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imes New Roman"/>
          <w:szCs w:val="20"/>
        </w:rPr>
        <w:id w:val="-2035953883"/>
        <w:placeholder>
          <w:docPart w:val="E1B1A0C484D0424D835B1EFDEFAAB1C8"/>
        </w:placeholder>
        <w:docPartList>
          <w:docPartGallery w:val="Quick Parts"/>
          <w:docPartCategory w:val="Civil-Pleading"/>
        </w:docPartList>
      </w:sdtPr>
      <w:sdtEndPr/>
      <w:sdtContent>
        <w:p w:rsidR="004866C9" w:rsidRPr="00052722" w:rsidRDefault="00315F7F" w:rsidP="0043653C">
          <w:r>
            <w:rPr>
              <w:rFonts w:eastAsia="Times New Roman"/>
              <w:szCs w:val="20"/>
            </w:rPr>
            <w:t>DAVID L. ANDERSON</w:t>
          </w:r>
          <w:r>
            <w:t xml:space="preserve"> (CABN 149604</w:t>
          </w:r>
          <w:r w:rsidR="004866C9" w:rsidRPr="00DF0CA2">
            <w:t>)</w:t>
          </w:r>
        </w:p>
        <w:p w:rsidR="004866C9" w:rsidRPr="00052722" w:rsidRDefault="004866C9" w:rsidP="0043653C">
          <w:r w:rsidRPr="00052722">
            <w:t>United States Attorney</w:t>
          </w:r>
        </w:p>
        <w:p w:rsidR="004866C9" w:rsidRPr="00052722" w:rsidRDefault="004866C9" w:rsidP="00052722">
          <w:r>
            <w:t>SARA WINSLOW (DC</w:t>
          </w:r>
          <w:r w:rsidRPr="00606111">
            <w:t>BN 457643)</w:t>
          </w:r>
        </w:p>
        <w:p w:rsidR="004866C9" w:rsidRPr="00052722" w:rsidRDefault="004866C9" w:rsidP="00052722">
          <w:r w:rsidRPr="00052722">
            <w:t>Chief, Civil Division</w:t>
          </w:r>
        </w:p>
        <w:p w:rsidR="008D4098" w:rsidRPr="00052722" w:rsidRDefault="0017064C" w:rsidP="008D4098">
          <w:sdt>
            <w:sdtPr>
              <w:id w:val="-1689140877"/>
              <w:placeholder>
                <w:docPart w:val="7EC581B76F5D46FA9E40D19D1FFC186A"/>
              </w:placeholder>
              <w:text/>
            </w:sdtPr>
            <w:sdtEndPr/>
            <w:sdtContent>
              <w:r w:rsidR="008D4098">
                <w:t>ELLEN LONDON</w:t>
              </w:r>
            </w:sdtContent>
          </w:sdt>
          <w:r w:rsidR="008D4098">
            <w:t xml:space="preserve"> (NYRN </w:t>
          </w:r>
          <w:sdt>
            <w:sdtPr>
              <w:rPr>
                <w:color w:val="auto"/>
              </w:rPr>
              <w:id w:val="-1122304040"/>
              <w:placeholder>
                <w:docPart w:val="23DC022230194DCE97F0864033BD8AFC"/>
              </w:placeholder>
              <w:text/>
            </w:sdtPr>
            <w:sdtEndPr/>
            <w:sdtContent>
              <w:r w:rsidR="008D4098">
                <w:rPr>
                  <w:color w:val="auto"/>
                </w:rPr>
                <w:t>4605671</w:t>
              </w:r>
            </w:sdtContent>
          </w:sdt>
          <w:r w:rsidR="008D4098">
            <w:rPr>
              <w:color w:val="auto"/>
            </w:rPr>
            <w:t>)</w:t>
          </w:r>
        </w:p>
        <w:p w:rsidR="008D4098" w:rsidRPr="00052722" w:rsidRDefault="008D4098" w:rsidP="008D4098">
          <w:r w:rsidRPr="00052722">
            <w:t>Assistant United States Attorney</w:t>
          </w:r>
        </w:p>
        <w:p w:rsidR="008D4098" w:rsidRPr="00052722" w:rsidRDefault="008D4098" w:rsidP="008D4098"/>
        <w:p w:rsidR="008D4098" w:rsidRPr="00052722" w:rsidRDefault="008D4098" w:rsidP="008D4098">
          <w:pPr>
            <w:ind w:left="720"/>
          </w:pPr>
          <w:r w:rsidRPr="00052722">
            <w:t>450 Golden Gate Avenue, Box 36055</w:t>
          </w:r>
        </w:p>
        <w:p w:rsidR="008D4098" w:rsidRPr="00052722" w:rsidRDefault="008D4098" w:rsidP="008D4098">
          <w:pPr>
            <w:ind w:left="720"/>
          </w:pPr>
          <w:r w:rsidRPr="00052722">
            <w:t>San Francisco, California 94102-3495</w:t>
          </w:r>
        </w:p>
        <w:p w:rsidR="008D4098" w:rsidRPr="00052722" w:rsidRDefault="008D4098" w:rsidP="008D4098">
          <w:pPr>
            <w:ind w:left="720"/>
          </w:pPr>
          <w:r w:rsidRPr="00052722">
            <w:t>Telephone: (415) 436-</w:t>
          </w:r>
          <w:sdt>
            <w:sdtPr>
              <w:id w:val="1804502046"/>
              <w:placeholder>
                <w:docPart w:val="E91240A5F03C4FE58353B060EF44B487"/>
              </w:placeholder>
              <w:text/>
            </w:sdtPr>
            <w:sdtEndPr/>
            <w:sdtContent>
              <w:r>
                <w:t>7288</w:t>
              </w:r>
            </w:sdtContent>
          </w:sdt>
        </w:p>
        <w:p w:rsidR="008D4098" w:rsidRPr="00052722" w:rsidRDefault="008D4098" w:rsidP="008D4098">
          <w:pPr>
            <w:ind w:left="720"/>
          </w:pPr>
          <w:r w:rsidRPr="00052722">
            <w:t>FAX: (415) 436-</w:t>
          </w:r>
          <w:sdt>
            <w:sdtPr>
              <w:id w:val="-876160716"/>
              <w:placeholder>
                <w:docPart w:val="459E81B25D414901A1A6E68E41C9700F"/>
              </w:placeholder>
              <w:text/>
            </w:sdtPr>
            <w:sdtEndPr/>
            <w:sdtContent>
              <w:r>
                <w:t>7169</w:t>
              </w:r>
            </w:sdtContent>
          </w:sdt>
        </w:p>
        <w:p w:rsidR="008D4098" w:rsidRPr="00052722" w:rsidRDefault="0017064C" w:rsidP="008D4098">
          <w:pPr>
            <w:ind w:left="720"/>
            <w:rPr>
              <w:b/>
            </w:rPr>
          </w:pPr>
          <w:sdt>
            <w:sdtPr>
              <w:id w:val="27695054"/>
              <w:placeholder>
                <w:docPart w:val="C42AD357138C49838D9C3653182BB9A2"/>
              </w:placeholder>
              <w:text/>
            </w:sdtPr>
            <w:sdtEndPr/>
            <w:sdtContent>
              <w:r w:rsidR="008D4098">
                <w:t>ellen.london@usdoj.gov</w:t>
              </w:r>
            </w:sdtContent>
          </w:sdt>
        </w:p>
        <w:p w:rsidR="004866C9" w:rsidRPr="00052722" w:rsidRDefault="008D4098" w:rsidP="00147B7E">
          <w:r w:rsidDel="008D4098">
            <w:t xml:space="preserve"> </w:t>
          </w:r>
        </w:p>
        <w:p w:rsidR="004866C9" w:rsidRPr="00052722" w:rsidRDefault="004866C9" w:rsidP="00147B7E">
          <w:r>
            <w:t xml:space="preserve">Attorneys for </w:t>
          </w:r>
          <w:r w:rsidR="008D4098">
            <w:t xml:space="preserve">United States </w:t>
          </w:r>
        </w:p>
        <w:p w:rsidR="004866C9" w:rsidRPr="00052722" w:rsidRDefault="004866C9" w:rsidP="00147B7E"/>
        <w:p w:rsidR="004866C9" w:rsidRPr="00052722" w:rsidRDefault="004866C9" w:rsidP="00BB7543">
          <w:pPr>
            <w:jc w:val="center"/>
          </w:pPr>
          <w:r w:rsidRPr="00052722">
            <w:t>UNITED STATES DISTRICT COURT</w:t>
          </w:r>
        </w:p>
        <w:p w:rsidR="004866C9" w:rsidRPr="00052722" w:rsidRDefault="004866C9" w:rsidP="00BB7543">
          <w:pPr>
            <w:jc w:val="center"/>
          </w:pPr>
        </w:p>
        <w:p w:rsidR="004866C9" w:rsidRPr="00052722" w:rsidRDefault="004866C9" w:rsidP="00BB7543">
          <w:pPr>
            <w:jc w:val="center"/>
          </w:pPr>
          <w:r w:rsidRPr="00052722">
            <w:t>NORTHERN DISTRICT OF CALIFORNIA</w:t>
          </w:r>
        </w:p>
        <w:p w:rsidR="004866C9" w:rsidRPr="00052722" w:rsidRDefault="004866C9" w:rsidP="00BB7543">
          <w:pPr>
            <w:jc w:val="center"/>
          </w:pPr>
        </w:p>
        <w:p w:rsidR="004866C9" w:rsidRDefault="004866C9" w:rsidP="00B7023D">
          <w:pPr>
            <w:jc w:val="center"/>
          </w:pPr>
          <w:r w:rsidRPr="00052722">
            <w:t>SAN FRANCISCO DIVISION</w:t>
          </w:r>
        </w:p>
        <w:p w:rsidR="00A15D1E" w:rsidRDefault="0017064C" w:rsidP="00A15D1E">
          <w:pPr>
            <w:pStyle w:val="CourtName"/>
            <w:jc w:val="left"/>
          </w:pPr>
        </w:p>
      </w:sdtContent>
    </w:sdt>
    <w:sdt>
      <w:sdtPr>
        <w:rPr>
          <w:szCs w:val="20"/>
        </w:rPr>
        <w:id w:val="593277029"/>
        <w:docPartObj>
          <w:docPartGallery w:val="Cover Pages"/>
          <w:docPartUnique/>
        </w:docPartObj>
      </w:sdtPr>
      <w:sdtEndPr/>
      <w:sdtContent>
        <w:tbl>
          <w:tblPr>
            <w:tblW w:w="10162" w:type="dxa"/>
            <w:tblInd w:w="8" w:type="dxa"/>
            <w:tblLayout w:type="fixed"/>
            <w:tblCellMar>
              <w:left w:w="0" w:type="dxa"/>
              <w:right w:w="0" w:type="dxa"/>
            </w:tblCellMar>
            <w:tblLook w:val="0000" w:firstRow="0" w:lastRow="0" w:firstColumn="0" w:lastColumn="0" w:noHBand="0" w:noVBand="0"/>
          </w:tblPr>
          <w:tblGrid>
            <w:gridCol w:w="4665"/>
            <w:gridCol w:w="278"/>
            <w:gridCol w:w="5219"/>
          </w:tblGrid>
          <w:tr w:rsidR="00B462D0" w:rsidRPr="00E655A3" w:rsidTr="00502569">
            <w:tc>
              <w:tcPr>
                <w:tcW w:w="4665" w:type="dxa"/>
                <w:tcBorders>
                  <w:bottom w:val="single" w:sz="4" w:space="0" w:color="auto"/>
                </w:tcBorders>
              </w:tcPr>
              <w:p w:rsidR="00B462D0" w:rsidRDefault="008D4098" w:rsidP="00CE5F28">
                <w:pPr>
                  <w:rPr>
                    <w:szCs w:val="20"/>
                  </w:rPr>
                </w:pPr>
                <w:r>
                  <w:rPr>
                    <w:szCs w:val="20"/>
                  </w:rPr>
                  <w:t>SCOTT JOHNSON</w:t>
                </w:r>
                <w:r w:rsidR="00CE5F28">
                  <w:rPr>
                    <w:szCs w:val="20"/>
                  </w:rPr>
                  <w:t>,</w:t>
                </w:r>
              </w:p>
              <w:p w:rsidR="00CE5F28" w:rsidRDefault="00CE5F28" w:rsidP="00CE5F28">
                <w:pPr>
                  <w:spacing w:before="240" w:line="480" w:lineRule="exact"/>
                  <w:ind w:left="706"/>
                </w:pPr>
                <w:r>
                  <w:lastRenderedPageBreak/>
                  <w:t>Plaintiff,</w:t>
                </w:r>
              </w:p>
              <w:p w:rsidR="00CE5F28" w:rsidRDefault="00CE5F28" w:rsidP="00CE5F28">
                <w:pPr>
                  <w:spacing w:line="480" w:lineRule="exact"/>
                  <w:ind w:left="346"/>
                </w:pPr>
                <w:proofErr w:type="gramStart"/>
                <w:r>
                  <w:t>v</w:t>
                </w:r>
                <w:proofErr w:type="gramEnd"/>
                <w:r>
                  <w:t>.</w:t>
                </w:r>
              </w:p>
              <w:p w:rsidR="00CE5F28" w:rsidRDefault="008D4098" w:rsidP="004866C9">
                <w:pPr>
                  <w:spacing w:line="240" w:lineRule="auto"/>
                </w:pPr>
                <w:r>
                  <w:t>STARBUCKS CORPORATION</w:t>
                </w:r>
                <w:r w:rsidR="00CE5F28">
                  <w:t>,</w:t>
                </w:r>
              </w:p>
              <w:p w:rsidR="004866C9" w:rsidRDefault="004866C9" w:rsidP="004866C9">
                <w:pPr>
                  <w:spacing w:line="240" w:lineRule="auto"/>
                </w:pPr>
              </w:p>
              <w:p w:rsidR="00CE5F28" w:rsidRPr="00AD2D24" w:rsidRDefault="00CE5F28" w:rsidP="00CE5F28">
                <w:pPr>
                  <w:ind w:left="712"/>
                </w:pPr>
                <w:r>
                  <w:t>Defendant.</w:t>
                </w:r>
              </w:p>
            </w:tc>
            <w:tc>
              <w:tcPr>
                <w:tcW w:w="278" w:type="dxa"/>
                <w:tcBorders>
                  <w:left w:val="nil"/>
                </w:tcBorders>
              </w:tcPr>
              <w:p w:rsidR="00B462D0" w:rsidRDefault="00502569" w:rsidP="00502569">
                <w:r>
                  <w:lastRenderedPageBreak/>
                  <w:t>)</w:t>
                </w:r>
              </w:p>
              <w:p w:rsidR="00502569" w:rsidRDefault="00502569" w:rsidP="00502569">
                <w:r>
                  <w:lastRenderedPageBreak/>
                  <w:t>)</w:t>
                </w:r>
              </w:p>
              <w:p w:rsidR="00502569" w:rsidRDefault="00502569" w:rsidP="00502569">
                <w:r>
                  <w:t>)</w:t>
                </w:r>
              </w:p>
              <w:p w:rsidR="00502569" w:rsidRDefault="00502569" w:rsidP="00502569">
                <w:r>
                  <w:t>)</w:t>
                </w:r>
              </w:p>
              <w:p w:rsidR="00502569" w:rsidRDefault="00502569" w:rsidP="00502569">
                <w:r>
                  <w:t>)</w:t>
                </w:r>
              </w:p>
              <w:p w:rsidR="00502569" w:rsidRDefault="00502569" w:rsidP="00502569">
                <w:r>
                  <w:t>)</w:t>
                </w:r>
              </w:p>
              <w:p w:rsidR="00502569" w:rsidRDefault="00502569" w:rsidP="00502569">
                <w:r>
                  <w:t>)</w:t>
                </w:r>
              </w:p>
              <w:p w:rsidR="00502569" w:rsidRDefault="00502569" w:rsidP="00502569">
                <w:r>
                  <w:t>)</w:t>
                </w:r>
              </w:p>
              <w:p w:rsidR="00502569" w:rsidRPr="00E655A3" w:rsidRDefault="00502569" w:rsidP="00502569">
                <w:r>
                  <w:t>)</w:t>
                </w:r>
              </w:p>
              <w:p w:rsidR="00B462D0" w:rsidRPr="00E655A3" w:rsidRDefault="00502569" w:rsidP="00502569">
                <w:r>
                  <w:t>)</w:t>
                </w:r>
              </w:p>
            </w:tc>
            <w:tc>
              <w:tcPr>
                <w:tcW w:w="5219" w:type="dxa"/>
              </w:tcPr>
              <w:p w:rsidR="00B462D0" w:rsidRDefault="00210D32" w:rsidP="00B6736C">
                <w:r>
                  <w:lastRenderedPageBreak/>
                  <w:t>CASE NO.</w:t>
                </w:r>
                <w:r w:rsidR="008D4098">
                  <w:t xml:space="preserve"> CV 17-2454 WHA</w:t>
                </w:r>
              </w:p>
              <w:p w:rsidR="004866C9" w:rsidRDefault="004866C9" w:rsidP="00B6736C"/>
              <w:p w:rsidR="004866C9" w:rsidRDefault="004866C9" w:rsidP="00B6736C"/>
              <w:p w:rsidR="004866C9" w:rsidRDefault="004866C9" w:rsidP="00B6736C"/>
              <w:p w:rsidR="004866C9" w:rsidRPr="004866C9" w:rsidRDefault="00315F7F" w:rsidP="00B6736C">
                <w:pPr>
                  <w:rPr>
                    <w:b/>
                  </w:rPr>
                </w:pPr>
                <w:r>
                  <w:rPr>
                    <w:b/>
                  </w:rPr>
                  <w:t>[TITLE]</w:t>
                </w:r>
              </w:p>
            </w:tc>
          </w:tr>
        </w:tbl>
        <w:p w:rsidR="004866C9" w:rsidRDefault="0017064C" w:rsidP="004866C9">
          <w:pPr>
            <w:pStyle w:val="BodyText"/>
            <w:ind w:firstLine="0"/>
          </w:pPr>
        </w:p>
      </w:sdtContent>
    </w:sdt>
    <w:p w:rsidR="00315F7F" w:rsidRPr="007C1201" w:rsidRDefault="00315F7F" w:rsidP="00315F7F">
      <w:pPr>
        <w:spacing w:line="480" w:lineRule="auto"/>
        <w:ind w:firstLine="720"/>
        <w:rPr>
          <w:rFonts w:eastAsia="Times New Roman"/>
        </w:rPr>
      </w:pPr>
      <w:r w:rsidRPr="007C1201">
        <w:rPr>
          <w:rFonts w:eastAsia="Times New Roman"/>
          <w:color w:val="000000"/>
        </w:rPr>
        <w:t>The United States respectfully submits this amicus brief in response to the Court’s November 30, 2018 Invitation for United States to File Amicus Brief, ECF No. 106.  Plaintiff brings a variety of claims alleging that Defendants have violated Title III of the Americans with Disabilities Act (ADA) and state law.  One of those claims posits that Defendants have violated Section 904.4.1 of the 2010 ADA Standards for Accessible Design (2010 Standards) because they have failed to provide 36 inches of clear space on the transaction counter at the</w:t>
      </w:r>
      <w:r>
        <w:rPr>
          <w:rFonts w:eastAsia="Times New Roman"/>
          <w:color w:val="000000"/>
        </w:rPr>
        <w:t>ir</w:t>
      </w:r>
      <w:r w:rsidRPr="007C1201">
        <w:rPr>
          <w:rFonts w:eastAsia="Times New Roman"/>
          <w:color w:val="000000"/>
        </w:rPr>
        <w:t xml:space="preserve"> Starbucks store.  As explained more fully below, that claim fails: nothing in Section 904.4.1 </w:t>
      </w:r>
      <w:proofErr w:type="gramStart"/>
      <w:r w:rsidRPr="007C1201">
        <w:rPr>
          <w:rFonts w:eastAsia="Times New Roman"/>
          <w:color w:val="000000"/>
        </w:rPr>
        <w:t>so</w:t>
      </w:r>
      <w:proofErr w:type="gramEnd"/>
      <w:r w:rsidRPr="007C1201">
        <w:rPr>
          <w:rFonts w:eastAsia="Times New Roman"/>
          <w:color w:val="000000"/>
        </w:rPr>
        <w:t xml:space="preserve"> much as mentions, much less requires, that the counter space required by the 2010 Standards be “clear.”  Accordingly, Defendants’ alleged failure to provide 36 inches of clear counter space does not violate </w:t>
      </w:r>
      <w:r>
        <w:rPr>
          <w:rFonts w:eastAsia="Times New Roman"/>
          <w:color w:val="000000"/>
        </w:rPr>
        <w:t>Section 904.4.1</w:t>
      </w:r>
      <w:r w:rsidRPr="007C1201">
        <w:rPr>
          <w:rFonts w:eastAsia="Times New Roman"/>
          <w:color w:val="000000"/>
        </w:rPr>
        <w:t xml:space="preserve">.  The United States takes no position on any other issue </w:t>
      </w:r>
      <w:r>
        <w:rPr>
          <w:rFonts w:eastAsia="Times New Roman"/>
          <w:color w:val="000000"/>
        </w:rPr>
        <w:t xml:space="preserve">in </w:t>
      </w:r>
      <w:r w:rsidRPr="007C1201">
        <w:rPr>
          <w:rFonts w:eastAsia="Times New Roman"/>
          <w:color w:val="000000"/>
        </w:rPr>
        <w:t>this case.</w:t>
      </w:r>
    </w:p>
    <w:p w:rsidR="00315F7F" w:rsidRPr="007C1201" w:rsidRDefault="00315F7F" w:rsidP="00315F7F">
      <w:pPr>
        <w:numPr>
          <w:ilvl w:val="0"/>
          <w:numId w:val="4"/>
        </w:numPr>
        <w:spacing w:line="480" w:lineRule="auto"/>
        <w:jc w:val="center"/>
        <w:textAlignment w:val="baseline"/>
        <w:rPr>
          <w:rFonts w:eastAsia="Times New Roman"/>
          <w:b/>
          <w:bCs/>
          <w:color w:val="000000"/>
        </w:rPr>
      </w:pPr>
      <w:r>
        <w:rPr>
          <w:rFonts w:eastAsia="Times New Roman"/>
          <w:b/>
          <w:bCs/>
          <w:color w:val="000000"/>
        </w:rPr>
        <w:lastRenderedPageBreak/>
        <w:t xml:space="preserve">  </w:t>
      </w:r>
      <w:r w:rsidRPr="007C1201">
        <w:rPr>
          <w:rFonts w:eastAsia="Times New Roman"/>
          <w:b/>
          <w:bCs/>
          <w:color w:val="000000"/>
        </w:rPr>
        <w:t>BACKGROUND</w:t>
      </w:r>
    </w:p>
    <w:p w:rsidR="00315F7F" w:rsidRPr="007C1201" w:rsidRDefault="00315F7F" w:rsidP="00315F7F">
      <w:pPr>
        <w:numPr>
          <w:ilvl w:val="0"/>
          <w:numId w:val="5"/>
        </w:numPr>
        <w:spacing w:line="480" w:lineRule="auto"/>
        <w:ind w:left="1080"/>
        <w:jc w:val="both"/>
        <w:textAlignment w:val="baseline"/>
        <w:rPr>
          <w:rFonts w:eastAsia="Times New Roman"/>
          <w:b/>
          <w:bCs/>
          <w:color w:val="000000"/>
        </w:rPr>
      </w:pPr>
      <w:r w:rsidRPr="007C1201">
        <w:rPr>
          <w:rFonts w:eastAsia="Times New Roman"/>
          <w:b/>
          <w:bCs/>
          <w:color w:val="000000"/>
        </w:rPr>
        <w:t>Title III of the ADA and its Implementing Regulations</w:t>
      </w:r>
    </w:p>
    <w:p w:rsidR="00315F7F" w:rsidRPr="007C1201" w:rsidRDefault="00315F7F" w:rsidP="00315F7F">
      <w:pPr>
        <w:spacing w:line="480" w:lineRule="auto"/>
        <w:ind w:firstLine="720"/>
        <w:rPr>
          <w:rFonts w:eastAsia="Times New Roman"/>
        </w:rPr>
      </w:pPr>
      <w:r w:rsidRPr="007C1201">
        <w:rPr>
          <w:rFonts w:eastAsia="Times New Roman"/>
          <w:color w:val="000000"/>
        </w:rPr>
        <w:t>Title III of the ADA provides that “[n]o individual shall be discriminated against on the basis of disability in the full and equal enjoyment of the goods, services, facilities, privileges, advantages, or accommodations of any place of public accommodation by any person who owns, leases (or leases to), or operates a place of public accommodation.”  </w:t>
      </w:r>
      <w:proofErr w:type="gramStart"/>
      <w:r w:rsidRPr="007C1201">
        <w:rPr>
          <w:rFonts w:eastAsia="Times New Roman"/>
          <w:color w:val="000000"/>
        </w:rPr>
        <w:t>42</w:t>
      </w:r>
      <w:proofErr w:type="gramEnd"/>
      <w:r w:rsidRPr="007C1201">
        <w:rPr>
          <w:rFonts w:eastAsia="Times New Roman"/>
          <w:color w:val="000000"/>
        </w:rPr>
        <w:t xml:space="preserve"> U.S.C. § 12182(a).  Discrimination includes a failure to design or construct facilities, or make alterations to the maximum extent feasible, that </w:t>
      </w:r>
      <w:proofErr w:type="gramStart"/>
      <w:r w:rsidRPr="007C1201">
        <w:rPr>
          <w:rFonts w:eastAsia="Times New Roman"/>
          <w:color w:val="000000"/>
        </w:rPr>
        <w:t>are “readily accessible to and usable by individuals with disabilities . . . in accordance with standards set forth or incorporated by reference in regulations” issued</w:t>
      </w:r>
      <w:proofErr w:type="gramEnd"/>
      <w:r w:rsidRPr="007C1201">
        <w:rPr>
          <w:rFonts w:eastAsia="Times New Roman"/>
          <w:color w:val="000000"/>
        </w:rPr>
        <w:t xml:space="preserve"> under Title III.  </w:t>
      </w:r>
      <w:r w:rsidRPr="007C1201">
        <w:rPr>
          <w:rFonts w:eastAsia="Times New Roman"/>
          <w:i/>
          <w:iCs/>
          <w:color w:val="000000"/>
        </w:rPr>
        <w:t xml:space="preserve">Id. </w:t>
      </w:r>
      <w:r w:rsidRPr="007C1201">
        <w:rPr>
          <w:rFonts w:eastAsia="Times New Roman"/>
          <w:color w:val="000000"/>
        </w:rPr>
        <w:t>§ 12183(a</w:t>
      </w:r>
      <w:proofErr w:type="gramStart"/>
      <w:r w:rsidRPr="007C1201">
        <w:rPr>
          <w:rFonts w:eastAsia="Times New Roman"/>
          <w:color w:val="000000"/>
        </w:rPr>
        <w:t>)</w:t>
      </w:r>
      <w:r>
        <w:rPr>
          <w:rFonts w:eastAsia="Times New Roman"/>
          <w:color w:val="000000"/>
        </w:rPr>
        <w:t>(</w:t>
      </w:r>
      <w:proofErr w:type="gramEnd"/>
      <w:r>
        <w:rPr>
          <w:rFonts w:eastAsia="Times New Roman"/>
          <w:color w:val="000000"/>
        </w:rPr>
        <w:t>1)-(2)</w:t>
      </w:r>
      <w:r w:rsidRPr="007C1201">
        <w:rPr>
          <w:rFonts w:eastAsia="Times New Roman"/>
          <w:color w:val="000000"/>
        </w:rPr>
        <w:t>.   </w:t>
      </w:r>
    </w:p>
    <w:p w:rsidR="00315F7F" w:rsidRPr="007C1201" w:rsidRDefault="00315F7F" w:rsidP="00315F7F">
      <w:pPr>
        <w:spacing w:line="480" w:lineRule="auto"/>
        <w:ind w:firstLine="720"/>
        <w:rPr>
          <w:rFonts w:eastAsia="Times New Roman"/>
        </w:rPr>
      </w:pPr>
      <w:r w:rsidRPr="007C1201">
        <w:rPr>
          <w:rFonts w:eastAsia="Times New Roman"/>
          <w:color w:val="000000"/>
        </w:rPr>
        <w:t>The ADA directs the United States Attorney General to promulgate implementing regulations and, with respect to physical access, to ensure consistency with the minimum guidelines and requirements of the Architectural and Transportation Barriers Compliance Board, now known as the Access Board.  </w:t>
      </w:r>
      <w:r w:rsidRPr="007C1201">
        <w:rPr>
          <w:rFonts w:eastAsia="Times New Roman"/>
          <w:i/>
          <w:iCs/>
          <w:color w:val="000000"/>
        </w:rPr>
        <w:t>Id.</w:t>
      </w:r>
      <w:r w:rsidRPr="007C1201">
        <w:rPr>
          <w:rFonts w:eastAsia="Times New Roman"/>
          <w:color w:val="000000"/>
        </w:rPr>
        <w:t xml:space="preserve"> § 12186(b)-(c).  The Title III regulation details how places of public </w:t>
      </w:r>
      <w:r w:rsidRPr="007C1201">
        <w:rPr>
          <w:rFonts w:eastAsia="Times New Roman"/>
          <w:color w:val="000000"/>
        </w:rPr>
        <w:lastRenderedPageBreak/>
        <w:t>accommodation and commercial facilities are “to be designed, constructed, and altered in compliance with the accessibility standards” set out in the regulations.  </w:t>
      </w:r>
      <w:proofErr w:type="gramStart"/>
      <w:r w:rsidRPr="007C1201">
        <w:rPr>
          <w:rFonts w:eastAsia="Times New Roman"/>
          <w:color w:val="000000"/>
        </w:rPr>
        <w:t>28</w:t>
      </w:r>
      <w:proofErr w:type="gramEnd"/>
      <w:r w:rsidRPr="007C1201">
        <w:rPr>
          <w:rFonts w:eastAsia="Times New Roman"/>
          <w:color w:val="000000"/>
        </w:rPr>
        <w:t xml:space="preserve"> C.F.R. § 36.101</w:t>
      </w:r>
      <w:r>
        <w:rPr>
          <w:rFonts w:eastAsia="Times New Roman"/>
          <w:color w:val="000000"/>
        </w:rPr>
        <w:t>(a)</w:t>
      </w:r>
      <w:r w:rsidRPr="007C1201">
        <w:rPr>
          <w:rFonts w:eastAsia="Times New Roman"/>
          <w:color w:val="000000"/>
        </w:rPr>
        <w:t>.  The ADA Standards for Accessible Design (ADA Standards), comprising both the 1991 Standards and 2010 Standards, set out the relevant accessibility standards for evaluating compliance with the statute and regulation.  </w:t>
      </w:r>
      <w:r w:rsidRPr="007C1201">
        <w:rPr>
          <w:rFonts w:eastAsia="Times New Roman"/>
          <w:i/>
          <w:iCs/>
          <w:color w:val="000000"/>
        </w:rPr>
        <w:t xml:space="preserve">See </w:t>
      </w:r>
      <w:r w:rsidRPr="007C1201">
        <w:rPr>
          <w:rFonts w:eastAsia="Times New Roman"/>
          <w:color w:val="000000"/>
        </w:rPr>
        <w:t>42 U.S.C</w:t>
      </w:r>
      <w:r>
        <w:rPr>
          <w:rFonts w:eastAsia="Times New Roman"/>
          <w:color w:val="000000"/>
        </w:rPr>
        <w:t>. §§ 12183, 12186; 28 C.F.R. §§ </w:t>
      </w:r>
      <w:r w:rsidRPr="007C1201">
        <w:rPr>
          <w:rFonts w:eastAsia="Times New Roman"/>
          <w:color w:val="000000"/>
        </w:rPr>
        <w:t>36.102; 36.304(d) and Subpart D.  </w:t>
      </w:r>
    </w:p>
    <w:p w:rsidR="00315F7F" w:rsidRPr="007C1201" w:rsidRDefault="00315F7F" w:rsidP="00315F7F">
      <w:pPr>
        <w:numPr>
          <w:ilvl w:val="0"/>
          <w:numId w:val="6"/>
        </w:numPr>
        <w:spacing w:line="480" w:lineRule="auto"/>
        <w:ind w:left="1080"/>
        <w:jc w:val="both"/>
        <w:textAlignment w:val="baseline"/>
        <w:rPr>
          <w:rFonts w:eastAsia="Times New Roman"/>
          <w:b/>
          <w:bCs/>
          <w:color w:val="000000"/>
        </w:rPr>
      </w:pPr>
      <w:r w:rsidRPr="007C1201">
        <w:rPr>
          <w:rFonts w:eastAsia="Times New Roman"/>
          <w:b/>
          <w:bCs/>
          <w:color w:val="000000"/>
        </w:rPr>
        <w:t>The  ADA Standards for Accessible Design</w:t>
      </w:r>
    </w:p>
    <w:p w:rsidR="00315F7F" w:rsidRPr="007C1201" w:rsidRDefault="00315F7F" w:rsidP="00315F7F">
      <w:pPr>
        <w:spacing w:line="480" w:lineRule="auto"/>
        <w:ind w:firstLine="720"/>
        <w:rPr>
          <w:rFonts w:eastAsia="Times New Roman"/>
        </w:rPr>
      </w:pPr>
      <w:r w:rsidRPr="007C1201">
        <w:rPr>
          <w:rFonts w:eastAsia="Times New Roman"/>
          <w:color w:val="000000"/>
        </w:rPr>
        <w:t xml:space="preserve">The Department has promulgated two sets of ADA Standards.  The 1991 Standards </w:t>
      </w:r>
      <w:proofErr w:type="gramStart"/>
      <w:r w:rsidRPr="007C1201">
        <w:rPr>
          <w:rFonts w:eastAsia="Times New Roman"/>
          <w:color w:val="000000"/>
        </w:rPr>
        <w:t>were published</w:t>
      </w:r>
      <w:proofErr w:type="gramEnd"/>
      <w:r w:rsidRPr="007C1201">
        <w:rPr>
          <w:rFonts w:eastAsia="Times New Roman"/>
          <w:color w:val="000000"/>
        </w:rPr>
        <w:t xml:space="preserve"> on July 26, 1991, and are contained in Appendix D of the Title III regulation.  </w:t>
      </w:r>
      <w:proofErr w:type="gramStart"/>
      <w:r w:rsidRPr="007C1201">
        <w:rPr>
          <w:rFonts w:eastAsia="Times New Roman"/>
          <w:color w:val="000000"/>
        </w:rPr>
        <w:t>28</w:t>
      </w:r>
      <w:proofErr w:type="gramEnd"/>
      <w:r w:rsidRPr="007C1201">
        <w:rPr>
          <w:rFonts w:eastAsia="Times New Roman"/>
          <w:color w:val="000000"/>
        </w:rPr>
        <w:t xml:space="preserve"> C.F.R. </w:t>
      </w:r>
      <w:r>
        <w:rPr>
          <w:rFonts w:eastAsia="Times New Roman"/>
          <w:color w:val="000000"/>
        </w:rPr>
        <w:t>p</w:t>
      </w:r>
      <w:r w:rsidRPr="007C1201">
        <w:rPr>
          <w:rFonts w:eastAsia="Times New Roman"/>
          <w:color w:val="000000"/>
        </w:rPr>
        <w:t>t. 36, App. D.  The 1991 Standards are based on the Access Board’s ADA Accessibility Guidelines (1991 ADAAG), which were published the same day.  The Access Board issued updated ADA Accessibility Guidelines in 2004 (2004 ADAAG), with the goal of harmonizing existing federal accessibility standards and model building codes.  </w:t>
      </w:r>
      <w:r w:rsidRPr="007C1201">
        <w:rPr>
          <w:rFonts w:eastAsia="Times New Roman"/>
          <w:i/>
          <w:iCs/>
          <w:color w:val="000000"/>
        </w:rPr>
        <w:t>See</w:t>
      </w:r>
      <w:r w:rsidRPr="007C1201">
        <w:rPr>
          <w:rFonts w:eastAsia="Times New Roman"/>
          <w:color w:val="000000"/>
        </w:rPr>
        <w:t xml:space="preserve"> 36 C.F.R. pt. 1191.  The Department promulgated the 2010 Standards on September 15, 2010.</w:t>
      </w:r>
    </w:p>
    <w:p w:rsidR="00315F7F" w:rsidRPr="007C1201" w:rsidRDefault="00315F7F" w:rsidP="00315F7F">
      <w:pPr>
        <w:spacing w:line="480" w:lineRule="auto"/>
        <w:ind w:firstLine="720"/>
        <w:rPr>
          <w:rFonts w:eastAsia="Times New Roman"/>
        </w:rPr>
      </w:pPr>
      <w:r w:rsidRPr="007C1201">
        <w:rPr>
          <w:rFonts w:eastAsia="Times New Roman"/>
          <w:color w:val="000000"/>
        </w:rPr>
        <w:lastRenderedPageBreak/>
        <w:t>The ADA Standards cover “</w:t>
      </w:r>
      <w:r w:rsidRPr="007C1201">
        <w:rPr>
          <w:rFonts w:eastAsia="Times New Roman"/>
          <w:color w:val="000000"/>
          <w:shd w:val="clear" w:color="auto" w:fill="FFFFFF"/>
        </w:rPr>
        <w:t>fixed or built-in elements of buildings, structures, site improvements, and pedestrian routes or vehicular ways located on a site.”  </w:t>
      </w:r>
      <w:proofErr w:type="gramStart"/>
      <w:r w:rsidRPr="007C1201">
        <w:rPr>
          <w:rFonts w:eastAsia="Times New Roman"/>
          <w:color w:val="000000"/>
        </w:rPr>
        <w:t>28</w:t>
      </w:r>
      <w:proofErr w:type="gramEnd"/>
      <w:r w:rsidRPr="007C1201">
        <w:rPr>
          <w:rFonts w:eastAsia="Times New Roman"/>
          <w:color w:val="000000"/>
        </w:rPr>
        <w:t xml:space="preserve"> C.F.R. § 36.406(b); </w:t>
      </w:r>
      <w:r w:rsidRPr="007C1201">
        <w:rPr>
          <w:rFonts w:eastAsia="Times New Roman"/>
          <w:i/>
          <w:iCs/>
          <w:color w:val="000000"/>
        </w:rPr>
        <w:t xml:space="preserve">see </w:t>
      </w:r>
      <w:r w:rsidRPr="007C1201">
        <w:rPr>
          <w:rFonts w:eastAsia="Times New Roman"/>
          <w:color w:val="000000"/>
        </w:rPr>
        <w:t>28 C.F.R. pt. 36, app. A at 860-61 (Section 36.406(b)).  They establish the minimum scoping and technical requirements for a facility or part thereof to be “readily accessible to and usable by individuals with disabilities.”  2010 Standards, Overview,</w:t>
      </w:r>
      <w:r>
        <w:rPr>
          <w:rFonts w:eastAsia="Times New Roman"/>
          <w:color w:val="000000"/>
        </w:rPr>
        <w:t xml:space="preserve"> </w:t>
      </w:r>
      <w:r>
        <w:t>§ 101.1</w:t>
      </w:r>
      <w:r w:rsidRPr="007C1201">
        <w:rPr>
          <w:rFonts w:eastAsia="Times New Roman"/>
          <w:color w:val="000000"/>
        </w:rPr>
        <w:t xml:space="preserve">; </w:t>
      </w:r>
      <w:r w:rsidRPr="007C1201">
        <w:rPr>
          <w:rFonts w:eastAsia="Times New Roman"/>
          <w:i/>
          <w:iCs/>
          <w:color w:val="000000"/>
        </w:rPr>
        <w:t xml:space="preserve">see generally </w:t>
      </w:r>
      <w:r w:rsidRPr="007C1201">
        <w:rPr>
          <w:rFonts w:eastAsia="Times New Roman"/>
          <w:color w:val="000000"/>
        </w:rPr>
        <w:t xml:space="preserve">1991 Standards, </w:t>
      </w:r>
      <w:r>
        <w:rPr>
          <w:rFonts w:eastAsia="Times New Roman"/>
          <w:color w:val="000000"/>
        </w:rPr>
        <w:t>§</w:t>
      </w:r>
      <w:r w:rsidRPr="007C1201">
        <w:rPr>
          <w:rFonts w:eastAsia="Times New Roman"/>
          <w:color w:val="000000"/>
        </w:rPr>
        <w:t xml:space="preserve"> </w:t>
      </w:r>
      <w:proofErr w:type="gramStart"/>
      <w:r w:rsidRPr="007C1201">
        <w:rPr>
          <w:rFonts w:eastAsia="Times New Roman"/>
          <w:color w:val="000000"/>
        </w:rPr>
        <w:t>4</w:t>
      </w:r>
      <w:proofErr w:type="gramEnd"/>
      <w:r w:rsidRPr="007C1201">
        <w:rPr>
          <w:rFonts w:eastAsia="Times New Roman"/>
          <w:color w:val="000000"/>
        </w:rPr>
        <w:t xml:space="preserve"> (setting out scope and technical requirements for accessible elements and spaces).  The ADA Standards do not address, however, every conceivable disability impact in a physical space.  Rather, they </w:t>
      </w:r>
      <w:proofErr w:type="gramStart"/>
      <w:r w:rsidRPr="007C1201">
        <w:rPr>
          <w:rFonts w:eastAsia="Times New Roman"/>
          <w:color w:val="000000"/>
        </w:rPr>
        <w:t>are designed</w:t>
      </w:r>
      <w:proofErr w:type="gramEnd"/>
      <w:r w:rsidRPr="007C1201">
        <w:rPr>
          <w:rFonts w:eastAsia="Times New Roman"/>
          <w:color w:val="000000"/>
        </w:rPr>
        <w:t xml:space="preserve"> to provide a convenient degree of access for most people with disabilities </w:t>
      </w:r>
      <w:r w:rsidRPr="007C1201">
        <w:rPr>
          <w:rFonts w:eastAsia="Times New Roman"/>
          <w:color w:val="212121"/>
        </w:rPr>
        <w:t>to approach, enter, and use a facility.  </w:t>
      </w:r>
      <w:proofErr w:type="gramStart"/>
      <w:r w:rsidRPr="007C1201">
        <w:rPr>
          <w:rFonts w:eastAsia="Times New Roman"/>
          <w:i/>
          <w:iCs/>
          <w:color w:val="212121"/>
        </w:rPr>
        <w:t>See</w:t>
      </w:r>
      <w:r w:rsidRPr="007C1201">
        <w:rPr>
          <w:rFonts w:eastAsia="Times New Roman"/>
          <w:color w:val="212121"/>
        </w:rPr>
        <w:t xml:space="preserve"> H.</w:t>
      </w:r>
      <w:r>
        <w:rPr>
          <w:rFonts w:eastAsia="Times New Roman"/>
          <w:color w:val="212121"/>
        </w:rPr>
        <w:t xml:space="preserve"> </w:t>
      </w:r>
      <w:r w:rsidRPr="007C1201">
        <w:rPr>
          <w:rFonts w:eastAsia="Times New Roman"/>
          <w:color w:val="212121"/>
        </w:rPr>
        <w:t xml:space="preserve">R. Rep. No. 101-485, pt. 2, at 117-18 (1990) (noting that </w:t>
      </w:r>
      <w:r w:rsidRPr="007C1201">
        <w:rPr>
          <w:rFonts w:eastAsia="Times New Roman"/>
          <w:color w:val="000000"/>
        </w:rPr>
        <w:t>“</w:t>
      </w:r>
      <w:r w:rsidRPr="007C1201">
        <w:rPr>
          <w:rFonts w:eastAsia="Times New Roman"/>
          <w:color w:val="212121"/>
        </w:rPr>
        <w:t>the term [readily accessible to and usable by] contemplates a high degree of convenient accessibility, entailing accessibility of parking areas, accessible routes to and from the facility, accessible entrances, usable bathrooms and water fountains, accessibility of</w:t>
      </w:r>
      <w:r>
        <w:rPr>
          <w:rFonts w:eastAsia="Times New Roman"/>
          <w:color w:val="212121"/>
        </w:rPr>
        <w:t xml:space="preserve"> public and</w:t>
      </w:r>
      <w:r w:rsidRPr="007C1201">
        <w:rPr>
          <w:rFonts w:eastAsia="Times New Roman"/>
          <w:color w:val="212121"/>
        </w:rPr>
        <w:t xml:space="preserve"> common use areas, and access to the goods, services, programs, facilities, accommodations, and work areas available at the facility”).</w:t>
      </w:r>
      <w:r w:rsidRPr="007C1201">
        <w:rPr>
          <w:rFonts w:eastAsia="Times New Roman"/>
          <w:color w:val="000000"/>
        </w:rPr>
        <w:t xml:space="preserve">  </w:t>
      </w:r>
      <w:r w:rsidRPr="007C1201">
        <w:rPr>
          <w:rFonts w:eastAsia="Times New Roman"/>
          <w:color w:val="212121"/>
        </w:rPr>
        <w:t>  </w:t>
      </w:r>
      <w:proofErr w:type="gramEnd"/>
    </w:p>
    <w:p w:rsidR="00315F7F" w:rsidRPr="007C1201" w:rsidRDefault="00315F7F" w:rsidP="00315F7F">
      <w:pPr>
        <w:spacing w:line="480" w:lineRule="auto"/>
        <w:ind w:firstLine="720"/>
        <w:rPr>
          <w:rFonts w:eastAsia="Times New Roman"/>
        </w:rPr>
      </w:pPr>
      <w:r w:rsidRPr="007C1201">
        <w:rPr>
          <w:rFonts w:eastAsia="Times New Roman"/>
          <w:color w:val="212121"/>
        </w:rPr>
        <w:lastRenderedPageBreak/>
        <w:t xml:space="preserve"> </w:t>
      </w:r>
      <w:r w:rsidRPr="007C1201">
        <w:rPr>
          <w:rFonts w:eastAsia="Times New Roman"/>
          <w:color w:val="000000"/>
        </w:rPr>
        <w:t>The determination of whether a feature or element of a covered facility complies with the relevant ADA Standards begins with the scoping requirements set forth in Chapter 2.  As relevant here, Section 227.1 states that, “[w]here provided, check-out aisles, sales counters, service counters, food service lines, queues, and waiting lines shall comply with 227 and 904.”  </w:t>
      </w:r>
      <w:proofErr w:type="gramStart"/>
      <w:r w:rsidRPr="007C1201">
        <w:rPr>
          <w:rFonts w:eastAsia="Times New Roman"/>
          <w:color w:val="000000"/>
        </w:rPr>
        <w:t>2010</w:t>
      </w:r>
      <w:proofErr w:type="gramEnd"/>
      <w:r w:rsidRPr="007C1201">
        <w:rPr>
          <w:rFonts w:eastAsia="Times New Roman"/>
          <w:color w:val="000000"/>
        </w:rPr>
        <w:t xml:space="preserve"> Standards § 227.1.  Section 227.3 further </w:t>
      </w:r>
      <w:proofErr w:type="gramStart"/>
      <w:r w:rsidRPr="007C1201">
        <w:rPr>
          <w:rFonts w:eastAsia="Times New Roman"/>
          <w:color w:val="000000"/>
        </w:rPr>
        <w:t>specifies that</w:t>
      </w:r>
      <w:proofErr w:type="gramEnd"/>
      <w:r w:rsidRPr="007C1201">
        <w:rPr>
          <w:rFonts w:eastAsia="Times New Roman"/>
          <w:color w:val="000000"/>
        </w:rPr>
        <w:t xml:space="preserve"> “[w]here provided, at least one of each type of sales</w:t>
      </w:r>
      <w:r>
        <w:rPr>
          <w:rFonts w:eastAsia="Times New Roman"/>
          <w:color w:val="000000"/>
        </w:rPr>
        <w:t xml:space="preserve"> counter and</w:t>
      </w:r>
      <w:r w:rsidRPr="007C1201">
        <w:rPr>
          <w:rFonts w:eastAsia="Times New Roman"/>
          <w:color w:val="000000"/>
        </w:rPr>
        <w:t xml:space="preserve"> service counter shall comply with 904.4.  Where counters are dispersed throughout the</w:t>
      </w:r>
      <w:r w:rsidRPr="007C1201">
        <w:rPr>
          <w:rFonts w:eastAsia="Times New Roman"/>
          <w:i/>
          <w:iCs/>
          <w:color w:val="000000"/>
        </w:rPr>
        <w:t xml:space="preserve"> </w:t>
      </w:r>
      <w:r w:rsidRPr="007C1201">
        <w:rPr>
          <w:rFonts w:eastAsia="Times New Roman"/>
          <w:color w:val="000000"/>
        </w:rPr>
        <w:t>building or facility, counters complying with 904.4 also shall be dispersed.”  </w:t>
      </w:r>
      <w:proofErr w:type="gramStart"/>
      <w:r w:rsidRPr="007C1201">
        <w:rPr>
          <w:rFonts w:eastAsia="Times New Roman"/>
          <w:color w:val="000000"/>
        </w:rPr>
        <w:t>2010</w:t>
      </w:r>
      <w:proofErr w:type="gramEnd"/>
      <w:r w:rsidRPr="007C1201">
        <w:rPr>
          <w:rFonts w:eastAsia="Times New Roman"/>
          <w:color w:val="000000"/>
        </w:rPr>
        <w:t xml:space="preserve"> Standards § 227.3.  The advisory to Section 227.3 addresses scenarios where one counter </w:t>
      </w:r>
      <w:proofErr w:type="gramStart"/>
      <w:r w:rsidRPr="007C1201">
        <w:rPr>
          <w:rFonts w:eastAsia="Times New Roman"/>
          <w:color w:val="000000"/>
        </w:rPr>
        <w:t>is used</w:t>
      </w:r>
      <w:proofErr w:type="gramEnd"/>
      <w:r w:rsidRPr="007C1201">
        <w:rPr>
          <w:rFonts w:eastAsia="Times New Roman"/>
          <w:color w:val="000000"/>
        </w:rPr>
        <w:t xml:space="preserve"> to provide multiple services:</w:t>
      </w:r>
    </w:p>
    <w:p w:rsidR="00315F7F" w:rsidRPr="007C1201" w:rsidRDefault="00315F7F" w:rsidP="00315F7F">
      <w:pPr>
        <w:ind w:left="1440" w:right="1440"/>
        <w:rPr>
          <w:rFonts w:eastAsia="Times New Roman"/>
        </w:rPr>
      </w:pPr>
      <w:r w:rsidRPr="007C1201">
        <w:rPr>
          <w:rFonts w:eastAsia="Times New Roman"/>
          <w:color w:val="000000"/>
        </w:rPr>
        <w:t xml:space="preserve">Types of counters that provide different services in the same facility include, but are not limited to, order, pick-up, express, and returns. One continuous counter </w:t>
      </w:r>
      <w:proofErr w:type="gramStart"/>
      <w:r w:rsidRPr="007C1201">
        <w:rPr>
          <w:rFonts w:eastAsia="Times New Roman"/>
          <w:color w:val="000000"/>
        </w:rPr>
        <w:t>can be used</w:t>
      </w:r>
      <w:proofErr w:type="gramEnd"/>
      <w:r w:rsidRPr="007C1201">
        <w:rPr>
          <w:rFonts w:eastAsia="Times New Roman"/>
          <w:color w:val="000000"/>
        </w:rPr>
        <w:t xml:space="preserve"> to provide different types of service. For example, order and pick-up are different services. It would not be acceptable to provide access only to the part of the counter where orders </w:t>
      </w:r>
      <w:proofErr w:type="gramStart"/>
      <w:r w:rsidRPr="007C1201">
        <w:rPr>
          <w:rFonts w:eastAsia="Times New Roman"/>
          <w:color w:val="000000"/>
        </w:rPr>
        <w:t>are taken</w:t>
      </w:r>
      <w:proofErr w:type="gramEnd"/>
      <w:r w:rsidRPr="007C1201">
        <w:rPr>
          <w:rFonts w:eastAsia="Times New Roman"/>
          <w:color w:val="000000"/>
        </w:rPr>
        <w:t xml:space="preserve"> when orders are picked-up at a different location on the same counter. Both the order and pick-up section of the counter must be accessible. </w:t>
      </w:r>
    </w:p>
    <w:p w:rsidR="00315F7F" w:rsidRPr="007C1201" w:rsidRDefault="00315F7F" w:rsidP="00315F7F">
      <w:pPr>
        <w:ind w:firstLine="720"/>
        <w:rPr>
          <w:rFonts w:eastAsia="Times New Roman"/>
        </w:rPr>
      </w:pPr>
      <w:r w:rsidRPr="007C1201">
        <w:rPr>
          <w:rFonts w:eastAsia="Times New Roman"/>
          <w:color w:val="000000"/>
        </w:rPr>
        <w:tab/>
      </w:r>
    </w:p>
    <w:p w:rsidR="00315F7F" w:rsidRDefault="00315F7F" w:rsidP="00315F7F">
      <w:pPr>
        <w:rPr>
          <w:rFonts w:eastAsia="Times New Roman"/>
          <w:color w:val="000000"/>
        </w:rPr>
      </w:pPr>
      <w:proofErr w:type="gramStart"/>
      <w:r w:rsidRPr="007C1201">
        <w:rPr>
          <w:rFonts w:eastAsia="Times New Roman"/>
          <w:color w:val="000000"/>
        </w:rPr>
        <w:lastRenderedPageBreak/>
        <w:t>2010</w:t>
      </w:r>
      <w:proofErr w:type="gramEnd"/>
      <w:r w:rsidRPr="007C1201">
        <w:rPr>
          <w:rFonts w:eastAsia="Times New Roman"/>
          <w:color w:val="000000"/>
        </w:rPr>
        <w:t xml:space="preserve"> Standards § 227.3 Advisory.</w:t>
      </w:r>
      <w:r>
        <w:rPr>
          <w:rStyle w:val="FootnoteReference"/>
          <w:rFonts w:eastAsia="Times New Roman"/>
          <w:color w:val="000000"/>
        </w:rPr>
        <w:footnoteReference w:id="1"/>
      </w:r>
      <w:r w:rsidRPr="007C1201">
        <w:rPr>
          <w:rFonts w:eastAsia="Times New Roman"/>
          <w:color w:val="000000"/>
        </w:rPr>
        <w:tab/>
      </w:r>
    </w:p>
    <w:p w:rsidR="00315F7F" w:rsidRPr="007C1201" w:rsidRDefault="00315F7F" w:rsidP="00315F7F">
      <w:pPr>
        <w:rPr>
          <w:rFonts w:eastAsia="Times New Roman"/>
        </w:rPr>
      </w:pPr>
    </w:p>
    <w:p w:rsidR="00315F7F" w:rsidRPr="007C1201" w:rsidRDefault="00315F7F" w:rsidP="00315F7F">
      <w:pPr>
        <w:spacing w:line="480" w:lineRule="auto"/>
        <w:ind w:firstLine="720"/>
        <w:rPr>
          <w:rFonts w:eastAsia="Times New Roman"/>
        </w:rPr>
      </w:pPr>
      <w:r w:rsidRPr="007C1201">
        <w:rPr>
          <w:rFonts w:eastAsia="Times New Roman"/>
          <w:color w:val="000000"/>
        </w:rPr>
        <w:t xml:space="preserve">Chapter </w:t>
      </w:r>
      <w:proofErr w:type="gramStart"/>
      <w:r w:rsidRPr="007C1201">
        <w:rPr>
          <w:rFonts w:eastAsia="Times New Roman"/>
          <w:color w:val="000000"/>
        </w:rPr>
        <w:t>9,</w:t>
      </w:r>
      <w:proofErr w:type="gramEnd"/>
      <w:r w:rsidRPr="007C1201">
        <w:rPr>
          <w:rFonts w:eastAsia="Times New Roman"/>
          <w:color w:val="000000"/>
        </w:rPr>
        <w:t xml:space="preserve"> entitled “Built-In Elements,” sets out the technical requirements for sales and service counters.  </w:t>
      </w:r>
      <w:r w:rsidRPr="007C1201">
        <w:rPr>
          <w:rFonts w:eastAsia="Times New Roman"/>
          <w:i/>
          <w:iCs/>
          <w:color w:val="000000"/>
        </w:rPr>
        <w:t>See</w:t>
      </w:r>
      <w:r w:rsidRPr="007C1201">
        <w:rPr>
          <w:rFonts w:eastAsia="Times New Roman"/>
          <w:color w:val="000000"/>
        </w:rPr>
        <w:t xml:space="preserve"> 2010 Standards, Chapter 9.  Section 904.1 generally mandates that “[c]heck-out aisles and sales and service counters shall comply with the applicable requirements of 904.”  </w:t>
      </w:r>
      <w:proofErr w:type="gramStart"/>
      <w:r w:rsidRPr="007C1201">
        <w:rPr>
          <w:rFonts w:eastAsia="Times New Roman"/>
          <w:color w:val="000000"/>
        </w:rPr>
        <w:t>2010</w:t>
      </w:r>
      <w:proofErr w:type="gramEnd"/>
      <w:r w:rsidRPr="007C1201">
        <w:rPr>
          <w:rFonts w:eastAsia="Times New Roman"/>
          <w:color w:val="000000"/>
        </w:rPr>
        <w:t xml:space="preserve"> Standards § 904.1.  Section 904.2 requires that “[a]</w:t>
      </w:r>
      <w:proofErr w:type="spellStart"/>
      <w:r w:rsidRPr="007C1201">
        <w:rPr>
          <w:rFonts w:eastAsia="Times New Roman"/>
          <w:color w:val="000000"/>
        </w:rPr>
        <w:t>ll</w:t>
      </w:r>
      <w:proofErr w:type="spellEnd"/>
      <w:r w:rsidRPr="007C1201">
        <w:rPr>
          <w:rFonts w:eastAsia="Times New Roman"/>
          <w:color w:val="000000"/>
        </w:rPr>
        <w:t xml:space="preserve"> portions of counters required to comply with 904 shall be located adjacent to a walking surface complying with 403.”  </w:t>
      </w:r>
      <w:proofErr w:type="gramStart"/>
      <w:r w:rsidRPr="007C1201">
        <w:rPr>
          <w:rFonts w:eastAsia="Times New Roman"/>
          <w:color w:val="000000"/>
        </w:rPr>
        <w:t>2010</w:t>
      </w:r>
      <w:proofErr w:type="gramEnd"/>
      <w:r w:rsidRPr="007C1201">
        <w:rPr>
          <w:rFonts w:eastAsia="Times New Roman"/>
          <w:color w:val="000000"/>
        </w:rPr>
        <w:t xml:space="preserve"> Standards § 904.2.  The advisory to Section 904.2 further specifies that, “[</w:t>
      </w:r>
      <w:proofErr w:type="spellStart"/>
      <w:r w:rsidRPr="007C1201">
        <w:rPr>
          <w:rFonts w:eastAsia="Times New Roman"/>
          <w:color w:val="000000"/>
        </w:rPr>
        <w:t>i</w:t>
      </w:r>
      <w:proofErr w:type="spellEnd"/>
      <w:r w:rsidRPr="007C1201">
        <w:rPr>
          <w:rFonts w:eastAsia="Times New Roman"/>
          <w:color w:val="000000"/>
        </w:rPr>
        <w:t>]f a cash register is provided at the sales or service counter, locate the accessible counter close to the cash register so that a person using a wheelchair is visible to sales or service personnel and to minimize the reach for a person with a disability.”  </w:t>
      </w:r>
      <w:proofErr w:type="gramStart"/>
      <w:r w:rsidRPr="007C1201">
        <w:rPr>
          <w:rFonts w:eastAsia="Times New Roman"/>
          <w:color w:val="000000"/>
        </w:rPr>
        <w:t>2010</w:t>
      </w:r>
      <w:proofErr w:type="gramEnd"/>
      <w:r w:rsidRPr="007C1201">
        <w:rPr>
          <w:rFonts w:eastAsia="Times New Roman"/>
          <w:color w:val="000000"/>
        </w:rPr>
        <w:t xml:space="preserve"> Standards § 904.2 Advisory. </w:t>
      </w:r>
    </w:p>
    <w:p w:rsidR="00315F7F" w:rsidRDefault="00315F7F" w:rsidP="00315F7F">
      <w:pPr>
        <w:spacing w:line="480" w:lineRule="auto"/>
        <w:ind w:firstLine="720"/>
        <w:rPr>
          <w:rFonts w:eastAsia="Times New Roman"/>
          <w:color w:val="000000"/>
        </w:rPr>
      </w:pPr>
      <w:r w:rsidRPr="007C1201">
        <w:rPr>
          <w:rFonts w:eastAsia="Times New Roman"/>
          <w:color w:val="000000"/>
        </w:rPr>
        <w:lastRenderedPageBreak/>
        <w:t xml:space="preserve">Section 904.4 provides additional technical requirements for sales and service counters.  It requires that “[s]ales counters and service counters” </w:t>
      </w:r>
      <w:r>
        <w:rPr>
          <w:rFonts w:eastAsia="Times New Roman"/>
          <w:color w:val="000000"/>
        </w:rPr>
        <w:t>designed to accommodate</w:t>
      </w:r>
      <w:r w:rsidRPr="007C1201">
        <w:rPr>
          <w:rFonts w:eastAsia="Times New Roman"/>
          <w:color w:val="000000"/>
        </w:rPr>
        <w:t xml:space="preserve"> a parallel approach</w:t>
      </w:r>
      <w:r>
        <w:rPr>
          <w:rFonts w:eastAsia="Times New Roman"/>
          <w:color w:val="000000"/>
        </w:rPr>
        <w:t xml:space="preserve"> by a person in a wheelchair</w:t>
      </w:r>
      <w:r w:rsidRPr="007C1201">
        <w:rPr>
          <w:rFonts w:eastAsia="Times New Roman"/>
          <w:color w:val="000000"/>
        </w:rPr>
        <w:t xml:space="preserve"> “shall comply with 904.4.1,” and further </w:t>
      </w:r>
      <w:r>
        <w:rPr>
          <w:rFonts w:eastAsia="Times New Roman"/>
          <w:color w:val="000000"/>
        </w:rPr>
        <w:t>directs</w:t>
      </w:r>
      <w:r w:rsidRPr="007C1201">
        <w:rPr>
          <w:rFonts w:eastAsia="Times New Roman"/>
          <w:color w:val="000000"/>
        </w:rPr>
        <w:t xml:space="preserve"> that “[t]he accessible portion of the counter top shall extend the same depth as the sales or service counter top.”  </w:t>
      </w:r>
      <w:proofErr w:type="gramStart"/>
      <w:r w:rsidRPr="007C1201">
        <w:rPr>
          <w:rFonts w:eastAsia="Times New Roman"/>
          <w:color w:val="000000"/>
        </w:rPr>
        <w:t>2010</w:t>
      </w:r>
      <w:proofErr w:type="gramEnd"/>
      <w:r w:rsidRPr="007C1201">
        <w:rPr>
          <w:rFonts w:eastAsia="Times New Roman"/>
          <w:color w:val="000000"/>
        </w:rPr>
        <w:t xml:space="preserve"> Standards § 904.4.  </w:t>
      </w:r>
    </w:p>
    <w:p w:rsidR="00315F7F" w:rsidRPr="007C1201" w:rsidRDefault="00315F7F" w:rsidP="00315F7F">
      <w:pPr>
        <w:spacing w:line="480" w:lineRule="auto"/>
        <w:ind w:firstLine="720"/>
        <w:rPr>
          <w:rFonts w:eastAsia="Times New Roman"/>
        </w:rPr>
      </w:pPr>
      <w:r w:rsidRPr="007C1201">
        <w:rPr>
          <w:rFonts w:eastAsia="Times New Roman"/>
          <w:color w:val="000000"/>
        </w:rPr>
        <w:t xml:space="preserve">Section 904.4.1 </w:t>
      </w:r>
      <w:r>
        <w:rPr>
          <w:rFonts w:eastAsia="Times New Roman"/>
          <w:color w:val="000000"/>
        </w:rPr>
        <w:t>provides</w:t>
      </w:r>
      <w:r w:rsidRPr="007C1201">
        <w:rPr>
          <w:rFonts w:eastAsia="Times New Roman"/>
          <w:color w:val="000000"/>
        </w:rPr>
        <w:t>:</w:t>
      </w:r>
    </w:p>
    <w:p w:rsidR="00315F7F" w:rsidRDefault="00315F7F" w:rsidP="00315F7F">
      <w:pPr>
        <w:ind w:left="1440" w:right="1440"/>
        <w:rPr>
          <w:rFonts w:eastAsia="Times New Roman"/>
          <w:color w:val="000000"/>
        </w:rPr>
      </w:pPr>
      <w:r w:rsidRPr="007C1201">
        <w:rPr>
          <w:rFonts w:eastAsia="Times New Roman"/>
          <w:b/>
          <w:bCs/>
          <w:color w:val="000000"/>
        </w:rPr>
        <w:t>Parallel Approach</w:t>
      </w:r>
      <w:r w:rsidRPr="007C1201">
        <w:rPr>
          <w:rFonts w:eastAsia="Times New Roman"/>
          <w:color w:val="000000"/>
        </w:rPr>
        <w:t xml:space="preserve">.  A portion of the counter surface that is 36 inches (915 mm) long minimum and 36 inches (915 mm) high maximum above the finish floor shall be provided.  A clear floor or ground space complying with 305 </w:t>
      </w:r>
      <w:proofErr w:type="gramStart"/>
      <w:r w:rsidRPr="007C1201">
        <w:rPr>
          <w:rFonts w:eastAsia="Times New Roman"/>
          <w:color w:val="000000"/>
        </w:rPr>
        <w:t>shall be positioned</w:t>
      </w:r>
      <w:proofErr w:type="gramEnd"/>
      <w:r w:rsidRPr="007C1201">
        <w:rPr>
          <w:rFonts w:eastAsia="Times New Roman"/>
          <w:color w:val="000000"/>
        </w:rPr>
        <w:t xml:space="preserve"> for a parallel approach adjacent to the 36 inch (915 mm) minimum length of counter.</w:t>
      </w:r>
    </w:p>
    <w:p w:rsidR="00315F7F" w:rsidRPr="007C1201" w:rsidRDefault="00315F7F" w:rsidP="00315F7F">
      <w:pPr>
        <w:ind w:left="1440" w:right="1440"/>
        <w:rPr>
          <w:rFonts w:eastAsia="Times New Roman"/>
        </w:rPr>
      </w:pPr>
    </w:p>
    <w:p w:rsidR="00315F7F" w:rsidRDefault="00315F7F" w:rsidP="00315F7F">
      <w:pPr>
        <w:ind w:left="1440" w:right="1440"/>
        <w:rPr>
          <w:rFonts w:eastAsia="Times New Roman"/>
          <w:color w:val="000000"/>
        </w:rPr>
      </w:pPr>
      <w:r w:rsidRPr="007C1201">
        <w:rPr>
          <w:rFonts w:eastAsia="Times New Roman"/>
          <w:b/>
          <w:bCs/>
          <w:color w:val="000000"/>
        </w:rPr>
        <w:t>EXCEPTION:</w:t>
      </w:r>
      <w:r w:rsidRPr="007C1201">
        <w:rPr>
          <w:rFonts w:eastAsia="Times New Roman"/>
          <w:color w:val="000000"/>
        </w:rPr>
        <w:t xml:space="preserve">  Where the provided counter surface is less than 36 inches (915 mm) long, the entire counter surface shall be 36 inches (915 mm) high maximum above the finish floor.</w:t>
      </w:r>
    </w:p>
    <w:p w:rsidR="00315F7F" w:rsidRPr="007C1201" w:rsidRDefault="00315F7F" w:rsidP="00315F7F">
      <w:pPr>
        <w:ind w:left="1440" w:right="1440"/>
        <w:rPr>
          <w:rFonts w:eastAsia="Times New Roman"/>
        </w:rPr>
      </w:pPr>
    </w:p>
    <w:p w:rsidR="00315F7F" w:rsidRPr="007C1201" w:rsidRDefault="00315F7F" w:rsidP="00315F7F">
      <w:pPr>
        <w:spacing w:line="480" w:lineRule="auto"/>
        <w:rPr>
          <w:rFonts w:eastAsia="Times New Roman"/>
        </w:rPr>
      </w:pPr>
      <w:proofErr w:type="gramStart"/>
      <w:r w:rsidRPr="007C1201">
        <w:rPr>
          <w:rFonts w:eastAsia="Times New Roman"/>
          <w:color w:val="000000"/>
        </w:rPr>
        <w:t>2010</w:t>
      </w:r>
      <w:proofErr w:type="gramEnd"/>
      <w:r w:rsidRPr="007C1201">
        <w:rPr>
          <w:rFonts w:eastAsia="Times New Roman"/>
          <w:color w:val="000000"/>
        </w:rPr>
        <w:t xml:space="preserve"> Standards § 904.4.1.</w:t>
      </w:r>
    </w:p>
    <w:p w:rsidR="00315F7F" w:rsidRPr="007C1201" w:rsidRDefault="00315F7F" w:rsidP="00315F7F">
      <w:pPr>
        <w:spacing w:line="480" w:lineRule="auto"/>
        <w:rPr>
          <w:rFonts w:eastAsia="Times New Roman"/>
        </w:rPr>
      </w:pPr>
      <w:r w:rsidRPr="007C1201">
        <w:rPr>
          <w:rFonts w:eastAsia="Times New Roman"/>
          <w:color w:val="000000"/>
        </w:rPr>
        <w:lastRenderedPageBreak/>
        <w:tab/>
        <w:t xml:space="preserve">Thus, the relevant 2010 Standards address only limited aspects of sales and service counters: the counter’s </w:t>
      </w:r>
      <w:proofErr w:type="gramStart"/>
      <w:r w:rsidRPr="007C1201">
        <w:rPr>
          <w:rFonts w:eastAsia="Times New Roman"/>
          <w:color w:val="000000"/>
        </w:rPr>
        <w:t>height and length</w:t>
      </w:r>
      <w:proofErr w:type="gramEnd"/>
      <w:r w:rsidRPr="007C1201">
        <w:rPr>
          <w:rFonts w:eastAsia="Times New Roman"/>
          <w:color w:val="000000"/>
        </w:rPr>
        <w:t xml:space="preserve"> and the required clear floor space based on the available approaches for people who use wheelchairs or other mobility devices.  Sections 227 and 904 of the 2010 Standards do not address any other aspects of sales and service counters.  </w:t>
      </w:r>
      <w:proofErr w:type="gramStart"/>
      <w:r w:rsidRPr="007C1201">
        <w:rPr>
          <w:rFonts w:eastAsia="Times New Roman"/>
          <w:color w:val="000000"/>
        </w:rPr>
        <w:t>2010</w:t>
      </w:r>
      <w:proofErr w:type="gramEnd"/>
      <w:r w:rsidRPr="007C1201">
        <w:rPr>
          <w:rFonts w:eastAsia="Times New Roman"/>
          <w:color w:val="000000"/>
        </w:rPr>
        <w:t xml:space="preserve"> Standards §§ 227, 904.4.1. </w:t>
      </w:r>
    </w:p>
    <w:p w:rsidR="00315F7F" w:rsidRPr="007C1201" w:rsidRDefault="00315F7F" w:rsidP="00315F7F">
      <w:pPr>
        <w:spacing w:line="480" w:lineRule="auto"/>
        <w:ind w:firstLine="720"/>
        <w:rPr>
          <w:rFonts w:eastAsia="Times New Roman"/>
        </w:rPr>
      </w:pPr>
      <w:r w:rsidRPr="007C1201">
        <w:rPr>
          <w:rFonts w:eastAsia="Times New Roman"/>
          <w:b/>
          <w:bCs/>
          <w:color w:val="000000"/>
        </w:rPr>
        <w:t>C.</w:t>
      </w:r>
      <w:r w:rsidRPr="007C1201">
        <w:rPr>
          <w:rFonts w:eastAsia="Times New Roman"/>
          <w:b/>
          <w:bCs/>
          <w:color w:val="000000"/>
        </w:rPr>
        <w:tab/>
        <w:t xml:space="preserve">Defendants’ </w:t>
      </w:r>
      <w:r>
        <w:rPr>
          <w:rFonts w:eastAsia="Times New Roman"/>
          <w:b/>
          <w:bCs/>
          <w:color w:val="000000"/>
        </w:rPr>
        <w:t>Transaction Counter</w:t>
      </w:r>
    </w:p>
    <w:p w:rsidR="00315F7F" w:rsidRPr="007C1201" w:rsidRDefault="00315F7F" w:rsidP="00315F7F">
      <w:pPr>
        <w:spacing w:line="480" w:lineRule="auto"/>
        <w:ind w:firstLine="720"/>
        <w:rPr>
          <w:rFonts w:eastAsia="Times New Roman"/>
          <w:color w:val="000000"/>
        </w:rPr>
      </w:pPr>
      <w:r>
        <w:rPr>
          <w:rFonts w:eastAsia="Times New Roman"/>
          <w:color w:val="000000"/>
        </w:rPr>
        <w:t xml:space="preserve">“The parties agree” that at “the subject facility, defendant Starbucks has one continuous transaction counter, uniform in height and depth, designed for customers using wheelchairs to make a parallel approach.”  ECF 106 at 1.  “Two cash registers are located on the transaction counter and adjacent to each cash register is space provided for customers to make their transaction.”  </w:t>
      </w:r>
      <w:r>
        <w:rPr>
          <w:rFonts w:eastAsia="Times New Roman"/>
          <w:i/>
          <w:color w:val="000000"/>
        </w:rPr>
        <w:t>Id.</w:t>
      </w:r>
      <w:r>
        <w:rPr>
          <w:rFonts w:eastAsia="Times New Roman"/>
          <w:color w:val="000000"/>
        </w:rPr>
        <w:t xml:space="preserve"> at 1-2.  “The transaction counter is also used to display merchandise.”  </w:t>
      </w:r>
      <w:r>
        <w:rPr>
          <w:rFonts w:eastAsia="Times New Roman"/>
          <w:i/>
          <w:color w:val="000000"/>
        </w:rPr>
        <w:t>Id.</w:t>
      </w:r>
      <w:r>
        <w:rPr>
          <w:rFonts w:eastAsia="Times New Roman"/>
          <w:color w:val="000000"/>
        </w:rPr>
        <w:t xml:space="preserve"> at </w:t>
      </w:r>
      <w:proofErr w:type="gramStart"/>
      <w:r>
        <w:rPr>
          <w:rFonts w:eastAsia="Times New Roman"/>
          <w:color w:val="000000"/>
        </w:rPr>
        <w:t>2</w:t>
      </w:r>
      <w:proofErr w:type="gramEnd"/>
      <w:r>
        <w:rPr>
          <w:rFonts w:eastAsia="Times New Roman"/>
          <w:color w:val="000000"/>
        </w:rPr>
        <w:t xml:space="preserve">.  “The counter uniformly measures less </w:t>
      </w:r>
      <w:r>
        <w:rPr>
          <w:rFonts w:eastAsia="Times New Roman"/>
          <w:color w:val="000000"/>
        </w:rPr>
        <w:lastRenderedPageBreak/>
        <w:t xml:space="preserve">than 36 inches high.”  </w:t>
      </w:r>
      <w:r>
        <w:rPr>
          <w:rFonts w:eastAsia="Times New Roman"/>
          <w:i/>
          <w:color w:val="000000"/>
        </w:rPr>
        <w:t xml:space="preserve">Id.  </w:t>
      </w:r>
      <w:r w:rsidRPr="007C1201">
        <w:rPr>
          <w:rFonts w:eastAsia="Times New Roman"/>
          <w:color w:val="000000"/>
        </w:rPr>
        <w:t>The submissions from the Court and the parties do not clearly state the length of the transaction counter as built.  </w:t>
      </w:r>
      <w:r w:rsidRPr="007C1201">
        <w:rPr>
          <w:rFonts w:eastAsia="Times New Roman"/>
          <w:i/>
          <w:iCs/>
          <w:color w:val="000000"/>
        </w:rPr>
        <w:t>See id.</w:t>
      </w:r>
      <w:r>
        <w:rPr>
          <w:rFonts w:eastAsia="Times New Roman"/>
          <w:iCs/>
          <w:color w:val="000000"/>
        </w:rPr>
        <w:t xml:space="preserve">  </w:t>
      </w:r>
      <w:proofErr w:type="gramStart"/>
      <w:r>
        <w:rPr>
          <w:rFonts w:eastAsia="Times New Roman"/>
          <w:iCs/>
          <w:color w:val="000000"/>
        </w:rPr>
        <w:t>But</w:t>
      </w:r>
      <w:proofErr w:type="gramEnd"/>
      <w:r>
        <w:rPr>
          <w:rFonts w:eastAsia="Times New Roman"/>
          <w:iCs/>
          <w:color w:val="000000"/>
        </w:rPr>
        <w:t xml:space="preserve"> </w:t>
      </w:r>
      <w:r w:rsidRPr="007C1201">
        <w:rPr>
          <w:rFonts w:eastAsia="Times New Roman"/>
          <w:color w:val="000000"/>
        </w:rPr>
        <w:t>“[b]</w:t>
      </w:r>
      <w:proofErr w:type="spellStart"/>
      <w:r w:rsidRPr="007C1201">
        <w:rPr>
          <w:rFonts w:eastAsia="Times New Roman"/>
          <w:color w:val="000000"/>
        </w:rPr>
        <w:t>ecause</w:t>
      </w:r>
      <w:proofErr w:type="spellEnd"/>
      <w:r w:rsidRPr="007C1201">
        <w:rPr>
          <w:rFonts w:eastAsia="Times New Roman"/>
          <w:color w:val="000000"/>
        </w:rPr>
        <w:t xml:space="preserve"> of the cash registers</w:t>
      </w:r>
      <w:r>
        <w:rPr>
          <w:rFonts w:eastAsia="Times New Roman"/>
          <w:color w:val="000000"/>
        </w:rPr>
        <w:t xml:space="preserve"> and merchandise displays . . .</w:t>
      </w:r>
      <w:r w:rsidRPr="007C1201">
        <w:rPr>
          <w:rFonts w:eastAsia="Times New Roman"/>
          <w:color w:val="000000"/>
        </w:rPr>
        <w:t xml:space="preserve"> defendant does not provide a 36-inch-long clear counter surface.”  </w:t>
      </w:r>
      <w:r w:rsidRPr="007C1201">
        <w:rPr>
          <w:rFonts w:eastAsia="Times New Roman"/>
          <w:i/>
          <w:iCs/>
          <w:color w:val="000000"/>
        </w:rPr>
        <w:t>Id</w:t>
      </w:r>
      <w:r>
        <w:rPr>
          <w:rFonts w:eastAsia="Times New Roman"/>
          <w:color w:val="000000"/>
        </w:rPr>
        <w:t>.</w:t>
      </w:r>
      <w:r w:rsidRPr="007C1201">
        <w:rPr>
          <w:rFonts w:eastAsia="Times New Roman"/>
          <w:color w:val="000000"/>
        </w:rPr>
        <w:t xml:space="preserve">  </w:t>
      </w:r>
    </w:p>
    <w:p w:rsidR="00315F7F" w:rsidRPr="007C1201" w:rsidRDefault="00315F7F" w:rsidP="00315F7F">
      <w:pPr>
        <w:numPr>
          <w:ilvl w:val="0"/>
          <w:numId w:val="7"/>
        </w:numPr>
        <w:spacing w:line="480" w:lineRule="auto"/>
        <w:ind w:left="0" w:firstLine="0"/>
        <w:jc w:val="center"/>
        <w:textAlignment w:val="baseline"/>
        <w:rPr>
          <w:rFonts w:eastAsia="Times New Roman"/>
          <w:b/>
          <w:bCs/>
          <w:color w:val="000000"/>
        </w:rPr>
      </w:pPr>
      <w:r>
        <w:rPr>
          <w:rFonts w:eastAsia="Times New Roman"/>
          <w:b/>
          <w:bCs/>
          <w:color w:val="000000"/>
        </w:rPr>
        <w:t xml:space="preserve">  </w:t>
      </w:r>
      <w:r w:rsidRPr="007C1201">
        <w:rPr>
          <w:rFonts w:eastAsia="Times New Roman"/>
          <w:b/>
          <w:bCs/>
          <w:color w:val="000000"/>
        </w:rPr>
        <w:t>DISCUSSION</w:t>
      </w:r>
    </w:p>
    <w:p w:rsidR="00315F7F" w:rsidRPr="007C1201" w:rsidRDefault="00315F7F" w:rsidP="00315F7F">
      <w:pPr>
        <w:spacing w:line="480" w:lineRule="auto"/>
        <w:ind w:firstLine="720"/>
        <w:rPr>
          <w:rFonts w:eastAsia="Times New Roman"/>
        </w:rPr>
      </w:pPr>
      <w:r w:rsidRPr="007C1201">
        <w:rPr>
          <w:rFonts w:eastAsia="Times New Roman"/>
          <w:color w:val="000000"/>
        </w:rPr>
        <w:t>The Court requested that the United States address the following questions:</w:t>
      </w:r>
    </w:p>
    <w:p w:rsidR="00315F7F" w:rsidRPr="007C1201" w:rsidRDefault="00315F7F" w:rsidP="00315F7F">
      <w:pPr>
        <w:numPr>
          <w:ilvl w:val="2"/>
          <w:numId w:val="8"/>
        </w:numPr>
        <w:spacing w:line="240" w:lineRule="auto"/>
        <w:ind w:left="1800" w:right="1440"/>
        <w:jc w:val="both"/>
        <w:textAlignment w:val="baseline"/>
        <w:rPr>
          <w:rFonts w:eastAsia="Times New Roman"/>
          <w:color w:val="000000"/>
        </w:rPr>
      </w:pPr>
      <w:r w:rsidRPr="007C1201">
        <w:rPr>
          <w:rFonts w:eastAsia="Times New Roman"/>
          <w:color w:val="000000"/>
        </w:rPr>
        <w:t>Under the above-described circumstances, does ADAAG 904.4.1’s exception apply such that the sales counter need not meet ADAAG 904.4.1’s 36-inch length requirement?</w:t>
      </w:r>
    </w:p>
    <w:p w:rsidR="00315F7F" w:rsidRPr="007C1201" w:rsidRDefault="00315F7F" w:rsidP="00315F7F">
      <w:pPr>
        <w:ind w:left="1440" w:right="1440"/>
        <w:rPr>
          <w:rFonts w:eastAsia="Times New Roman"/>
        </w:rPr>
      </w:pPr>
    </w:p>
    <w:p w:rsidR="00315F7F" w:rsidRPr="007C1201" w:rsidRDefault="00315F7F" w:rsidP="00315F7F">
      <w:pPr>
        <w:numPr>
          <w:ilvl w:val="2"/>
          <w:numId w:val="9"/>
        </w:numPr>
        <w:spacing w:line="240" w:lineRule="auto"/>
        <w:ind w:left="1800" w:right="1440"/>
        <w:jc w:val="both"/>
        <w:textAlignment w:val="baseline"/>
        <w:rPr>
          <w:rFonts w:eastAsia="Times New Roman"/>
          <w:color w:val="000000"/>
        </w:rPr>
      </w:pPr>
      <w:r w:rsidRPr="007C1201">
        <w:rPr>
          <w:rFonts w:eastAsia="Times New Roman"/>
          <w:color w:val="000000"/>
        </w:rPr>
        <w:t xml:space="preserve">If ADAAG 904.4.1’s 36-inch length requirement does apply, does a defendant violate this requirement by maintaining merchandise or other items on the counter top, thereby failing to maintain 36-inches of clear counter space? </w:t>
      </w:r>
    </w:p>
    <w:p w:rsidR="00315F7F" w:rsidRPr="007C1201" w:rsidRDefault="00315F7F" w:rsidP="00315F7F">
      <w:pPr>
        <w:rPr>
          <w:rFonts w:eastAsia="Times New Roman"/>
        </w:rPr>
      </w:pPr>
    </w:p>
    <w:p w:rsidR="00315F7F" w:rsidRPr="007C1201" w:rsidRDefault="00315F7F" w:rsidP="00315F7F">
      <w:pPr>
        <w:ind w:right="1440"/>
        <w:rPr>
          <w:rFonts w:eastAsia="Times New Roman"/>
        </w:rPr>
      </w:pPr>
      <w:r w:rsidRPr="007C1201">
        <w:rPr>
          <w:rFonts w:eastAsia="Times New Roman"/>
          <w:color w:val="000000"/>
        </w:rPr>
        <w:t>ECF No. 106 at 3.</w:t>
      </w:r>
    </w:p>
    <w:p w:rsidR="00315F7F" w:rsidRPr="007C1201" w:rsidRDefault="00315F7F" w:rsidP="00315F7F">
      <w:pPr>
        <w:rPr>
          <w:rFonts w:eastAsia="Times New Roman"/>
        </w:rPr>
      </w:pPr>
    </w:p>
    <w:p w:rsidR="00315F7F" w:rsidRDefault="00315F7F" w:rsidP="00315F7F">
      <w:pPr>
        <w:tabs>
          <w:tab w:val="left" w:pos="0"/>
        </w:tabs>
        <w:spacing w:line="480" w:lineRule="auto"/>
        <w:rPr>
          <w:rFonts w:eastAsia="Times New Roman"/>
          <w:color w:val="000000"/>
        </w:rPr>
      </w:pPr>
      <w:r w:rsidRPr="007C1201">
        <w:rPr>
          <w:rFonts w:eastAsia="Times New Roman"/>
          <w:color w:val="000000"/>
        </w:rPr>
        <w:lastRenderedPageBreak/>
        <w:tab/>
      </w:r>
      <w:r>
        <w:rPr>
          <w:rFonts w:eastAsia="Times New Roman"/>
          <w:color w:val="000000"/>
        </w:rPr>
        <w:t xml:space="preserve">Section 904.4.1 does not mention, let alone require, that an entity provide any particular amount of “clear” counter space.  In fact, a sales or service counter that is uniformly less than 36 inches high satisfies 904.4.1 or its exception.  Such a counter satisfies 904.4.1 where it is at least 36 inches long and 904.4.1’s exception where it is less than 36 inches long.  Accordingly, 904.4.1’s exception is available on the above-described facts and would be applicable if Defendants’ transaction counter is less than 36 inches long.  Moreover, because 904.4.1’s length requirement does not mandate any particular amount of “clear” counter space, Defendants have satisfied that requirement if their transaction counter, as built, equals or exceeds 36 inches in length.  Thus, in all events, Defendants’ failure to provide 36 inches of clear counter space does not violate </w:t>
      </w:r>
      <w:proofErr w:type="gramStart"/>
      <w:r>
        <w:rPr>
          <w:rFonts w:eastAsia="Times New Roman"/>
          <w:color w:val="000000"/>
        </w:rPr>
        <w:t>904.4.1,</w:t>
      </w:r>
      <w:proofErr w:type="gramEnd"/>
      <w:r>
        <w:rPr>
          <w:rFonts w:eastAsia="Times New Roman"/>
          <w:color w:val="000000"/>
        </w:rPr>
        <w:t xml:space="preserve"> and Plaintiff’s claim to the contrary fails.</w:t>
      </w:r>
    </w:p>
    <w:p w:rsidR="00315F7F" w:rsidRPr="007C1201" w:rsidRDefault="00315F7F" w:rsidP="00315F7F">
      <w:pPr>
        <w:numPr>
          <w:ilvl w:val="0"/>
          <w:numId w:val="10"/>
        </w:numPr>
        <w:spacing w:line="480" w:lineRule="auto"/>
        <w:jc w:val="both"/>
        <w:textAlignment w:val="baseline"/>
        <w:rPr>
          <w:rFonts w:eastAsia="Times New Roman"/>
          <w:b/>
          <w:bCs/>
          <w:color w:val="000000"/>
        </w:rPr>
      </w:pPr>
      <w:r w:rsidRPr="007C1201">
        <w:rPr>
          <w:rFonts w:eastAsia="Times New Roman"/>
          <w:b/>
          <w:bCs/>
          <w:color w:val="000000"/>
        </w:rPr>
        <w:t>Question 1: Applicability of Section 904.4.1’s Exception</w:t>
      </w:r>
    </w:p>
    <w:p w:rsidR="00315F7F" w:rsidRPr="007C1201" w:rsidRDefault="00315F7F" w:rsidP="00315F7F">
      <w:pPr>
        <w:spacing w:line="480" w:lineRule="auto"/>
        <w:ind w:firstLine="720"/>
        <w:rPr>
          <w:rFonts w:eastAsia="Times New Roman"/>
        </w:rPr>
      </w:pPr>
      <w:r w:rsidRPr="007C1201">
        <w:rPr>
          <w:rFonts w:eastAsia="Times New Roman"/>
          <w:color w:val="000000"/>
        </w:rPr>
        <w:lastRenderedPageBreak/>
        <w:t>Section 904.4.1 and its exception both require that a sales or service counter be “36 inches (915 mm) high maximum above the finish floor,” and Section 904.4.1 further requires that a sales or service counter be “36 inches (915 mm) l</w:t>
      </w:r>
      <w:r>
        <w:rPr>
          <w:rFonts w:eastAsia="Times New Roman"/>
          <w:color w:val="000000"/>
        </w:rPr>
        <w:t>ong minimum.”  </w:t>
      </w:r>
      <w:proofErr w:type="gramStart"/>
      <w:r>
        <w:rPr>
          <w:rFonts w:eastAsia="Times New Roman"/>
          <w:color w:val="000000"/>
        </w:rPr>
        <w:t>2010</w:t>
      </w:r>
      <w:proofErr w:type="gramEnd"/>
      <w:r>
        <w:rPr>
          <w:rFonts w:eastAsia="Times New Roman"/>
          <w:color w:val="000000"/>
        </w:rPr>
        <w:t xml:space="preserve"> Standards § </w:t>
      </w:r>
      <w:r w:rsidRPr="007C1201">
        <w:rPr>
          <w:rFonts w:eastAsia="Times New Roman"/>
          <w:color w:val="000000"/>
        </w:rPr>
        <w:t>904.4.1.  In practice, comparing a long hotel registration counter to a short ticket window counter illuminates how Section 904.4.1 and its exception operate.  Section 904.4.1 requires that a counter that is longer than 36 inches, like a long hotel registration counter, include a portion that is no more than 36 inches high and at least 36 inches long.  </w:t>
      </w:r>
      <w:proofErr w:type="gramStart"/>
      <w:r w:rsidRPr="007C1201">
        <w:rPr>
          <w:rFonts w:eastAsia="Times New Roman"/>
          <w:color w:val="000000"/>
        </w:rPr>
        <w:t>But</w:t>
      </w:r>
      <w:proofErr w:type="gramEnd"/>
      <w:r w:rsidRPr="007C1201">
        <w:rPr>
          <w:rFonts w:eastAsia="Times New Roman"/>
          <w:color w:val="000000"/>
        </w:rPr>
        <w:t xml:space="preserve"> 904.4.1 </w:t>
      </w:r>
      <w:r>
        <w:rPr>
          <w:rFonts w:eastAsia="Times New Roman"/>
          <w:color w:val="000000"/>
        </w:rPr>
        <w:t xml:space="preserve">does not </w:t>
      </w:r>
      <w:r w:rsidRPr="007C1201">
        <w:rPr>
          <w:rFonts w:eastAsia="Times New Roman"/>
          <w:color w:val="000000"/>
        </w:rPr>
        <w:t>requir</w:t>
      </w:r>
      <w:r>
        <w:rPr>
          <w:rFonts w:eastAsia="Times New Roman"/>
          <w:color w:val="000000"/>
        </w:rPr>
        <w:t>e</w:t>
      </w:r>
      <w:r w:rsidRPr="007C1201">
        <w:rPr>
          <w:rFonts w:eastAsia="Times New Roman"/>
          <w:color w:val="000000"/>
        </w:rPr>
        <w:t xml:space="preserve"> an entity to lengthen a shorter counter to at least 36 inches.  Thus, in contrast, a counter that is less than 36 inches long, such as a 24-inch-long ticket counter at a stadium, falls within 904.4.1’s exception.  In that scenario, the entire counter provided to all customers, including customers with and without disabilities, must be no more than 36 inches high.  </w:t>
      </w:r>
      <w:r w:rsidRPr="007C1201">
        <w:rPr>
          <w:rFonts w:eastAsia="Times New Roman"/>
          <w:i/>
          <w:iCs/>
          <w:color w:val="000000"/>
        </w:rPr>
        <w:t>See</w:t>
      </w:r>
      <w:r w:rsidRPr="007C1201">
        <w:rPr>
          <w:rFonts w:eastAsia="Times New Roman"/>
          <w:color w:val="000000"/>
        </w:rPr>
        <w:t xml:space="preserve"> </w:t>
      </w:r>
      <w:r w:rsidRPr="007C1201">
        <w:rPr>
          <w:rFonts w:eastAsia="Times New Roman"/>
          <w:i/>
          <w:iCs/>
          <w:color w:val="000000"/>
        </w:rPr>
        <w:t>generally id.</w:t>
      </w:r>
      <w:r w:rsidRPr="007C1201">
        <w:rPr>
          <w:rFonts w:eastAsia="Times New Roman"/>
          <w:color w:val="000000"/>
        </w:rPr>
        <w:t xml:space="preserve">  </w:t>
      </w:r>
    </w:p>
    <w:p w:rsidR="00315F7F" w:rsidRPr="007C1201" w:rsidRDefault="00315F7F" w:rsidP="00315F7F">
      <w:pPr>
        <w:spacing w:line="480" w:lineRule="auto"/>
        <w:ind w:firstLine="720"/>
        <w:rPr>
          <w:rFonts w:eastAsia="Times New Roman"/>
        </w:rPr>
      </w:pPr>
      <w:r w:rsidRPr="007C1201">
        <w:rPr>
          <w:rFonts w:eastAsia="Times New Roman"/>
          <w:color w:val="000000"/>
        </w:rPr>
        <w:t>In other words, an entity satisfies Section 904.4.1 whenever it provides a sales or service counter that is of a uniform height of less than 36 inches.  </w:t>
      </w:r>
      <w:r w:rsidRPr="007C1201">
        <w:rPr>
          <w:rFonts w:eastAsia="Times New Roman"/>
          <w:i/>
          <w:iCs/>
          <w:color w:val="000000"/>
        </w:rPr>
        <w:t>See generally id.</w:t>
      </w:r>
      <w:r w:rsidRPr="007C1201">
        <w:rPr>
          <w:rFonts w:eastAsia="Times New Roman"/>
          <w:color w:val="000000"/>
        </w:rPr>
        <w:t xml:space="preserve">  Such a counter either equals or exceeds “36 inches (915 mm) long”</w:t>
      </w:r>
      <w:r>
        <w:rPr>
          <w:rFonts w:eastAsia="Times New Roman"/>
          <w:color w:val="000000"/>
        </w:rPr>
        <w:t>—</w:t>
      </w:r>
      <w:r w:rsidRPr="007C1201">
        <w:rPr>
          <w:rFonts w:eastAsia="Times New Roman"/>
          <w:color w:val="000000"/>
        </w:rPr>
        <w:t xml:space="preserve">in which </w:t>
      </w:r>
      <w:r w:rsidRPr="007C1201">
        <w:rPr>
          <w:rFonts w:eastAsia="Times New Roman"/>
          <w:color w:val="000000"/>
        </w:rPr>
        <w:lastRenderedPageBreak/>
        <w:t>case it complies with Section 904.4.1</w:t>
      </w:r>
      <w:r>
        <w:rPr>
          <w:rFonts w:eastAsia="Times New Roman"/>
          <w:color w:val="000000"/>
        </w:rPr>
        <w:t>—</w:t>
      </w:r>
      <w:r w:rsidRPr="007C1201">
        <w:rPr>
          <w:rFonts w:eastAsia="Times New Roman"/>
          <w:color w:val="000000"/>
        </w:rPr>
        <w:t>or is shorter than 36 inches long, in which case it satisfies the exception.  </w:t>
      </w:r>
      <w:r w:rsidRPr="007C1201">
        <w:rPr>
          <w:rFonts w:eastAsia="Times New Roman"/>
          <w:i/>
          <w:iCs/>
          <w:color w:val="000000"/>
        </w:rPr>
        <w:t>Id.</w:t>
      </w:r>
      <w:r w:rsidRPr="007C1201">
        <w:rPr>
          <w:rFonts w:eastAsia="Times New Roman"/>
          <w:color w:val="000000"/>
        </w:rPr>
        <w:t xml:space="preserve">  Thus, Section 904.4.1’s separate length requirement </w:t>
      </w:r>
      <w:proofErr w:type="gramStart"/>
      <w:r w:rsidRPr="007C1201">
        <w:rPr>
          <w:rFonts w:eastAsia="Times New Roman"/>
          <w:color w:val="000000"/>
        </w:rPr>
        <w:t>is triggered</w:t>
      </w:r>
      <w:proofErr w:type="gramEnd"/>
      <w:r w:rsidRPr="007C1201">
        <w:rPr>
          <w:rFonts w:eastAsia="Times New Roman"/>
          <w:color w:val="000000"/>
        </w:rPr>
        <w:t xml:space="preserve"> only where an entity provides a sales or service counter that is not less than 36 inches high across its entire length.  </w:t>
      </w:r>
      <w:r w:rsidRPr="007C1201">
        <w:rPr>
          <w:rFonts w:eastAsia="Times New Roman"/>
          <w:i/>
          <w:iCs/>
          <w:color w:val="000000"/>
        </w:rPr>
        <w:t>See generally id.</w:t>
      </w:r>
      <w:r w:rsidRPr="007C1201">
        <w:rPr>
          <w:rFonts w:eastAsia="Times New Roman"/>
          <w:color w:val="000000"/>
        </w:rPr>
        <w:t xml:space="preserve"> </w:t>
      </w:r>
    </w:p>
    <w:p w:rsidR="00315F7F" w:rsidRDefault="00315F7F" w:rsidP="00315F7F">
      <w:pPr>
        <w:spacing w:line="480" w:lineRule="auto"/>
        <w:ind w:firstLine="720"/>
        <w:rPr>
          <w:rFonts w:eastAsia="Times New Roman"/>
          <w:color w:val="000000"/>
        </w:rPr>
      </w:pPr>
      <w:r w:rsidRPr="007C1201">
        <w:rPr>
          <w:rFonts w:eastAsia="Times New Roman"/>
          <w:color w:val="000000"/>
        </w:rPr>
        <w:t xml:space="preserve">Here, it is undisputed that Defendants’ transaction counter is a uniform height of less than 36 inches.  ECF No. 106 at 1-2.  Accordingly, Defendants have complied with Section 904.4.1 or its exception.  </w:t>
      </w:r>
      <w:r w:rsidRPr="007C1201">
        <w:rPr>
          <w:rFonts w:eastAsia="Times New Roman"/>
          <w:i/>
          <w:iCs/>
          <w:color w:val="000000"/>
        </w:rPr>
        <w:t>See generally</w:t>
      </w:r>
      <w:r w:rsidRPr="007C1201">
        <w:rPr>
          <w:rFonts w:eastAsia="Times New Roman"/>
          <w:color w:val="000000"/>
        </w:rPr>
        <w:t xml:space="preserve"> 2010 Standards § 904.4.1.  </w:t>
      </w:r>
    </w:p>
    <w:p w:rsidR="00315F7F" w:rsidRDefault="00315F7F" w:rsidP="00315F7F">
      <w:pPr>
        <w:spacing w:line="480" w:lineRule="auto"/>
        <w:ind w:firstLine="720"/>
        <w:rPr>
          <w:rFonts w:eastAsia="Times New Roman"/>
          <w:color w:val="000000"/>
        </w:rPr>
      </w:pPr>
      <w:r>
        <w:rPr>
          <w:rFonts w:eastAsia="Times New Roman"/>
          <w:color w:val="000000"/>
        </w:rPr>
        <w:t xml:space="preserve">Thus, the answer to the Court’s first question is that 904.4.1’s exception is available in “the above-described circumstances,” and would be applicable if Defendants’ transaction counter is less than 36 inches long.  </w:t>
      </w:r>
      <w:r w:rsidRPr="007C1201">
        <w:rPr>
          <w:rFonts w:eastAsia="Times New Roman"/>
          <w:color w:val="000000"/>
        </w:rPr>
        <w:t>ECF No. 106 at 3</w:t>
      </w:r>
      <w:r>
        <w:rPr>
          <w:rFonts w:eastAsia="Times New Roman"/>
          <w:color w:val="000000"/>
        </w:rPr>
        <w:t>.  If, however, Defendants’ transaction counter is equal to or longer than 36 inches as built, Defendants still have complied with 904.4.1 for the reasons explained below.</w:t>
      </w:r>
      <w:r>
        <w:rPr>
          <w:rStyle w:val="FootnoteReference"/>
          <w:rFonts w:eastAsia="Times New Roman"/>
          <w:color w:val="000000"/>
        </w:rPr>
        <w:footnoteReference w:id="2"/>
      </w:r>
    </w:p>
    <w:p w:rsidR="00315F7F" w:rsidRPr="007C1201" w:rsidRDefault="00315F7F" w:rsidP="00315F7F">
      <w:pPr>
        <w:numPr>
          <w:ilvl w:val="0"/>
          <w:numId w:val="11"/>
        </w:numPr>
        <w:spacing w:line="480" w:lineRule="auto"/>
        <w:ind w:left="1080"/>
        <w:jc w:val="both"/>
        <w:textAlignment w:val="baseline"/>
        <w:rPr>
          <w:rFonts w:eastAsia="Times New Roman"/>
          <w:b/>
          <w:bCs/>
          <w:color w:val="000000"/>
        </w:rPr>
      </w:pPr>
      <w:r w:rsidRPr="007C1201">
        <w:rPr>
          <w:rFonts w:eastAsia="Times New Roman"/>
          <w:b/>
          <w:bCs/>
          <w:color w:val="000000"/>
        </w:rPr>
        <w:lastRenderedPageBreak/>
        <w:t>Question 2: Section 904.4.1 and Clear Counter Space</w:t>
      </w:r>
    </w:p>
    <w:p w:rsidR="00315F7F" w:rsidRPr="00B463D7" w:rsidRDefault="00315F7F" w:rsidP="00315F7F">
      <w:pPr>
        <w:spacing w:line="480" w:lineRule="auto"/>
        <w:ind w:firstLine="720"/>
        <w:rPr>
          <w:rFonts w:eastAsia="Times New Roman"/>
          <w:color w:val="000000"/>
        </w:rPr>
      </w:pPr>
      <w:r>
        <w:rPr>
          <w:rFonts w:eastAsia="Times New Roman"/>
          <w:color w:val="000000"/>
        </w:rPr>
        <w:t>Defendants have satisfied 904.4.1’s length requirement if their transaction counter, as built, equals or exceeds 36 inches in length.</w:t>
      </w:r>
      <w:r w:rsidRPr="007C1201">
        <w:rPr>
          <w:rFonts w:eastAsia="Times New Roman"/>
          <w:color w:val="000000"/>
        </w:rPr>
        <w:t xml:space="preserve"> </w:t>
      </w:r>
      <w:r>
        <w:rPr>
          <w:rFonts w:eastAsia="Times New Roman"/>
          <w:color w:val="000000"/>
        </w:rPr>
        <w:t xml:space="preserve"> A</w:t>
      </w:r>
      <w:r w:rsidRPr="007C1201">
        <w:rPr>
          <w:rFonts w:eastAsia="Times New Roman"/>
          <w:color w:val="000000"/>
        </w:rPr>
        <w:t xml:space="preserve">n entity does not violate </w:t>
      </w:r>
      <w:r>
        <w:rPr>
          <w:rFonts w:eastAsia="Times New Roman"/>
          <w:color w:val="000000"/>
        </w:rPr>
        <w:t>the</w:t>
      </w:r>
      <w:r w:rsidRPr="007C1201">
        <w:rPr>
          <w:rFonts w:eastAsia="Times New Roman"/>
          <w:color w:val="000000"/>
        </w:rPr>
        <w:t xml:space="preserve"> length requirement, where applicable, when it “maintain[s] merchandise or other items on the counter top, thereby failing to maintain 36-inches of clear counter space.”   ECF No. 106.  The inquiry into whether a sales or service counter satisfies Section 904.4.1’s length requirement turns on the </w:t>
      </w:r>
      <w:r>
        <w:rPr>
          <w:rFonts w:eastAsia="Times New Roman"/>
          <w:color w:val="000000"/>
        </w:rPr>
        <w:t xml:space="preserve">length of the </w:t>
      </w:r>
      <w:r w:rsidRPr="007C1201">
        <w:rPr>
          <w:rFonts w:eastAsia="Times New Roman"/>
          <w:color w:val="000000"/>
        </w:rPr>
        <w:t xml:space="preserve">counter as built, not on the length of “clear” counter space.  </w:t>
      </w:r>
      <w:r w:rsidRPr="007C1201">
        <w:rPr>
          <w:rFonts w:eastAsia="Times New Roman"/>
          <w:i/>
          <w:iCs/>
          <w:color w:val="000000"/>
        </w:rPr>
        <w:t>See</w:t>
      </w:r>
      <w:r w:rsidRPr="007C1201">
        <w:rPr>
          <w:rFonts w:eastAsia="Times New Roman"/>
          <w:color w:val="000000"/>
        </w:rPr>
        <w:t xml:space="preserve"> 2010 Standards § 904.4.1.  After all, 904.4.1 does not so much as mention, let alone prescribe any requirements regarding, “clear” counter space.  </w:t>
      </w:r>
      <w:r w:rsidRPr="007C1201">
        <w:rPr>
          <w:rFonts w:eastAsia="Times New Roman"/>
          <w:i/>
          <w:iCs/>
          <w:color w:val="000000"/>
        </w:rPr>
        <w:t>See id.</w:t>
      </w:r>
      <w:r w:rsidRPr="007C1201">
        <w:rPr>
          <w:rFonts w:eastAsia="Times New Roman"/>
          <w:color w:val="000000"/>
        </w:rPr>
        <w:t xml:space="preserve">  </w:t>
      </w:r>
      <w:r>
        <w:rPr>
          <w:rFonts w:eastAsia="Times New Roman"/>
          <w:color w:val="000000"/>
        </w:rPr>
        <w:t xml:space="preserve">Nor would it make sense to construe 904.4.1 to imply such a requirement: 904.4.1’s exception expressly recognizes that a sales or service counter that is less than 36 inches long can satisfy Title III’s mandate to provide ready access and use to individuals with disabilities.  </w:t>
      </w:r>
      <w:r>
        <w:rPr>
          <w:rFonts w:eastAsia="Times New Roman"/>
          <w:i/>
          <w:color w:val="000000"/>
        </w:rPr>
        <w:t>See id.</w:t>
      </w:r>
      <w:r>
        <w:rPr>
          <w:rFonts w:eastAsia="Times New Roman"/>
          <w:color w:val="000000"/>
        </w:rPr>
        <w:t>; 42 U.S.C. §§ 12182(a); 12183(a)-(b).</w:t>
      </w:r>
    </w:p>
    <w:p w:rsidR="00315F7F" w:rsidRPr="007C1201" w:rsidRDefault="00315F7F" w:rsidP="00315F7F">
      <w:pPr>
        <w:spacing w:line="480" w:lineRule="auto"/>
        <w:ind w:firstLine="720"/>
        <w:rPr>
          <w:rFonts w:eastAsia="Times New Roman"/>
        </w:rPr>
      </w:pPr>
      <w:r>
        <w:rPr>
          <w:rFonts w:eastAsia="Times New Roman"/>
          <w:color w:val="000000"/>
        </w:rPr>
        <w:lastRenderedPageBreak/>
        <w:t>Moreover</w:t>
      </w:r>
      <w:r w:rsidRPr="007C1201">
        <w:rPr>
          <w:rFonts w:eastAsia="Times New Roman"/>
          <w:color w:val="000000"/>
        </w:rPr>
        <w:t xml:space="preserve">, the ADA Standards “cover </w:t>
      </w:r>
      <w:r w:rsidRPr="007C1201">
        <w:rPr>
          <w:rFonts w:eastAsia="Times New Roman"/>
          <w:color w:val="000000"/>
          <w:shd w:val="clear" w:color="auto" w:fill="FFFFFF"/>
        </w:rPr>
        <w:t>fixed or built-in elements of buildings, structures, site improvements, and pedestrian routes or vehicular ways located on a site.”  </w:t>
      </w:r>
      <w:proofErr w:type="gramStart"/>
      <w:r w:rsidRPr="007C1201">
        <w:rPr>
          <w:rFonts w:eastAsia="Times New Roman"/>
          <w:color w:val="000000"/>
        </w:rPr>
        <w:t>28</w:t>
      </w:r>
      <w:proofErr w:type="gramEnd"/>
      <w:r w:rsidRPr="007C1201">
        <w:rPr>
          <w:rFonts w:eastAsia="Times New Roman"/>
          <w:color w:val="000000"/>
        </w:rPr>
        <w:t xml:space="preserve"> C.F.R. § 36.406(b); </w:t>
      </w:r>
      <w:r w:rsidRPr="007C1201">
        <w:rPr>
          <w:rFonts w:eastAsia="Times New Roman"/>
          <w:i/>
          <w:iCs/>
          <w:color w:val="000000"/>
        </w:rPr>
        <w:t xml:space="preserve">see </w:t>
      </w:r>
      <w:r w:rsidRPr="007C1201">
        <w:rPr>
          <w:rFonts w:eastAsia="Times New Roman"/>
          <w:color w:val="000000"/>
        </w:rPr>
        <w:t>28 C.F.R. pt. 36, app. A at 860-61 (Section 36.406(b)) (“Application of Standards to Fixed Elements”).</w:t>
      </w:r>
      <w:r>
        <w:rPr>
          <w:rFonts w:eastAsia="Times New Roman"/>
          <w:color w:val="000000"/>
          <w:shd w:val="clear" w:color="auto" w:fill="FFFFFF"/>
        </w:rPr>
        <w:t xml:space="preserve">  Accordingly</w:t>
      </w:r>
      <w:r w:rsidRPr="007C1201">
        <w:rPr>
          <w:rFonts w:eastAsia="Times New Roman"/>
          <w:color w:val="000000"/>
          <w:shd w:val="clear" w:color="auto" w:fill="FFFFFF"/>
        </w:rPr>
        <w:t xml:space="preserve">, Section 904.4.1’s counter length provision applies to the </w:t>
      </w:r>
      <w:r w:rsidRPr="007C1201">
        <w:rPr>
          <w:rFonts w:eastAsia="Times New Roman"/>
          <w:i/>
          <w:iCs/>
          <w:color w:val="000000"/>
          <w:shd w:val="clear" w:color="auto" w:fill="FFFFFF"/>
        </w:rPr>
        <w:t>entire</w:t>
      </w:r>
      <w:r w:rsidRPr="007C1201">
        <w:rPr>
          <w:rFonts w:eastAsia="Times New Roman"/>
          <w:color w:val="000000"/>
          <w:shd w:val="clear" w:color="auto" w:fill="FFFFFF"/>
        </w:rPr>
        <w:t xml:space="preserve"> </w:t>
      </w:r>
      <w:r w:rsidRPr="007C1201">
        <w:rPr>
          <w:rFonts w:eastAsia="Times New Roman"/>
          <w:i/>
          <w:iCs/>
          <w:color w:val="000000"/>
          <w:shd w:val="clear" w:color="auto" w:fill="FFFFFF"/>
        </w:rPr>
        <w:t>fixed or built-in</w:t>
      </w:r>
      <w:r w:rsidRPr="007C1201">
        <w:rPr>
          <w:rFonts w:eastAsia="Times New Roman"/>
          <w:color w:val="000000"/>
          <w:shd w:val="clear" w:color="auto" w:fill="FFFFFF"/>
        </w:rPr>
        <w:t xml:space="preserve"> sales or service counter, regardless of what items are placed on the counter, and not just the clear counter space offered to customers for conducting transactions.  </w:t>
      </w:r>
      <w:proofErr w:type="gramStart"/>
      <w:r w:rsidRPr="007C1201">
        <w:rPr>
          <w:rFonts w:eastAsia="Times New Roman"/>
          <w:color w:val="000000"/>
        </w:rPr>
        <w:t>28</w:t>
      </w:r>
      <w:proofErr w:type="gramEnd"/>
      <w:r w:rsidRPr="007C1201">
        <w:rPr>
          <w:rFonts w:eastAsia="Times New Roman"/>
          <w:color w:val="000000"/>
        </w:rPr>
        <w:t xml:space="preserve"> C.F.R. § 36.406(b); </w:t>
      </w:r>
      <w:r w:rsidRPr="007C1201">
        <w:rPr>
          <w:rFonts w:eastAsia="Times New Roman"/>
          <w:i/>
          <w:iCs/>
          <w:color w:val="000000"/>
        </w:rPr>
        <w:t xml:space="preserve">see </w:t>
      </w:r>
      <w:r w:rsidRPr="007C1201">
        <w:rPr>
          <w:rFonts w:eastAsia="Times New Roman"/>
          <w:color w:val="000000"/>
        </w:rPr>
        <w:t>28 C.F.R. pt. 36, app. A at 860-61 (Section 36.406(b)) (“Application of Standards to Fixed Elements”).  Section 904.2’s Advisory</w:t>
      </w:r>
      <w:r>
        <w:rPr>
          <w:rFonts w:eastAsia="Times New Roman"/>
          <w:color w:val="000000"/>
        </w:rPr>
        <w:t xml:space="preserve"> further</w:t>
      </w:r>
      <w:r w:rsidRPr="007C1201">
        <w:rPr>
          <w:rFonts w:eastAsia="Times New Roman"/>
          <w:color w:val="000000"/>
        </w:rPr>
        <w:t xml:space="preserve"> directs that, when a cash register is set on a sales or service counter, it should be located where people with disabilities can reach the cash register and where they are visible to sales or service staff.  </w:t>
      </w:r>
      <w:r w:rsidRPr="007C1201">
        <w:rPr>
          <w:rFonts w:eastAsia="Times New Roman"/>
          <w:i/>
          <w:iCs/>
          <w:color w:val="000000"/>
        </w:rPr>
        <w:t>See</w:t>
      </w:r>
      <w:r w:rsidRPr="007C1201">
        <w:rPr>
          <w:rFonts w:eastAsia="Times New Roman"/>
          <w:color w:val="000000"/>
        </w:rPr>
        <w:t xml:space="preserve"> 2010 Standards Advisory 904.2 Approach; </w:t>
      </w:r>
      <w:r w:rsidRPr="007C1201">
        <w:rPr>
          <w:rFonts w:eastAsia="Times New Roman"/>
          <w:i/>
          <w:iCs/>
          <w:color w:val="000000"/>
        </w:rPr>
        <w:t xml:space="preserve">see also </w:t>
      </w:r>
      <w:r w:rsidRPr="007C1201">
        <w:rPr>
          <w:rFonts w:eastAsia="Times New Roman"/>
          <w:color w:val="000000"/>
        </w:rPr>
        <w:t xml:space="preserve">28 C.F.R. pt. 36 app. B at 929 (“A parallel approach to sales and service counters also can provide the accessibility required by the 2010 Standards.  Individuals using wheelchairs can approach sales and service counters from the side, and, assuming the necessary elements, features, or merchandise necessary to complete a business transaction are within the reach range requirements for a side approach, the needs </w:t>
      </w:r>
      <w:r w:rsidRPr="007C1201">
        <w:rPr>
          <w:rFonts w:eastAsia="Times New Roman"/>
          <w:color w:val="000000"/>
        </w:rPr>
        <w:lastRenderedPageBreak/>
        <w:t>of the individuals with disabilities can be met effectively.”).  </w:t>
      </w:r>
      <w:r>
        <w:rPr>
          <w:rFonts w:eastAsia="Times New Roman"/>
          <w:color w:val="000000"/>
        </w:rPr>
        <w:t>Thus</w:t>
      </w:r>
      <w:r w:rsidRPr="007C1201">
        <w:rPr>
          <w:rFonts w:eastAsia="Times New Roman"/>
          <w:color w:val="000000"/>
        </w:rPr>
        <w:t xml:space="preserve">, Defendants’ alleged failure to include 36 inches of clear counter space would not violate Section 904.4.1 in any event. </w:t>
      </w:r>
    </w:p>
    <w:p w:rsidR="00315F7F" w:rsidRPr="007C1201" w:rsidRDefault="00315F7F" w:rsidP="00315F7F">
      <w:pPr>
        <w:numPr>
          <w:ilvl w:val="0"/>
          <w:numId w:val="12"/>
        </w:numPr>
        <w:spacing w:line="480" w:lineRule="auto"/>
        <w:ind w:left="0" w:firstLine="0"/>
        <w:jc w:val="center"/>
        <w:textAlignment w:val="baseline"/>
        <w:rPr>
          <w:rFonts w:eastAsia="Times New Roman"/>
          <w:b/>
          <w:bCs/>
          <w:color w:val="000000"/>
        </w:rPr>
      </w:pPr>
      <w:r>
        <w:rPr>
          <w:rFonts w:eastAsia="Times New Roman"/>
          <w:b/>
          <w:bCs/>
          <w:color w:val="000000"/>
        </w:rPr>
        <w:t xml:space="preserve">  </w:t>
      </w:r>
      <w:r w:rsidRPr="007C1201">
        <w:rPr>
          <w:rFonts w:eastAsia="Times New Roman"/>
          <w:b/>
          <w:bCs/>
          <w:color w:val="000000"/>
        </w:rPr>
        <w:t>CONCLUSION</w:t>
      </w:r>
    </w:p>
    <w:p w:rsidR="00315F7F" w:rsidRPr="007C1201" w:rsidRDefault="00315F7F" w:rsidP="00315F7F">
      <w:pPr>
        <w:spacing w:line="480" w:lineRule="auto"/>
        <w:ind w:firstLine="720"/>
        <w:rPr>
          <w:rFonts w:eastAsia="Times New Roman"/>
        </w:rPr>
      </w:pPr>
      <w:r w:rsidRPr="007C1201">
        <w:rPr>
          <w:rFonts w:eastAsia="Times New Roman"/>
          <w:color w:val="000000"/>
        </w:rPr>
        <w:t>For the foregoing reasons, neither Section 904.4.1 nor its exception requires clear counter space at sales and service counters subject to the ADA’s requirements.  </w:t>
      </w:r>
    </w:p>
    <w:p w:rsidR="00315F7F" w:rsidRDefault="00804124" w:rsidP="00315F7F">
      <w:pPr>
        <w:spacing w:line="480" w:lineRule="auto"/>
      </w:pPr>
      <w:r>
        <w:t>//</w:t>
      </w:r>
    </w:p>
    <w:p w:rsidR="00804124" w:rsidRDefault="00804124" w:rsidP="00315F7F">
      <w:pPr>
        <w:spacing w:line="480" w:lineRule="auto"/>
      </w:pPr>
      <w:r>
        <w:t>//</w:t>
      </w:r>
    </w:p>
    <w:p w:rsidR="00804124" w:rsidRDefault="00804124" w:rsidP="00315F7F">
      <w:pPr>
        <w:spacing w:line="480" w:lineRule="auto"/>
      </w:pPr>
      <w:r>
        <w:t>//</w:t>
      </w:r>
    </w:p>
    <w:p w:rsidR="00315F7F" w:rsidRDefault="00804124" w:rsidP="00315F7F">
      <w:pPr>
        <w:spacing w:line="480" w:lineRule="auto"/>
      </w:pPr>
      <w:r>
        <w:t>//</w:t>
      </w:r>
    </w:p>
    <w:p w:rsidR="00804124" w:rsidRDefault="00804124" w:rsidP="00315F7F">
      <w:pPr>
        <w:spacing w:line="480" w:lineRule="auto"/>
      </w:pPr>
      <w:r>
        <w:t>//</w:t>
      </w:r>
    </w:p>
    <w:p w:rsidR="00804124" w:rsidRDefault="00804124" w:rsidP="00315F7F">
      <w:pPr>
        <w:spacing w:line="480" w:lineRule="auto"/>
      </w:pPr>
      <w:r>
        <w:t>//</w:t>
      </w:r>
    </w:p>
    <w:p w:rsidR="00804124" w:rsidRDefault="00804124" w:rsidP="00315F7F">
      <w:pPr>
        <w:spacing w:line="480" w:lineRule="auto"/>
      </w:pPr>
      <w:r>
        <w:lastRenderedPageBreak/>
        <w:t>//</w:t>
      </w:r>
    </w:p>
    <w:p w:rsidR="00804124" w:rsidRDefault="00804124" w:rsidP="00315F7F">
      <w:pPr>
        <w:spacing w:line="480" w:lineRule="auto"/>
      </w:pPr>
      <w:r>
        <w:t>//</w:t>
      </w:r>
    </w:p>
    <w:p w:rsidR="00315F7F" w:rsidRDefault="00804124" w:rsidP="00804124">
      <w:pPr>
        <w:spacing w:line="480" w:lineRule="auto"/>
        <w:ind w:left="4320" w:firstLine="720"/>
      </w:pPr>
      <w:r>
        <w:t>R</w:t>
      </w:r>
      <w:r w:rsidR="00315F7F" w:rsidRPr="00CF0F27">
        <w:t>espectfully submitted,</w:t>
      </w:r>
    </w:p>
    <w:p w:rsidR="00804124" w:rsidRDefault="00804124" w:rsidP="00804124">
      <w:pPr>
        <w:spacing w:line="240" w:lineRule="auto"/>
        <w:ind w:left="4320" w:firstLine="720"/>
      </w:pPr>
      <w:r>
        <w:t>DAVID L. ANDERSON</w:t>
      </w:r>
    </w:p>
    <w:p w:rsidR="00804124" w:rsidRDefault="00804124" w:rsidP="00804124">
      <w:pPr>
        <w:spacing w:line="240" w:lineRule="auto"/>
        <w:ind w:left="4320" w:firstLine="720"/>
      </w:pPr>
      <w:r w:rsidRPr="00052722">
        <w:t>United States Attorney</w:t>
      </w:r>
    </w:p>
    <w:p w:rsidR="00804124" w:rsidRDefault="00804124" w:rsidP="00804124">
      <w:pPr>
        <w:spacing w:line="240" w:lineRule="auto"/>
        <w:ind w:left="4320" w:firstLine="720"/>
      </w:pPr>
    </w:p>
    <w:p w:rsidR="00804124" w:rsidRDefault="00315F7F" w:rsidP="00315F7F">
      <w:pPr>
        <w:widowControl w:val="0"/>
        <w:tabs>
          <w:tab w:val="left" w:pos="2880"/>
          <w:tab w:val="left" w:pos="5040"/>
        </w:tabs>
      </w:pPr>
      <w:r>
        <w:tab/>
      </w:r>
    </w:p>
    <w:p w:rsidR="00804124" w:rsidRDefault="00804124" w:rsidP="00315F7F">
      <w:pPr>
        <w:widowControl w:val="0"/>
        <w:tabs>
          <w:tab w:val="left" w:pos="2880"/>
          <w:tab w:val="left" w:pos="5040"/>
        </w:tabs>
      </w:pPr>
      <w:r>
        <w:t>Date:</w:t>
      </w:r>
      <w:r>
        <w:tab/>
      </w:r>
      <w:r>
        <w:tab/>
      </w:r>
      <w:r>
        <w:rPr>
          <w:i/>
          <w:u w:val="single"/>
        </w:rPr>
        <w:t>/s/Ellen London</w:t>
      </w:r>
      <w:r>
        <w:rPr>
          <w:i/>
          <w:u w:val="single"/>
        </w:rPr>
        <w:tab/>
      </w:r>
      <w:r>
        <w:rPr>
          <w:i/>
          <w:u w:val="single"/>
        </w:rPr>
        <w:tab/>
      </w:r>
      <w:r>
        <w:rPr>
          <w:i/>
          <w:u w:val="single"/>
        </w:rPr>
        <w:tab/>
      </w:r>
    </w:p>
    <w:p w:rsidR="00804124" w:rsidRDefault="00804124" w:rsidP="00315F7F">
      <w:pPr>
        <w:widowControl w:val="0"/>
        <w:tabs>
          <w:tab w:val="left" w:pos="2880"/>
          <w:tab w:val="left" w:pos="5040"/>
        </w:tabs>
      </w:pPr>
      <w:r>
        <w:tab/>
      </w:r>
      <w:r>
        <w:tab/>
      </w:r>
      <w:sdt>
        <w:sdtPr>
          <w:id w:val="476417331"/>
          <w:placeholder>
            <w:docPart w:val="12DA83FD52F442568213E0EA83FD6DBF"/>
          </w:placeholder>
          <w:text/>
        </w:sdtPr>
        <w:sdtEndPr/>
        <w:sdtContent>
          <w:r>
            <w:t>ELLEN LONDON</w:t>
          </w:r>
        </w:sdtContent>
      </w:sdt>
    </w:p>
    <w:p w:rsidR="00804124" w:rsidRDefault="00804124" w:rsidP="00315F7F">
      <w:pPr>
        <w:widowControl w:val="0"/>
        <w:tabs>
          <w:tab w:val="left" w:pos="2880"/>
          <w:tab w:val="left" w:pos="5040"/>
        </w:tabs>
      </w:pPr>
    </w:p>
    <w:p w:rsidR="00315F7F" w:rsidRPr="00431324" w:rsidRDefault="00804124" w:rsidP="00315F7F">
      <w:pPr>
        <w:widowControl w:val="0"/>
        <w:tabs>
          <w:tab w:val="left" w:pos="2880"/>
          <w:tab w:val="left" w:pos="5040"/>
        </w:tabs>
        <w:rPr>
          <w:rFonts w:eastAsia="Calibri"/>
        </w:rPr>
      </w:pPr>
      <w:r>
        <w:tab/>
      </w:r>
      <w:r>
        <w:tab/>
      </w:r>
      <w:r w:rsidR="00315F7F">
        <w:rPr>
          <w:rFonts w:eastAsia="Calibri"/>
        </w:rPr>
        <w:t>ERIC S. DREIBAND</w:t>
      </w:r>
    </w:p>
    <w:p w:rsidR="00315F7F" w:rsidRDefault="00315F7F" w:rsidP="00315F7F">
      <w:pPr>
        <w:rPr>
          <w:rFonts w:eastAsia="Calibri"/>
        </w:rPr>
      </w:pPr>
      <w:r>
        <w:tab/>
      </w:r>
      <w:r>
        <w:tab/>
      </w:r>
      <w:r>
        <w:tab/>
      </w:r>
      <w:r>
        <w:tab/>
      </w:r>
      <w:r w:rsidR="00804124">
        <w:tab/>
      </w:r>
      <w:r w:rsidR="00804124">
        <w:tab/>
      </w:r>
      <w:r w:rsidR="00804124">
        <w:tab/>
      </w:r>
      <w:r>
        <w:rPr>
          <w:rFonts w:eastAsia="Calibri"/>
        </w:rPr>
        <w:t>Assistant Attorney General</w:t>
      </w:r>
    </w:p>
    <w:p w:rsidR="00315F7F" w:rsidRPr="00052722" w:rsidRDefault="00315F7F" w:rsidP="00315F7F">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Civil Rights Division</w:t>
      </w:r>
    </w:p>
    <w:p w:rsidR="00315F7F" w:rsidRPr="00052722" w:rsidRDefault="00315F7F" w:rsidP="00315F7F">
      <w:r>
        <w:tab/>
      </w:r>
      <w:r>
        <w:tab/>
      </w:r>
    </w:p>
    <w:p w:rsidR="00315F7F" w:rsidRDefault="00804124" w:rsidP="00315F7F">
      <w:r>
        <w:tab/>
      </w:r>
      <w:r>
        <w:tab/>
      </w:r>
      <w:r>
        <w:tab/>
      </w:r>
      <w:r>
        <w:tab/>
      </w:r>
      <w:r w:rsidR="00315F7F">
        <w:tab/>
      </w:r>
      <w:r w:rsidR="00315F7F">
        <w:tab/>
      </w:r>
      <w:r w:rsidR="00315F7F">
        <w:tab/>
        <w:t>MARY THOMAS</w:t>
      </w:r>
      <w:r w:rsidR="00315F7F">
        <w:tab/>
      </w:r>
      <w:r w:rsidR="00315F7F">
        <w:tab/>
      </w:r>
      <w:r w:rsidR="00315F7F">
        <w:tab/>
      </w:r>
      <w:r w:rsidR="00315F7F">
        <w:tab/>
      </w:r>
      <w:r w:rsidR="00315F7F">
        <w:tab/>
      </w:r>
      <w:r w:rsidR="00315F7F">
        <w:tab/>
      </w:r>
      <w:r w:rsidR="00315F7F">
        <w:tab/>
      </w:r>
      <w:r w:rsidR="00315F7F">
        <w:tab/>
      </w:r>
      <w:r w:rsidR="00315F7F">
        <w:tab/>
      </w:r>
      <w:r w:rsidR="00315F7F">
        <w:tab/>
      </w:r>
      <w:r w:rsidR="00315F7F">
        <w:tab/>
      </w:r>
      <w:r>
        <w:tab/>
      </w:r>
      <w:r w:rsidR="00315F7F">
        <w:t>Deputy Assistant Attorney General</w:t>
      </w:r>
    </w:p>
    <w:p w:rsidR="00315F7F" w:rsidRPr="00431324" w:rsidRDefault="00315F7F" w:rsidP="00315F7F">
      <w:r>
        <w:rPr>
          <w:i/>
        </w:rPr>
        <w:tab/>
      </w:r>
      <w:r>
        <w:rPr>
          <w:i/>
        </w:rPr>
        <w:tab/>
      </w:r>
      <w:r w:rsidR="00804124">
        <w:rPr>
          <w:i/>
        </w:rPr>
        <w:tab/>
      </w:r>
      <w:r w:rsidR="00804124">
        <w:rPr>
          <w:i/>
        </w:rPr>
        <w:tab/>
      </w:r>
      <w:r w:rsidR="00804124">
        <w:rPr>
          <w:i/>
        </w:rPr>
        <w:tab/>
      </w:r>
      <w:r w:rsidR="00804124">
        <w:rPr>
          <w:i/>
        </w:rPr>
        <w:tab/>
      </w:r>
      <w:r w:rsidR="00804124">
        <w:rPr>
          <w:i/>
        </w:rPr>
        <w:tab/>
      </w:r>
      <w:r>
        <w:t>Civil Rights Division</w:t>
      </w:r>
    </w:p>
    <w:p w:rsidR="00315F7F" w:rsidRPr="00052722" w:rsidRDefault="00315F7F" w:rsidP="00315F7F">
      <w:r>
        <w:tab/>
      </w:r>
      <w:r>
        <w:tab/>
      </w:r>
    </w:p>
    <w:p w:rsidR="00315F7F" w:rsidRPr="00052722" w:rsidRDefault="00804124" w:rsidP="00315F7F">
      <w:r>
        <w:lastRenderedPageBreak/>
        <w:tab/>
      </w:r>
      <w:r>
        <w:tab/>
      </w:r>
      <w:r>
        <w:tab/>
      </w:r>
      <w:r>
        <w:tab/>
      </w:r>
      <w:r w:rsidR="00315F7F">
        <w:tab/>
      </w:r>
      <w:r w:rsidR="00315F7F">
        <w:tab/>
      </w:r>
      <w:r w:rsidR="00315F7F">
        <w:tab/>
        <w:t>REBECCA B. BOND</w:t>
      </w:r>
    </w:p>
    <w:p w:rsidR="00315F7F" w:rsidRDefault="00804124" w:rsidP="00315F7F">
      <w:r>
        <w:tab/>
      </w:r>
      <w:r>
        <w:tab/>
      </w:r>
      <w:r>
        <w:tab/>
      </w:r>
      <w:r>
        <w:tab/>
      </w:r>
      <w:r>
        <w:tab/>
      </w:r>
      <w:r w:rsidR="00315F7F">
        <w:tab/>
      </w:r>
      <w:r w:rsidR="00315F7F">
        <w:tab/>
        <w:t>Chief</w:t>
      </w:r>
    </w:p>
    <w:p w:rsidR="00315F7F" w:rsidRPr="00052722" w:rsidRDefault="00804124" w:rsidP="00315F7F">
      <w:r>
        <w:tab/>
      </w:r>
      <w:r>
        <w:tab/>
      </w:r>
      <w:r>
        <w:tab/>
      </w:r>
      <w:r>
        <w:tab/>
      </w:r>
      <w:r>
        <w:tab/>
      </w:r>
      <w:r w:rsidR="00315F7F">
        <w:tab/>
      </w:r>
      <w:r w:rsidR="00315F7F">
        <w:tab/>
        <w:t>Disability Rights Section</w:t>
      </w:r>
    </w:p>
    <w:p w:rsidR="00315F7F" w:rsidRPr="00052722" w:rsidRDefault="00315F7F" w:rsidP="00315F7F"/>
    <w:p w:rsidR="00315F7F" w:rsidRPr="009E6EE1" w:rsidRDefault="00804124" w:rsidP="00315F7F">
      <w:r>
        <w:tab/>
      </w:r>
      <w:r>
        <w:tab/>
      </w:r>
      <w:r>
        <w:tab/>
      </w:r>
      <w:r w:rsidR="00315F7F">
        <w:tab/>
      </w:r>
      <w:r w:rsidR="00315F7F">
        <w:tab/>
      </w:r>
      <w:r w:rsidR="00315F7F">
        <w:tab/>
      </w:r>
      <w:r w:rsidR="00315F7F">
        <w:tab/>
        <w:t>ROBERTA S. KIRKENDALL</w:t>
      </w:r>
    </w:p>
    <w:p w:rsidR="00315F7F" w:rsidRDefault="00804124" w:rsidP="00315F7F">
      <w:r>
        <w:tab/>
      </w:r>
      <w:r>
        <w:tab/>
      </w:r>
      <w:r>
        <w:tab/>
      </w:r>
      <w:r w:rsidR="00315F7F">
        <w:tab/>
      </w:r>
      <w:r w:rsidR="00315F7F">
        <w:tab/>
      </w:r>
      <w:r w:rsidR="00315F7F">
        <w:tab/>
      </w:r>
      <w:r w:rsidR="00315F7F">
        <w:tab/>
        <w:t>Special Legal Counsel</w:t>
      </w:r>
    </w:p>
    <w:p w:rsidR="00315F7F" w:rsidRDefault="00315F7F" w:rsidP="00315F7F">
      <w:r>
        <w:tab/>
      </w:r>
      <w:r>
        <w:tab/>
      </w:r>
      <w:r>
        <w:tab/>
      </w:r>
      <w:r>
        <w:tab/>
      </w:r>
      <w:r>
        <w:tab/>
      </w:r>
      <w:r>
        <w:tab/>
      </w:r>
      <w:r>
        <w:tab/>
        <w:t>Disability Rights Section</w:t>
      </w:r>
    </w:p>
    <w:p w:rsidR="00315F7F" w:rsidRPr="009E6EE1" w:rsidRDefault="00804124" w:rsidP="00315F7F">
      <w:pPr>
        <w:rPr>
          <w:i/>
        </w:rPr>
      </w:pPr>
      <w:r>
        <w:rPr>
          <w:i/>
        </w:rPr>
        <w:tab/>
      </w:r>
      <w:r>
        <w:rPr>
          <w:i/>
        </w:rPr>
        <w:tab/>
      </w:r>
      <w:r>
        <w:rPr>
          <w:i/>
        </w:rPr>
        <w:tab/>
      </w:r>
      <w:r>
        <w:rPr>
          <w:i/>
        </w:rPr>
        <w:tab/>
      </w:r>
      <w:r>
        <w:rPr>
          <w:i/>
        </w:rPr>
        <w:tab/>
      </w:r>
    </w:p>
    <w:p w:rsidR="00315F7F" w:rsidRPr="00431324" w:rsidRDefault="00315F7F" w:rsidP="00315F7F">
      <w:pPr>
        <w:ind w:left="4320" w:firstLine="720"/>
        <w:rPr>
          <w:u w:val="single"/>
        </w:rPr>
      </w:pPr>
      <w:r>
        <w:rPr>
          <w:i/>
          <w:u w:val="single"/>
        </w:rPr>
        <w:t>/s/Cheryl Rost</w:t>
      </w:r>
      <w:r>
        <w:rPr>
          <w:i/>
          <w:u w:val="single"/>
        </w:rPr>
        <w:tab/>
      </w:r>
      <w:r>
        <w:rPr>
          <w:i/>
          <w:u w:val="single"/>
        </w:rPr>
        <w:tab/>
      </w:r>
      <w:r>
        <w:rPr>
          <w:i/>
          <w:u w:val="single"/>
        </w:rPr>
        <w:tab/>
      </w:r>
      <w:r>
        <w:rPr>
          <w:i/>
          <w:u w:val="single"/>
        </w:rPr>
        <w:tab/>
      </w:r>
    </w:p>
    <w:p w:rsidR="00315F7F" w:rsidRPr="00052722" w:rsidRDefault="00315F7F" w:rsidP="00315F7F">
      <w:pPr>
        <w:rPr>
          <w:b/>
        </w:rPr>
      </w:pPr>
      <w:r>
        <w:tab/>
      </w:r>
      <w:r>
        <w:tab/>
      </w:r>
      <w:r>
        <w:tab/>
      </w:r>
      <w:r>
        <w:tab/>
      </w:r>
      <w:r>
        <w:tab/>
      </w:r>
      <w:r>
        <w:tab/>
      </w:r>
      <w:r>
        <w:tab/>
        <w:t>CH</w:t>
      </w:r>
      <w:r w:rsidR="005C346E">
        <w:t>ERYL ROST</w:t>
      </w:r>
    </w:p>
    <w:p w:rsidR="00315F7F" w:rsidRPr="00052722" w:rsidRDefault="00315F7F" w:rsidP="00315F7F">
      <w:r w:rsidDel="008D4098">
        <w:t xml:space="preserve"> </w:t>
      </w:r>
      <w:r>
        <w:tab/>
      </w:r>
      <w:r>
        <w:tab/>
      </w:r>
      <w:r>
        <w:tab/>
      </w:r>
      <w:r>
        <w:tab/>
      </w:r>
      <w:r>
        <w:tab/>
      </w:r>
      <w:r>
        <w:tab/>
      </w:r>
      <w:r>
        <w:tab/>
        <w:t>Trial Attorney</w:t>
      </w:r>
    </w:p>
    <w:p w:rsidR="00315F7F" w:rsidRPr="00431324" w:rsidRDefault="00315F7F" w:rsidP="00315F7F">
      <w:r>
        <w:rPr>
          <w:i/>
        </w:rPr>
        <w:tab/>
      </w:r>
      <w:r>
        <w:rPr>
          <w:i/>
        </w:rPr>
        <w:tab/>
      </w:r>
      <w:r>
        <w:rPr>
          <w:i/>
        </w:rPr>
        <w:tab/>
      </w:r>
      <w:r>
        <w:rPr>
          <w:i/>
        </w:rPr>
        <w:tab/>
      </w:r>
      <w:r>
        <w:rPr>
          <w:i/>
        </w:rPr>
        <w:tab/>
      </w:r>
      <w:r>
        <w:rPr>
          <w:i/>
        </w:rPr>
        <w:tab/>
      </w:r>
      <w:r>
        <w:rPr>
          <w:i/>
        </w:rPr>
        <w:tab/>
      </w:r>
      <w:r>
        <w:t>Disability Rights Section</w:t>
      </w:r>
    </w:p>
    <w:p w:rsidR="00315F7F" w:rsidRPr="007B0DC8" w:rsidRDefault="00315F7F" w:rsidP="00315F7F">
      <w:pPr>
        <w:widowControl w:val="0"/>
        <w:tabs>
          <w:tab w:val="left" w:pos="2880"/>
          <w:tab w:val="left" w:pos="5040"/>
        </w:tabs>
        <w:rPr>
          <w:rFonts w:eastAsia="Calibri"/>
        </w:rPr>
      </w:pPr>
      <w:r>
        <w:rPr>
          <w:rFonts w:eastAsia="Calibri"/>
        </w:rPr>
        <w:tab/>
      </w:r>
      <w:r>
        <w:rPr>
          <w:rFonts w:eastAsia="Calibri"/>
        </w:rPr>
        <w:tab/>
        <w:t>Civil Rights Division</w:t>
      </w:r>
    </w:p>
    <w:p w:rsidR="00315F7F" w:rsidRPr="007B0DC8" w:rsidRDefault="00315F7F" w:rsidP="00315F7F">
      <w:pPr>
        <w:widowControl w:val="0"/>
        <w:tabs>
          <w:tab w:val="left" w:pos="5040"/>
        </w:tabs>
        <w:ind w:firstLine="247"/>
        <w:rPr>
          <w:rFonts w:eastAsia="Calibri"/>
        </w:rPr>
      </w:pPr>
      <w:r>
        <w:rPr>
          <w:rFonts w:eastAsia="Calibri"/>
        </w:rPr>
        <w:tab/>
      </w:r>
      <w:r w:rsidRPr="00CC7208">
        <w:rPr>
          <w:rFonts w:eastAsia="Calibri"/>
        </w:rPr>
        <w:t>U.S. Department of Justice</w:t>
      </w:r>
    </w:p>
    <w:p w:rsidR="00315F7F" w:rsidRDefault="00315F7F" w:rsidP="005C346E">
      <w:pPr>
        <w:widowControl w:val="0"/>
        <w:tabs>
          <w:tab w:val="left" w:pos="5040"/>
        </w:tabs>
        <w:ind w:firstLine="247"/>
        <w:rPr>
          <w:rFonts w:eastAsia="Calibri"/>
        </w:rPr>
      </w:pPr>
      <w:r>
        <w:rPr>
          <w:rFonts w:eastAsia="Calibri"/>
        </w:rPr>
        <w:tab/>
      </w:r>
    </w:p>
    <w:p w:rsidR="00315F7F" w:rsidRDefault="00315F7F" w:rsidP="00315F7F">
      <w:pPr>
        <w:widowControl w:val="0"/>
        <w:tabs>
          <w:tab w:val="left" w:pos="5040"/>
        </w:tabs>
        <w:ind w:firstLine="247"/>
        <w:rPr>
          <w:rFonts w:eastAsia="Calibri"/>
        </w:rPr>
      </w:pPr>
    </w:p>
    <w:p w:rsidR="00315F7F" w:rsidRPr="00CC7208" w:rsidRDefault="00315F7F" w:rsidP="00315F7F">
      <w:pPr>
        <w:widowControl w:val="0"/>
        <w:tabs>
          <w:tab w:val="left" w:pos="5040"/>
        </w:tabs>
        <w:ind w:firstLine="247"/>
        <w:rPr>
          <w:rFonts w:eastAsia="Calibri"/>
          <w:i/>
        </w:rPr>
      </w:pPr>
      <w:r>
        <w:rPr>
          <w:rFonts w:eastAsia="Calibri"/>
        </w:rPr>
        <w:tab/>
      </w:r>
      <w:r w:rsidRPr="00CC7208">
        <w:rPr>
          <w:rFonts w:eastAsia="Calibri"/>
          <w:i/>
        </w:rPr>
        <w:t>Counsel for the United States</w:t>
      </w:r>
    </w:p>
    <w:p w:rsidR="00315F7F" w:rsidRPr="00CF0F27" w:rsidRDefault="00315F7F" w:rsidP="00315F7F">
      <w:r>
        <w:tab/>
      </w:r>
    </w:p>
    <w:p w:rsidR="00315F7F" w:rsidRDefault="00315F7F" w:rsidP="004866C9">
      <w:pPr>
        <w:pStyle w:val="BodyText"/>
        <w:ind w:firstLine="0"/>
      </w:pPr>
    </w:p>
    <w:sectPr w:rsidR="00315F7F" w:rsidSect="00046ECF">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907"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F75" w:rsidRDefault="00322F75" w:rsidP="00F94738">
      <w:r>
        <w:separator/>
      </w:r>
    </w:p>
  </w:endnote>
  <w:endnote w:type="continuationSeparator" w:id="0">
    <w:p w:rsidR="00322F75" w:rsidRDefault="00322F75" w:rsidP="00F9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4C" w:rsidRDefault="00170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1C" w:rsidRPr="00CC0293" w:rsidRDefault="0017064C" w:rsidP="005877FE">
    <w:pPr>
      <w:pStyle w:val="Footer"/>
      <w:rPr>
        <w:caps/>
        <w:sz w:val="20"/>
      </w:rPr>
    </w:pPr>
    <w:sdt>
      <w:sdtPr>
        <w:rPr>
          <w:caps/>
          <w:sz w:val="20"/>
        </w:rPr>
        <w:id w:val="1896001676"/>
        <w:placeholder>
          <w:docPart w:val="EF255D9B8E404C5C970545636987B01C"/>
        </w:placeholder>
        <w:text/>
      </w:sdtPr>
      <w:sdtEndPr/>
      <w:sdtContent>
        <w:r w:rsidR="00315F7F">
          <w:rPr>
            <w:caps/>
            <w:sz w:val="20"/>
          </w:rPr>
          <w:t>TITLE</w:t>
        </w:r>
      </w:sdtContent>
    </w:sdt>
  </w:p>
  <w:p w:rsidR="005877FE" w:rsidRPr="00CC0293" w:rsidRDefault="00A86A0C" w:rsidP="005877FE">
    <w:pPr>
      <w:pStyle w:val="Footer"/>
      <w:rPr>
        <w:caps/>
        <w:sz w:val="20"/>
      </w:rPr>
    </w:pPr>
    <w:r>
      <w:rPr>
        <w:caps/>
        <w:sz w:val="20"/>
      </w:rPr>
      <w:t>cv 17-2454</w:t>
    </w:r>
    <w:r w:rsidR="004866C9">
      <w:rPr>
        <w:caps/>
        <w:sz w:val="20"/>
      </w:rPr>
      <w:t xml:space="preserve"> wha</w:t>
    </w:r>
    <w:r w:rsidR="00315F7F">
      <w:rPr>
        <w:caps/>
        <w:sz w:val="20"/>
      </w:rPr>
      <w:tab/>
    </w:r>
    <w:r w:rsidR="00315F7F" w:rsidRPr="00315F7F">
      <w:rPr>
        <w:caps/>
        <w:sz w:val="20"/>
      </w:rPr>
      <w:fldChar w:fldCharType="begin"/>
    </w:r>
    <w:r w:rsidR="00315F7F" w:rsidRPr="00315F7F">
      <w:rPr>
        <w:caps/>
        <w:sz w:val="20"/>
      </w:rPr>
      <w:instrText xml:space="preserve"> PAGE   \* MERGEFORMAT </w:instrText>
    </w:r>
    <w:r w:rsidR="00315F7F" w:rsidRPr="00315F7F">
      <w:rPr>
        <w:caps/>
        <w:sz w:val="20"/>
      </w:rPr>
      <w:fldChar w:fldCharType="separate"/>
    </w:r>
    <w:r w:rsidR="0017064C">
      <w:rPr>
        <w:caps/>
        <w:noProof/>
        <w:sz w:val="20"/>
      </w:rPr>
      <w:t>8</w:t>
    </w:r>
    <w:r w:rsidR="00315F7F" w:rsidRPr="00315F7F">
      <w:rPr>
        <w:cap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56893"/>
      <w:docPartObj>
        <w:docPartGallery w:val="Page Numbers (Bottom of Page)"/>
        <w:docPartUnique/>
      </w:docPartObj>
    </w:sdtPr>
    <w:sdtEndPr/>
    <w:sdtContent>
      <w:p w:rsidR="001A321C" w:rsidRDefault="001A321C">
        <w:pPr>
          <w:pStyle w:val="Footer"/>
          <w:jc w:val="right"/>
        </w:pPr>
        <w:r>
          <w:rPr>
            <w:noProof/>
          </w:rPr>
          <mc:AlternateContent>
            <mc:Choice Requires="wps">
              <w:drawing>
                <wp:anchor distT="0" distB="0" distL="114300" distR="114300" simplePos="0" relativeHeight="251669504" behindDoc="0" locked="0" layoutInCell="1" allowOverlap="1" wp14:anchorId="0E03311A" wp14:editId="2B7F7B34">
                  <wp:simplePos x="0" y="0"/>
                  <wp:positionH relativeFrom="column">
                    <wp:posOffset>-38735</wp:posOffset>
                  </wp:positionH>
                  <wp:positionV relativeFrom="paragraph">
                    <wp:posOffset>31115</wp:posOffset>
                  </wp:positionV>
                  <wp:extent cx="2715260" cy="459105"/>
                  <wp:effectExtent l="0" t="254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321C" w:rsidRDefault="001A321C" w:rsidP="00337CC9">
                              <w:pPr>
                                <w:pStyle w:val="Footer"/>
                              </w:pPr>
                              <w:r>
                                <w:rPr>
                                  <w:b/>
                                  <w:sz w:val="16"/>
                                  <w:szCs w:val="16"/>
                                </w:rPr>
                                <w:t>DEFENDANT’S MEMORANDUM OF AND AUTHORITIES IN SUPPORT OF AMENDED MOTION FOR SUMMARY JUDGMENT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03311A" id="_x0000_t202" coordsize="21600,21600" o:spt="202" path="m,l,21600r21600,l21600,xe">
                  <v:stroke joinstyle="miter"/>
                  <v:path gradientshapeok="t" o:connecttype="rect"/>
                </v:shapetype>
                <v:shape id="Text Box 13" o:spid="_x0000_s1027" type="#_x0000_t202" style="position:absolute;left:0;text-align:left;margin-left:-3.05pt;margin-top:2.45pt;width:213.8pt;height:3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Z4hQIAABc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" stroked="f">
                  <v:textbox>
                    <w:txbxContent>
                      <w:p w:rsidR="001A321C" w:rsidRDefault="001A321C" w:rsidP="00337CC9">
                        <w:pPr>
                          <w:pStyle w:val="Footer"/>
                        </w:pPr>
                        <w:r>
                          <w:rPr>
                            <w:b/>
                            <w:sz w:val="16"/>
                            <w:szCs w:val="16"/>
                          </w:rPr>
                          <w:t>DEFENDANT’S MEMORANDUM OF AND AUTHORITIES IN SUPPORT OF AMENDED MOTION FOR SUMMARY JUDGMENT</w:t>
                        </w:r>
                      </w:p>
                    </w:txbxContent>
                  </v:textbox>
                </v:shape>
              </w:pict>
            </mc:Fallback>
          </mc:AlternateContent>
        </w:r>
        <w:r>
          <w:fldChar w:fldCharType="begin"/>
        </w:r>
        <w:r>
          <w:instrText xml:space="preserve"> PAGE   \* MERGEFORMAT </w:instrText>
        </w:r>
        <w:r>
          <w:fldChar w:fldCharType="separate"/>
        </w:r>
        <w:r w:rsidR="004866C9">
          <w:rPr>
            <w:noProof/>
          </w:rPr>
          <w:t>1</w:t>
        </w:r>
        <w:r>
          <w:rPr>
            <w:noProof/>
          </w:rPr>
          <w:fldChar w:fldCharType="end"/>
        </w:r>
      </w:p>
    </w:sdtContent>
  </w:sdt>
  <w:p w:rsidR="001A321C" w:rsidRDefault="001A3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F75" w:rsidRDefault="00322F75" w:rsidP="00F94738">
      <w:r>
        <w:separator/>
      </w:r>
    </w:p>
  </w:footnote>
  <w:footnote w:type="continuationSeparator" w:id="0">
    <w:p w:rsidR="00322F75" w:rsidRDefault="00322F75" w:rsidP="00F94738">
      <w:r>
        <w:continuationSeparator/>
      </w:r>
    </w:p>
  </w:footnote>
  <w:footnote w:id="1">
    <w:p w:rsidR="00315F7F" w:rsidRPr="007A105B" w:rsidRDefault="00315F7F" w:rsidP="00315F7F">
      <w:pPr>
        <w:pStyle w:val="FootnoteText"/>
        <w:rPr>
          <w:szCs w:val="24"/>
        </w:rPr>
      </w:pPr>
      <w:r w:rsidRPr="007A105B">
        <w:rPr>
          <w:rStyle w:val="FootnoteReference"/>
          <w:szCs w:val="24"/>
        </w:rPr>
        <w:footnoteRef/>
      </w:r>
      <w:r w:rsidRPr="007A105B">
        <w:rPr>
          <w:szCs w:val="24"/>
        </w:rPr>
        <w:t xml:space="preserve"> </w:t>
      </w:r>
      <w:r>
        <w:rPr>
          <w:szCs w:val="24"/>
        </w:rPr>
        <w:t>“</w:t>
      </w:r>
      <w:r w:rsidRPr="007A105B">
        <w:rPr>
          <w:color w:val="000000"/>
          <w:szCs w:val="24"/>
          <w:shd w:val="clear" w:color="auto" w:fill="FFFFFF"/>
        </w:rPr>
        <w:t xml:space="preserve">Unless specifically stated otherwise, </w:t>
      </w:r>
      <w:r>
        <w:rPr>
          <w:color w:val="000000"/>
          <w:szCs w:val="24"/>
          <w:shd w:val="clear" w:color="auto" w:fill="FFFFFF"/>
        </w:rPr>
        <w:t xml:space="preserve">the </w:t>
      </w:r>
      <w:r w:rsidRPr="007A105B">
        <w:rPr>
          <w:color w:val="000000"/>
          <w:szCs w:val="24"/>
          <w:shd w:val="clear" w:color="auto" w:fill="FFFFFF"/>
        </w:rPr>
        <w:t>advisory notes, appendix notes, and figures contained in the 1991 Standards and 2010 Standards explain or illustrate the requirements of the rule; they do not establish enforceable requirements.</w:t>
      </w:r>
      <w:r w:rsidR="00437F73">
        <w:rPr>
          <w:color w:val="000000"/>
          <w:szCs w:val="24"/>
          <w:shd w:val="clear" w:color="auto" w:fill="FFFFFF"/>
        </w:rPr>
        <w:t>”</w:t>
      </w:r>
      <w:r w:rsidRPr="007A105B">
        <w:rPr>
          <w:color w:val="000000"/>
          <w:szCs w:val="24"/>
          <w:shd w:val="clear" w:color="auto" w:fill="FFFFFF"/>
        </w:rPr>
        <w:t xml:space="preserve">  </w:t>
      </w:r>
      <w:r w:rsidRPr="007A105B">
        <w:rPr>
          <w:color w:val="000000"/>
          <w:szCs w:val="24"/>
        </w:rPr>
        <w:t xml:space="preserve"> </w:t>
      </w:r>
      <w:proofErr w:type="gramStart"/>
      <w:r w:rsidRPr="007A105B">
        <w:rPr>
          <w:color w:val="000000"/>
          <w:szCs w:val="24"/>
        </w:rPr>
        <w:t>28</w:t>
      </w:r>
      <w:proofErr w:type="gramEnd"/>
      <w:r w:rsidRPr="007A105B">
        <w:rPr>
          <w:color w:val="000000"/>
          <w:szCs w:val="24"/>
        </w:rPr>
        <w:t xml:space="preserve"> C.F.R. § 36.406(b).</w:t>
      </w:r>
    </w:p>
  </w:footnote>
  <w:footnote w:id="2">
    <w:p w:rsidR="00315F7F" w:rsidRPr="00826450" w:rsidRDefault="00315F7F" w:rsidP="00315F7F">
      <w:pPr>
        <w:pStyle w:val="FootnoteText"/>
        <w:rPr>
          <w:szCs w:val="24"/>
        </w:rPr>
      </w:pPr>
      <w:r w:rsidRPr="00826450">
        <w:rPr>
          <w:rStyle w:val="FootnoteReference"/>
          <w:szCs w:val="24"/>
        </w:rPr>
        <w:footnoteRef/>
      </w:r>
      <w:r w:rsidRPr="00826450">
        <w:rPr>
          <w:szCs w:val="24"/>
        </w:rPr>
        <w:t xml:space="preserve"> </w:t>
      </w:r>
      <w:r w:rsidRPr="00826450">
        <w:rPr>
          <w:color w:val="000000"/>
          <w:szCs w:val="24"/>
        </w:rPr>
        <w:t>The submissions from the Court and the parties do not clearly state the length of Defendants’ transaction counter as built, but instead only that the counter provides less than 36 inches of “clear” counter space.  </w:t>
      </w:r>
      <w:r w:rsidRPr="00826450">
        <w:rPr>
          <w:i/>
          <w:iCs/>
          <w:color w:val="000000"/>
          <w:szCs w:val="24"/>
        </w:rPr>
        <w:t xml:space="preserve">See </w:t>
      </w:r>
      <w:r w:rsidRPr="00826450">
        <w:rPr>
          <w:color w:val="000000"/>
          <w:szCs w:val="24"/>
        </w:rPr>
        <w:t>ECF No. 106 at 1-2</w:t>
      </w:r>
      <w:proofErr w:type="gramStart"/>
      <w:r>
        <w:rPr>
          <w:color w:val="000000"/>
          <w:szCs w:val="24"/>
        </w:rPr>
        <w:t>;</w:t>
      </w:r>
      <w:proofErr w:type="gramEnd"/>
      <w:r>
        <w:rPr>
          <w:color w:val="000000"/>
          <w:szCs w:val="24"/>
        </w:rPr>
        <w:t xml:space="preserve"> ECF No. 111 at 2-3</w:t>
      </w:r>
      <w:r w:rsidRPr="00826450">
        <w:rPr>
          <w:color w:val="000000"/>
          <w:szCs w:val="24"/>
        </w:rPr>
        <w:t>.  The United States has assessed the photographs that the Court and Plaintiff submitted; from those photographs, the length of the counter, as built, appears to be longer than thirty-six inches.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4C" w:rsidRDefault="00170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1C" w:rsidRDefault="001A321C" w:rsidP="007A7212">
    <w:pPr>
      <w:jc w:val="center"/>
      <w:rPr>
        <w:b/>
        <w:u w:val="single"/>
      </w:rPr>
    </w:pPr>
  </w:p>
  <w:p w:rsidR="001A321C" w:rsidRDefault="001A321C" w:rsidP="007A7212">
    <w:pPr>
      <w:jc w:val="right"/>
    </w:pPr>
    <w:r>
      <w:rPr>
        <w:b/>
        <w:noProof/>
        <w:u w:val="single"/>
      </w:rPr>
      <mc:AlternateContent>
        <mc:Choice Requires="wps">
          <w:drawing>
            <wp:anchor distT="0" distB="0" distL="114300" distR="114300" simplePos="0" relativeHeight="251699200" behindDoc="0" locked="0" layoutInCell="0" allowOverlap="1" wp14:anchorId="2C2036C0" wp14:editId="6AE14155">
              <wp:simplePos x="0" y="0"/>
              <wp:positionH relativeFrom="margin">
                <wp:posOffset>-85725</wp:posOffset>
              </wp:positionH>
              <wp:positionV relativeFrom="page">
                <wp:posOffset>152400</wp:posOffset>
              </wp:positionV>
              <wp:extent cx="635" cy="10059035"/>
              <wp:effectExtent l="9525" t="9525" r="8890" b="8890"/>
              <wp:wrapNone/>
              <wp:docPr id="1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90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2FE13" id="Line 66"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6.75pt,12pt" to="-6.7pt,8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" o:allowincell="f">
              <v:stroke startarrowwidth="narrow" startarrowlength="short" endarrowwidth="narrow" endarrowlength="short"/>
              <w10:wrap anchorx="margin" anchory="page"/>
            </v:line>
          </w:pict>
        </mc:Fallback>
      </mc:AlternateContent>
    </w:r>
    <w:r>
      <w:rPr>
        <w:b/>
        <w:noProof/>
        <w:u w:val="single"/>
      </w:rPr>
      <mc:AlternateContent>
        <mc:Choice Requires="wps">
          <w:drawing>
            <wp:anchor distT="0" distB="0" distL="114300" distR="114300" simplePos="0" relativeHeight="251700224" behindDoc="0" locked="0" layoutInCell="0" allowOverlap="1" wp14:anchorId="5E94550F" wp14:editId="7B9011F6">
              <wp:simplePos x="0" y="0"/>
              <wp:positionH relativeFrom="margin">
                <wp:posOffset>-49530</wp:posOffset>
              </wp:positionH>
              <wp:positionV relativeFrom="page">
                <wp:posOffset>152400</wp:posOffset>
              </wp:positionV>
              <wp:extent cx="635" cy="10059035"/>
              <wp:effectExtent l="7620" t="9525" r="10795" b="8890"/>
              <wp:wrapNone/>
              <wp:docPr id="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90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D1A56" id="Line 67"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9pt,12pt" to="-3.85pt,8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" o:allowincell="f" strokeweight="1pt">
              <v:stroke startarrowwidth="narrow" startarrowlength="short" endarrowwidth="narrow" endarrowlength="short"/>
              <w10:wrap anchorx="margin" anchory="page"/>
            </v:line>
          </w:pict>
        </mc:Fallback>
      </mc:AlternateContent>
    </w:r>
    <w:r>
      <w:rPr>
        <w:b/>
        <w:noProof/>
        <w:u w:val="single"/>
      </w:rPr>
      <mc:AlternateContent>
        <mc:Choice Requires="wps">
          <w:drawing>
            <wp:anchor distT="0" distB="0" distL="114300" distR="114300" simplePos="0" relativeHeight="251697152" behindDoc="0" locked="0" layoutInCell="0" allowOverlap="1" wp14:anchorId="610E11B0" wp14:editId="73C96892">
              <wp:simplePos x="0" y="0"/>
              <wp:positionH relativeFrom="column">
                <wp:posOffset>6515100</wp:posOffset>
              </wp:positionH>
              <wp:positionV relativeFrom="paragraph">
                <wp:posOffset>-487680</wp:posOffset>
              </wp:positionV>
              <wp:extent cx="635" cy="10059035"/>
              <wp:effectExtent l="9525" t="7620" r="8890" b="10795"/>
              <wp:wrapNone/>
              <wp:docPr id="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90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7EB10" id="Line 6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38.4pt" to="513.05pt,7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" o:allowincell="f" strokeweight="1pt">
              <v:stroke startarrowwidth="narrow" startarrowlength="short" endarrowwidth="narrow" endarrowlength="short"/>
            </v:line>
          </w:pict>
        </mc:Fallback>
      </mc:AlternateContent>
    </w:r>
  </w:p>
  <w:p w:rsidR="001A321C" w:rsidRDefault="001A321C">
    <w:r>
      <w:rPr>
        <w:noProof/>
      </w:rPr>
      <mc:AlternateContent>
        <mc:Choice Requires="wps">
          <w:drawing>
            <wp:anchor distT="0" distB="0" distL="114300" distR="114300" simplePos="0" relativeHeight="251695104" behindDoc="0" locked="0" layoutInCell="0" allowOverlap="1" wp14:anchorId="10BDAEDD" wp14:editId="57EA17A5">
              <wp:simplePos x="0" y="0"/>
              <wp:positionH relativeFrom="margin">
                <wp:posOffset>-85725</wp:posOffset>
              </wp:positionH>
              <wp:positionV relativeFrom="page">
                <wp:posOffset>152400</wp:posOffset>
              </wp:positionV>
              <wp:extent cx="635" cy="10059035"/>
              <wp:effectExtent l="9525" t="9525" r="8890" b="8890"/>
              <wp:wrapNone/>
              <wp:docPr id="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90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5BC4A" id="Line 62"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6.75pt,12pt" to="-6.7pt,8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" o:allowincell="f">
              <v:stroke startarrowwidth="narrow" startarrowlength="short" endarrowwidth="narrow" endarrowlength="short"/>
              <w10:wrap anchorx="margin" anchory="page"/>
            </v:line>
          </w:pict>
        </mc:Fallback>
      </mc:AlternateContent>
    </w:r>
    <w:r>
      <w:rPr>
        <w:noProof/>
      </w:rPr>
      <mc:AlternateContent>
        <mc:Choice Requires="wps">
          <w:drawing>
            <wp:anchor distT="0" distB="0" distL="114300" distR="114300" simplePos="0" relativeHeight="251696128" behindDoc="0" locked="0" layoutInCell="0" allowOverlap="1" wp14:anchorId="4A99FA18" wp14:editId="101C4CCE">
              <wp:simplePos x="0" y="0"/>
              <wp:positionH relativeFrom="margin">
                <wp:posOffset>-49530</wp:posOffset>
              </wp:positionH>
              <wp:positionV relativeFrom="page">
                <wp:posOffset>152400</wp:posOffset>
              </wp:positionV>
              <wp:extent cx="635" cy="10059035"/>
              <wp:effectExtent l="7620" t="9525" r="10795" b="8890"/>
              <wp:wrapNone/>
              <wp:docPr id="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90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4C339" id="Line 63"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9pt,12pt" to="-3.85pt,8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" o:allowincell="f" strokeweight="1pt">
              <v:stroke startarrowwidth="narrow" startarrowlength="short" endarrowwidth="narrow" endarrowlength="short"/>
              <w10:wrap anchorx="margin" anchory="page"/>
            </v:line>
          </w:pict>
        </mc:Fallback>
      </mc:AlternateContent>
    </w:r>
    <w:r>
      <w:rPr>
        <w:noProof/>
      </w:rPr>
      <mc:AlternateContent>
        <mc:Choice Requires="wps">
          <w:drawing>
            <wp:anchor distT="0" distB="0" distL="114300" distR="114300" simplePos="0" relativeHeight="251694080" behindDoc="0" locked="1" layoutInCell="0" allowOverlap="1" wp14:anchorId="28BB2566" wp14:editId="2E967420">
              <wp:simplePos x="0" y="0"/>
              <wp:positionH relativeFrom="margin">
                <wp:posOffset>-592455</wp:posOffset>
              </wp:positionH>
              <wp:positionV relativeFrom="margin">
                <wp:posOffset>-8890</wp:posOffset>
              </wp:positionV>
              <wp:extent cx="457200" cy="8650224"/>
              <wp:effectExtent l="0" t="0" r="0" b="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650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5</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6</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7</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8</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9</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10</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11</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12</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13</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14</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15</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16</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17</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18</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19</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20</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21</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22</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23</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24</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25</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26</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27</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28</w:t>
                          </w:r>
                        </w:p>
                        <w:p w:rsidR="001A321C" w:rsidRPr="00C663DA" w:rsidRDefault="001A321C" w:rsidP="00A449FF">
                          <w:pPr>
                            <w:pStyle w:val="LineNumbers"/>
                            <w:spacing w:line="480" w:lineRule="exact"/>
                            <w:rPr>
                              <w:rFonts w:ascii="Times New Roman" w:hAnsi="Times New Roman"/>
                              <w:szCs w:val="24"/>
                            </w:rPr>
                          </w:pP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30</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31</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32</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33</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34</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35</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36</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37</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38</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39</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40</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41</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42</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43</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44</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45</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46</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47</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48</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49</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50</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51</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52</w:t>
                          </w:r>
                        </w:p>
                        <w:p w:rsidR="001A321C" w:rsidRPr="00C663DA" w:rsidRDefault="001A321C" w:rsidP="00A449FF">
                          <w:pPr>
                            <w:pStyle w:val="LineNumbers"/>
                            <w:spacing w:line="480" w:lineRule="exact"/>
                            <w:rPr>
                              <w:rFonts w:ascii="Times New Roman" w:hAnsi="Times New Roman"/>
                              <w:szCs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B2566" id="Rectangle 61" o:spid="_x0000_s1026" style="position:absolute;margin-left:-46.65pt;margin-top:-.7pt;width:36pt;height:681.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" o:allowincell="f" filled="f" stroked="f">
              <v:textbox inset="1pt,1pt,1pt,1pt">
                <w:txbxContent>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5</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6</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7</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8</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9</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10</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11</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12</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13</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14</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15</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16</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17</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18</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19</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20</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21</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22</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23</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24</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25</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26</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27</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28</w:t>
                    </w:r>
                  </w:p>
                  <w:p w:rsidR="001A321C" w:rsidRPr="00C663DA" w:rsidRDefault="001A321C" w:rsidP="00A449FF">
                    <w:pPr>
                      <w:pStyle w:val="LineNumbers"/>
                      <w:spacing w:line="480" w:lineRule="exact"/>
                      <w:rPr>
                        <w:rFonts w:ascii="Times New Roman" w:hAnsi="Times New Roman"/>
                        <w:szCs w:val="24"/>
                      </w:rPr>
                    </w:pP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30</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31</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32</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33</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34</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35</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36</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37</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38</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39</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40</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41</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42</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43</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44</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45</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46</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47</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48</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49</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50</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51</w:t>
                    </w:r>
                  </w:p>
                  <w:p w:rsidR="001A321C" w:rsidRPr="00C663DA" w:rsidRDefault="001A321C" w:rsidP="00A449FF">
                    <w:pPr>
                      <w:pStyle w:val="LineNumbers"/>
                      <w:spacing w:line="480" w:lineRule="exact"/>
                      <w:rPr>
                        <w:rFonts w:ascii="Times New Roman" w:hAnsi="Times New Roman"/>
                        <w:szCs w:val="24"/>
                      </w:rPr>
                    </w:pPr>
                    <w:r w:rsidRPr="00C663DA">
                      <w:rPr>
                        <w:rFonts w:ascii="Times New Roman" w:hAnsi="Times New Roman"/>
                        <w:szCs w:val="24"/>
                      </w:rPr>
                      <w:t>52</w:t>
                    </w:r>
                  </w:p>
                  <w:p w:rsidR="001A321C" w:rsidRPr="00C663DA" w:rsidRDefault="001A321C" w:rsidP="00A449FF">
                    <w:pPr>
                      <w:pStyle w:val="LineNumbers"/>
                      <w:spacing w:line="480" w:lineRule="exact"/>
                      <w:rPr>
                        <w:rFonts w:ascii="Times New Roman" w:hAnsi="Times New Roman"/>
                        <w:szCs w:val="24"/>
                      </w:rPr>
                    </w:pPr>
                  </w:p>
                </w:txbxContent>
              </v:textbox>
              <w10:wrap anchorx="margin" anchory="margin"/>
              <w10:anchorlock/>
            </v:rect>
          </w:pict>
        </mc:Fallback>
      </mc:AlternateContent>
    </w:r>
    <w:r>
      <w:rPr>
        <w:noProof/>
      </w:rPr>
      <mc:AlternateContent>
        <mc:Choice Requires="wps">
          <w:drawing>
            <wp:anchor distT="0" distB="0" distL="114300" distR="114300" simplePos="0" relativeHeight="251693056" behindDoc="0" locked="0" layoutInCell="0" allowOverlap="1" wp14:anchorId="5CF1C0B2" wp14:editId="417A5B09">
              <wp:simplePos x="0" y="0"/>
              <wp:positionH relativeFrom="column">
                <wp:posOffset>6515100</wp:posOffset>
              </wp:positionH>
              <wp:positionV relativeFrom="paragraph">
                <wp:posOffset>-487680</wp:posOffset>
              </wp:positionV>
              <wp:extent cx="635" cy="10059035"/>
              <wp:effectExtent l="9525" t="7620" r="8890" b="10795"/>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90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B4C0E" id="Line 6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38.4pt" to="513.05pt,7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" o:allowincell="f" strokeweight="1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4C" w:rsidRDefault="00170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6B0"/>
    <w:multiLevelType w:val="multilevel"/>
    <w:tmpl w:val="3E92CD7E"/>
    <w:styleLink w:val="USAOListStyle"/>
    <w:lvl w:ilvl="0">
      <w:start w:val="1"/>
      <w:numFmt w:val="upperRoman"/>
      <w:pStyle w:val="Heading1"/>
      <w:lvlText w:val="%1."/>
      <w:lvlJc w:val="center"/>
      <w:pPr>
        <w:ind w:left="0" w:firstLine="0"/>
      </w:pPr>
      <w:rPr>
        <w:rFonts w:ascii="Times New Roman Bold" w:hAnsi="Times New Roman Bold" w:hint="default"/>
        <w:b/>
        <w:i w:val="0"/>
        <w:color w:val="000000" w:themeColor="text1"/>
        <w:sz w:val="24"/>
      </w:rPr>
    </w:lvl>
    <w:lvl w:ilvl="1">
      <w:start w:val="1"/>
      <w:numFmt w:val="upperLetter"/>
      <w:pStyle w:val="Heading2"/>
      <w:lvlText w:val="%2."/>
      <w:lvlJc w:val="left"/>
      <w:pPr>
        <w:ind w:left="720" w:firstLine="0"/>
      </w:pPr>
      <w:rPr>
        <w:rFonts w:ascii="Times New Roman Bold" w:hAnsi="Times New Roman Bold" w:hint="default"/>
        <w:b/>
        <w:sz w:val="24"/>
      </w:rPr>
    </w:lvl>
    <w:lvl w:ilvl="2">
      <w:start w:val="1"/>
      <w:numFmt w:val="decimal"/>
      <w:pStyle w:val="Heading3"/>
      <w:lvlText w:val="%3."/>
      <w:lvlJc w:val="left"/>
      <w:pPr>
        <w:ind w:left="1440" w:firstLine="0"/>
      </w:pPr>
      <w:rPr>
        <w:rFonts w:ascii="Times New Roman" w:hAnsi="Times New Roman" w:hint="default"/>
        <w:b w:val="0"/>
        <w:i w:val="0"/>
        <w:sz w:val="24"/>
      </w:rPr>
    </w:lvl>
    <w:lvl w:ilvl="3">
      <w:start w:val="1"/>
      <w:numFmt w:val="lowerLetter"/>
      <w:pStyle w:val="Heading4"/>
      <w:lvlText w:val="%4."/>
      <w:lvlJc w:val="left"/>
      <w:pPr>
        <w:ind w:left="2160" w:firstLine="0"/>
      </w:pPr>
      <w:rPr>
        <w:rFonts w:ascii="Times New Roman" w:hAnsi="Times New Roman" w:hint="default"/>
        <w:b w:val="0"/>
        <w:i w:val="0"/>
        <w:sz w:val="24"/>
      </w:rPr>
    </w:lvl>
    <w:lvl w:ilvl="4">
      <w:start w:val="1"/>
      <w:numFmt w:val="decimal"/>
      <w:pStyle w:val="Heading5"/>
      <w:lvlText w:val="%5)"/>
      <w:lvlJc w:val="left"/>
      <w:pPr>
        <w:ind w:left="2880" w:firstLine="0"/>
      </w:pPr>
      <w:rPr>
        <w:rFonts w:ascii="Times New Roman" w:hAnsi="Times New Roman"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decimal"/>
      <w:lvlRestart w:val="0"/>
      <w:pStyle w:val="Affidavit1"/>
      <w:lvlText w:val="%8."/>
      <w:lvlJc w:val="left"/>
      <w:pPr>
        <w:ind w:left="0" w:firstLine="720"/>
      </w:pPr>
      <w:rPr>
        <w:rFonts w:ascii="Times New Roman" w:hAnsi="Times New Roman" w:hint="default"/>
        <w:b w:val="0"/>
        <w:i w:val="0"/>
        <w:color w:val="000000" w:themeColor="text1"/>
        <w:sz w:val="24"/>
      </w:rPr>
    </w:lvl>
    <w:lvl w:ilvl="8">
      <w:start w:val="1"/>
      <w:numFmt w:val="lowerLetter"/>
      <w:pStyle w:val="Affidavita"/>
      <w:lvlText w:val="%9)"/>
      <w:lvlJc w:val="left"/>
      <w:pPr>
        <w:ind w:left="720" w:firstLine="0"/>
      </w:pPr>
      <w:rPr>
        <w:rFonts w:ascii="Times New Roman" w:hAnsi="Times New Roman" w:hint="default"/>
        <w:b w:val="0"/>
        <w:i w:val="0"/>
        <w:color w:val="000000" w:themeColor="text1"/>
        <w:sz w:val="24"/>
      </w:rPr>
    </w:lvl>
  </w:abstractNum>
  <w:abstractNum w:abstractNumId="1" w15:restartNumberingAfterBreak="0">
    <w:nsid w:val="056E050D"/>
    <w:multiLevelType w:val="multilevel"/>
    <w:tmpl w:val="73864058"/>
    <w:styleLink w:val="Can-ToC"/>
    <w:lvl w:ilvl="0">
      <w:start w:val="1"/>
      <w:numFmt w:val="none"/>
      <w:pStyle w:val="CAN1Heading"/>
      <w:lvlText w:val=""/>
      <w:lvlJc w:val="left"/>
      <w:pPr>
        <w:ind w:left="360" w:hanging="360"/>
      </w:pPr>
      <w:rPr>
        <w:rFonts w:hint="default"/>
      </w:rPr>
    </w:lvl>
    <w:lvl w:ilvl="1">
      <w:start w:val="1"/>
      <w:numFmt w:val="upperRoman"/>
      <w:pStyle w:val="CAN2Heading"/>
      <w:lvlText w:val="%2."/>
      <w:lvlJc w:val="left"/>
      <w:pPr>
        <w:ind w:left="720" w:hanging="720"/>
      </w:pPr>
      <w:rPr>
        <w:rFonts w:hint="default"/>
      </w:rPr>
    </w:lvl>
    <w:lvl w:ilvl="2">
      <w:start w:val="1"/>
      <w:numFmt w:val="upperLetter"/>
      <w:pStyle w:val="CAN3Heading"/>
      <w:lvlText w:val="%3."/>
      <w:lvlJc w:val="left"/>
      <w:pPr>
        <w:ind w:left="1440" w:hanging="720"/>
      </w:pPr>
      <w:rPr>
        <w:rFonts w:hint="default"/>
      </w:rPr>
    </w:lvl>
    <w:lvl w:ilvl="3">
      <w:start w:val="1"/>
      <w:numFmt w:val="decimal"/>
      <w:pStyle w:val="CAN4Heading"/>
      <w:lvlText w:val="%4."/>
      <w:lvlJc w:val="left"/>
      <w:pPr>
        <w:ind w:left="2160" w:hanging="720"/>
      </w:pPr>
      <w:rPr>
        <w:rFonts w:hint="default"/>
      </w:rPr>
    </w:lvl>
    <w:lvl w:ilvl="4">
      <w:start w:val="1"/>
      <w:numFmt w:val="lowerRoman"/>
      <w:pStyle w:val="CAN5Heading"/>
      <w:lvlText w:val="(%5)"/>
      <w:lvlJc w:val="left"/>
      <w:pPr>
        <w:tabs>
          <w:tab w:val="num" w:pos="2160"/>
        </w:tabs>
        <w:ind w:left="2880" w:hanging="720"/>
      </w:pPr>
      <w:rPr>
        <w:rFonts w:hint="default"/>
      </w:rPr>
    </w:lvl>
    <w:lvl w:ilvl="5">
      <w:start w:val="1"/>
      <w:numFmt w:val="lowerLetter"/>
      <w:pStyle w:val="CAN6Heading"/>
      <w:lvlText w:val="(%6)"/>
      <w:lvlJc w:val="left"/>
      <w:pPr>
        <w:tabs>
          <w:tab w:val="num" w:pos="2880"/>
        </w:tabs>
        <w:ind w:left="3600" w:hanging="720"/>
      </w:pPr>
      <w:rPr>
        <w:rFonts w:hint="default"/>
      </w:rPr>
    </w:lvl>
    <w:lvl w:ilvl="6">
      <w:start w:val="1"/>
      <w:numFmt w:val="decimal"/>
      <w:pStyle w:val="CAN7Heading"/>
      <w:lvlText w:val="(%7)"/>
      <w:lvlJc w:val="left"/>
      <w:pPr>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2F78F9"/>
    <w:multiLevelType w:val="multilevel"/>
    <w:tmpl w:val="89DAF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BB19D2"/>
    <w:multiLevelType w:val="hybridMultilevel"/>
    <w:tmpl w:val="8CFAC1D2"/>
    <w:lvl w:ilvl="0" w:tplc="3C9E0718">
      <w:start w:val="2"/>
      <w:numFmt w:val="upperLetter"/>
      <w:lvlText w:val="%1."/>
      <w:lvlJc w:val="left"/>
      <w:pPr>
        <w:tabs>
          <w:tab w:val="num" w:pos="720"/>
        </w:tabs>
        <w:ind w:left="720" w:hanging="360"/>
      </w:pPr>
    </w:lvl>
    <w:lvl w:ilvl="1" w:tplc="A02EA7CA" w:tentative="1">
      <w:start w:val="1"/>
      <w:numFmt w:val="decimal"/>
      <w:lvlText w:val="%2."/>
      <w:lvlJc w:val="left"/>
      <w:pPr>
        <w:tabs>
          <w:tab w:val="num" w:pos="1440"/>
        </w:tabs>
        <w:ind w:left="1440" w:hanging="360"/>
      </w:pPr>
    </w:lvl>
    <w:lvl w:ilvl="2" w:tplc="5DEA3330" w:tentative="1">
      <w:start w:val="1"/>
      <w:numFmt w:val="decimal"/>
      <w:lvlText w:val="%3."/>
      <w:lvlJc w:val="left"/>
      <w:pPr>
        <w:tabs>
          <w:tab w:val="num" w:pos="2160"/>
        </w:tabs>
        <w:ind w:left="2160" w:hanging="360"/>
      </w:pPr>
    </w:lvl>
    <w:lvl w:ilvl="3" w:tplc="15D03CFE" w:tentative="1">
      <w:start w:val="1"/>
      <w:numFmt w:val="decimal"/>
      <w:lvlText w:val="%4."/>
      <w:lvlJc w:val="left"/>
      <w:pPr>
        <w:tabs>
          <w:tab w:val="num" w:pos="2880"/>
        </w:tabs>
        <w:ind w:left="2880" w:hanging="360"/>
      </w:pPr>
    </w:lvl>
    <w:lvl w:ilvl="4" w:tplc="668C86F0" w:tentative="1">
      <w:start w:val="1"/>
      <w:numFmt w:val="decimal"/>
      <w:lvlText w:val="%5."/>
      <w:lvlJc w:val="left"/>
      <w:pPr>
        <w:tabs>
          <w:tab w:val="num" w:pos="3600"/>
        </w:tabs>
        <w:ind w:left="3600" w:hanging="360"/>
      </w:pPr>
    </w:lvl>
    <w:lvl w:ilvl="5" w:tplc="3ACE7CCE" w:tentative="1">
      <w:start w:val="1"/>
      <w:numFmt w:val="decimal"/>
      <w:lvlText w:val="%6."/>
      <w:lvlJc w:val="left"/>
      <w:pPr>
        <w:tabs>
          <w:tab w:val="num" w:pos="4320"/>
        </w:tabs>
        <w:ind w:left="4320" w:hanging="360"/>
      </w:pPr>
    </w:lvl>
    <w:lvl w:ilvl="6" w:tplc="4A2AC4DA" w:tentative="1">
      <w:start w:val="1"/>
      <w:numFmt w:val="decimal"/>
      <w:lvlText w:val="%7."/>
      <w:lvlJc w:val="left"/>
      <w:pPr>
        <w:tabs>
          <w:tab w:val="num" w:pos="5040"/>
        </w:tabs>
        <w:ind w:left="5040" w:hanging="360"/>
      </w:pPr>
    </w:lvl>
    <w:lvl w:ilvl="7" w:tplc="5F8280E0" w:tentative="1">
      <w:start w:val="1"/>
      <w:numFmt w:val="decimal"/>
      <w:lvlText w:val="%8."/>
      <w:lvlJc w:val="left"/>
      <w:pPr>
        <w:tabs>
          <w:tab w:val="num" w:pos="5760"/>
        </w:tabs>
        <w:ind w:left="5760" w:hanging="360"/>
      </w:pPr>
    </w:lvl>
    <w:lvl w:ilvl="8" w:tplc="96FA7958" w:tentative="1">
      <w:start w:val="1"/>
      <w:numFmt w:val="decimal"/>
      <w:lvlText w:val="%9."/>
      <w:lvlJc w:val="left"/>
      <w:pPr>
        <w:tabs>
          <w:tab w:val="num" w:pos="6480"/>
        </w:tabs>
        <w:ind w:left="6480" w:hanging="360"/>
      </w:pPr>
    </w:lvl>
  </w:abstractNum>
  <w:abstractNum w:abstractNumId="4" w15:restartNumberingAfterBreak="0">
    <w:nsid w:val="2A8A299B"/>
    <w:multiLevelType w:val="hybridMultilevel"/>
    <w:tmpl w:val="C2140188"/>
    <w:lvl w:ilvl="0" w:tplc="347AA602">
      <w:start w:val="2"/>
      <w:numFmt w:val="upperLetter"/>
      <w:lvlText w:val="%1."/>
      <w:lvlJc w:val="left"/>
      <w:pPr>
        <w:tabs>
          <w:tab w:val="num" w:pos="720"/>
        </w:tabs>
        <w:ind w:left="720" w:hanging="360"/>
      </w:pPr>
    </w:lvl>
    <w:lvl w:ilvl="1" w:tplc="3216DCC2" w:tentative="1">
      <w:start w:val="1"/>
      <w:numFmt w:val="decimal"/>
      <w:lvlText w:val="%2."/>
      <w:lvlJc w:val="left"/>
      <w:pPr>
        <w:tabs>
          <w:tab w:val="num" w:pos="1440"/>
        </w:tabs>
        <w:ind w:left="1440" w:hanging="360"/>
      </w:pPr>
    </w:lvl>
    <w:lvl w:ilvl="2" w:tplc="97843BD0" w:tentative="1">
      <w:start w:val="1"/>
      <w:numFmt w:val="decimal"/>
      <w:lvlText w:val="%3."/>
      <w:lvlJc w:val="left"/>
      <w:pPr>
        <w:tabs>
          <w:tab w:val="num" w:pos="2160"/>
        </w:tabs>
        <w:ind w:left="2160" w:hanging="360"/>
      </w:pPr>
    </w:lvl>
    <w:lvl w:ilvl="3" w:tplc="0184A47A" w:tentative="1">
      <w:start w:val="1"/>
      <w:numFmt w:val="decimal"/>
      <w:lvlText w:val="%4."/>
      <w:lvlJc w:val="left"/>
      <w:pPr>
        <w:tabs>
          <w:tab w:val="num" w:pos="2880"/>
        </w:tabs>
        <w:ind w:left="2880" w:hanging="360"/>
      </w:pPr>
    </w:lvl>
    <w:lvl w:ilvl="4" w:tplc="47284E14" w:tentative="1">
      <w:start w:val="1"/>
      <w:numFmt w:val="decimal"/>
      <w:lvlText w:val="%5."/>
      <w:lvlJc w:val="left"/>
      <w:pPr>
        <w:tabs>
          <w:tab w:val="num" w:pos="3600"/>
        </w:tabs>
        <w:ind w:left="3600" w:hanging="360"/>
      </w:pPr>
    </w:lvl>
    <w:lvl w:ilvl="5" w:tplc="B5865DE8" w:tentative="1">
      <w:start w:val="1"/>
      <w:numFmt w:val="decimal"/>
      <w:lvlText w:val="%6."/>
      <w:lvlJc w:val="left"/>
      <w:pPr>
        <w:tabs>
          <w:tab w:val="num" w:pos="4320"/>
        </w:tabs>
        <w:ind w:left="4320" w:hanging="360"/>
      </w:pPr>
    </w:lvl>
    <w:lvl w:ilvl="6" w:tplc="ED28DE42" w:tentative="1">
      <w:start w:val="1"/>
      <w:numFmt w:val="decimal"/>
      <w:lvlText w:val="%7."/>
      <w:lvlJc w:val="left"/>
      <w:pPr>
        <w:tabs>
          <w:tab w:val="num" w:pos="5040"/>
        </w:tabs>
        <w:ind w:left="5040" w:hanging="360"/>
      </w:pPr>
    </w:lvl>
    <w:lvl w:ilvl="7" w:tplc="30442A60" w:tentative="1">
      <w:start w:val="1"/>
      <w:numFmt w:val="decimal"/>
      <w:lvlText w:val="%8."/>
      <w:lvlJc w:val="left"/>
      <w:pPr>
        <w:tabs>
          <w:tab w:val="num" w:pos="5760"/>
        </w:tabs>
        <w:ind w:left="5760" w:hanging="360"/>
      </w:pPr>
    </w:lvl>
    <w:lvl w:ilvl="8" w:tplc="231EBA18" w:tentative="1">
      <w:start w:val="1"/>
      <w:numFmt w:val="decimal"/>
      <w:lvlText w:val="%9."/>
      <w:lvlJc w:val="left"/>
      <w:pPr>
        <w:tabs>
          <w:tab w:val="num" w:pos="6480"/>
        </w:tabs>
        <w:ind w:left="6480" w:hanging="360"/>
      </w:pPr>
    </w:lvl>
  </w:abstractNum>
  <w:abstractNum w:abstractNumId="5" w15:restartNumberingAfterBreak="0">
    <w:nsid w:val="34C52BD1"/>
    <w:multiLevelType w:val="hybridMultilevel"/>
    <w:tmpl w:val="63CAA5CA"/>
    <w:lvl w:ilvl="0" w:tplc="DD6AC81C">
      <w:start w:val="3"/>
      <w:numFmt w:val="upperRoman"/>
      <w:lvlText w:val="%1."/>
      <w:lvlJc w:val="right"/>
      <w:pPr>
        <w:tabs>
          <w:tab w:val="num" w:pos="720"/>
        </w:tabs>
        <w:ind w:left="720" w:hanging="360"/>
      </w:pPr>
    </w:lvl>
    <w:lvl w:ilvl="1" w:tplc="606C6240" w:tentative="1">
      <w:start w:val="1"/>
      <w:numFmt w:val="decimal"/>
      <w:lvlText w:val="%2."/>
      <w:lvlJc w:val="left"/>
      <w:pPr>
        <w:tabs>
          <w:tab w:val="num" w:pos="1440"/>
        </w:tabs>
        <w:ind w:left="1440" w:hanging="360"/>
      </w:pPr>
    </w:lvl>
    <w:lvl w:ilvl="2" w:tplc="8BE679E8" w:tentative="1">
      <w:start w:val="1"/>
      <w:numFmt w:val="decimal"/>
      <w:lvlText w:val="%3."/>
      <w:lvlJc w:val="left"/>
      <w:pPr>
        <w:tabs>
          <w:tab w:val="num" w:pos="2160"/>
        </w:tabs>
        <w:ind w:left="2160" w:hanging="360"/>
      </w:pPr>
    </w:lvl>
    <w:lvl w:ilvl="3" w:tplc="35E2692A" w:tentative="1">
      <w:start w:val="1"/>
      <w:numFmt w:val="decimal"/>
      <w:lvlText w:val="%4."/>
      <w:lvlJc w:val="left"/>
      <w:pPr>
        <w:tabs>
          <w:tab w:val="num" w:pos="2880"/>
        </w:tabs>
        <w:ind w:left="2880" w:hanging="360"/>
      </w:pPr>
    </w:lvl>
    <w:lvl w:ilvl="4" w:tplc="E25A173A" w:tentative="1">
      <w:start w:val="1"/>
      <w:numFmt w:val="decimal"/>
      <w:lvlText w:val="%5."/>
      <w:lvlJc w:val="left"/>
      <w:pPr>
        <w:tabs>
          <w:tab w:val="num" w:pos="3600"/>
        </w:tabs>
        <w:ind w:left="3600" w:hanging="360"/>
      </w:pPr>
    </w:lvl>
    <w:lvl w:ilvl="5" w:tplc="7D4670FC" w:tentative="1">
      <w:start w:val="1"/>
      <w:numFmt w:val="decimal"/>
      <w:lvlText w:val="%6."/>
      <w:lvlJc w:val="left"/>
      <w:pPr>
        <w:tabs>
          <w:tab w:val="num" w:pos="4320"/>
        </w:tabs>
        <w:ind w:left="4320" w:hanging="360"/>
      </w:pPr>
    </w:lvl>
    <w:lvl w:ilvl="6" w:tplc="FAD6ABC2" w:tentative="1">
      <w:start w:val="1"/>
      <w:numFmt w:val="decimal"/>
      <w:lvlText w:val="%7."/>
      <w:lvlJc w:val="left"/>
      <w:pPr>
        <w:tabs>
          <w:tab w:val="num" w:pos="5040"/>
        </w:tabs>
        <w:ind w:left="5040" w:hanging="360"/>
      </w:pPr>
    </w:lvl>
    <w:lvl w:ilvl="7" w:tplc="B7222BEE" w:tentative="1">
      <w:start w:val="1"/>
      <w:numFmt w:val="decimal"/>
      <w:lvlText w:val="%8."/>
      <w:lvlJc w:val="left"/>
      <w:pPr>
        <w:tabs>
          <w:tab w:val="num" w:pos="5760"/>
        </w:tabs>
        <w:ind w:left="5760" w:hanging="360"/>
      </w:pPr>
    </w:lvl>
    <w:lvl w:ilvl="8" w:tplc="AC9C6398" w:tentative="1">
      <w:start w:val="1"/>
      <w:numFmt w:val="decimal"/>
      <w:lvlText w:val="%9."/>
      <w:lvlJc w:val="left"/>
      <w:pPr>
        <w:tabs>
          <w:tab w:val="num" w:pos="6480"/>
        </w:tabs>
        <w:ind w:left="6480" w:hanging="360"/>
      </w:pPr>
    </w:lvl>
  </w:abstractNum>
  <w:abstractNum w:abstractNumId="6" w15:restartNumberingAfterBreak="0">
    <w:nsid w:val="3CF3091E"/>
    <w:multiLevelType w:val="hybridMultilevel"/>
    <w:tmpl w:val="F2E6F7F6"/>
    <w:lvl w:ilvl="0" w:tplc="3B56DA68">
      <w:start w:val="2"/>
      <w:numFmt w:val="upperRoman"/>
      <w:lvlText w:val="%1."/>
      <w:lvlJc w:val="right"/>
      <w:pPr>
        <w:tabs>
          <w:tab w:val="num" w:pos="720"/>
        </w:tabs>
        <w:ind w:left="720" w:hanging="360"/>
      </w:pPr>
    </w:lvl>
    <w:lvl w:ilvl="1" w:tplc="85D82E6A" w:tentative="1">
      <w:start w:val="1"/>
      <w:numFmt w:val="decimal"/>
      <w:lvlText w:val="%2."/>
      <w:lvlJc w:val="left"/>
      <w:pPr>
        <w:tabs>
          <w:tab w:val="num" w:pos="1440"/>
        </w:tabs>
        <w:ind w:left="1440" w:hanging="360"/>
      </w:pPr>
    </w:lvl>
    <w:lvl w:ilvl="2" w:tplc="E9A89410" w:tentative="1">
      <w:start w:val="1"/>
      <w:numFmt w:val="decimal"/>
      <w:lvlText w:val="%3."/>
      <w:lvlJc w:val="left"/>
      <w:pPr>
        <w:tabs>
          <w:tab w:val="num" w:pos="2160"/>
        </w:tabs>
        <w:ind w:left="2160" w:hanging="360"/>
      </w:pPr>
    </w:lvl>
    <w:lvl w:ilvl="3" w:tplc="952C314A" w:tentative="1">
      <w:start w:val="1"/>
      <w:numFmt w:val="decimal"/>
      <w:lvlText w:val="%4."/>
      <w:lvlJc w:val="left"/>
      <w:pPr>
        <w:tabs>
          <w:tab w:val="num" w:pos="2880"/>
        </w:tabs>
        <w:ind w:left="2880" w:hanging="360"/>
      </w:pPr>
    </w:lvl>
    <w:lvl w:ilvl="4" w:tplc="2E32B30E" w:tentative="1">
      <w:start w:val="1"/>
      <w:numFmt w:val="decimal"/>
      <w:lvlText w:val="%5."/>
      <w:lvlJc w:val="left"/>
      <w:pPr>
        <w:tabs>
          <w:tab w:val="num" w:pos="3600"/>
        </w:tabs>
        <w:ind w:left="3600" w:hanging="360"/>
      </w:pPr>
    </w:lvl>
    <w:lvl w:ilvl="5" w:tplc="958455E4" w:tentative="1">
      <w:start w:val="1"/>
      <w:numFmt w:val="decimal"/>
      <w:lvlText w:val="%6."/>
      <w:lvlJc w:val="left"/>
      <w:pPr>
        <w:tabs>
          <w:tab w:val="num" w:pos="4320"/>
        </w:tabs>
        <w:ind w:left="4320" w:hanging="360"/>
      </w:pPr>
    </w:lvl>
    <w:lvl w:ilvl="6" w:tplc="9ED851C2" w:tentative="1">
      <w:start w:val="1"/>
      <w:numFmt w:val="decimal"/>
      <w:lvlText w:val="%7."/>
      <w:lvlJc w:val="left"/>
      <w:pPr>
        <w:tabs>
          <w:tab w:val="num" w:pos="5040"/>
        </w:tabs>
        <w:ind w:left="5040" w:hanging="360"/>
      </w:pPr>
    </w:lvl>
    <w:lvl w:ilvl="7" w:tplc="F9CA448A" w:tentative="1">
      <w:start w:val="1"/>
      <w:numFmt w:val="decimal"/>
      <w:lvlText w:val="%8."/>
      <w:lvlJc w:val="left"/>
      <w:pPr>
        <w:tabs>
          <w:tab w:val="num" w:pos="5760"/>
        </w:tabs>
        <w:ind w:left="5760" w:hanging="360"/>
      </w:pPr>
    </w:lvl>
    <w:lvl w:ilvl="8" w:tplc="AFC6BFCC" w:tentative="1">
      <w:start w:val="1"/>
      <w:numFmt w:val="decimal"/>
      <w:lvlText w:val="%9."/>
      <w:lvlJc w:val="left"/>
      <w:pPr>
        <w:tabs>
          <w:tab w:val="num" w:pos="6480"/>
        </w:tabs>
        <w:ind w:left="6480" w:hanging="360"/>
      </w:pPr>
    </w:lvl>
  </w:abstractNum>
  <w:abstractNum w:abstractNumId="7" w15:restartNumberingAfterBreak="0">
    <w:nsid w:val="4E05673F"/>
    <w:multiLevelType w:val="multilevel"/>
    <w:tmpl w:val="6570D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692B42"/>
    <w:multiLevelType w:val="multilevel"/>
    <w:tmpl w:val="69D22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1020C9"/>
    <w:multiLevelType w:val="multilevel"/>
    <w:tmpl w:val="E452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390253"/>
    <w:multiLevelType w:val="hybridMultilevel"/>
    <w:tmpl w:val="9A842AC4"/>
    <w:lvl w:ilvl="0" w:tplc="27123484">
      <w:start w:val="2"/>
      <w:numFmt w:val="decimal"/>
      <w:lvlText w:val="%1."/>
      <w:lvlJc w:val="left"/>
      <w:pPr>
        <w:tabs>
          <w:tab w:val="num" w:pos="720"/>
        </w:tabs>
        <w:ind w:left="720" w:hanging="360"/>
      </w:pPr>
    </w:lvl>
    <w:lvl w:ilvl="1" w:tplc="0F0484C4">
      <w:start w:val="2"/>
      <w:numFmt w:val="decimal"/>
      <w:lvlText w:val="%2."/>
      <w:lvlJc w:val="left"/>
      <w:pPr>
        <w:tabs>
          <w:tab w:val="num" w:pos="1440"/>
        </w:tabs>
        <w:ind w:left="1440" w:hanging="360"/>
      </w:pPr>
    </w:lvl>
    <w:lvl w:ilvl="2" w:tplc="CDFCD31E">
      <w:start w:val="2"/>
      <w:numFmt w:val="lowerRoman"/>
      <w:lvlText w:val="%3."/>
      <w:lvlJc w:val="right"/>
      <w:pPr>
        <w:tabs>
          <w:tab w:val="num" w:pos="2160"/>
        </w:tabs>
        <w:ind w:left="2160" w:hanging="360"/>
      </w:pPr>
    </w:lvl>
    <w:lvl w:ilvl="3" w:tplc="9CA87440" w:tentative="1">
      <w:start w:val="1"/>
      <w:numFmt w:val="decimal"/>
      <w:lvlText w:val="%4."/>
      <w:lvlJc w:val="left"/>
      <w:pPr>
        <w:tabs>
          <w:tab w:val="num" w:pos="2880"/>
        </w:tabs>
        <w:ind w:left="2880" w:hanging="360"/>
      </w:pPr>
    </w:lvl>
    <w:lvl w:ilvl="4" w:tplc="5AE6BA42" w:tentative="1">
      <w:start w:val="1"/>
      <w:numFmt w:val="decimal"/>
      <w:lvlText w:val="%5."/>
      <w:lvlJc w:val="left"/>
      <w:pPr>
        <w:tabs>
          <w:tab w:val="num" w:pos="3600"/>
        </w:tabs>
        <w:ind w:left="3600" w:hanging="360"/>
      </w:pPr>
    </w:lvl>
    <w:lvl w:ilvl="5" w:tplc="1F602122" w:tentative="1">
      <w:start w:val="1"/>
      <w:numFmt w:val="decimal"/>
      <w:lvlText w:val="%6."/>
      <w:lvlJc w:val="left"/>
      <w:pPr>
        <w:tabs>
          <w:tab w:val="num" w:pos="4320"/>
        </w:tabs>
        <w:ind w:left="4320" w:hanging="360"/>
      </w:pPr>
    </w:lvl>
    <w:lvl w:ilvl="6" w:tplc="80A24274" w:tentative="1">
      <w:start w:val="1"/>
      <w:numFmt w:val="decimal"/>
      <w:lvlText w:val="%7."/>
      <w:lvlJc w:val="left"/>
      <w:pPr>
        <w:tabs>
          <w:tab w:val="num" w:pos="5040"/>
        </w:tabs>
        <w:ind w:left="5040" w:hanging="360"/>
      </w:pPr>
    </w:lvl>
    <w:lvl w:ilvl="7" w:tplc="D17890B4" w:tentative="1">
      <w:start w:val="1"/>
      <w:numFmt w:val="decimal"/>
      <w:lvlText w:val="%8."/>
      <w:lvlJc w:val="left"/>
      <w:pPr>
        <w:tabs>
          <w:tab w:val="num" w:pos="5760"/>
        </w:tabs>
        <w:ind w:left="5760" w:hanging="360"/>
      </w:pPr>
    </w:lvl>
    <w:lvl w:ilvl="8" w:tplc="C7D6E24C" w:tentative="1">
      <w:start w:val="1"/>
      <w:numFmt w:val="decimal"/>
      <w:lvlText w:val="%9."/>
      <w:lvlJc w:val="left"/>
      <w:pPr>
        <w:tabs>
          <w:tab w:val="num" w:pos="6480"/>
        </w:tabs>
        <w:ind w:left="6480" w:hanging="360"/>
      </w:pPr>
    </w:lvl>
  </w:abstractNum>
  <w:num w:numId="1">
    <w:abstractNumId w:val="0"/>
  </w:num>
  <w:num w:numId="2">
    <w:abstractNumId w:val="0"/>
  </w:num>
  <w:num w:numId="3">
    <w:abstractNumId w:val="1"/>
  </w:num>
  <w:num w:numId="4">
    <w:abstractNumId w:val="9"/>
    <w:lvlOverride w:ilvl="0">
      <w:lvl w:ilvl="0">
        <w:numFmt w:val="upperRoman"/>
        <w:lvlText w:val="%1."/>
        <w:lvlJc w:val="right"/>
      </w:lvl>
    </w:lvlOverride>
  </w:num>
  <w:num w:numId="5">
    <w:abstractNumId w:val="7"/>
    <w:lvlOverride w:ilvl="0">
      <w:lvl w:ilvl="0">
        <w:numFmt w:val="upperLetter"/>
        <w:lvlText w:val="%1."/>
        <w:lvlJc w:val="left"/>
      </w:lvl>
    </w:lvlOverride>
  </w:num>
  <w:num w:numId="6">
    <w:abstractNumId w:val="3"/>
  </w:num>
  <w:num w:numId="7">
    <w:abstractNumId w:val="6"/>
  </w:num>
  <w:num w:numId="8">
    <w:abstractNumId w:val="8"/>
    <w:lvlOverride w:ilvl="2">
      <w:lvl w:ilvl="2">
        <w:numFmt w:val="lowerRoman"/>
        <w:lvlText w:val="%3."/>
        <w:lvlJc w:val="right"/>
      </w:lvl>
    </w:lvlOverride>
  </w:num>
  <w:num w:numId="9">
    <w:abstractNumId w:val="10"/>
  </w:num>
  <w:num w:numId="10">
    <w:abstractNumId w:val="2"/>
    <w:lvlOverride w:ilvl="0">
      <w:lvl w:ilvl="0">
        <w:numFmt w:val="upperLetter"/>
        <w:lvlText w:val="%1."/>
        <w:lvlJc w:val="left"/>
      </w:lvl>
    </w:lvlOverride>
  </w:num>
  <w:num w:numId="11">
    <w:abstractNumId w:val="4"/>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BB93DD2C-8639-47C0-86FD-39566B35B1A9}"/>
  </w:docVars>
  <w:rsids>
    <w:rsidRoot w:val="004866C9"/>
    <w:rsid w:val="0000001D"/>
    <w:rsid w:val="00007387"/>
    <w:rsid w:val="00007E50"/>
    <w:rsid w:val="00012B11"/>
    <w:rsid w:val="000139E9"/>
    <w:rsid w:val="000157F1"/>
    <w:rsid w:val="00021530"/>
    <w:rsid w:val="00024975"/>
    <w:rsid w:val="00026421"/>
    <w:rsid w:val="00027948"/>
    <w:rsid w:val="0003423B"/>
    <w:rsid w:val="000369C2"/>
    <w:rsid w:val="0004068E"/>
    <w:rsid w:val="00041ED0"/>
    <w:rsid w:val="000447E3"/>
    <w:rsid w:val="00046E98"/>
    <w:rsid w:val="00046ECF"/>
    <w:rsid w:val="0005213B"/>
    <w:rsid w:val="00065561"/>
    <w:rsid w:val="00072F0F"/>
    <w:rsid w:val="00073C46"/>
    <w:rsid w:val="000743A1"/>
    <w:rsid w:val="00081FA5"/>
    <w:rsid w:val="000836E7"/>
    <w:rsid w:val="00085B50"/>
    <w:rsid w:val="00086995"/>
    <w:rsid w:val="000A509B"/>
    <w:rsid w:val="000A579A"/>
    <w:rsid w:val="000B2DAD"/>
    <w:rsid w:val="000B46F5"/>
    <w:rsid w:val="000B6FE6"/>
    <w:rsid w:val="000C144B"/>
    <w:rsid w:val="000C6A83"/>
    <w:rsid w:val="000C6B4E"/>
    <w:rsid w:val="000E020B"/>
    <w:rsid w:val="000E1A7C"/>
    <w:rsid w:val="000F594A"/>
    <w:rsid w:val="000F6F5F"/>
    <w:rsid w:val="000F79B6"/>
    <w:rsid w:val="00100834"/>
    <w:rsid w:val="00100A85"/>
    <w:rsid w:val="0010446C"/>
    <w:rsid w:val="001067AC"/>
    <w:rsid w:val="00107FF1"/>
    <w:rsid w:val="00111FF1"/>
    <w:rsid w:val="00113ACE"/>
    <w:rsid w:val="001204F1"/>
    <w:rsid w:val="0012444B"/>
    <w:rsid w:val="0012617A"/>
    <w:rsid w:val="001306C9"/>
    <w:rsid w:val="00136022"/>
    <w:rsid w:val="0013668C"/>
    <w:rsid w:val="00136B65"/>
    <w:rsid w:val="00141EC4"/>
    <w:rsid w:val="00144E77"/>
    <w:rsid w:val="00146EF8"/>
    <w:rsid w:val="001558CC"/>
    <w:rsid w:val="0016190F"/>
    <w:rsid w:val="001631D1"/>
    <w:rsid w:val="001635CC"/>
    <w:rsid w:val="00164826"/>
    <w:rsid w:val="00170443"/>
    <w:rsid w:val="0017064C"/>
    <w:rsid w:val="00174197"/>
    <w:rsid w:val="00177183"/>
    <w:rsid w:val="0018253B"/>
    <w:rsid w:val="00182F5F"/>
    <w:rsid w:val="00190875"/>
    <w:rsid w:val="001918E8"/>
    <w:rsid w:val="001A0E74"/>
    <w:rsid w:val="001A321C"/>
    <w:rsid w:val="001A44B6"/>
    <w:rsid w:val="001B1C8E"/>
    <w:rsid w:val="001B30B6"/>
    <w:rsid w:val="001B3913"/>
    <w:rsid w:val="001C0492"/>
    <w:rsid w:val="001C246C"/>
    <w:rsid w:val="001C2C4A"/>
    <w:rsid w:val="001C38A1"/>
    <w:rsid w:val="001D23DA"/>
    <w:rsid w:val="001F35A5"/>
    <w:rsid w:val="001F39A4"/>
    <w:rsid w:val="0020064C"/>
    <w:rsid w:val="00202E18"/>
    <w:rsid w:val="0020720F"/>
    <w:rsid w:val="00210D32"/>
    <w:rsid w:val="00214D1F"/>
    <w:rsid w:val="00215B6B"/>
    <w:rsid w:val="00222908"/>
    <w:rsid w:val="002259DB"/>
    <w:rsid w:val="00230E69"/>
    <w:rsid w:val="00233DA8"/>
    <w:rsid w:val="00240ED8"/>
    <w:rsid w:val="00241001"/>
    <w:rsid w:val="002436F5"/>
    <w:rsid w:val="00245BB7"/>
    <w:rsid w:val="002504C3"/>
    <w:rsid w:val="00250ED3"/>
    <w:rsid w:val="00257484"/>
    <w:rsid w:val="00263B21"/>
    <w:rsid w:val="00271646"/>
    <w:rsid w:val="00274889"/>
    <w:rsid w:val="002757F9"/>
    <w:rsid w:val="0027698F"/>
    <w:rsid w:val="002777F3"/>
    <w:rsid w:val="00277E70"/>
    <w:rsid w:val="0028169D"/>
    <w:rsid w:val="0028317B"/>
    <w:rsid w:val="00283C0D"/>
    <w:rsid w:val="00291871"/>
    <w:rsid w:val="002922A8"/>
    <w:rsid w:val="0029400F"/>
    <w:rsid w:val="002B0EE1"/>
    <w:rsid w:val="002B2F8D"/>
    <w:rsid w:val="002B3078"/>
    <w:rsid w:val="002B5F5E"/>
    <w:rsid w:val="002C0A65"/>
    <w:rsid w:val="002C21CE"/>
    <w:rsid w:val="002C39FB"/>
    <w:rsid w:val="002E1011"/>
    <w:rsid w:val="002E1219"/>
    <w:rsid w:val="002E58C2"/>
    <w:rsid w:val="002F39E4"/>
    <w:rsid w:val="003058E1"/>
    <w:rsid w:val="0031127A"/>
    <w:rsid w:val="0031508C"/>
    <w:rsid w:val="00315230"/>
    <w:rsid w:val="00315F7F"/>
    <w:rsid w:val="00316CB9"/>
    <w:rsid w:val="00321BE8"/>
    <w:rsid w:val="00322F75"/>
    <w:rsid w:val="0032507D"/>
    <w:rsid w:val="00331406"/>
    <w:rsid w:val="00334EF6"/>
    <w:rsid w:val="00337A6D"/>
    <w:rsid w:val="00337CC9"/>
    <w:rsid w:val="00342008"/>
    <w:rsid w:val="003457B0"/>
    <w:rsid w:val="00351430"/>
    <w:rsid w:val="00352B2A"/>
    <w:rsid w:val="00356127"/>
    <w:rsid w:val="00363F0D"/>
    <w:rsid w:val="00364B73"/>
    <w:rsid w:val="00365EFB"/>
    <w:rsid w:val="00366FF9"/>
    <w:rsid w:val="003672CA"/>
    <w:rsid w:val="00374434"/>
    <w:rsid w:val="003810C7"/>
    <w:rsid w:val="00381CC6"/>
    <w:rsid w:val="003824E2"/>
    <w:rsid w:val="00384EEE"/>
    <w:rsid w:val="00385B83"/>
    <w:rsid w:val="00397223"/>
    <w:rsid w:val="0039761E"/>
    <w:rsid w:val="003A1458"/>
    <w:rsid w:val="003A28E3"/>
    <w:rsid w:val="003A3101"/>
    <w:rsid w:val="003A5486"/>
    <w:rsid w:val="003A7481"/>
    <w:rsid w:val="003B21B8"/>
    <w:rsid w:val="003C3288"/>
    <w:rsid w:val="003C3D72"/>
    <w:rsid w:val="003C41E9"/>
    <w:rsid w:val="003C7354"/>
    <w:rsid w:val="003D1073"/>
    <w:rsid w:val="003D45D5"/>
    <w:rsid w:val="003E01F5"/>
    <w:rsid w:val="003E5446"/>
    <w:rsid w:val="003F4CCB"/>
    <w:rsid w:val="003F5B6D"/>
    <w:rsid w:val="00400B54"/>
    <w:rsid w:val="0040360C"/>
    <w:rsid w:val="004045F1"/>
    <w:rsid w:val="00404B62"/>
    <w:rsid w:val="004125AD"/>
    <w:rsid w:val="00414AC8"/>
    <w:rsid w:val="00415B36"/>
    <w:rsid w:val="00422ACA"/>
    <w:rsid w:val="00426C8E"/>
    <w:rsid w:val="004271EB"/>
    <w:rsid w:val="0043175C"/>
    <w:rsid w:val="00437F73"/>
    <w:rsid w:val="00440936"/>
    <w:rsid w:val="004410BE"/>
    <w:rsid w:val="00456F32"/>
    <w:rsid w:val="00457BE5"/>
    <w:rsid w:val="004663EC"/>
    <w:rsid w:val="004726CA"/>
    <w:rsid w:val="004757F3"/>
    <w:rsid w:val="004762AD"/>
    <w:rsid w:val="00480F7E"/>
    <w:rsid w:val="00485592"/>
    <w:rsid w:val="004866C9"/>
    <w:rsid w:val="004A2064"/>
    <w:rsid w:val="004A2C56"/>
    <w:rsid w:val="004B4C77"/>
    <w:rsid w:val="004B5650"/>
    <w:rsid w:val="004C2700"/>
    <w:rsid w:val="004C5F66"/>
    <w:rsid w:val="004D55B2"/>
    <w:rsid w:val="004D73E7"/>
    <w:rsid w:val="004E114F"/>
    <w:rsid w:val="004E1535"/>
    <w:rsid w:val="004E23F8"/>
    <w:rsid w:val="004F26A4"/>
    <w:rsid w:val="004F43BB"/>
    <w:rsid w:val="004F5D99"/>
    <w:rsid w:val="00502569"/>
    <w:rsid w:val="00502CEF"/>
    <w:rsid w:val="00503852"/>
    <w:rsid w:val="005052F9"/>
    <w:rsid w:val="00506D21"/>
    <w:rsid w:val="00507C5D"/>
    <w:rsid w:val="00510BD4"/>
    <w:rsid w:val="00512996"/>
    <w:rsid w:val="005211C0"/>
    <w:rsid w:val="00526D59"/>
    <w:rsid w:val="00533447"/>
    <w:rsid w:val="0053359F"/>
    <w:rsid w:val="005347D2"/>
    <w:rsid w:val="00534885"/>
    <w:rsid w:val="005377B8"/>
    <w:rsid w:val="00540846"/>
    <w:rsid w:val="0054269B"/>
    <w:rsid w:val="00551870"/>
    <w:rsid w:val="00555736"/>
    <w:rsid w:val="005646AF"/>
    <w:rsid w:val="005747DD"/>
    <w:rsid w:val="00575E7E"/>
    <w:rsid w:val="0057743C"/>
    <w:rsid w:val="00581F53"/>
    <w:rsid w:val="005877FE"/>
    <w:rsid w:val="00590532"/>
    <w:rsid w:val="00593119"/>
    <w:rsid w:val="005944C2"/>
    <w:rsid w:val="005956E1"/>
    <w:rsid w:val="0059603E"/>
    <w:rsid w:val="005960BD"/>
    <w:rsid w:val="00597182"/>
    <w:rsid w:val="005A5740"/>
    <w:rsid w:val="005A5D49"/>
    <w:rsid w:val="005B17FC"/>
    <w:rsid w:val="005B1C01"/>
    <w:rsid w:val="005B34E0"/>
    <w:rsid w:val="005C346E"/>
    <w:rsid w:val="005C50E7"/>
    <w:rsid w:val="005D03D1"/>
    <w:rsid w:val="005D0BBD"/>
    <w:rsid w:val="005D2525"/>
    <w:rsid w:val="005D35A4"/>
    <w:rsid w:val="005E1E0F"/>
    <w:rsid w:val="005E50EE"/>
    <w:rsid w:val="005E724A"/>
    <w:rsid w:val="005F177C"/>
    <w:rsid w:val="005F3955"/>
    <w:rsid w:val="005F4528"/>
    <w:rsid w:val="0060071F"/>
    <w:rsid w:val="00614954"/>
    <w:rsid w:val="0061563E"/>
    <w:rsid w:val="00615E7A"/>
    <w:rsid w:val="006168A0"/>
    <w:rsid w:val="006172FA"/>
    <w:rsid w:val="006205FF"/>
    <w:rsid w:val="00627496"/>
    <w:rsid w:val="006301FD"/>
    <w:rsid w:val="00635B24"/>
    <w:rsid w:val="006372B2"/>
    <w:rsid w:val="006419C5"/>
    <w:rsid w:val="00643277"/>
    <w:rsid w:val="00643B35"/>
    <w:rsid w:val="0064453D"/>
    <w:rsid w:val="00646429"/>
    <w:rsid w:val="006475EA"/>
    <w:rsid w:val="00647A11"/>
    <w:rsid w:val="00664AC8"/>
    <w:rsid w:val="00664B1E"/>
    <w:rsid w:val="0067023D"/>
    <w:rsid w:val="00674F9D"/>
    <w:rsid w:val="00686760"/>
    <w:rsid w:val="00692FC3"/>
    <w:rsid w:val="0069597D"/>
    <w:rsid w:val="00696A6C"/>
    <w:rsid w:val="006A12FF"/>
    <w:rsid w:val="006A2F5A"/>
    <w:rsid w:val="006A6691"/>
    <w:rsid w:val="006C1CB5"/>
    <w:rsid w:val="006C3467"/>
    <w:rsid w:val="006C4E04"/>
    <w:rsid w:val="006D6489"/>
    <w:rsid w:val="006E0DAA"/>
    <w:rsid w:val="006E20B7"/>
    <w:rsid w:val="006E6EB9"/>
    <w:rsid w:val="006F2EC6"/>
    <w:rsid w:val="006F7F75"/>
    <w:rsid w:val="00701F4C"/>
    <w:rsid w:val="00703762"/>
    <w:rsid w:val="00704008"/>
    <w:rsid w:val="0070488D"/>
    <w:rsid w:val="00705E04"/>
    <w:rsid w:val="00705FB2"/>
    <w:rsid w:val="00715A05"/>
    <w:rsid w:val="00724045"/>
    <w:rsid w:val="00731420"/>
    <w:rsid w:val="00731EA1"/>
    <w:rsid w:val="0073250F"/>
    <w:rsid w:val="00733878"/>
    <w:rsid w:val="007340F3"/>
    <w:rsid w:val="007341FB"/>
    <w:rsid w:val="0074096E"/>
    <w:rsid w:val="00742A6D"/>
    <w:rsid w:val="00742C99"/>
    <w:rsid w:val="00743DF7"/>
    <w:rsid w:val="00744245"/>
    <w:rsid w:val="00744560"/>
    <w:rsid w:val="00746A57"/>
    <w:rsid w:val="0075133F"/>
    <w:rsid w:val="007526D9"/>
    <w:rsid w:val="00753BE9"/>
    <w:rsid w:val="007562BD"/>
    <w:rsid w:val="007605AA"/>
    <w:rsid w:val="00762777"/>
    <w:rsid w:val="007635AB"/>
    <w:rsid w:val="00764747"/>
    <w:rsid w:val="0076655A"/>
    <w:rsid w:val="00771BF8"/>
    <w:rsid w:val="00774E54"/>
    <w:rsid w:val="00790AF8"/>
    <w:rsid w:val="00794521"/>
    <w:rsid w:val="007955EC"/>
    <w:rsid w:val="00796173"/>
    <w:rsid w:val="007A44B6"/>
    <w:rsid w:val="007A7212"/>
    <w:rsid w:val="007B253B"/>
    <w:rsid w:val="007B5111"/>
    <w:rsid w:val="007C16FB"/>
    <w:rsid w:val="007C4A9A"/>
    <w:rsid w:val="007C6555"/>
    <w:rsid w:val="007D0AD2"/>
    <w:rsid w:val="007D116F"/>
    <w:rsid w:val="007D1DAB"/>
    <w:rsid w:val="007D1F35"/>
    <w:rsid w:val="007D21FD"/>
    <w:rsid w:val="007D2EDC"/>
    <w:rsid w:val="007D636F"/>
    <w:rsid w:val="007D71BE"/>
    <w:rsid w:val="007E4049"/>
    <w:rsid w:val="007F1F87"/>
    <w:rsid w:val="007F343E"/>
    <w:rsid w:val="007F5509"/>
    <w:rsid w:val="007F70FD"/>
    <w:rsid w:val="00802111"/>
    <w:rsid w:val="00804124"/>
    <w:rsid w:val="00815026"/>
    <w:rsid w:val="008260AE"/>
    <w:rsid w:val="00831A00"/>
    <w:rsid w:val="008320F1"/>
    <w:rsid w:val="00837E34"/>
    <w:rsid w:val="008421B8"/>
    <w:rsid w:val="00855DB6"/>
    <w:rsid w:val="008569F1"/>
    <w:rsid w:val="00874549"/>
    <w:rsid w:val="00885584"/>
    <w:rsid w:val="00890C14"/>
    <w:rsid w:val="00894511"/>
    <w:rsid w:val="00895AB4"/>
    <w:rsid w:val="008A2246"/>
    <w:rsid w:val="008A7FB6"/>
    <w:rsid w:val="008B23C5"/>
    <w:rsid w:val="008B746B"/>
    <w:rsid w:val="008C18D3"/>
    <w:rsid w:val="008C387D"/>
    <w:rsid w:val="008C47F1"/>
    <w:rsid w:val="008D3895"/>
    <w:rsid w:val="008D4098"/>
    <w:rsid w:val="008D56DB"/>
    <w:rsid w:val="008D590A"/>
    <w:rsid w:val="008E020F"/>
    <w:rsid w:val="008E7AA8"/>
    <w:rsid w:val="008F0D0B"/>
    <w:rsid w:val="009003E3"/>
    <w:rsid w:val="0090119F"/>
    <w:rsid w:val="00901F4C"/>
    <w:rsid w:val="0090791A"/>
    <w:rsid w:val="00911D24"/>
    <w:rsid w:val="00913BFB"/>
    <w:rsid w:val="00915E7E"/>
    <w:rsid w:val="0091663B"/>
    <w:rsid w:val="00921EE8"/>
    <w:rsid w:val="009234D7"/>
    <w:rsid w:val="0092533D"/>
    <w:rsid w:val="00925912"/>
    <w:rsid w:val="00926CE1"/>
    <w:rsid w:val="00937294"/>
    <w:rsid w:val="009377E8"/>
    <w:rsid w:val="009407C7"/>
    <w:rsid w:val="00940B5A"/>
    <w:rsid w:val="0094523F"/>
    <w:rsid w:val="009525A1"/>
    <w:rsid w:val="00952F8D"/>
    <w:rsid w:val="009553D6"/>
    <w:rsid w:val="00957DBF"/>
    <w:rsid w:val="0096061B"/>
    <w:rsid w:val="0096111B"/>
    <w:rsid w:val="009613F1"/>
    <w:rsid w:val="00964F5A"/>
    <w:rsid w:val="0096651B"/>
    <w:rsid w:val="0097139F"/>
    <w:rsid w:val="00973F1C"/>
    <w:rsid w:val="009742B0"/>
    <w:rsid w:val="00976AA7"/>
    <w:rsid w:val="009829D5"/>
    <w:rsid w:val="009831F5"/>
    <w:rsid w:val="00987C4D"/>
    <w:rsid w:val="00993DE0"/>
    <w:rsid w:val="0099479B"/>
    <w:rsid w:val="009960AB"/>
    <w:rsid w:val="00996529"/>
    <w:rsid w:val="009973FE"/>
    <w:rsid w:val="009A0356"/>
    <w:rsid w:val="009A37E8"/>
    <w:rsid w:val="009A39C2"/>
    <w:rsid w:val="009B15B0"/>
    <w:rsid w:val="009C0C9D"/>
    <w:rsid w:val="009D041F"/>
    <w:rsid w:val="009D174D"/>
    <w:rsid w:val="009D3B2A"/>
    <w:rsid w:val="009E2477"/>
    <w:rsid w:val="009E4ED9"/>
    <w:rsid w:val="009F02B5"/>
    <w:rsid w:val="00A03B76"/>
    <w:rsid w:val="00A0559D"/>
    <w:rsid w:val="00A116D5"/>
    <w:rsid w:val="00A15D1E"/>
    <w:rsid w:val="00A20948"/>
    <w:rsid w:val="00A20D04"/>
    <w:rsid w:val="00A21587"/>
    <w:rsid w:val="00A27C63"/>
    <w:rsid w:val="00A33C98"/>
    <w:rsid w:val="00A34F35"/>
    <w:rsid w:val="00A41C6F"/>
    <w:rsid w:val="00A43941"/>
    <w:rsid w:val="00A449FF"/>
    <w:rsid w:val="00A5301F"/>
    <w:rsid w:val="00A541E4"/>
    <w:rsid w:val="00A543A3"/>
    <w:rsid w:val="00A57172"/>
    <w:rsid w:val="00A71E8B"/>
    <w:rsid w:val="00A72244"/>
    <w:rsid w:val="00A7286F"/>
    <w:rsid w:val="00A73BCB"/>
    <w:rsid w:val="00A74EBA"/>
    <w:rsid w:val="00A74F36"/>
    <w:rsid w:val="00A7582A"/>
    <w:rsid w:val="00A802EB"/>
    <w:rsid w:val="00A86A0C"/>
    <w:rsid w:val="00A90B57"/>
    <w:rsid w:val="00A93905"/>
    <w:rsid w:val="00A9498A"/>
    <w:rsid w:val="00A94A6C"/>
    <w:rsid w:val="00A974F8"/>
    <w:rsid w:val="00AA077A"/>
    <w:rsid w:val="00AA5AF6"/>
    <w:rsid w:val="00AB5CA6"/>
    <w:rsid w:val="00AB5E4C"/>
    <w:rsid w:val="00AC0370"/>
    <w:rsid w:val="00AC1218"/>
    <w:rsid w:val="00AC22BB"/>
    <w:rsid w:val="00AC6D98"/>
    <w:rsid w:val="00AC7221"/>
    <w:rsid w:val="00AD0854"/>
    <w:rsid w:val="00AD0E53"/>
    <w:rsid w:val="00AD129A"/>
    <w:rsid w:val="00AD1360"/>
    <w:rsid w:val="00AD2D24"/>
    <w:rsid w:val="00AD7EB5"/>
    <w:rsid w:val="00AE1784"/>
    <w:rsid w:val="00AE17C8"/>
    <w:rsid w:val="00AE6160"/>
    <w:rsid w:val="00AE783A"/>
    <w:rsid w:val="00AF09B9"/>
    <w:rsid w:val="00AF0ECD"/>
    <w:rsid w:val="00AF4269"/>
    <w:rsid w:val="00B271A9"/>
    <w:rsid w:val="00B27698"/>
    <w:rsid w:val="00B332FA"/>
    <w:rsid w:val="00B462D0"/>
    <w:rsid w:val="00B5280E"/>
    <w:rsid w:val="00B651A6"/>
    <w:rsid w:val="00B6736C"/>
    <w:rsid w:val="00B704D4"/>
    <w:rsid w:val="00B742C8"/>
    <w:rsid w:val="00B75D2C"/>
    <w:rsid w:val="00B779A0"/>
    <w:rsid w:val="00B84F2D"/>
    <w:rsid w:val="00B85B6D"/>
    <w:rsid w:val="00B87246"/>
    <w:rsid w:val="00B90F84"/>
    <w:rsid w:val="00B90FB9"/>
    <w:rsid w:val="00B940E5"/>
    <w:rsid w:val="00B94A7F"/>
    <w:rsid w:val="00B95F01"/>
    <w:rsid w:val="00B971FF"/>
    <w:rsid w:val="00BA064B"/>
    <w:rsid w:val="00BA2FC2"/>
    <w:rsid w:val="00BA5CC0"/>
    <w:rsid w:val="00BB32FE"/>
    <w:rsid w:val="00BB4E96"/>
    <w:rsid w:val="00BB5E7F"/>
    <w:rsid w:val="00BB662C"/>
    <w:rsid w:val="00BC19E7"/>
    <w:rsid w:val="00BD4CD5"/>
    <w:rsid w:val="00BE6115"/>
    <w:rsid w:val="00BE6D7C"/>
    <w:rsid w:val="00BE797B"/>
    <w:rsid w:val="00BF4846"/>
    <w:rsid w:val="00BF5085"/>
    <w:rsid w:val="00BF6BEB"/>
    <w:rsid w:val="00C00D78"/>
    <w:rsid w:val="00C02C25"/>
    <w:rsid w:val="00C02C83"/>
    <w:rsid w:val="00C0679B"/>
    <w:rsid w:val="00C07243"/>
    <w:rsid w:val="00C1020D"/>
    <w:rsid w:val="00C16283"/>
    <w:rsid w:val="00C162ED"/>
    <w:rsid w:val="00C17E98"/>
    <w:rsid w:val="00C21AD3"/>
    <w:rsid w:val="00C260A7"/>
    <w:rsid w:val="00C3088E"/>
    <w:rsid w:val="00C34520"/>
    <w:rsid w:val="00C34D67"/>
    <w:rsid w:val="00C34E2C"/>
    <w:rsid w:val="00C43B0D"/>
    <w:rsid w:val="00C47A85"/>
    <w:rsid w:val="00C47EDB"/>
    <w:rsid w:val="00C50633"/>
    <w:rsid w:val="00C5294F"/>
    <w:rsid w:val="00C65261"/>
    <w:rsid w:val="00C663DA"/>
    <w:rsid w:val="00C71033"/>
    <w:rsid w:val="00C71050"/>
    <w:rsid w:val="00C7214E"/>
    <w:rsid w:val="00C8227F"/>
    <w:rsid w:val="00C869D2"/>
    <w:rsid w:val="00C91171"/>
    <w:rsid w:val="00C91C14"/>
    <w:rsid w:val="00C94AFE"/>
    <w:rsid w:val="00C96AC8"/>
    <w:rsid w:val="00C97FA4"/>
    <w:rsid w:val="00CA02C1"/>
    <w:rsid w:val="00CA4B6A"/>
    <w:rsid w:val="00CA6111"/>
    <w:rsid w:val="00CA73E6"/>
    <w:rsid w:val="00CB12D7"/>
    <w:rsid w:val="00CB2ACB"/>
    <w:rsid w:val="00CB3015"/>
    <w:rsid w:val="00CC0293"/>
    <w:rsid w:val="00CC0F03"/>
    <w:rsid w:val="00CC2F53"/>
    <w:rsid w:val="00CC6D73"/>
    <w:rsid w:val="00CD36CF"/>
    <w:rsid w:val="00CD3936"/>
    <w:rsid w:val="00CD4B50"/>
    <w:rsid w:val="00CE0782"/>
    <w:rsid w:val="00CE41D5"/>
    <w:rsid w:val="00CE5110"/>
    <w:rsid w:val="00CE5F28"/>
    <w:rsid w:val="00CF15EB"/>
    <w:rsid w:val="00CF376C"/>
    <w:rsid w:val="00D05A06"/>
    <w:rsid w:val="00D07393"/>
    <w:rsid w:val="00D07CC5"/>
    <w:rsid w:val="00D16BE8"/>
    <w:rsid w:val="00D2254B"/>
    <w:rsid w:val="00D23D62"/>
    <w:rsid w:val="00D26713"/>
    <w:rsid w:val="00D26E48"/>
    <w:rsid w:val="00D30E6C"/>
    <w:rsid w:val="00D32111"/>
    <w:rsid w:val="00D3315C"/>
    <w:rsid w:val="00D332D4"/>
    <w:rsid w:val="00D46702"/>
    <w:rsid w:val="00D477A2"/>
    <w:rsid w:val="00D5785A"/>
    <w:rsid w:val="00D61A83"/>
    <w:rsid w:val="00D7486C"/>
    <w:rsid w:val="00D74B63"/>
    <w:rsid w:val="00D80FD5"/>
    <w:rsid w:val="00D810EB"/>
    <w:rsid w:val="00D83A01"/>
    <w:rsid w:val="00D94EC6"/>
    <w:rsid w:val="00DA3EBE"/>
    <w:rsid w:val="00DA7FE8"/>
    <w:rsid w:val="00DB65B7"/>
    <w:rsid w:val="00DB7AE6"/>
    <w:rsid w:val="00DC485D"/>
    <w:rsid w:val="00DC5124"/>
    <w:rsid w:val="00DD6E77"/>
    <w:rsid w:val="00DD7065"/>
    <w:rsid w:val="00DE3820"/>
    <w:rsid w:val="00DE530D"/>
    <w:rsid w:val="00DE5994"/>
    <w:rsid w:val="00DE65BB"/>
    <w:rsid w:val="00DE6C9D"/>
    <w:rsid w:val="00DF0F2D"/>
    <w:rsid w:val="00DF4A86"/>
    <w:rsid w:val="00DF5181"/>
    <w:rsid w:val="00DF60E7"/>
    <w:rsid w:val="00DF7D01"/>
    <w:rsid w:val="00E03C2C"/>
    <w:rsid w:val="00E04378"/>
    <w:rsid w:val="00E06437"/>
    <w:rsid w:val="00E1008A"/>
    <w:rsid w:val="00E14FA7"/>
    <w:rsid w:val="00E151D7"/>
    <w:rsid w:val="00E1735C"/>
    <w:rsid w:val="00E24AA6"/>
    <w:rsid w:val="00E255AB"/>
    <w:rsid w:val="00E26C7B"/>
    <w:rsid w:val="00E307AF"/>
    <w:rsid w:val="00E31015"/>
    <w:rsid w:val="00E32397"/>
    <w:rsid w:val="00E37A74"/>
    <w:rsid w:val="00E406F4"/>
    <w:rsid w:val="00E40F91"/>
    <w:rsid w:val="00E420AA"/>
    <w:rsid w:val="00E52F28"/>
    <w:rsid w:val="00E60731"/>
    <w:rsid w:val="00E6259B"/>
    <w:rsid w:val="00E63172"/>
    <w:rsid w:val="00E648B7"/>
    <w:rsid w:val="00E64D26"/>
    <w:rsid w:val="00E64FC3"/>
    <w:rsid w:val="00E726DE"/>
    <w:rsid w:val="00E73216"/>
    <w:rsid w:val="00E74B03"/>
    <w:rsid w:val="00E85A5A"/>
    <w:rsid w:val="00E94399"/>
    <w:rsid w:val="00E94ABB"/>
    <w:rsid w:val="00EA04BE"/>
    <w:rsid w:val="00EA2862"/>
    <w:rsid w:val="00EA3C26"/>
    <w:rsid w:val="00EA6187"/>
    <w:rsid w:val="00EA7EB1"/>
    <w:rsid w:val="00EB65AC"/>
    <w:rsid w:val="00EB754C"/>
    <w:rsid w:val="00EC6EF5"/>
    <w:rsid w:val="00ED08ED"/>
    <w:rsid w:val="00ED0B05"/>
    <w:rsid w:val="00ED225B"/>
    <w:rsid w:val="00ED273C"/>
    <w:rsid w:val="00ED6689"/>
    <w:rsid w:val="00EE2978"/>
    <w:rsid w:val="00EF4B18"/>
    <w:rsid w:val="00EF7192"/>
    <w:rsid w:val="00F0026E"/>
    <w:rsid w:val="00F046DB"/>
    <w:rsid w:val="00F0681D"/>
    <w:rsid w:val="00F07278"/>
    <w:rsid w:val="00F1329B"/>
    <w:rsid w:val="00F141CE"/>
    <w:rsid w:val="00F143A7"/>
    <w:rsid w:val="00F14A39"/>
    <w:rsid w:val="00F17CE4"/>
    <w:rsid w:val="00F2370A"/>
    <w:rsid w:val="00F24366"/>
    <w:rsid w:val="00F329B9"/>
    <w:rsid w:val="00F3422A"/>
    <w:rsid w:val="00F35939"/>
    <w:rsid w:val="00F442FF"/>
    <w:rsid w:val="00F515FB"/>
    <w:rsid w:val="00F568EA"/>
    <w:rsid w:val="00F64329"/>
    <w:rsid w:val="00F76E6C"/>
    <w:rsid w:val="00F77ACE"/>
    <w:rsid w:val="00F82919"/>
    <w:rsid w:val="00F8510A"/>
    <w:rsid w:val="00F8560B"/>
    <w:rsid w:val="00F86E49"/>
    <w:rsid w:val="00F92F10"/>
    <w:rsid w:val="00F9430A"/>
    <w:rsid w:val="00F94738"/>
    <w:rsid w:val="00FA2CE1"/>
    <w:rsid w:val="00FA323B"/>
    <w:rsid w:val="00FA6296"/>
    <w:rsid w:val="00FB0888"/>
    <w:rsid w:val="00FC0FB6"/>
    <w:rsid w:val="00FC3040"/>
    <w:rsid w:val="00FD0BEA"/>
    <w:rsid w:val="00FD5E5E"/>
    <w:rsid w:val="00FD7395"/>
    <w:rsid w:val="00FE4729"/>
    <w:rsid w:val="00FF6080"/>
    <w:rsid w:val="00FF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4"/>
    <w:qFormat/>
    <w:rsid w:val="00081FA5"/>
    <w:pPr>
      <w:spacing w:line="240" w:lineRule="exact"/>
    </w:pPr>
  </w:style>
  <w:style w:type="paragraph" w:styleId="Heading1">
    <w:name w:val="heading 1"/>
    <w:basedOn w:val="Normal"/>
    <w:next w:val="BodyText"/>
    <w:link w:val="Heading1Char"/>
    <w:uiPriority w:val="9"/>
    <w:rsid w:val="00FF69E6"/>
    <w:pPr>
      <w:keepNext/>
      <w:keepLines/>
      <w:widowControl w:val="0"/>
      <w:numPr>
        <w:numId w:val="2"/>
      </w:numPr>
      <w:tabs>
        <w:tab w:val="left" w:pos="720"/>
      </w:tabs>
      <w:spacing w:after="240"/>
      <w:jc w:val="center"/>
      <w:outlineLvl w:val="0"/>
    </w:pPr>
    <w:rPr>
      <w:rFonts w:ascii="Times New Roman Bold" w:eastAsiaTheme="majorEastAsia" w:hAnsi="Times New Roman Bold" w:cstheme="majorBidi"/>
      <w:b/>
      <w:bCs/>
      <w:caps/>
      <w:szCs w:val="28"/>
      <w:u w:val="single"/>
    </w:rPr>
  </w:style>
  <w:style w:type="paragraph" w:styleId="Heading2">
    <w:name w:val="heading 2"/>
    <w:basedOn w:val="Normal"/>
    <w:next w:val="BodyText"/>
    <w:link w:val="Heading2Char"/>
    <w:uiPriority w:val="9"/>
    <w:unhideWhenUsed/>
    <w:rsid w:val="00AE1784"/>
    <w:pPr>
      <w:keepNext/>
      <w:keepLines/>
      <w:widowControl w:val="0"/>
      <w:numPr>
        <w:ilvl w:val="1"/>
        <w:numId w:val="2"/>
      </w:numPr>
      <w:spacing w:after="240"/>
      <w:outlineLvl w:val="1"/>
    </w:pPr>
    <w:rPr>
      <w:rFonts w:ascii="Times New Roman Bold" w:eastAsiaTheme="majorEastAsia" w:hAnsi="Times New Roman Bold" w:cstheme="majorBidi"/>
      <w:b/>
      <w:bCs/>
      <w:szCs w:val="26"/>
      <w:u w:val="single"/>
    </w:rPr>
  </w:style>
  <w:style w:type="paragraph" w:styleId="Heading3">
    <w:name w:val="heading 3"/>
    <w:basedOn w:val="Normal"/>
    <w:next w:val="BodyText"/>
    <w:link w:val="Heading3Char"/>
    <w:uiPriority w:val="9"/>
    <w:unhideWhenUsed/>
    <w:rsid w:val="006419C5"/>
    <w:pPr>
      <w:keepNext/>
      <w:keepLines/>
      <w:widowControl w:val="0"/>
      <w:numPr>
        <w:ilvl w:val="2"/>
        <w:numId w:val="2"/>
      </w:numPr>
      <w:spacing w:after="240"/>
      <w:outlineLvl w:val="2"/>
    </w:pPr>
  </w:style>
  <w:style w:type="paragraph" w:styleId="Heading4">
    <w:name w:val="heading 4"/>
    <w:basedOn w:val="Normal"/>
    <w:next w:val="BodyText"/>
    <w:link w:val="Heading4Char"/>
    <w:uiPriority w:val="9"/>
    <w:unhideWhenUsed/>
    <w:rsid w:val="006419C5"/>
    <w:pPr>
      <w:keepNext/>
      <w:keepLines/>
      <w:widowControl w:val="0"/>
      <w:numPr>
        <w:ilvl w:val="3"/>
        <w:numId w:val="2"/>
      </w:numPr>
      <w:spacing w:after="240"/>
      <w:outlineLvl w:val="3"/>
    </w:pPr>
    <w:rPr>
      <w:iCs/>
    </w:rPr>
  </w:style>
  <w:style w:type="paragraph" w:styleId="Heading5">
    <w:name w:val="heading 5"/>
    <w:basedOn w:val="Normal"/>
    <w:next w:val="BodyText"/>
    <w:link w:val="Heading5Char"/>
    <w:uiPriority w:val="9"/>
    <w:unhideWhenUsed/>
    <w:rsid w:val="006419C5"/>
    <w:pPr>
      <w:keepNext/>
      <w:keepLines/>
      <w:widowControl w:val="0"/>
      <w:numPr>
        <w:ilvl w:val="4"/>
        <w:numId w:val="2"/>
      </w:numPr>
      <w:spacing w:after="240"/>
      <w:outlineLvl w:val="4"/>
    </w:pPr>
    <w:rPr>
      <w:bCs/>
      <w:iCs/>
    </w:rPr>
  </w:style>
  <w:style w:type="paragraph" w:styleId="Heading6">
    <w:name w:val="heading 6"/>
    <w:basedOn w:val="Normal"/>
    <w:next w:val="Normal"/>
    <w:link w:val="Heading6Char"/>
    <w:uiPriority w:val="9"/>
    <w:semiHidden/>
    <w:unhideWhenUsed/>
    <w:rsid w:val="00AE1784"/>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AE1784"/>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AE1784"/>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AE1784"/>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A321C"/>
    <w:pPr>
      <w:keepLines/>
      <w:widowControl w:val="0"/>
      <w:tabs>
        <w:tab w:val="left" w:pos="720"/>
        <w:tab w:val="right" w:leader="dot" w:pos="10080"/>
      </w:tabs>
      <w:spacing w:line="480" w:lineRule="exact"/>
      <w:ind w:right="1080"/>
    </w:pPr>
    <w:rPr>
      <w:rFonts w:eastAsiaTheme="minorEastAsia" w:cstheme="minorBidi"/>
      <w:caps/>
      <w:noProof/>
      <w:szCs w:val="22"/>
    </w:rPr>
  </w:style>
  <w:style w:type="paragraph" w:styleId="TOAHeading">
    <w:name w:val="toa heading"/>
    <w:basedOn w:val="Normal"/>
    <w:next w:val="TableofAuthorities"/>
    <w:autoRedefine/>
    <w:semiHidden/>
    <w:qFormat/>
    <w:rsid w:val="00AE1784"/>
    <w:pPr>
      <w:keepNext/>
      <w:keepLines/>
      <w:widowControl w:val="0"/>
      <w:spacing w:after="240"/>
      <w:jc w:val="center"/>
    </w:pPr>
    <w:rPr>
      <w:rFonts w:ascii="Times New Roman Bold" w:eastAsia="Times New Roman" w:hAnsi="Times New Roman Bold"/>
      <w:b/>
      <w:caps/>
      <w:szCs w:val="20"/>
    </w:rPr>
  </w:style>
  <w:style w:type="paragraph" w:styleId="Footer">
    <w:name w:val="footer"/>
    <w:basedOn w:val="Normal"/>
    <w:link w:val="FooterChar"/>
    <w:uiPriority w:val="99"/>
    <w:unhideWhenUsed/>
    <w:rsid w:val="00AE1784"/>
    <w:pPr>
      <w:tabs>
        <w:tab w:val="center" w:pos="4680"/>
        <w:tab w:val="right" w:pos="9360"/>
      </w:tabs>
    </w:pPr>
  </w:style>
  <w:style w:type="character" w:customStyle="1" w:styleId="FooterChar">
    <w:name w:val="Footer Char"/>
    <w:basedOn w:val="DefaultParagraphFont"/>
    <w:link w:val="Footer"/>
    <w:uiPriority w:val="99"/>
    <w:rsid w:val="00AE1784"/>
  </w:style>
  <w:style w:type="character" w:styleId="PlaceholderText">
    <w:name w:val="Placeholder Text"/>
    <w:basedOn w:val="DefaultParagraphFont"/>
    <w:uiPriority w:val="99"/>
    <w:semiHidden/>
    <w:rsid w:val="00AE1784"/>
    <w:rPr>
      <w:color w:val="808080"/>
    </w:rPr>
  </w:style>
  <w:style w:type="paragraph" w:styleId="BalloonText">
    <w:name w:val="Balloon Text"/>
    <w:basedOn w:val="Normal"/>
    <w:link w:val="BalloonTextChar"/>
    <w:uiPriority w:val="99"/>
    <w:semiHidden/>
    <w:unhideWhenUsed/>
    <w:rsid w:val="00AE1784"/>
    <w:rPr>
      <w:rFonts w:ascii="Tahoma" w:hAnsi="Tahoma" w:cs="Tahoma"/>
      <w:sz w:val="16"/>
      <w:szCs w:val="16"/>
    </w:rPr>
  </w:style>
  <w:style w:type="character" w:customStyle="1" w:styleId="BalloonTextChar">
    <w:name w:val="Balloon Text Char"/>
    <w:basedOn w:val="DefaultParagraphFont"/>
    <w:link w:val="BalloonText"/>
    <w:uiPriority w:val="99"/>
    <w:semiHidden/>
    <w:rsid w:val="00AE1784"/>
    <w:rPr>
      <w:rFonts w:ascii="Tahoma" w:hAnsi="Tahoma" w:cs="Tahoma"/>
      <w:sz w:val="16"/>
      <w:szCs w:val="16"/>
    </w:rPr>
  </w:style>
  <w:style w:type="character" w:styleId="Hyperlink">
    <w:name w:val="Hyperlink"/>
    <w:basedOn w:val="DefaultParagraphFont"/>
    <w:uiPriority w:val="99"/>
    <w:unhideWhenUsed/>
    <w:rsid w:val="00AE1784"/>
    <w:rPr>
      <w:color w:val="5F5F5F" w:themeColor="hyperlink"/>
      <w:u w:val="single"/>
    </w:rPr>
  </w:style>
  <w:style w:type="paragraph" w:styleId="NoSpacing">
    <w:name w:val="No Spacing"/>
    <w:link w:val="NoSpacingChar"/>
    <w:uiPriority w:val="14"/>
    <w:rsid w:val="00AE1784"/>
    <w:rPr>
      <w:rFonts w:cstheme="minorBidi"/>
    </w:rPr>
  </w:style>
  <w:style w:type="character" w:customStyle="1" w:styleId="NoSpacingChar">
    <w:name w:val="No Spacing Char"/>
    <w:basedOn w:val="DefaultParagraphFont"/>
    <w:link w:val="NoSpacing"/>
    <w:uiPriority w:val="14"/>
    <w:rsid w:val="00081FA5"/>
    <w:rPr>
      <w:rFonts w:cstheme="minorBidi"/>
    </w:rPr>
  </w:style>
  <w:style w:type="paragraph" w:customStyle="1" w:styleId="LineNumbers">
    <w:name w:val="LineNumbers"/>
    <w:basedOn w:val="Normal"/>
    <w:rsid w:val="00AE1784"/>
    <w:pPr>
      <w:widowControl w:val="0"/>
      <w:spacing w:line="483" w:lineRule="exact"/>
      <w:jc w:val="right"/>
    </w:pPr>
    <w:rPr>
      <w:rFonts w:ascii="CG Times (WN)" w:eastAsia="Times New Roman" w:hAnsi="CG Times (WN)"/>
      <w:szCs w:val="20"/>
    </w:rPr>
  </w:style>
  <w:style w:type="paragraph" w:customStyle="1" w:styleId="Address">
    <w:name w:val="Address"/>
    <w:basedOn w:val="Normal"/>
    <w:uiPriority w:val="14"/>
    <w:rsid w:val="00AE1784"/>
    <w:pPr>
      <w:widowControl w:val="0"/>
    </w:pPr>
    <w:rPr>
      <w:rFonts w:eastAsia="Times New Roman"/>
      <w:szCs w:val="20"/>
    </w:rPr>
  </w:style>
  <w:style w:type="paragraph" w:customStyle="1" w:styleId="CourtName">
    <w:name w:val="CourtName"/>
    <w:basedOn w:val="Normal"/>
    <w:uiPriority w:val="14"/>
    <w:rsid w:val="00AE1784"/>
    <w:pPr>
      <w:widowControl w:val="0"/>
      <w:spacing w:line="480" w:lineRule="exact"/>
      <w:jc w:val="center"/>
    </w:pPr>
    <w:rPr>
      <w:rFonts w:eastAsia="Times New Roman"/>
      <w:szCs w:val="20"/>
    </w:rPr>
  </w:style>
  <w:style w:type="character" w:styleId="CommentReference">
    <w:name w:val="annotation reference"/>
    <w:basedOn w:val="DefaultParagraphFont"/>
    <w:uiPriority w:val="99"/>
    <w:semiHidden/>
    <w:unhideWhenUsed/>
    <w:rsid w:val="00AE1784"/>
    <w:rPr>
      <w:sz w:val="16"/>
      <w:szCs w:val="16"/>
    </w:rPr>
  </w:style>
  <w:style w:type="paragraph" w:styleId="CommentText">
    <w:name w:val="annotation text"/>
    <w:basedOn w:val="Normal"/>
    <w:link w:val="CommentTextChar"/>
    <w:uiPriority w:val="99"/>
    <w:semiHidden/>
    <w:unhideWhenUsed/>
    <w:rsid w:val="00AE1784"/>
    <w:rPr>
      <w:sz w:val="20"/>
      <w:szCs w:val="20"/>
    </w:rPr>
  </w:style>
  <w:style w:type="character" w:customStyle="1" w:styleId="CommentTextChar">
    <w:name w:val="Comment Text Char"/>
    <w:basedOn w:val="DefaultParagraphFont"/>
    <w:link w:val="CommentText"/>
    <w:uiPriority w:val="99"/>
    <w:semiHidden/>
    <w:rsid w:val="00AE1784"/>
    <w:rPr>
      <w:sz w:val="20"/>
      <w:szCs w:val="20"/>
    </w:rPr>
  </w:style>
  <w:style w:type="character" w:customStyle="1" w:styleId="Heading1Char">
    <w:name w:val="Heading 1 Char"/>
    <w:basedOn w:val="DefaultParagraphFont"/>
    <w:link w:val="Heading1"/>
    <w:uiPriority w:val="9"/>
    <w:rsid w:val="00FF69E6"/>
    <w:rPr>
      <w:rFonts w:ascii="Times New Roman Bold" w:eastAsiaTheme="majorEastAsia" w:hAnsi="Times New Roman Bold" w:cstheme="majorBidi"/>
      <w:b/>
      <w:bCs/>
      <w:caps/>
      <w:szCs w:val="28"/>
      <w:u w:val="single"/>
    </w:rPr>
  </w:style>
  <w:style w:type="character" w:customStyle="1" w:styleId="Heading2Char">
    <w:name w:val="Heading 2 Char"/>
    <w:basedOn w:val="DefaultParagraphFont"/>
    <w:link w:val="Heading2"/>
    <w:uiPriority w:val="9"/>
    <w:rsid w:val="00AE1784"/>
    <w:rPr>
      <w:rFonts w:ascii="Times New Roman Bold" w:eastAsiaTheme="majorEastAsia" w:hAnsi="Times New Roman Bold" w:cstheme="majorBidi"/>
      <w:b/>
      <w:bCs/>
      <w:szCs w:val="26"/>
      <w:u w:val="single"/>
    </w:rPr>
  </w:style>
  <w:style w:type="paragraph" w:styleId="TOC2">
    <w:name w:val="toc 2"/>
    <w:basedOn w:val="Normal"/>
    <w:next w:val="Normal"/>
    <w:link w:val="TOC2Char"/>
    <w:autoRedefine/>
    <w:uiPriority w:val="39"/>
    <w:unhideWhenUsed/>
    <w:rsid w:val="00715A05"/>
    <w:pPr>
      <w:tabs>
        <w:tab w:val="left" w:pos="720"/>
        <w:tab w:val="right" w:leader="dot" w:pos="10080"/>
      </w:tabs>
      <w:spacing w:after="240"/>
      <w:ind w:right="1080"/>
    </w:pPr>
    <w:rPr>
      <w:rFonts w:eastAsiaTheme="majorEastAsia" w:cstheme="majorBidi"/>
      <w:noProof/>
      <w:szCs w:val="26"/>
    </w:rPr>
  </w:style>
  <w:style w:type="character" w:customStyle="1" w:styleId="Heading3Char">
    <w:name w:val="Heading 3 Char"/>
    <w:basedOn w:val="DefaultParagraphFont"/>
    <w:link w:val="Heading3"/>
    <w:uiPriority w:val="9"/>
    <w:rsid w:val="006419C5"/>
  </w:style>
  <w:style w:type="paragraph" w:styleId="BodyText">
    <w:name w:val="Body Text"/>
    <w:basedOn w:val="Normal"/>
    <w:link w:val="BodyTextChar"/>
    <w:qFormat/>
    <w:rsid w:val="00AE1784"/>
    <w:pPr>
      <w:widowControl w:val="0"/>
      <w:spacing w:line="480" w:lineRule="exact"/>
      <w:ind w:firstLine="720"/>
    </w:pPr>
    <w:rPr>
      <w:szCs w:val="20"/>
    </w:rPr>
  </w:style>
  <w:style w:type="character" w:customStyle="1" w:styleId="BodyTextChar">
    <w:name w:val="Body Text Char"/>
    <w:basedOn w:val="DefaultParagraphFont"/>
    <w:link w:val="BodyText"/>
    <w:rsid w:val="00AE1784"/>
    <w:rPr>
      <w:szCs w:val="20"/>
    </w:rPr>
  </w:style>
  <w:style w:type="character" w:customStyle="1" w:styleId="Heading4Char">
    <w:name w:val="Heading 4 Char"/>
    <w:basedOn w:val="DefaultParagraphFont"/>
    <w:link w:val="Heading4"/>
    <w:uiPriority w:val="9"/>
    <w:rsid w:val="006419C5"/>
    <w:rPr>
      <w:iCs/>
    </w:rPr>
  </w:style>
  <w:style w:type="character" w:customStyle="1" w:styleId="Heading5Char">
    <w:name w:val="Heading 5 Char"/>
    <w:basedOn w:val="DefaultParagraphFont"/>
    <w:link w:val="Heading5"/>
    <w:uiPriority w:val="9"/>
    <w:rsid w:val="006419C5"/>
    <w:rPr>
      <w:bCs/>
      <w:iCs/>
    </w:rPr>
  </w:style>
  <w:style w:type="character" w:customStyle="1" w:styleId="Heading6Char">
    <w:name w:val="Heading 6 Char"/>
    <w:basedOn w:val="DefaultParagraphFont"/>
    <w:link w:val="Heading6"/>
    <w:uiPriority w:val="9"/>
    <w:semiHidden/>
    <w:rsid w:val="00AE1784"/>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AE1784"/>
    <w:rPr>
      <w:rFonts w:eastAsiaTheme="majorEastAsia" w:cstheme="majorBidi"/>
      <w:i/>
      <w:iCs/>
    </w:rPr>
  </w:style>
  <w:style w:type="character" w:customStyle="1" w:styleId="Heading8Char">
    <w:name w:val="Heading 8 Char"/>
    <w:basedOn w:val="DefaultParagraphFont"/>
    <w:link w:val="Heading8"/>
    <w:uiPriority w:val="9"/>
    <w:semiHidden/>
    <w:rsid w:val="00AE1784"/>
    <w:rPr>
      <w:rFonts w:eastAsiaTheme="majorEastAsia" w:cstheme="majorBidi"/>
      <w:szCs w:val="20"/>
    </w:rPr>
  </w:style>
  <w:style w:type="character" w:customStyle="1" w:styleId="Heading9Char">
    <w:name w:val="Heading 9 Char"/>
    <w:basedOn w:val="DefaultParagraphFont"/>
    <w:link w:val="Heading9"/>
    <w:uiPriority w:val="9"/>
    <w:semiHidden/>
    <w:rsid w:val="00AE1784"/>
    <w:rPr>
      <w:rFonts w:eastAsiaTheme="majorEastAsia" w:cstheme="majorBidi"/>
      <w:i/>
      <w:iCs/>
      <w:szCs w:val="20"/>
    </w:rPr>
  </w:style>
  <w:style w:type="paragraph" w:styleId="Caption">
    <w:name w:val="caption"/>
    <w:basedOn w:val="Normal"/>
    <w:next w:val="Normal"/>
    <w:uiPriority w:val="35"/>
    <w:unhideWhenUsed/>
    <w:rsid w:val="00E1008A"/>
    <w:rPr>
      <w:bCs/>
      <w:caps/>
      <w:szCs w:val="18"/>
    </w:rPr>
  </w:style>
  <w:style w:type="paragraph" w:styleId="BlockText">
    <w:name w:val="Block Text"/>
    <w:basedOn w:val="Normal"/>
    <w:next w:val="BodyTextContinued"/>
    <w:uiPriority w:val="1"/>
    <w:qFormat/>
    <w:rsid w:val="00AE1784"/>
    <w:pPr>
      <w:widowControl w:val="0"/>
      <w:spacing w:after="240"/>
      <w:ind w:left="1440" w:right="1440"/>
    </w:pPr>
    <w:rPr>
      <w:rFonts w:eastAsia="Times New Roman"/>
      <w:szCs w:val="20"/>
    </w:rPr>
  </w:style>
  <w:style w:type="paragraph" w:styleId="TOCHeading">
    <w:name w:val="TOC Heading"/>
    <w:basedOn w:val="Heading1"/>
    <w:next w:val="Normal"/>
    <w:uiPriority w:val="39"/>
    <w:semiHidden/>
    <w:unhideWhenUsed/>
    <w:qFormat/>
    <w:rsid w:val="00AE1784"/>
    <w:pPr>
      <w:numPr>
        <w:numId w:val="0"/>
      </w:numPr>
      <w:outlineLvl w:val="9"/>
    </w:pPr>
  </w:style>
  <w:style w:type="paragraph" w:customStyle="1" w:styleId="BodyTextContinued">
    <w:name w:val="Body Text Continued"/>
    <w:basedOn w:val="BodyText"/>
    <w:next w:val="BodyText"/>
    <w:uiPriority w:val="1"/>
    <w:qFormat/>
    <w:rsid w:val="00AE1784"/>
    <w:pPr>
      <w:ind w:firstLine="0"/>
    </w:pPr>
    <w:rPr>
      <w:rFonts w:eastAsia="Times New Roman"/>
    </w:rPr>
  </w:style>
  <w:style w:type="paragraph" w:styleId="BodyText2">
    <w:name w:val="Body Text 2"/>
    <w:basedOn w:val="Normal"/>
    <w:link w:val="BodyText2Char"/>
    <w:uiPriority w:val="99"/>
    <w:semiHidden/>
    <w:unhideWhenUsed/>
    <w:qFormat/>
    <w:rsid w:val="00AE1784"/>
    <w:pPr>
      <w:spacing w:before="240" w:after="120"/>
    </w:pPr>
  </w:style>
  <w:style w:type="character" w:customStyle="1" w:styleId="BodyText2Char">
    <w:name w:val="Body Text 2 Char"/>
    <w:basedOn w:val="DefaultParagraphFont"/>
    <w:link w:val="BodyText2"/>
    <w:uiPriority w:val="99"/>
    <w:semiHidden/>
    <w:rsid w:val="00AE1784"/>
  </w:style>
  <w:style w:type="paragraph" w:styleId="Quote">
    <w:name w:val="Quote"/>
    <w:basedOn w:val="Normal"/>
    <w:next w:val="BodyTextContinued"/>
    <w:link w:val="QuoteChar"/>
    <w:uiPriority w:val="29"/>
    <w:qFormat/>
    <w:rsid w:val="00AE1784"/>
    <w:pPr>
      <w:spacing w:after="240"/>
      <w:ind w:left="1440" w:right="1440" w:firstLine="720"/>
    </w:pPr>
    <w:rPr>
      <w:iCs/>
    </w:rPr>
  </w:style>
  <w:style w:type="character" w:customStyle="1" w:styleId="QuoteChar">
    <w:name w:val="Quote Char"/>
    <w:basedOn w:val="DefaultParagraphFont"/>
    <w:link w:val="Quote"/>
    <w:uiPriority w:val="29"/>
    <w:rsid w:val="00AE1784"/>
    <w:rPr>
      <w:iCs/>
    </w:rPr>
  </w:style>
  <w:style w:type="paragraph" w:styleId="ListParagraph">
    <w:name w:val="List Paragraph"/>
    <w:basedOn w:val="Normal"/>
    <w:uiPriority w:val="34"/>
    <w:rsid w:val="00AE1784"/>
    <w:pPr>
      <w:ind w:left="720"/>
      <w:contextualSpacing/>
    </w:pPr>
  </w:style>
  <w:style w:type="paragraph" w:styleId="FootnoteText">
    <w:name w:val="footnote text"/>
    <w:basedOn w:val="Normal"/>
    <w:link w:val="FootnoteTextChar"/>
    <w:uiPriority w:val="99"/>
    <w:unhideWhenUsed/>
    <w:qFormat/>
    <w:rsid w:val="00AE1784"/>
    <w:pPr>
      <w:widowControl w:val="0"/>
      <w:spacing w:after="120"/>
      <w:ind w:firstLine="720"/>
    </w:pPr>
    <w:rPr>
      <w:szCs w:val="20"/>
    </w:rPr>
  </w:style>
  <w:style w:type="character" w:customStyle="1" w:styleId="FootnoteTextChar">
    <w:name w:val="Footnote Text Char"/>
    <w:basedOn w:val="DefaultParagraphFont"/>
    <w:link w:val="FootnoteText"/>
    <w:uiPriority w:val="99"/>
    <w:rsid w:val="00AE1784"/>
    <w:rPr>
      <w:szCs w:val="20"/>
    </w:rPr>
  </w:style>
  <w:style w:type="paragraph" w:styleId="TableofAuthorities">
    <w:name w:val="table of authorities"/>
    <w:basedOn w:val="Normal"/>
    <w:autoRedefine/>
    <w:uiPriority w:val="99"/>
    <w:unhideWhenUsed/>
    <w:qFormat/>
    <w:rsid w:val="003C7354"/>
    <w:pPr>
      <w:keepNext/>
      <w:keepLines/>
      <w:widowControl w:val="0"/>
      <w:tabs>
        <w:tab w:val="right" w:pos="10080"/>
      </w:tabs>
      <w:spacing w:after="240"/>
      <w:ind w:left="360" w:right="2880" w:hanging="360"/>
    </w:pPr>
  </w:style>
  <w:style w:type="paragraph" w:styleId="TOC4">
    <w:name w:val="toc 4"/>
    <w:basedOn w:val="Normal"/>
    <w:next w:val="Normal"/>
    <w:autoRedefine/>
    <w:uiPriority w:val="39"/>
    <w:unhideWhenUsed/>
    <w:rsid w:val="00F0681D"/>
    <w:pPr>
      <w:tabs>
        <w:tab w:val="right" w:pos="1440"/>
        <w:tab w:val="right" w:leader="dot" w:pos="10080"/>
      </w:tabs>
      <w:spacing w:after="240"/>
      <w:ind w:left="2160" w:right="1080" w:hanging="720"/>
    </w:pPr>
    <w:rPr>
      <w:rFonts w:eastAsiaTheme="minorEastAsia" w:cstheme="minorBidi"/>
      <w:bCs/>
      <w:iCs/>
      <w:noProof/>
      <w:szCs w:val="22"/>
    </w:rPr>
  </w:style>
  <w:style w:type="character" w:customStyle="1" w:styleId="TOC2Char">
    <w:name w:val="TOC 2 Char"/>
    <w:basedOn w:val="Heading2Char"/>
    <w:link w:val="TOC2"/>
    <w:uiPriority w:val="39"/>
    <w:rsid w:val="00715A05"/>
    <w:rPr>
      <w:rFonts w:ascii="Times New Roman Bold" w:eastAsiaTheme="majorEastAsia" w:hAnsi="Times New Roman Bold" w:cstheme="majorBidi"/>
      <w:b w:val="0"/>
      <w:bCs w:val="0"/>
      <w:noProof/>
      <w:szCs w:val="26"/>
      <w:u w:val="single"/>
    </w:rPr>
  </w:style>
  <w:style w:type="paragraph" w:styleId="TOC3">
    <w:name w:val="toc 3"/>
    <w:basedOn w:val="Normal"/>
    <w:next w:val="Normal"/>
    <w:link w:val="TOC3Char"/>
    <w:autoRedefine/>
    <w:uiPriority w:val="39"/>
    <w:unhideWhenUsed/>
    <w:rsid w:val="001306C9"/>
    <w:pPr>
      <w:tabs>
        <w:tab w:val="left" w:pos="1440"/>
        <w:tab w:val="right" w:leader="dot" w:pos="10080"/>
      </w:tabs>
      <w:spacing w:after="240"/>
      <w:ind w:left="1440" w:right="1080" w:hanging="720"/>
    </w:pPr>
    <w:rPr>
      <w:noProof/>
    </w:rPr>
  </w:style>
  <w:style w:type="character" w:customStyle="1" w:styleId="TOC3Char">
    <w:name w:val="TOC 3 Char"/>
    <w:basedOn w:val="Heading3Char"/>
    <w:link w:val="TOC3"/>
    <w:uiPriority w:val="39"/>
    <w:rsid w:val="001306C9"/>
    <w:rPr>
      <w:b/>
      <w:noProof/>
    </w:rPr>
  </w:style>
  <w:style w:type="paragraph" w:styleId="TOC5">
    <w:name w:val="toc 5"/>
    <w:basedOn w:val="TOC3"/>
    <w:next w:val="BodyText"/>
    <w:autoRedefine/>
    <w:uiPriority w:val="39"/>
    <w:unhideWhenUsed/>
    <w:rsid w:val="001306C9"/>
    <w:pPr>
      <w:tabs>
        <w:tab w:val="clear" w:pos="1440"/>
        <w:tab w:val="left" w:pos="2160"/>
      </w:tabs>
      <w:ind w:left="2880"/>
    </w:pPr>
  </w:style>
  <w:style w:type="paragraph" w:styleId="Header">
    <w:name w:val="header"/>
    <w:basedOn w:val="Normal"/>
    <w:link w:val="HeaderChar"/>
    <w:uiPriority w:val="99"/>
    <w:unhideWhenUsed/>
    <w:rsid w:val="00AE1784"/>
    <w:pPr>
      <w:tabs>
        <w:tab w:val="center" w:pos="4680"/>
        <w:tab w:val="right" w:pos="9360"/>
      </w:tabs>
      <w:spacing w:line="240" w:lineRule="auto"/>
    </w:pPr>
  </w:style>
  <w:style w:type="character" w:customStyle="1" w:styleId="HeaderChar">
    <w:name w:val="Header Char"/>
    <w:basedOn w:val="DefaultParagraphFont"/>
    <w:link w:val="Header"/>
    <w:uiPriority w:val="99"/>
    <w:rsid w:val="00AE1784"/>
  </w:style>
  <w:style w:type="table" w:styleId="TableGrid">
    <w:name w:val="Table Grid"/>
    <w:basedOn w:val="TableNormal"/>
    <w:rsid w:val="00AE1784"/>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yname">
    <w:name w:val="Partyname"/>
    <w:basedOn w:val="Normal"/>
    <w:next w:val="Normal"/>
    <w:uiPriority w:val="14"/>
    <w:rsid w:val="00AE1784"/>
    <w:pPr>
      <w:keepNext/>
      <w:keepLines/>
      <w:widowControl w:val="0"/>
      <w:spacing w:after="240"/>
    </w:pPr>
    <w:rPr>
      <w:caps/>
    </w:rPr>
  </w:style>
  <w:style w:type="paragraph" w:customStyle="1" w:styleId="PartyType">
    <w:name w:val="Party Type"/>
    <w:basedOn w:val="Normal"/>
    <w:next w:val="Normal"/>
    <w:uiPriority w:val="14"/>
    <w:rsid w:val="00AE1784"/>
    <w:pPr>
      <w:keepNext/>
      <w:keepLines/>
      <w:widowControl w:val="0"/>
      <w:spacing w:after="240"/>
      <w:ind w:left="2880"/>
    </w:pPr>
  </w:style>
  <w:style w:type="paragraph" w:customStyle="1" w:styleId="vs">
    <w:name w:val="vs"/>
    <w:basedOn w:val="Normal"/>
    <w:next w:val="Partyname"/>
    <w:uiPriority w:val="14"/>
    <w:rsid w:val="00AE1784"/>
    <w:pPr>
      <w:widowControl w:val="0"/>
      <w:spacing w:after="240"/>
      <w:jc w:val="center"/>
    </w:pPr>
  </w:style>
  <w:style w:type="numbering" w:customStyle="1" w:styleId="USAOListStyle">
    <w:name w:val="USAO List Style"/>
    <w:uiPriority w:val="99"/>
    <w:rsid w:val="00AE1784"/>
    <w:pPr>
      <w:numPr>
        <w:numId w:val="1"/>
      </w:numPr>
    </w:pPr>
  </w:style>
  <w:style w:type="paragraph" w:customStyle="1" w:styleId="Affidavit1">
    <w:name w:val="Affidavit #1"/>
    <w:basedOn w:val="Normal"/>
    <w:link w:val="Affidavit1Char"/>
    <w:uiPriority w:val="10"/>
    <w:rsid w:val="00802111"/>
    <w:pPr>
      <w:widowControl w:val="0"/>
      <w:numPr>
        <w:ilvl w:val="7"/>
        <w:numId w:val="2"/>
      </w:numPr>
      <w:spacing w:line="480" w:lineRule="exact"/>
    </w:pPr>
  </w:style>
  <w:style w:type="character" w:customStyle="1" w:styleId="Affidavit1Char">
    <w:name w:val="Affidavit #1 Char"/>
    <w:basedOn w:val="DefaultParagraphFont"/>
    <w:link w:val="Affidavit1"/>
    <w:uiPriority w:val="10"/>
    <w:rsid w:val="00802111"/>
  </w:style>
  <w:style w:type="paragraph" w:customStyle="1" w:styleId="Affidavita">
    <w:name w:val="Affidavit #a"/>
    <w:basedOn w:val="Normal"/>
    <w:link w:val="AffidavitaChar"/>
    <w:uiPriority w:val="10"/>
    <w:qFormat/>
    <w:rsid w:val="00802111"/>
    <w:pPr>
      <w:widowControl w:val="0"/>
      <w:numPr>
        <w:ilvl w:val="8"/>
        <w:numId w:val="2"/>
      </w:numPr>
      <w:spacing w:line="480" w:lineRule="exact"/>
      <w:ind w:firstLine="720"/>
    </w:pPr>
  </w:style>
  <w:style w:type="character" w:customStyle="1" w:styleId="AffidavitaChar">
    <w:name w:val="Affidavit #a Char"/>
    <w:basedOn w:val="Affidavit1Char"/>
    <w:link w:val="Affidavita"/>
    <w:uiPriority w:val="10"/>
    <w:rsid w:val="00802111"/>
  </w:style>
  <w:style w:type="paragraph" w:customStyle="1" w:styleId="CAN1Heading">
    <w:name w:val="CAN 1 Heading"/>
    <w:basedOn w:val="Normal"/>
    <w:next w:val="Normal"/>
    <w:link w:val="CAN1HeadingChar"/>
    <w:uiPriority w:val="14"/>
    <w:qFormat/>
    <w:rsid w:val="00CA4B6A"/>
    <w:pPr>
      <w:numPr>
        <w:numId w:val="3"/>
      </w:numPr>
      <w:spacing w:line="480" w:lineRule="exact"/>
      <w:jc w:val="center"/>
      <w:outlineLvl w:val="0"/>
    </w:pPr>
    <w:rPr>
      <w:rFonts w:ascii="Times New Roman Bold" w:hAnsi="Times New Roman Bold"/>
      <w:b/>
      <w:caps/>
    </w:rPr>
  </w:style>
  <w:style w:type="character" w:customStyle="1" w:styleId="CAN1HeadingChar">
    <w:name w:val="CAN 1 Heading Char"/>
    <w:basedOn w:val="DefaultParagraphFont"/>
    <w:link w:val="CAN1Heading"/>
    <w:uiPriority w:val="14"/>
    <w:rsid w:val="00CA4B6A"/>
    <w:rPr>
      <w:rFonts w:ascii="Times New Roman Bold" w:hAnsi="Times New Roman Bold"/>
      <w:b/>
      <w:caps/>
    </w:rPr>
  </w:style>
  <w:style w:type="paragraph" w:customStyle="1" w:styleId="CAN2Heading">
    <w:name w:val="CAN 2 Heading"/>
    <w:basedOn w:val="Normal"/>
    <w:next w:val="Normal"/>
    <w:link w:val="CAN2HeadingChar"/>
    <w:uiPriority w:val="14"/>
    <w:qFormat/>
    <w:rsid w:val="00334EF6"/>
    <w:pPr>
      <w:numPr>
        <w:ilvl w:val="1"/>
        <w:numId w:val="3"/>
      </w:numPr>
      <w:spacing w:after="240"/>
      <w:outlineLvl w:val="1"/>
    </w:pPr>
    <w:rPr>
      <w:rFonts w:ascii="Times New Roman Bold" w:hAnsi="Times New Roman Bold"/>
    </w:rPr>
  </w:style>
  <w:style w:type="character" w:customStyle="1" w:styleId="CAN2HeadingChar">
    <w:name w:val="CAN 2 Heading Char"/>
    <w:basedOn w:val="DefaultParagraphFont"/>
    <w:link w:val="CAN2Heading"/>
    <w:uiPriority w:val="14"/>
    <w:rsid w:val="00334EF6"/>
    <w:rPr>
      <w:rFonts w:ascii="Times New Roman Bold" w:hAnsi="Times New Roman Bold"/>
    </w:rPr>
  </w:style>
  <w:style w:type="paragraph" w:customStyle="1" w:styleId="CAN3Heading">
    <w:name w:val="CAN 3 Heading"/>
    <w:basedOn w:val="Normal"/>
    <w:next w:val="Normal"/>
    <w:link w:val="CAN3HeadingChar"/>
    <w:uiPriority w:val="14"/>
    <w:qFormat/>
    <w:rsid w:val="005646AF"/>
    <w:pPr>
      <w:numPr>
        <w:ilvl w:val="2"/>
        <w:numId w:val="3"/>
      </w:numPr>
      <w:spacing w:after="240"/>
      <w:outlineLvl w:val="2"/>
    </w:pPr>
    <w:rPr>
      <w:rFonts w:ascii="Times New Roman Bold" w:hAnsi="Times New Roman Bold"/>
      <w:b/>
    </w:rPr>
  </w:style>
  <w:style w:type="character" w:customStyle="1" w:styleId="CAN3HeadingChar">
    <w:name w:val="CAN 3 Heading Char"/>
    <w:basedOn w:val="DefaultParagraphFont"/>
    <w:link w:val="CAN3Heading"/>
    <w:uiPriority w:val="14"/>
    <w:rsid w:val="005646AF"/>
    <w:rPr>
      <w:rFonts w:ascii="Times New Roman Bold" w:hAnsi="Times New Roman Bold"/>
      <w:b/>
    </w:rPr>
  </w:style>
  <w:style w:type="paragraph" w:customStyle="1" w:styleId="CAN4Heading">
    <w:name w:val="CAN 4 Heading"/>
    <w:basedOn w:val="Normal"/>
    <w:next w:val="Normal"/>
    <w:link w:val="CAN4HeadingChar"/>
    <w:uiPriority w:val="14"/>
    <w:qFormat/>
    <w:rsid w:val="005646AF"/>
    <w:pPr>
      <w:keepNext/>
      <w:keepLines/>
      <w:numPr>
        <w:ilvl w:val="3"/>
        <w:numId w:val="3"/>
      </w:numPr>
      <w:spacing w:after="240"/>
      <w:outlineLvl w:val="3"/>
    </w:pPr>
    <w:rPr>
      <w:rFonts w:ascii="Times New Roman Bold" w:hAnsi="Times New Roman Bold"/>
      <w:b/>
    </w:rPr>
  </w:style>
  <w:style w:type="character" w:customStyle="1" w:styleId="CAN4HeadingChar">
    <w:name w:val="CAN 4 Heading Char"/>
    <w:basedOn w:val="DefaultParagraphFont"/>
    <w:link w:val="CAN4Heading"/>
    <w:uiPriority w:val="14"/>
    <w:rsid w:val="005646AF"/>
    <w:rPr>
      <w:rFonts w:ascii="Times New Roman Bold" w:hAnsi="Times New Roman Bold"/>
      <w:b/>
    </w:rPr>
  </w:style>
  <w:style w:type="paragraph" w:customStyle="1" w:styleId="CAN5Heading">
    <w:name w:val="CAN 5 Heading"/>
    <w:basedOn w:val="Normal"/>
    <w:next w:val="Normal"/>
    <w:link w:val="CAN5HeadingChar"/>
    <w:uiPriority w:val="14"/>
    <w:qFormat/>
    <w:rsid w:val="005646AF"/>
    <w:pPr>
      <w:keepNext/>
      <w:keepLines/>
      <w:numPr>
        <w:ilvl w:val="4"/>
        <w:numId w:val="3"/>
      </w:numPr>
      <w:spacing w:after="240"/>
      <w:outlineLvl w:val="4"/>
    </w:pPr>
    <w:rPr>
      <w:rFonts w:ascii="Times New Roman Bold" w:hAnsi="Times New Roman Bold"/>
      <w:b/>
    </w:rPr>
  </w:style>
  <w:style w:type="character" w:customStyle="1" w:styleId="CAN5HeadingChar">
    <w:name w:val="CAN 5 Heading Char"/>
    <w:basedOn w:val="DefaultParagraphFont"/>
    <w:link w:val="CAN5Heading"/>
    <w:uiPriority w:val="14"/>
    <w:rsid w:val="005646AF"/>
    <w:rPr>
      <w:rFonts w:ascii="Times New Roman Bold" w:hAnsi="Times New Roman Bold"/>
      <w:b/>
    </w:rPr>
  </w:style>
  <w:style w:type="paragraph" w:customStyle="1" w:styleId="CAN6Heading">
    <w:name w:val="CAN 6 Heading"/>
    <w:basedOn w:val="Normal"/>
    <w:next w:val="Normal"/>
    <w:link w:val="CAN6HeadingChar"/>
    <w:uiPriority w:val="14"/>
    <w:qFormat/>
    <w:rsid w:val="005646AF"/>
    <w:pPr>
      <w:keepNext/>
      <w:keepLines/>
      <w:numPr>
        <w:ilvl w:val="5"/>
        <w:numId w:val="3"/>
      </w:numPr>
      <w:spacing w:after="240"/>
      <w:outlineLvl w:val="4"/>
    </w:pPr>
    <w:rPr>
      <w:rFonts w:ascii="Times New Roman Bold" w:eastAsiaTheme="majorEastAsia" w:hAnsi="Times New Roman Bold" w:cstheme="majorBidi"/>
      <w:b/>
      <w:color w:val="auto"/>
    </w:rPr>
  </w:style>
  <w:style w:type="character" w:customStyle="1" w:styleId="CAN6HeadingChar">
    <w:name w:val="CAN 6 Heading Char"/>
    <w:basedOn w:val="DefaultParagraphFont"/>
    <w:link w:val="CAN6Heading"/>
    <w:uiPriority w:val="14"/>
    <w:rsid w:val="005646AF"/>
    <w:rPr>
      <w:rFonts w:ascii="Times New Roman Bold" w:eastAsiaTheme="majorEastAsia" w:hAnsi="Times New Roman Bold" w:cstheme="majorBidi"/>
      <w:b/>
      <w:color w:val="auto"/>
    </w:rPr>
  </w:style>
  <w:style w:type="paragraph" w:customStyle="1" w:styleId="CAN7Heading">
    <w:name w:val="CAN 7 Heading"/>
    <w:basedOn w:val="Normal"/>
    <w:next w:val="Normal"/>
    <w:link w:val="CAN7HeadingChar"/>
    <w:uiPriority w:val="14"/>
    <w:qFormat/>
    <w:rsid w:val="005646AF"/>
    <w:pPr>
      <w:keepNext/>
      <w:keepLines/>
      <w:numPr>
        <w:ilvl w:val="6"/>
        <w:numId w:val="3"/>
      </w:numPr>
      <w:spacing w:after="240"/>
      <w:outlineLvl w:val="6"/>
    </w:pPr>
    <w:rPr>
      <w:rFonts w:ascii="Times New Roman Bold" w:hAnsi="Times New Roman Bold"/>
      <w:b/>
    </w:rPr>
  </w:style>
  <w:style w:type="character" w:customStyle="1" w:styleId="CAN7HeadingChar">
    <w:name w:val="CAN 7 Heading Char"/>
    <w:basedOn w:val="DefaultParagraphFont"/>
    <w:link w:val="CAN7Heading"/>
    <w:uiPriority w:val="14"/>
    <w:rsid w:val="005646AF"/>
    <w:rPr>
      <w:rFonts w:ascii="Times New Roman Bold" w:hAnsi="Times New Roman Bold"/>
      <w:b/>
    </w:rPr>
  </w:style>
  <w:style w:type="numbering" w:customStyle="1" w:styleId="Can-ToC">
    <w:name w:val="Can-ToC"/>
    <w:uiPriority w:val="99"/>
    <w:rsid w:val="00BF5085"/>
    <w:pPr>
      <w:numPr>
        <w:numId w:val="3"/>
      </w:numPr>
    </w:pPr>
  </w:style>
  <w:style w:type="paragraph" w:styleId="PlainText">
    <w:name w:val="Plain Text"/>
    <w:basedOn w:val="Normal"/>
    <w:link w:val="PlainTextChar"/>
    <w:uiPriority w:val="99"/>
    <w:unhideWhenUsed/>
    <w:rsid w:val="004866C9"/>
    <w:pPr>
      <w:spacing w:line="240" w:lineRule="auto"/>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4866C9"/>
    <w:rPr>
      <w:rFonts w:ascii="Calibri" w:hAnsi="Calibri" w:cstheme="minorBidi"/>
      <w:color w:val="auto"/>
      <w:sz w:val="22"/>
      <w:szCs w:val="21"/>
    </w:rPr>
  </w:style>
  <w:style w:type="paragraph" w:styleId="CommentSubject">
    <w:name w:val="annotation subject"/>
    <w:basedOn w:val="CommentText"/>
    <w:next w:val="CommentText"/>
    <w:link w:val="CommentSubjectChar"/>
    <w:uiPriority w:val="99"/>
    <w:semiHidden/>
    <w:unhideWhenUsed/>
    <w:rsid w:val="00D07CC5"/>
    <w:pPr>
      <w:spacing w:line="240" w:lineRule="auto"/>
    </w:pPr>
    <w:rPr>
      <w:b/>
      <w:bCs/>
    </w:rPr>
  </w:style>
  <w:style w:type="character" w:customStyle="1" w:styleId="CommentSubjectChar">
    <w:name w:val="Comment Subject Char"/>
    <w:basedOn w:val="CommentTextChar"/>
    <w:link w:val="CommentSubject"/>
    <w:uiPriority w:val="99"/>
    <w:semiHidden/>
    <w:rsid w:val="00D07CC5"/>
    <w:rPr>
      <w:b/>
      <w:bCs/>
      <w:sz w:val="20"/>
      <w:szCs w:val="20"/>
    </w:rPr>
  </w:style>
  <w:style w:type="character" w:styleId="FootnoteReference">
    <w:name w:val="footnote reference"/>
    <w:basedOn w:val="DefaultParagraphFont"/>
    <w:uiPriority w:val="99"/>
    <w:semiHidden/>
    <w:unhideWhenUsed/>
    <w:rsid w:val="00315F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388871">
      <w:bodyDiv w:val="1"/>
      <w:marLeft w:val="0"/>
      <w:marRight w:val="0"/>
      <w:marTop w:val="0"/>
      <w:marBottom w:val="0"/>
      <w:divBdr>
        <w:top w:val="none" w:sz="0" w:space="0" w:color="auto"/>
        <w:left w:val="none" w:sz="0" w:space="0" w:color="auto"/>
        <w:bottom w:val="none" w:sz="0" w:space="0" w:color="auto"/>
        <w:right w:val="none" w:sz="0" w:space="0" w:color="auto"/>
      </w:divBdr>
    </w:div>
    <w:div w:id="1369062432">
      <w:bodyDiv w:val="1"/>
      <w:marLeft w:val="0"/>
      <w:marRight w:val="0"/>
      <w:marTop w:val="0"/>
      <w:marBottom w:val="0"/>
      <w:divBdr>
        <w:top w:val="none" w:sz="0" w:space="0" w:color="auto"/>
        <w:left w:val="none" w:sz="0" w:space="0" w:color="auto"/>
        <w:bottom w:val="none" w:sz="0" w:space="0" w:color="auto"/>
        <w:right w:val="none" w:sz="0" w:space="0" w:color="auto"/>
      </w:divBdr>
    </w:div>
    <w:div w:id="17754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B1A0C484D0424D835B1EFDEFAAB1C8"/>
        <w:category>
          <w:name w:val="General"/>
          <w:gallery w:val="placeholder"/>
        </w:category>
        <w:types>
          <w:type w:val="bbPlcHdr"/>
        </w:types>
        <w:behaviors>
          <w:behavior w:val="content"/>
        </w:behaviors>
        <w:guid w:val="{A4BA27B0-C817-4ED5-AEA4-73D4B6398CC9}"/>
      </w:docPartPr>
      <w:docPartBody>
        <w:p w:rsidR="0067286B" w:rsidRDefault="00602320">
          <w:pPr>
            <w:pStyle w:val="E1B1A0C484D0424D835B1EFDEFAAB1C8"/>
          </w:pPr>
          <w:r>
            <w:rPr>
              <w:rStyle w:val="PlaceholderText"/>
              <w:b/>
              <w:color w:val="C00000"/>
            </w:rPr>
            <w:t>[SELECT OFFICE]</w:t>
          </w:r>
        </w:p>
      </w:docPartBody>
    </w:docPart>
    <w:docPart>
      <w:docPartPr>
        <w:name w:val="EF255D9B8E404C5C970545636987B01C"/>
        <w:category>
          <w:name w:val="General"/>
          <w:gallery w:val="placeholder"/>
        </w:category>
        <w:types>
          <w:type w:val="bbPlcHdr"/>
        </w:types>
        <w:behaviors>
          <w:behavior w:val="content"/>
        </w:behaviors>
        <w:guid w:val="{C8D59792-43A9-44F0-A84B-1158C0F906AA}"/>
      </w:docPartPr>
      <w:docPartBody>
        <w:p w:rsidR="0067286B" w:rsidRDefault="00C5737D" w:rsidP="00C5737D">
          <w:pPr>
            <w:pStyle w:val="EF255D9B8E404C5C970545636987B01C"/>
          </w:pPr>
          <w:r>
            <w:rPr>
              <w:b/>
              <w:color w:val="C00000"/>
            </w:rPr>
            <w:t>[A</w:t>
          </w:r>
          <w:r w:rsidRPr="00933140">
            <w:rPr>
              <w:b/>
              <w:color w:val="C00000"/>
            </w:rPr>
            <w:t>USA NAME</w:t>
          </w:r>
          <w:r>
            <w:rPr>
              <w:b/>
              <w:color w:val="C00000"/>
            </w:rPr>
            <w:t>]</w:t>
          </w:r>
        </w:p>
      </w:docPartBody>
    </w:docPart>
    <w:docPart>
      <w:docPartPr>
        <w:name w:val="7EC581B76F5D46FA9E40D19D1FFC186A"/>
        <w:category>
          <w:name w:val="General"/>
          <w:gallery w:val="placeholder"/>
        </w:category>
        <w:types>
          <w:type w:val="bbPlcHdr"/>
        </w:types>
        <w:behaviors>
          <w:behavior w:val="content"/>
        </w:behaviors>
        <w:guid w:val="{0FA7EB31-E32C-4F20-BD27-C3EAC5055E69}"/>
      </w:docPartPr>
      <w:docPartBody>
        <w:p w:rsidR="00D754DC" w:rsidRDefault="00096B40" w:rsidP="00096B40">
          <w:pPr>
            <w:pStyle w:val="7EC581B76F5D46FA9E40D19D1FFC186A"/>
          </w:pPr>
          <w:r>
            <w:rPr>
              <w:b/>
              <w:color w:val="C00000"/>
            </w:rPr>
            <w:t>[AUSA NAME]</w:t>
          </w:r>
        </w:p>
      </w:docPartBody>
    </w:docPart>
    <w:docPart>
      <w:docPartPr>
        <w:name w:val="23DC022230194DCE97F0864033BD8AFC"/>
        <w:category>
          <w:name w:val="General"/>
          <w:gallery w:val="placeholder"/>
        </w:category>
        <w:types>
          <w:type w:val="bbPlcHdr"/>
        </w:types>
        <w:behaviors>
          <w:behavior w:val="content"/>
        </w:behaviors>
        <w:guid w:val="{54B749F3-5840-40C9-A03D-579C6AE9902B}"/>
      </w:docPartPr>
      <w:docPartBody>
        <w:p w:rsidR="00D754DC" w:rsidRDefault="00096B40" w:rsidP="00096B40">
          <w:pPr>
            <w:pStyle w:val="23DC022230194DCE97F0864033BD8AFC"/>
          </w:pPr>
          <w:r>
            <w:rPr>
              <w:rStyle w:val="PlaceholderText"/>
              <w:b/>
              <w:color w:val="C00000"/>
            </w:rPr>
            <w:t>[BAR NUMBER]</w:t>
          </w:r>
        </w:p>
      </w:docPartBody>
    </w:docPart>
    <w:docPart>
      <w:docPartPr>
        <w:name w:val="E91240A5F03C4FE58353B060EF44B487"/>
        <w:category>
          <w:name w:val="General"/>
          <w:gallery w:val="placeholder"/>
        </w:category>
        <w:types>
          <w:type w:val="bbPlcHdr"/>
        </w:types>
        <w:behaviors>
          <w:behavior w:val="content"/>
        </w:behaviors>
        <w:guid w:val="{DC17CF74-0B53-460F-AD9D-46BED68244FE}"/>
      </w:docPartPr>
      <w:docPartBody>
        <w:p w:rsidR="00D754DC" w:rsidRDefault="00096B40" w:rsidP="00096B40">
          <w:pPr>
            <w:pStyle w:val="E91240A5F03C4FE58353B060EF44B487"/>
          </w:pPr>
          <w:r w:rsidRPr="0041452E">
            <w:rPr>
              <w:rStyle w:val="PlaceholderText"/>
              <w:b/>
              <w:color w:val="C00000"/>
            </w:rPr>
            <w:t>[AUSA PHONE EXTENSION]</w:t>
          </w:r>
        </w:p>
      </w:docPartBody>
    </w:docPart>
    <w:docPart>
      <w:docPartPr>
        <w:name w:val="459E81B25D414901A1A6E68E41C9700F"/>
        <w:category>
          <w:name w:val="General"/>
          <w:gallery w:val="placeholder"/>
        </w:category>
        <w:types>
          <w:type w:val="bbPlcHdr"/>
        </w:types>
        <w:behaviors>
          <w:behavior w:val="content"/>
        </w:behaviors>
        <w:guid w:val="{396E3A7D-5FF1-4B0D-B102-1056683A6EF9}"/>
      </w:docPartPr>
      <w:docPartBody>
        <w:p w:rsidR="00D754DC" w:rsidRDefault="00096B40" w:rsidP="00096B40">
          <w:pPr>
            <w:pStyle w:val="459E81B25D414901A1A6E68E41C9700F"/>
          </w:pPr>
          <w:r w:rsidRPr="0041452E">
            <w:rPr>
              <w:rStyle w:val="PlaceholderText"/>
              <w:b/>
              <w:color w:val="C00000"/>
            </w:rPr>
            <w:t>[FAX EXTENSION]</w:t>
          </w:r>
        </w:p>
      </w:docPartBody>
    </w:docPart>
    <w:docPart>
      <w:docPartPr>
        <w:name w:val="C42AD357138C49838D9C3653182BB9A2"/>
        <w:category>
          <w:name w:val="General"/>
          <w:gallery w:val="placeholder"/>
        </w:category>
        <w:types>
          <w:type w:val="bbPlcHdr"/>
        </w:types>
        <w:behaviors>
          <w:behavior w:val="content"/>
        </w:behaviors>
        <w:guid w:val="{2BDD4017-6625-40C9-BD73-06DACF3F67CC}"/>
      </w:docPartPr>
      <w:docPartBody>
        <w:p w:rsidR="00D754DC" w:rsidRDefault="00096B40" w:rsidP="00096B40">
          <w:pPr>
            <w:pStyle w:val="C42AD357138C49838D9C3653182BB9A2"/>
          </w:pPr>
          <w:r w:rsidRPr="0041452E">
            <w:rPr>
              <w:rStyle w:val="PlaceholderText"/>
              <w:b/>
              <w:color w:val="C00000"/>
            </w:rPr>
            <w:t>[AUSA EMAIL]</w:t>
          </w:r>
        </w:p>
      </w:docPartBody>
    </w:docPart>
    <w:docPart>
      <w:docPartPr>
        <w:name w:val="12DA83FD52F442568213E0EA83FD6DBF"/>
        <w:category>
          <w:name w:val="General"/>
          <w:gallery w:val="placeholder"/>
        </w:category>
        <w:types>
          <w:type w:val="bbPlcHdr"/>
        </w:types>
        <w:behaviors>
          <w:behavior w:val="content"/>
        </w:behaviors>
        <w:guid w:val="{E63089AF-60EA-4B63-BBBA-374C87EAB0C6}"/>
      </w:docPartPr>
      <w:docPartBody>
        <w:p w:rsidR="001A44AE" w:rsidRDefault="00EC6E25" w:rsidP="00EC6E25">
          <w:pPr>
            <w:pStyle w:val="12DA83FD52F442568213E0EA83FD6DBF"/>
          </w:pPr>
          <w:r>
            <w:rPr>
              <w:b/>
              <w:color w:val="C00000"/>
            </w:rPr>
            <w:t>[AUSA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7D"/>
    <w:rsid w:val="00096B40"/>
    <w:rsid w:val="001A44AE"/>
    <w:rsid w:val="0034462C"/>
    <w:rsid w:val="00602320"/>
    <w:rsid w:val="00627352"/>
    <w:rsid w:val="0067286B"/>
    <w:rsid w:val="00C5737D"/>
    <w:rsid w:val="00D754DC"/>
    <w:rsid w:val="00EC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E25"/>
  </w:style>
  <w:style w:type="paragraph" w:customStyle="1" w:styleId="E1B1A0C484D0424D835B1EFDEFAAB1C8">
    <w:name w:val="E1B1A0C484D0424D835B1EFDEFAAB1C8"/>
  </w:style>
  <w:style w:type="paragraph" w:customStyle="1" w:styleId="EF255D9B8E404C5C970545636987B01C">
    <w:name w:val="EF255D9B8E404C5C970545636987B01C"/>
    <w:rsid w:val="00C5737D"/>
  </w:style>
  <w:style w:type="paragraph" w:customStyle="1" w:styleId="9F757DE41D634CB7A883C965D1A1ECED">
    <w:name w:val="9F757DE41D634CB7A883C965D1A1ECED"/>
    <w:rsid w:val="00C5737D"/>
  </w:style>
  <w:style w:type="paragraph" w:customStyle="1" w:styleId="4DEDA3D0A7A94DECB7441F15511B9E16">
    <w:name w:val="4DEDA3D0A7A94DECB7441F15511B9E16"/>
    <w:rsid w:val="00C5737D"/>
  </w:style>
  <w:style w:type="paragraph" w:customStyle="1" w:styleId="CA170D0B1C754E9190134F60693A0A5D">
    <w:name w:val="CA170D0B1C754E9190134F60693A0A5D"/>
    <w:rsid w:val="00C5737D"/>
  </w:style>
  <w:style w:type="paragraph" w:customStyle="1" w:styleId="13F9042CFE2A4E1BBF8083A045774358">
    <w:name w:val="13F9042CFE2A4E1BBF8083A045774358"/>
    <w:rsid w:val="00C5737D"/>
  </w:style>
  <w:style w:type="paragraph" w:customStyle="1" w:styleId="7EC581B76F5D46FA9E40D19D1FFC186A">
    <w:name w:val="7EC581B76F5D46FA9E40D19D1FFC186A"/>
    <w:rsid w:val="00096B40"/>
  </w:style>
  <w:style w:type="paragraph" w:customStyle="1" w:styleId="23DC022230194DCE97F0864033BD8AFC">
    <w:name w:val="23DC022230194DCE97F0864033BD8AFC"/>
    <w:rsid w:val="00096B40"/>
  </w:style>
  <w:style w:type="paragraph" w:customStyle="1" w:styleId="E91240A5F03C4FE58353B060EF44B487">
    <w:name w:val="E91240A5F03C4FE58353B060EF44B487"/>
    <w:rsid w:val="00096B40"/>
  </w:style>
  <w:style w:type="paragraph" w:customStyle="1" w:styleId="459E81B25D414901A1A6E68E41C9700F">
    <w:name w:val="459E81B25D414901A1A6E68E41C9700F"/>
    <w:rsid w:val="00096B40"/>
  </w:style>
  <w:style w:type="paragraph" w:customStyle="1" w:styleId="C42AD357138C49838D9C3653182BB9A2">
    <w:name w:val="C42AD357138C49838D9C3653182BB9A2"/>
    <w:rsid w:val="00096B40"/>
  </w:style>
  <w:style w:type="paragraph" w:customStyle="1" w:styleId="6E78E8D1491849209217AEC4EE8A1BA4">
    <w:name w:val="6E78E8D1491849209217AEC4EE8A1BA4"/>
    <w:rsid w:val="00EC6E25"/>
  </w:style>
  <w:style w:type="paragraph" w:customStyle="1" w:styleId="FD9D63F7A6444DD9ACA891CE007B7369">
    <w:name w:val="FD9D63F7A6444DD9ACA891CE007B7369"/>
    <w:rsid w:val="00EC6E25"/>
  </w:style>
  <w:style w:type="paragraph" w:customStyle="1" w:styleId="69882609C4C64E70BFC212A741E82A93">
    <w:name w:val="69882609C4C64E70BFC212A741E82A93"/>
    <w:rsid w:val="00EC6E25"/>
  </w:style>
  <w:style w:type="paragraph" w:customStyle="1" w:styleId="98141C3DF5A34DFB9C93AD23DF32E0C6">
    <w:name w:val="98141C3DF5A34DFB9C93AD23DF32E0C6"/>
    <w:rsid w:val="00EC6E25"/>
  </w:style>
  <w:style w:type="paragraph" w:customStyle="1" w:styleId="12DA83FD52F442568213E0EA83FD6DBF">
    <w:name w:val="12DA83FD52F442568213E0EA83FD6DBF"/>
    <w:rsid w:val="00EC6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ourier New">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6E569-5F6B-4F9C-AAEA-234B7FB7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2494</Words>
  <Characters>14216</Characters>
  <Application>Microsoft Office Word</Application>
  <DocSecurity>0</DocSecurity>
  <Lines>118</Lines>
  <Paragraphs>33</Paragraphs>
  <ScaleCrop>false</ScaleCrop>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2019-05-23T13:44:00Z</dcterms:created>
  <dcterms:modified xsi:type="dcterms:W3CDTF">2019-05-23T13:44:00Z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