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 w:type="dxa"/>
        <w:tblCellMar>
          <w:left w:w="0" w:type="dxa"/>
          <w:right w:w="0" w:type="dxa"/>
        </w:tblCellMar>
        <w:tblLook w:val="04A0" w:firstRow="1" w:lastRow="0" w:firstColumn="1" w:lastColumn="0" w:noHBand="0" w:noVBand="1"/>
        <w:tblDescription w:val="This table is used for formatting purposes rather than content."/>
      </w:tblPr>
      <w:tblGrid>
        <w:gridCol w:w="9360"/>
      </w:tblGrid>
      <w:tr w:rsidR="00E5639A" w14:paraId="4A2A80F9" w14:textId="77777777" w:rsidTr="00E5639A">
        <w:trPr>
          <w:tblCellSpacing w:w="6" w:type="dxa"/>
        </w:trPr>
        <w:tc>
          <w:tcPr>
            <w:tcW w:w="0" w:type="auto"/>
            <w:vAlign w:val="center"/>
            <w:hideMark/>
          </w:tcPr>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9336"/>
            </w:tblGrid>
            <w:tr w:rsidR="00E5639A" w14:paraId="0805CD14" w14:textId="77777777">
              <w:trPr>
                <w:tblCellSpacing w:w="0" w:type="dxa"/>
              </w:trPr>
              <w:tc>
                <w:tcPr>
                  <w:tcW w:w="0" w:type="auto"/>
                  <w:vAlign w:val="center"/>
                  <w:hideMark/>
                </w:tcPr>
                <w:tbl>
                  <w:tblPr>
                    <w:tblW w:w="9402" w:type="dxa"/>
                    <w:tblCellSpacing w:w="6" w:type="dxa"/>
                    <w:tblCellMar>
                      <w:top w:w="36" w:type="dxa"/>
                      <w:left w:w="36" w:type="dxa"/>
                      <w:bottom w:w="36" w:type="dxa"/>
                      <w:right w:w="36" w:type="dxa"/>
                    </w:tblCellMar>
                    <w:tblLook w:val="04A0" w:firstRow="1" w:lastRow="0" w:firstColumn="1" w:lastColumn="0" w:noHBand="0" w:noVBand="1"/>
                  </w:tblPr>
                  <w:tblGrid>
                    <w:gridCol w:w="9402"/>
                  </w:tblGrid>
                  <w:tr w:rsidR="00E5639A" w14:paraId="63348B34" w14:textId="77777777" w:rsidTr="00E5639A">
                    <w:trPr>
                      <w:trHeight w:val="360"/>
                      <w:tblCellSpacing w:w="6" w:type="dxa"/>
                    </w:trPr>
                    <w:tc>
                      <w:tcPr>
                        <w:tcW w:w="4987" w:type="pct"/>
                        <w:vAlign w:val="center"/>
                        <w:hideMark/>
                      </w:tcPr>
                      <w:p w14:paraId="0E18A9BE" w14:textId="77777777" w:rsidR="00E5639A" w:rsidRDefault="00E5639A" w:rsidP="00E5639A">
                        <w:pPr>
                          <w:rPr>
                            <w:rFonts w:ascii="Times New Roman" w:eastAsia="Times New Roman" w:hAnsi="Times New Roman" w:cs="Times New Roman"/>
                            <w:sz w:val="24"/>
                            <w:szCs w:val="24"/>
                          </w:rPr>
                        </w:pPr>
                        <w:r>
                          <w:rPr>
                            <w:rFonts w:ascii="Times New Roman" w:eastAsia="Times New Roman" w:hAnsi="Times New Roman" w:cs="Times New Roman"/>
                            <w:sz w:val="24"/>
                            <w:szCs w:val="24"/>
                          </w:rPr>
                          <w:t>UNT WISE s</w:t>
                        </w:r>
                        <w:r>
                          <w:rPr>
                            <w:rFonts w:ascii="Times New Roman" w:eastAsia="Times New Roman" w:hAnsi="Times New Roman" w:cs="Times New Roman"/>
                            <w:sz w:val="24"/>
                            <w:szCs w:val="24"/>
                          </w:rPr>
                          <w:t>eeks to hire a Senior Trainer (</w:t>
                        </w:r>
                        <w:r w:rsidRPr="00E5639A">
                          <w:rPr>
                            <w:rFonts w:ascii="Times New Roman" w:eastAsia="Times New Roman" w:hAnsi="Times New Roman" w:cs="Times New Roman"/>
                            <w:b/>
                            <w:bCs/>
                            <w:kern w:val="36"/>
                            <w:sz w:val="24"/>
                            <w:szCs w:val="24"/>
                          </w:rPr>
                          <w:t>Program/Project Coordinator 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position is one of three responsible for planning, coordinating, developing, and implementing employment and pre-employment training/instruction for a nationally recognized non-academic training program. The position creates and conducts state of the art training for credential and endorsement achievement and continuing education for maintenance of credentials, license and/or certifications of professionals working in the field of vocational rehabilitation and human service delivery. Incumbent must possess in depth knowledge of disability, vocational rehabilitation and employment of persons with disabilities. Serves as expert in assigned fields and provides technical assistance to rehabilitation professionals in multi-state catchment area. The incumbent ensures training packages meet universal design for learning and accessibility standards whether delivered in person or distance settings and are compliant with university, federal and state guidelines and regulations.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Responsibilities of the position include, but are not limited to: </w:t>
                        </w:r>
                        <w:r>
                          <w:rPr>
                            <w:rFonts w:ascii="Times New Roman" w:eastAsia="Times New Roman" w:hAnsi="Times New Roman" w:cs="Times New Roman"/>
                            <w:sz w:val="24"/>
                            <w:szCs w:val="24"/>
                          </w:rPr>
                          <w:br/>
                          <w:t xml:space="preserve">* Plan, develop and produce state of the art training and informational material for professionals engaged in vocational rehabilitation service delivery. </w:t>
                        </w:r>
                        <w:r>
                          <w:rPr>
                            <w:rFonts w:ascii="Times New Roman" w:eastAsia="Times New Roman" w:hAnsi="Times New Roman" w:cs="Times New Roman"/>
                            <w:sz w:val="24"/>
                            <w:szCs w:val="24"/>
                          </w:rPr>
                          <w:br/>
                          <w:t xml:space="preserve">* Provide training and presentations for vocational rehabilitation professionals and others engaged in providing employment services to persons with disabilities including those with the most significant disabilities. </w:t>
                        </w:r>
                        <w:r>
                          <w:rPr>
                            <w:rFonts w:ascii="Times New Roman" w:eastAsia="Times New Roman" w:hAnsi="Times New Roman" w:cs="Times New Roman"/>
                            <w:sz w:val="24"/>
                            <w:szCs w:val="24"/>
                          </w:rPr>
                          <w:br/>
                          <w:t xml:space="preserve">* Serve as an expert on areas such as employment of people with the most significant disabilities, employment accommodations, and disability benefits. </w:t>
                        </w:r>
                        <w:r>
                          <w:rPr>
                            <w:rFonts w:ascii="Times New Roman" w:eastAsia="Times New Roman" w:hAnsi="Times New Roman" w:cs="Times New Roman"/>
                            <w:sz w:val="24"/>
                            <w:szCs w:val="24"/>
                          </w:rPr>
                          <w:br/>
                          <w:t xml:space="preserve">* Produce reports of activities as required by sponsor organizations, university and federal guidelines. </w:t>
                        </w:r>
                        <w:r>
                          <w:rPr>
                            <w:rFonts w:ascii="Times New Roman" w:eastAsia="Times New Roman" w:hAnsi="Times New Roman" w:cs="Times New Roman"/>
                            <w:sz w:val="24"/>
                            <w:szCs w:val="24"/>
                          </w:rPr>
                          <w:br/>
                          <w:t xml:space="preserve">* Develop strategic alliances within the community to promote collaboration around programs and research. </w:t>
                        </w:r>
                        <w:r>
                          <w:rPr>
                            <w:rFonts w:ascii="Times New Roman" w:eastAsia="Times New Roman" w:hAnsi="Times New Roman" w:cs="Times New Roman"/>
                            <w:sz w:val="24"/>
                            <w:szCs w:val="24"/>
                          </w:rPr>
                          <w:br/>
                          <w:t xml:space="preserve">* Identify and coordinate additional subject matter experts to meet identified needs. </w:t>
                        </w:r>
                        <w:r>
                          <w:rPr>
                            <w:rFonts w:ascii="Times New Roman" w:eastAsia="Times New Roman" w:hAnsi="Times New Roman" w:cs="Times New Roman"/>
                            <w:sz w:val="24"/>
                            <w:szCs w:val="24"/>
                          </w:rPr>
                          <w:br/>
                        </w:r>
                      </w:p>
                    </w:tc>
                  </w:tr>
                  <w:tr w:rsidR="00E5639A" w14:paraId="68EB8B8E" w14:textId="77777777" w:rsidTr="00E5639A">
                    <w:trPr>
                      <w:trHeight w:val="360"/>
                      <w:tblCellSpacing w:w="6" w:type="dxa"/>
                    </w:trPr>
                    <w:tc>
                      <w:tcPr>
                        <w:tcW w:w="4987" w:type="pct"/>
                        <w:vAlign w:val="center"/>
                        <w:hideMark/>
                      </w:tcPr>
                      <w:p w14:paraId="71CD3808" w14:textId="77777777" w:rsidR="00E5639A" w:rsidRDefault="00E5639A" w:rsidP="00E56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preferred candidate will possess the following additional qualifications: </w:t>
                        </w:r>
                        <w:r>
                          <w:rPr>
                            <w:rFonts w:ascii="Times New Roman" w:eastAsia="Times New Roman" w:hAnsi="Times New Roman" w:cs="Times New Roman"/>
                            <w:sz w:val="24"/>
                            <w:szCs w:val="24"/>
                          </w:rPr>
                          <w:br/>
                          <w:t xml:space="preserve">* Master's degree in rehabilitation counseling or related filed. </w:t>
                        </w:r>
                        <w:r>
                          <w:rPr>
                            <w:rFonts w:ascii="Times New Roman" w:eastAsia="Times New Roman" w:hAnsi="Times New Roman" w:cs="Times New Roman"/>
                            <w:sz w:val="24"/>
                            <w:szCs w:val="24"/>
                          </w:rPr>
                          <w:br/>
                          <w:t xml:space="preserve">* Combination of six (6) years’ experience which includes direct service provision of supported employment and experience training adults. </w:t>
                        </w:r>
                        <w:r>
                          <w:rPr>
                            <w:rFonts w:ascii="Times New Roman" w:eastAsia="Times New Roman" w:hAnsi="Times New Roman" w:cs="Times New Roman"/>
                            <w:sz w:val="24"/>
                            <w:szCs w:val="24"/>
                          </w:rPr>
                          <w:br/>
                          <w:t xml:space="preserve">* Familiarity with on-line teaching platforms. </w:t>
                        </w:r>
                        <w:r>
                          <w:rPr>
                            <w:rFonts w:ascii="Times New Roman" w:eastAsia="Times New Roman" w:hAnsi="Times New Roman" w:cs="Times New Roman"/>
                            <w:sz w:val="24"/>
                            <w:szCs w:val="24"/>
                          </w:rPr>
                          <w:br/>
                          <w:t xml:space="preserve">* CRC preferred.   </w:t>
                        </w:r>
                      </w:p>
                    </w:tc>
                  </w:tr>
                </w:tbl>
                <w:p w14:paraId="2F55C225" w14:textId="77777777" w:rsidR="00E5639A" w:rsidRDefault="00E5639A">
                  <w:pPr>
                    <w:rPr>
                      <w:rFonts w:cs="Times New Roman"/>
                    </w:rPr>
                  </w:pPr>
                </w:p>
              </w:tc>
            </w:tr>
          </w:tbl>
          <w:p w14:paraId="61991E41" w14:textId="77777777" w:rsidR="00E5639A" w:rsidRDefault="00E5639A">
            <w:pPr>
              <w:rPr>
                <w:rFonts w:cs="Times New Roman"/>
              </w:rPr>
            </w:pPr>
          </w:p>
        </w:tc>
      </w:tr>
    </w:tbl>
    <w:p w14:paraId="5BA2B6BC" w14:textId="77777777" w:rsidR="000900E2" w:rsidRDefault="000900E2" w:rsidP="00E5639A"/>
    <w:p w14:paraId="0C4921D1" w14:textId="77777777" w:rsidR="00B20EBC" w:rsidRPr="00E5639A" w:rsidRDefault="00B20EBC" w:rsidP="00B20EBC">
      <w:pPr>
        <w:spacing w:before="100" w:beforeAutospacing="1" w:after="100" w:afterAutospacing="1"/>
        <w:outlineLvl w:val="0"/>
        <w:rPr>
          <w:rFonts w:ascii="Times New Roman" w:eastAsia="Times New Roman" w:hAnsi="Times New Roman" w:cs="Times New Roman"/>
          <w:b/>
          <w:bCs/>
          <w:kern w:val="36"/>
          <w:sz w:val="36"/>
          <w:szCs w:val="36"/>
        </w:rPr>
      </w:pPr>
      <w:r w:rsidRPr="00B20EBC">
        <w:rPr>
          <w:rFonts w:ascii="Times New Roman" w:eastAsia="Times New Roman" w:hAnsi="Times New Roman" w:cs="Times New Roman"/>
          <w:b/>
          <w:bCs/>
          <w:kern w:val="36"/>
          <w:sz w:val="24"/>
          <w:szCs w:val="24"/>
        </w:rPr>
        <w:t xml:space="preserve">Apply at </w:t>
      </w:r>
      <w:hyperlink r:id="rId4" w:history="1">
        <w:r w:rsidRPr="00B20EBC">
          <w:rPr>
            <w:rStyle w:val="Hyperlink"/>
            <w:rFonts w:ascii="Times New Roman" w:eastAsia="Times New Roman" w:hAnsi="Times New Roman" w:cs="Times New Roman"/>
            <w:b/>
            <w:bCs/>
            <w:kern w:val="36"/>
            <w:sz w:val="24"/>
            <w:szCs w:val="24"/>
          </w:rPr>
          <w:t>https://jobs.unt.edu</w:t>
        </w:r>
      </w:hyperlink>
      <w:r>
        <w:rPr>
          <w:rFonts w:ascii="Times New Roman" w:eastAsia="Times New Roman" w:hAnsi="Times New Roman" w:cs="Times New Roman"/>
          <w:b/>
          <w:bCs/>
          <w:kern w:val="36"/>
          <w:sz w:val="36"/>
          <w:szCs w:val="36"/>
        </w:rPr>
        <w:t xml:space="preserve">  </w:t>
      </w:r>
      <w:r>
        <w:rPr>
          <w:rFonts w:ascii="Times New Roman" w:eastAsia="Times New Roman" w:hAnsi="Times New Roman" w:cs="Times New Roman"/>
          <w:sz w:val="24"/>
          <w:szCs w:val="24"/>
        </w:rPr>
        <w:t>Requisition Number 152447  </w:t>
      </w:r>
    </w:p>
    <w:p w14:paraId="6CA30865" w14:textId="77777777" w:rsidR="00B20EBC" w:rsidRPr="00E5639A" w:rsidRDefault="00B20EBC" w:rsidP="00E5639A">
      <w:bookmarkStart w:id="0" w:name="_GoBack"/>
      <w:bookmarkEnd w:id="0"/>
    </w:p>
    <w:sectPr w:rsidR="00B20EBC" w:rsidRPr="00E5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9A"/>
    <w:rsid w:val="000900E2"/>
    <w:rsid w:val="008531CC"/>
    <w:rsid w:val="00B20EBC"/>
    <w:rsid w:val="00E5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C51C"/>
  <w15:chartTrackingRefBased/>
  <w15:docId w15:val="{D8536B15-5F20-4909-A7F6-84A26631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9A"/>
    <w:rPr>
      <w:color w:val="0563C1" w:themeColor="hyperlink"/>
      <w:u w:val="single"/>
    </w:rPr>
  </w:style>
  <w:style w:type="character" w:styleId="FollowedHyperlink">
    <w:name w:val="FollowedHyperlink"/>
    <w:basedOn w:val="DefaultParagraphFont"/>
    <w:uiPriority w:val="99"/>
    <w:semiHidden/>
    <w:unhideWhenUsed/>
    <w:rsid w:val="00E56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Apply at https://jobs.unt.edu  Requisition Number 152447  </vt:lpstr>
    </vt:vector>
  </TitlesOfParts>
  <Company>University of North Texas</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Martha</dc:creator>
  <cp:keywords/>
  <dc:description/>
  <cp:lastModifiedBy>Garber, Martha</cp:lastModifiedBy>
  <cp:revision>2</cp:revision>
  <dcterms:created xsi:type="dcterms:W3CDTF">2017-01-23T18:47:00Z</dcterms:created>
  <dcterms:modified xsi:type="dcterms:W3CDTF">2017-01-23T18:47:00Z</dcterms:modified>
</cp:coreProperties>
</file>