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1145a339" w14:textId="1145a339">
      <w:pPr>
        <w:widowControl w:val="false"/>
        <w:jc w:val="center"/>
        <w15:collapsed w:val="false"/>
        <w:rPr>
          <w:rFonts w:ascii="Calibri" w:hAnsi="Calibri"/>
          <w:szCs w:val="22"/>
        </w:rPr>
      </w:pPr>
    </w:p>
    <w:p>
      <w:pPr>
        <w:jc w:val="center"/>
        <w:rPr>
          <w:rFonts w:ascii="Calibri" w:hAnsi="Calibri"/>
          <w:b/>
          <w:bCs/>
          <w:sz w:val="28"/>
          <w:szCs w:val="28"/>
        </w:rPr>
      </w:pPr>
      <w:r>
        <w:rPr>
          <w:rFonts w:ascii="Calibri" w:hAnsi="Calibri"/>
          <w:b/>
          <w:bCs/>
          <w:sz w:val="28"/>
          <w:szCs w:val="28"/>
        </w:rPr>
        <w:t xml:space="preserve">Environmental Review </w:t>
      </w: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58.5</w:t>
      </w:r>
    </w:p>
    <w:p>
      <w:pPr>
        <w:tabs>
          <w:tab w:val="center" w:pos="4680"/>
          <w:tab w:val="right" w:pos="9360"/>
        </w:tabs>
        <w:jc w:val="center"/>
        <w:rPr>
          <w:rFonts w:ascii="Calibri" w:hAnsi="Calibri"/>
          <w:b/>
          <w:bCs/>
          <w:sz w:val="30"/>
          <w:szCs w:val="30"/>
        </w:rPr>
      </w:pPr>
      <w:r>
        <w:rPr>
          <w:rFonts w:ascii="Calibri" w:hAnsi="Calibri"/>
          <w:b/>
          <w:bCs/>
        </w:rPr>
        <w:t>Pursuant to 24 CFR 58.35(a)</w:t>
      </w:r>
    </w:p>
    <w:p>
      <w:pPr>
        <w:widowControl w:val="false"/>
        <w:jc w:val="center"/>
        <w:rPr>
          <w:rFonts w:ascii="Calibri" w:hAnsi="Calibri"/>
          <w:szCs w:val="22"/>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Sheridan-Mews-Renovation</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p>
        </w:tc>
        <w:tc>
          <w:tcPr>
            <w:tcW w:w="7128" w:type="dxa"/>
          </w:tcPr>
          <w:p>
            <w:pPr>
              <w:spacing w:beforeAutospacing="true" w:afterAutospacing="true"/>
            </w:pPr>
            <w:r>
              <w:rPr/>
              <w:t xml:space="preserve">900000010023751</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STAMFORD, 888 Washington Blvd Stamford CT, 06901</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State / Local Identifier:</w:t>
            </w:r>
            <w:r>
              <w:t xml:space="preserve">  </w:t>
            </w:r>
          </w:p>
        </w:tc>
        <w:tc>
          <w:tcPr>
            <w:tcW w:w="6408" w:type="dxa"/>
          </w:tcPr>
          <w:p>
            <w:pPr>
              <w:spacing w:beforeAutospacing="true" w:afterAutospacing="true"/>
            </w:pPr>
            <w:r>
              <w:rPr/>
              <w:t xml:space="preserve">42-25</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Erik Larson</w:t>
            </w:r>
          </w:p>
        </w:tc>
      </w:tr>
    </w:tbl>
    <w:p>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08"/>
        <w:gridCol w:w="7689"/>
      </w:tblGrid>
      <w:tr>
        <w:tc>
          <w:tcPr>
            <w:tcW w:w="1908" w:type="dxa"/>
          </w:tcPr>
          <w:p>
            <w:pPr>
              <w:rPr>
                <w:b/>
              </w:rPr>
            </w:pPr>
            <w:r>
              <w:rPr>
                <w:b/>
              </w:rPr>
              <w:t>Certifying Officer:</w:t>
            </w:r>
          </w:p>
        </w:tc>
        <w:tc>
          <w:tcPr>
            <w:tcW w:w="7689" w:type="dxa"/>
          </w:tcPr>
          <w:p>
            <w:pPr>
              <w:spacing w:beforeAutospacing="true" w:afterAutospacing="true"/>
            </w:pPr>
            <w:r>
              <w:rPr/>
              <w:t xml:space="preserve">David Martin</w:t>
            </w:r>
          </w:p>
        </w:tc>
      </w:tr>
    </w:tbl>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tc>
          <w:tcPr>
            <w:tcW w:w="5148" w:type="dxa"/>
          </w:tcPr>
          <w:p>
            <w:r>
              <w:rPr>
                <w:b/>
              </w:rPr>
              <w:t>Grant Recipient (if different than Responsible Entity):</w:t>
            </w:r>
          </w:p>
        </w:tc>
        <w:tc>
          <w:tcPr>
            <w:tcW w:w="4428" w:type="dxa"/>
          </w:tcP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tc>
      </w:tr>
    </w:tbl>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33-47 Sheridan Street, Stamford, CT 06902</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628"/>
        <w:gridCol w:w="6228"/>
      </w:tblGrid>
      <w:tr>
        <w:tc>
          <w:tcPr>
            <w:tcW w:w="2628" w:type="dxa"/>
            <w:shd w:val="clear" w:color="auto" w:fill="auto"/>
          </w:tcPr>
          <w:p>
            <w:r>
              <w:rPr>
                <w:b/>
              </w:rPr>
              <w:t>Direct Comments to:</w:t>
            </w:r>
          </w:p>
        </w:tc>
        <w:tc>
          <w:tcPr>
            <w:tcW w:w="6228" w:type="dxa"/>
            <w:shd w:val="clear" w:color="auto" w:fill="auto"/>
          </w:tcPr>
          <w:p>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33-47 Sheridan St. (Sheridan Mews) is a series of 4 Duplex Townhouse Style apartments owned and operated by Stamford Housing Authority. The 8 units were built in 1991. The development is a low rent, family facility that houses 8 families. This project is to replace 56 windows with new energy efficient replacement windows. In addition to window replacement the railings to the entrances and the walkway to the handicapped unit must be replaced. This project will replace 31 railings and the handicap ramp.</w:t>
            </w:r>
          </w:p>
        </w:tc>
      </w:tr>
    </w:tbl>
    <w:p>
      <w:pPr>
        <w:rPr>
          <w:rFonts w:ascii="Calibri" w:hAnsi="Calibri"/>
          <w:sz w:val="22"/>
          <w:szCs w:val="22"/>
        </w:rPr>
      </w:pPr>
    </w:p>
    <w:p>
      <w:pPr>
        <w:rPr>
          <w:rFonts w:ascii="Calibri" w:hAnsi="Calibri"/>
          <w:sz w:val="22"/>
          <w:szCs w:val="22"/>
        </w:rPr>
      </w:pPr>
    </w:p>
    <w:p>
      <w:pPr>
        <w:keepNext/>
        <w:rPr>
          <w:rFonts w:asciiTheme="minorHAnsi" w:hAnsiTheme="minorHAnsi"/>
          <w:sz w:val="22"/>
          <w:szCs w:val="22"/>
        </w:rPr>
      </w:pPr>
      <w:hyperlink r:id="rId21">
        <w:r>
          <w:rPr>
            <w:rStyle w:val="Hyperlink"/>
          </w:rPr>
          <w:t>33_47 Sheridan St Google Earth Map.jpg</w:t>
        </w:r>
      </w:hyperlink>
    </w:p>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rPr>
                <w:b/>
              </w:rPr>
            </w:pPr>
            <w:r>
              <w:rPr>
                <w:b/>
              </w:rPr>
              <w:t xml:space="preserve">Categorically Excluded per 24 CFR 58.35(a), and subject to laws and authorities at 58.5:  </w:t>
            </w:r>
          </w:p>
        </w:tc>
      </w:tr>
      <w:tr>
        <w:tc>
          <w:tcPr>
            <w:vAlign w:val="bottom"/>
          </w:tcPr>
          <w:p>
            <w:pPr>
              <w:spacing w:beforeAutospacing="true" w:afterAutospacing="true"/>
              <w:jc w:val="left"/>
            </w:pPr>
            <w:r>
              <w:rPr>
                <w:rFonts w:ascii="Calibri" w:hAnsi="Calibri"/>
                <w:color w:val="000000"/>
                <w:sz w:val="22"/>
              </w:rPr>
              <w:t xml:space="preserve">58.34(a)(12)</w:t>
            </w:r>
          </w:p>
        </w:tc>
      </w:tr>
    </w:tbl>
    <w:p/>
    <w:p>
      <w:pPr>
        <w:rPr>
          <w:rFonts w:asciiTheme="minorHAnsi" w:hAnsiTheme="minorHAnsi"/>
          <w:b/>
          <w:sz w:val="22"/>
          <w:szCs w:val="22"/>
        </w:rPr>
      </w:pPr>
      <w:r>
        <w:rPr>
          <w:rFonts w:asciiTheme="minorHAnsi" w:hAnsiTheme="minorHAnsi"/>
          <w:b/>
          <w:sz w:val="22"/>
          <w:szCs w:val="22"/>
        </w:rPr>
        <w:t>Determination:</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5459"/>
        <w:gridCol w:w="3411"/>
      </w:tblGrid>
      <w:tr>
        <w:trPr>
          <w:cantSplit/>
        </w:trPr>
        <w:tc>
          <w:tcPr>
            <w:tcW w:w="304" w:type="pct"/>
            <w:hideMark/>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categorically excluded activity/project converts to </w:t>
            </w:r>
            <w:r>
              <w:rPr>
                <w:rFonts w:cs="Arial" w:asciiTheme="minorHAnsi" w:hAnsiTheme="minorHAnsi"/>
                <w:b/>
                <w:sz w:val="22"/>
                <w:szCs w:val="22"/>
              </w:rPr>
              <w:t>EXEMPT</w:t>
            </w:r>
            <w:r>
              <w:rPr>
                <w:rFonts w:cs="Arial" w:asciiTheme="minorHAnsi" w:hAnsiTheme="minorHAnsi"/>
                <w:sz w:val="22"/>
                <w:szCs w:val="22"/>
              </w:rPr>
              <w:t xml:space="preserve"> per Section 58.34(a)(12), because it does not require any mitigation for compliance with any listed statutes or authorities, nor requires any formal permit or license; </w:t>
            </w:r>
            <w:r>
              <w:rPr>
                <w:rFonts w:cs="Arial" w:asciiTheme="minorHAnsi" w:hAnsiTheme="minorHAnsi"/>
                <w:b/>
                <w:sz w:val="22"/>
                <w:szCs w:val="22"/>
              </w:rPr>
              <w:t>Funds may be committed and drawn down after certification of this part</w:t>
            </w:r>
            <w:r>
              <w:rPr>
                <w:rFonts w:cs="Arial" w:asciiTheme="minorHAnsi" w:hAnsiTheme="minorHAnsi"/>
                <w:sz w:val="22"/>
                <w:szCs w:val="22"/>
              </w:rPr>
              <w:t xml:space="preserve"> for this (now) EXEMPT project; OR</w:t>
            </w:r>
          </w:p>
          <w:p>
            <w:pPr>
              <w:keepNext/>
              <w:widowControl w:val="false"/>
              <w:jc w:val="both"/>
              <w:rPr>
                <w:rFonts w:asciiTheme="minorHAnsi" w:hAnsiTheme="minorHAnsi"/>
                <w:sz w:val="22"/>
                <w:szCs w:val="22"/>
              </w:rPr>
            </w:pPr>
          </w:p>
        </w:tc>
      </w:tr>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This categorically excluded activity/project cannot convert to Exempt status because one or more statutes or authorities listed at Section 58.5 requires formal consultation or mitigation. Complete consultation/mitigation protocol requirements,</w:t>
            </w:r>
            <w:r>
              <w:rPr>
                <w:rFonts w:cs="Arial" w:asciiTheme="minorHAnsi" w:hAnsiTheme="minorHAnsi"/>
                <w:b/>
                <w:sz w:val="22"/>
                <w:szCs w:val="22"/>
              </w:rPr>
              <w:t xml:space="preserve"> publish NOI/RROF and obtain “Authority to Use Grant Funds”</w:t>
            </w:r>
            <w:r>
              <w:rPr>
                <w:rFonts w:cs="Arial" w:asciiTheme="minorHAnsi" w:hAnsiTheme="minorHAnsi"/>
                <w:sz w:val="22"/>
                <w:szCs w:val="22"/>
              </w:rPr>
              <w:t xml:space="preserve"> (HUD 7015.16) per Section 58.70 and 58.71 before committing or drawing down any funds; OR</w:t>
            </w:r>
          </w:p>
          <w:p>
            <w:pPr>
              <w:keepNext/>
              <w:widowControl w:val="false"/>
              <w:jc w:val="both"/>
              <w:rPr>
                <w:rFonts w:asciiTheme="minorHAnsi" w:hAnsiTheme="minorHAnsi"/>
                <w:sz w:val="22"/>
                <w:szCs w:val="22"/>
              </w:rPr>
            </w:pPr>
          </w:p>
        </w:tc>
      </w:tr>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project is not categorically excluded OR, if originally categorically excluded, is now subject to a full Environmental Assessment according to Part 58 Subpart E due to extraordinary circumstances (Section 58.35(c)). </w:t>
            </w:r>
          </w:p>
          <w:p>
            <w:pPr>
              <w:keepNext/>
              <w:widowControl w:val="false"/>
              <w:jc w:val="both"/>
              <w:rPr>
                <w:rFonts w:asciiTheme="minorHAnsi" w:hAnsiTheme="minorHAnsi"/>
                <w:sz w:val="22"/>
                <w:szCs w:val="22"/>
              </w:rPr>
            </w:pPr>
          </w:p>
        </w:tc>
      </w:tr>
    </w:tbl>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22">
        <w:r>
          <w:rPr>
            <w:rStyle w:val="Hyperlink"/>
          </w:rPr>
          <w:t>ERR Sheridan Mews signed.pdf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Calibri" w:hAnsi="Calibri"/>
          <w:bCs/>
          <w:sz w:val="22"/>
          <w:szCs w:val="22"/>
        </w:rPr>
      </w:pPr>
    </w:p>
    <w:p/>
    <w:p>
      <w:pPr>
        <w:rPr>
          <w:rFonts w:asciiTheme="minorHAnsi" w:hAnsiTheme="minorHAnsi"/>
          <w:b/>
          <w:bCs/>
          <w:sz w:val="22"/>
          <w:szCs w:val="22"/>
        </w:rPr>
      </w:pPr>
    </w:p>
    <w:p>
      <w:pPr>
        <w:rPr>
          <w:rFonts w:asciiTheme="minorHAnsi" w:hAnsiTheme="minorHAnsi"/>
          <w:b/>
          <w:u w:val="single"/>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B16MC090014</w:t>
            </w:r>
          </w:p>
        </w:tc>
        <w:tc>
          <w:tcPr>
            <w:vAlign w:val="bottom"/>
          </w:tcPr>
          <w:p>
            <w:pPr>
              <w:spacing w:beforeAutospacing="true" w:afterAutospacing="true"/>
              <w:jc w:val="left"/>
            </w:pPr>
            <w:r>
              <w:rPr>
                <w:rFonts w:ascii="Calibri" w:hAnsi="Calibri"/>
                <w:color w:val="000000"/>
                <w:sz w:val="22"/>
              </w:rPr>
              <w:t xml:space="preserve">CPD</w:t>
            </w:r>
          </w:p>
        </w:tc>
        <w:tc>
          <w:tcPr>
            <w:vAlign w:val="bottom"/>
          </w:tcPr>
          <w:p>
            <w:pPr>
              <w:spacing w:beforeAutospacing="true" w:afterAutospacing="true"/>
              <w:jc w:val="left"/>
            </w:pPr>
            <w:r>
              <w:rPr>
                <w:rFonts w:ascii="Calibri" w:hAnsi="Calibri"/>
                <w:color w:val="000000"/>
                <w:sz w:val="22"/>
              </w:rPr>
              <w:t xml:space="preserve">Community Development Block Grants (CDBG) (Entitlement)</w:t>
            </w:r>
          </w:p>
        </w:tc>
        <w:tc>
          <w:tcPr>
            <w:vAlign w:val="top"/>
          </w:tcPr>
          <w:p>
            <w:pPr>
              <w:spacing w:beforeAutospacing="true" w:afterAutospacing="true"/>
              <w:jc w:val="left"/>
            </w:pPr>
            <w:r>
              <w:rPr>
                <w:rFonts w:ascii="Calibri" w:hAnsi="Calibri"/>
                <w:color w:val="000000"/>
                <w:sz w:val="22"/>
              </w:rPr>
              <w:t xml:space="preserve">$875,430.00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$36,000.00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w:t>
            </w:r>
          </w:p>
        </w:tc>
        <w:tc>
          <w:tcPr>
            <w:tcW w:w="4608" w:type="dxa"/>
          </w:tcPr>
          <w:p>
            <w:pPr>
              <w:spacing w:beforeAutospacing="true" w:afterAutospacing="true"/>
            </w:pPr>
            <w:r>
              <w:rPr/>
              <w:t xml:space="preserve">$36,000.00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or 2,500 feet of a civilian airport. The project is in compliance with Airport Hazards requirements. NEPAssist 1/21/17 - no airports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a CBRS Unit. Therefore, this project has no potential to impact a CBRS Unit and is in compliance with the Coastal Barrier Resources Act. Map reviewed 1/21/17</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FEMA FIRM reviewed 1/21/2017 Zone X unshaded Map 09001C0517G</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the Clean Air Act. The project is in compliance with the Clean Air Act. Project is for the rehabilitation of existing units; no new construction or conversion of land use resulting in five or more new dwelling units.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or does not affect a Coastal Zone as defined in the state Coastal Management Plan. The project is in compliance with the Coastal Zone Management Act. Not in Zone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Site contamination was evaluated as follows: None of the above. On-site or nearby toxic, hazardous, or radioactive substances that could affect the health and safety of project occupants or conflict with the intended use of the property were not found. The project is in compliance with contamination and toxic substances requirements. Email from Peter Stothart - Charter Oak Communities - no on-ste or nearby toxic, hazardous or radioactive substances were identified in the previous environmental review - COC has no knowledge of any issues with the site when it was built in 1991.</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Effect on listed species due to the nature of the activities involved in the project.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is in compliance with explosive and flammable hazard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has No Potential to Cause Effects. The project is in compliance with Section 106. Built in 1991 - only 26 years old in 2017</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modernization or minor rehabilitation of an existing residential property. The project will include noise attenuation measure - better windows - thermal and double glazed. The project is in compliance with HUD's Noise regulation. Email from Peter Stothart Charter Oak Communities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 NEPAssist 1/21/17 no aquifers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this section. The project is in compliance with Executive Order 11990. Scope of work does not call for ground disturbance.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within proximity of a NWSRS river. The project is in compliance with the Wild and Scenic Rivers Act. The only Wild and Scenic Rivers in CT are the Eightmile River and Farmington River - https://www.rivers.gov/connecticut.php and National Rivers Inventory reviewed - https://www.nps.gov/ncrc/programs/rtca/nri/states/ct.html - no rivers in Fairfield County listed.</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rPr>
      </w:pPr>
      <w:r>
        <w:rPr>
          <w:rFonts w:asciiTheme="minorHAnsi" w:hAnsiTheme="minorHAnsi"/>
          <w:b/>
        </w:rPr>
        <w:t xml:space="preserve">Mitigation Measures and Conditions [40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widowControl w:val="false"/>
              <w:rPr>
                <w:b/>
              </w:rPr>
            </w:pPr>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or 2,500 feet of a civilian airport. The project is in compliance with Airport Hazards requirements. NEPAssist 1/21/17 - no airports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3">
        <w:r>
          <w:rPr>
            <w:rStyle w:val="Hyperlink"/>
          </w:rPr>
          <w:t>33_47 Sheridan St NEPAssist 15000 ft.pdf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keepNext/>
        <w:widowControl w:val="false"/>
        <w:numPr>
          <w:ilvl w:val="0"/>
          <w:numId w:val="5"/>
        </w:numPr>
        <w:tabs>
          <w:tab w:val="clear" w:pos="1080"/>
          <w:tab w:val="num" w:pos="720"/>
        </w:tabs>
        <w:ind w:left="720"/>
        <w:rPr>
          <w:rFonts w:ascii="Calibri" w:hAnsi="Calibri"/>
          <w:b/>
          <w:sz w:val="22"/>
          <w:szCs w:val="22"/>
        </w:rPr>
      </w:pPr>
      <w:r>
        <w:rPr>
          <w:rFonts w:ascii="Calibri" w:hAnsi="Calibri"/>
          <w:b/>
          <w:sz w:val="22"/>
          <w:szCs w:val="22"/>
        </w:rPr>
        <w:t>Is the project located in a CBRS Unit?</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482"/>
        <w:gridCol w:w="2607"/>
      </w:tblGrid>
      <w:tr>
        <w:trPr>
          <w:trHeight w:val="337"/>
        </w:trPr>
        <w:tc>
          <w:tcPr>
            <w:tcW w:w="767" w:type="dxa"/>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8028" w:type="dxa"/>
          </w:tcPr>
          <w:p>
            <w:pPr>
              <w:keepNext/>
              <w:widowControl w:val="false"/>
              <w:rPr>
                <w:rFonts w:ascii="Calibri" w:hAnsi="Calibri"/>
              </w:rPr>
            </w:pPr>
            <w:r>
              <w:rPr>
                <w:rFonts w:ascii="Calibri" w:hAnsi="Calibri"/>
              </w:rPr>
              <w:t>No</w:t>
            </w:r>
          </w:p>
        </w:tc>
      </w:tr>
    </w:tbl>
    <w:p>
      <w:pPr>
        <w:widowControl w:val="false"/>
        <w:ind w:left="1440" w:firstLine="720"/>
        <w:rPr>
          <w:rFonts w:ascii="Calibri" w:hAnsi="Calibri"/>
          <w:sz w:val="22"/>
          <w:szCs w:val="22"/>
        </w:rPr>
      </w:pPr>
    </w:p>
    <w:p>
      <w:pPr>
        <w:ind w:left="2160"/>
        <w:rPr>
          <w:rFonts w:ascii="Calibri" w:hAnsi="Calibri"/>
          <w:sz w:val="22"/>
          <w:szCs w:val="22"/>
        </w:rPr>
      </w:pPr>
      <w:r>
        <w:rPr>
          <w:rFonts w:ascii="Calibri" w:hAnsi="Calibri"/>
          <w:iCs/>
          <w:sz w:val="22"/>
          <w:szCs w:val="22"/>
        </w:rPr>
        <w:t>Document and upload map and documentation below.</w:t>
      </w:r>
      <w:r>
        <w:rPr>
          <w:rFonts w:ascii="Calibri" w:hAnsi="Calibri"/>
          <w:sz w:val="22"/>
          <w:szCs w:val="22"/>
        </w:rPr>
        <w:t xml:space="preserve"> </w:t>
      </w:r>
    </w:p>
    <w:p>
      <w:pPr>
        <w:widowControl w:val="false"/>
        <w:ind w:left="1440"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466"/>
        <w:gridCol w:w="2623"/>
      </w:tblGrid>
      <w:tr>
        <w:trPr>
          <w:trHeight w:val="337"/>
        </w:trPr>
        <w:tc>
          <w:tcPr>
            <w:tcW w:w="767" w:type="dxa"/>
          </w:tcPr>
          <w:p>
            <w:pPr>
              <w:keepNext/>
              <w:widowControl w:val="false"/>
              <w:rPr>
                <w:rFonts w:ascii="Calibri" w:hAnsi="Calibri"/>
              </w:rPr>
            </w:pPr>
            <w:r>
              <w:rPr>
                <w:rFonts w:ascii="Calibri" w:hAnsi="Calibri"/>
              </w:rPr>
            </w:r>
          </w:p>
        </w:tc>
        <w:tc>
          <w:tcPr>
            <w:tcW w:w="8028" w:type="dxa"/>
          </w:tcPr>
          <w:p>
            <w:pPr>
              <w:keepNext/>
              <w:widowControl w:val="false"/>
              <w:rPr>
                <w:rFonts w:ascii="Calibri" w:hAnsi="Calibri"/>
              </w:rPr>
            </w:pPr>
            <w:r>
              <w:rPr>
                <w:rFonts w:ascii="Calibri" w:hAnsi="Calibri"/>
              </w:rPr>
              <w:t>Yes</w:t>
            </w:r>
          </w:p>
        </w:tc>
      </w:tr>
    </w:tbl>
    <w:p>
      <w:pPr>
        <w:widowControl w:val="false"/>
        <w:ind w:firstLine="720"/>
        <w:rPr>
          <w:rFonts w:ascii="Calibri" w:hAnsi="Calibri"/>
          <w:sz w:val="22"/>
          <w:szCs w:val="22"/>
        </w:rPr>
      </w:pPr>
    </w:p>
    <w:p>
      <w:pPr>
        <w:keepNext/>
        <w:widowControl w:val="false"/>
        <w:rPr>
          <w:rFonts w:ascii="Calibri" w:hAnsi="Calibri"/>
          <w:b/>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a CBRS Unit. Therefore, this project has no potential to impact a CBRS Unit and is in compliance with the Coastal Barrier Resources Act. Map reviewed 1/21/17</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4">
        <w:r>
          <w:rPr>
            <w:rStyle w:val="Hyperlink"/>
          </w:rPr>
          <w:t>CT Coastal Barrier Resources System Map w_Stamford detail.pdf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2.</w:t>
        <w:tab/>
        <w:t xml:space="preserve">Upload a FEMA/FIRM map showing the site here: </w:t>
      </w:r>
    </w:p>
    <w:p>
      <w:pPr>
        <w:keepNext/>
        <w:widowControl w:val="false"/>
        <w:rPr>
          <w:rFonts w:asciiTheme="minorHAnsi" w:hAnsiTheme="minorHAnsi"/>
          <w:b/>
          <w:sz w:val="22"/>
          <w:szCs w:val="22"/>
        </w:rPr>
      </w:pPr>
    </w:p>
    <w:tbl>
      <w:tblPr>
        <w:tblStyle w:val="TableGrid"/>
        <w:tblpPr w:leftFromText="180" w:rightFromText="180" w:vertAnchor="text" w:horzAnchor="margin" w:tblpXSpec="center" w:tblpY="3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635"/>
        </w:trPr>
        <w:tc>
          <w:tcPr>
            <w:tcW w:w="7096" w:type="dxa"/>
            <w:shd w:val="clear" w:color="auto" w:fill="auto"/>
          </w:tcPr>
          <w:p>
            <w:pPr>
              <w:keepNext/>
              <w:widowControl w:val="false"/>
              <w:rPr>
                <w:b/>
              </w:rPr>
            </w:pPr>
            <w:hyperlink r:id="rId25">
              <w:r>
                <w:rPr>
                  <w:rStyle w:val="Hyperlink"/>
                </w:rPr>
                <w:t>33 Sheridan Street FEMA Firm.pdf</w:t>
              </w:r>
            </w:hyperlink>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w:history="true" r:id="rId10">
        <w:r>
          <w:rPr>
            <w:rStyle w:val="Hyperlink"/>
            <w:rFonts w:asciiTheme="minorHAnsi" w:hAnsiTheme="minorHAnsi" w:eastAsiaTheme="majorEastAsia"/>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 xml:space="preserve">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 </w:t>
      </w:r>
    </w:p>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00"/>
        <w:gridCol w:w="489"/>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No</w:t>
            </w:r>
          </w:p>
        </w:tc>
      </w:tr>
    </w:tbl>
    <w:p>
      <w:pPr>
        <w:widowControl w:val="false"/>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ind w:left="720"/>
        <w:rPr>
          <w:rFonts w:asciiTheme="minorHAnsi" w:hAnsiTheme="minorHAnsi"/>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FEMA FIRM reviewed 1/21/2017 Zone X unshaded Map 09001C0517G</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the Clean Air Act. The project is in compliance with the Clean Air Act. Project is for the rehabilitation of existing units; no new construction or conversion of land use resulting in five or more new dwelling units.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or does not affect a Coastal Zone as defined in the state Coastal Management Plan. The project is in compliance with the Coastal Zone Management Act. Not in Zone</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6">
        <w:r>
          <w:rPr>
            <w:rStyle w:val="Hyperlink"/>
          </w:rPr>
          <w:t>Stamford Coastal Boundary Map.pdf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1.</w:t>
        <w:tab/>
        <w:t>How was site contamination evaluated? Select all that apply. Document and upload documentation and reports and evaluation explanation of site contamination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29"/>
        <w:gridCol w:w="2741"/>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American Society for Testing and Materials (ASTM) Phase I Environmental Site Assessment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Phase II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Remediation or clean-up plan</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Vapor Encroachment Screening</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None of the Above</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rPr>
                <w:lang w:val="fr-FR"/>
              </w:rPr>
            </w:pPr>
            <w:r>
              <w:rPr>
                <w:rFonts w:ascii="Calibri" w:hAnsi="Calibri"/>
                <w:lang w:val="fr-FR"/>
              </w:rPr>
              <w:t xml:space="preserve">Build in 1991 - Housing Authority property; no known hazards; Sandborn Maps reviewed vacant lot in 1930; 1979 residential dwellings.</w:t>
            </w:r>
          </w:p>
        </w:tc>
      </w:tr>
    </w:tbl>
    <w:p>
      <w:pPr>
        <w:widowControl w:val="false"/>
        <w:ind w:left="1440"/>
        <w:rPr>
          <w:rFonts w:asciiTheme="minorHAnsi" w:hAnsiTheme="minorHAnsi"/>
          <w:sz w:val="22"/>
          <w:szCs w:val="22"/>
          <w:lang w:val="fr-FR"/>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widowControl w:val="false"/>
        <w:rPr>
          <w:rFonts w:ascii="Calibri" w:hAnsi="Calibri"/>
          <w:szCs w:val="22"/>
        </w:rPr>
      </w:pPr>
    </w:p>
    <w:p>
      <w:pPr>
        <w:widowControl w:val="false"/>
        <w:ind w:left="720" w:firstLine="720"/>
        <w:rPr>
          <w:rFonts w:ascii="Calibri" w:hAnsi="Calibri"/>
          <w:sz w:val="22"/>
          <w:szCs w:val="22"/>
        </w:rPr>
      </w:pPr>
    </w:p>
    <w:p>
      <w:pPr>
        <w:rPr>
          <w:rFonts w:ascii="Calibri" w:hAnsi="Calibri"/>
          <w:b/>
          <w:i/>
          <w:sz w:val="22"/>
          <w:szCs w:val="22"/>
        </w:rPr>
      </w:pPr>
    </w:p>
    <w:p>
      <w:pPr>
        <w:jc w:val="both"/>
        <w:rPr>
          <w:rFonts w:ascii="Calibri" w:hAnsi="Calibri"/>
          <w:b/>
          <w:sz w:val="22"/>
          <w:szCs w:val="22"/>
          <w:u w:val="single"/>
        </w:rPr>
      </w:pPr>
      <w:r>
        <w:rPr>
          <w:rFonts w:ascii="Calibri" w:hAnsi="Calibri"/>
          <w:b/>
          <w:sz w:val="22"/>
          <w:szCs w:val="22"/>
          <w:u w:val="single"/>
        </w:rPr>
        <w:t>Screen Summary</w:t>
      </w:r>
    </w:p>
    <w:p>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jc w:val="both"/>
              <w:rPr>
                <w:rFonts w:ascii="Calibri" w:hAnsi="Calibri"/>
                <w:b/>
              </w:rPr>
            </w:pPr>
            <w:r>
              <w:rPr>
                <w:rFonts w:ascii="Calibri" w:hAnsi="Calibri"/>
              </w:rPr>
              <w:t xml:space="preserve">Site contamination was evaluated as follows: None of the above. On-site or nearby toxic, hazardous, or radioactive substances that could affect the health and safety of project occupants or conflict with the intended use of the property were not found. The project is in compliance with contamination and toxic substances requirements. Email from Peter Stothart - Charter Oak Communities - no on-ste or nearby toxic, hazardous or radioactive substances were identified in the previous environmental review - COC has no knowledge of any issues with the site when it was built in 1991.</w:t>
            </w:r>
          </w:p>
        </w:tc>
      </w:tr>
    </w:tbl>
    <w:p>
      <w:pPr>
        <w:jc w:val="both"/>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p>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rPr>
                <w:rFonts w:ascii="Calibri" w:hAnsi="Calibri"/>
              </w:rPr>
            </w:pP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Effect on listed species due to the nature of the activities involved in the project.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is in compliance with explosive and flammable hazard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27">
        <w:r>
          <w:rPr>
            <w:rStyle w:val="Hyperlink"/>
          </w:rPr>
          <w:t>33 Sheridan Street FEMA Firm.pdf</w:t>
        </w:r>
      </w:hyperlink>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Threshold (b). Document and upload the memo or explanation/justification of the other determination below:</w:t>
      </w:r>
    </w:p>
    <w:tbl>
      <w:tblPr>
        <w:tblStyle w:val="TableGrid"/>
        <w:tblpPr w:leftFromText="180" w:rightFromText="180" w:vertAnchor="text" w:horzAnchor="margin" w:tblpXSpec="center" w:tblpY="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318"/>
        </w:trPr>
        <w:tc>
          <w:tcPr>
            <w:tcW w:w="7096" w:type="dxa"/>
            <w:hideMark/>
          </w:tcPr>
          <w:p>
            <w:pPr>
              <w:keepNext/>
              <w:widowControl w:val="false"/>
              <w:spacing w:beforeAutospacing="true" w:afterAutospacing="true"/>
              <w:rPr>
                <w:b/>
                <w:sz w:val="24"/>
                <w:szCs w:val="24"/>
              </w:rPr>
            </w:pPr>
            <w:r>
              <w:rPr/>
              <w:t xml:space="preserve">Built in 1991; only 26 years old in 2017</w:t>
            </w:r>
          </w:p>
        </w:tc>
      </w:tr>
    </w:tbl>
    <w:p>
      <w:pPr>
        <w:keepNext/>
        <w:widowControl w:val="false"/>
        <w:rPr>
          <w:rFonts w:asciiTheme="minorHAnsi" w:hAnsiTheme="minorHAnsi"/>
          <w:b/>
          <w:sz w:val="22"/>
          <w:szCs w:val="22"/>
        </w:rPr>
      </w:pPr>
      <w:r>
        <w:rPr>
          <w:rFonts w:asciiTheme="minorHAnsi" w:hAnsiTheme="minorHAnsi"/>
          <w:b/>
          <w:sz w:val="22"/>
          <w:szCs w:val="22"/>
        </w:rPr>
        <w:tab/>
      </w:r>
    </w:p>
    <w:p>
      <w:pPr>
        <w:keepNext/>
        <w:widowControl w:val="false"/>
        <w:rPr>
          <w:rFonts w:asciiTheme="minorHAnsi" w:hAnsiTheme="minorHAnsi"/>
          <w:b/>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ab/>
        <w:t>Based on the response, the review is in compliance with this section.</w:t>
      </w:r>
    </w:p>
    <w:p>
      <w:pPr>
        <w:keepNext/>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sz w:val="24"/>
                <w:szCs w:val="24"/>
              </w:rPr>
            </w:pPr>
            <w:r>
              <w:rPr>
                <w:rFonts w:ascii="Calibri" w:hAnsi="Calibri"/>
              </w:rPr>
              <w:t xml:space="preserve">Based on the project description the project has No Potential to Cause Effects. The project is in compliance with Section 106. Built in 1991 - only 26 years old in 2017</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pPr>
              <w:rPr>
                <w:rFonts w:ascii="Calibri" w:hAnsi="Calibri"/>
                <w:sz w:val="24"/>
                <w:szCs w:val="24"/>
              </w:rPr>
            </w:pPr>
            <w:r>
              <w:rPr>
                <w:rFonts w:ascii="Calibri" w:hAnsi="Calibri"/>
              </w:rPr>
            </w:r>
          </w:p>
        </w:tc>
        <w:tc>
          <w:tcPr>
            <w:tcW w:w="0" w:type="auto"/>
            <w:hideMark/>
          </w:tcPr>
          <w:p>
            <w:pPr>
              <w:rPr>
                <w:rFonts w:ascii="Calibri" w:hAnsi="Calibri"/>
                <w:sz w:val="24"/>
                <w:szCs w:val="24"/>
              </w:rPr>
            </w:pPr>
            <w:r>
              <w:rPr>
                <w:rFonts w:ascii="Calibri" w:hAnsi="Calibri"/>
              </w:rPr>
              <w:t>Yes</w:t>
            </w:r>
          </w:p>
        </w:tc>
      </w:tr>
      <w:tr>
        <w:tc>
          <w:tcPr>
            <w:tcW w:w="0" w:type="auto"/>
            <w:hideMark/>
          </w:tcPr>
          <w:p>
            <w:pPr>
              <w:spacing w:beforeAutospacing="true" w:afterAutospacing="true"/>
              <w:rPr>
                <w:rFonts w:ascii="Calibri" w:hAnsi="Calibri"/>
                <w:sz w:val="24"/>
                <w:szCs w:val="24"/>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sz w:val="24"/>
                <w:szCs w:val="24"/>
              </w:rPr>
            </w:pPr>
            <w:r>
              <w:rPr>
                <w:rFonts w:ascii="Calibri" w:hAnsi="Calibri"/>
              </w:rPr>
              <w:t>No</w:t>
            </w:r>
          </w:p>
        </w:tc>
      </w:tr>
    </w:tbl>
    <w:p/>
    <w:p>
      <w:pPr>
        <w:spacing w:after="240"/>
        <w:rPr>
          <w:rFonts w:asciiTheme="minorHAnsi" w:hAnsiTheme="minorHAnsi"/>
          <w:sz w:val="22"/>
          <w:szCs w:val="22"/>
        </w:rPr>
      </w:pPr>
    </w:p>
    <w:p>
      <w: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NOTE: For modernization projects in all noise zones, HUD encourages mitigation to reduce levels to acceptable compliance standards.  See 24 CFR 51 Subpart B for further details.  The definition of “modernization” is determined by program office guidance. </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is modernization or minor rehabilitation of an existing residential property. The project will include noise attenuation measure - better windows - thermal and double glazed. The project is in compliance with HUD's Noise regulation. Email from Peter Stothart Charter Oak Communities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 NEPAssist 1/21/17 no aquifers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8">
        <w:r>
          <w:rPr>
            <w:rStyle w:val="Hyperlink"/>
          </w:rPr>
          <w:t>33_47 Sheridan St NEPAssist 15000 ft(1).pdf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 Scope of work does not call for ground disturbance.</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 The only Wild and Scenic Rivers in CT are the Eightmile River and Farmington River - https://www.rivers.gov/connecticut.php and National Rivers Inventory reviewed - https://www.nps.gov/ncrc/programs/rtca/nri/states/ct.html - no rivers in Fairfield County listed.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1781172306"/>
      <w:docPartObj>
        <w:docPartGallery w:val="Page Numbers (Bottom of Page)"/>
        <w:docPartUnique/>
      </w:docPartObj>
    </w:sdtPr>
    <w:sdtEndPr/>
    <w:sdtContent>
      <w:sdt>
        <w:sdtPr>
          <w:id w:val="565050523"/>
          <w:docPartObj>
            <w:docPartGallery w:val="Page Numbers (Top of Page)"/>
            <w:docPartUnique/>
          </w:docPartObj>
        </w:sdtPr>
        <w:sdtEndPr/>
        <w:sdtContent>
          <w:p>
            <w:pPr>
              <w:pStyle w:val="Foote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 </w:t>
                  </w:r>
                </w:p>
              </w:tc>
              <w:tc>
                <w:tcPr>
                  <w:tcW w:w="3871" w:type="dxa"/>
                </w:tcPr>
                <w:p>
                  <w:pPr>
                    <w:jc w:val="center"/>
                  </w:pPr>
                  <w:r>
                    <w:t>02/06/2017 13:30</w:t>
                  </w:r>
                </w:p>
                <w:p>
                  <w:pPr>
                    <w:jc w:val="center"/>
                  </w:pP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30</w:t>
                        <w:fldChar w:fldCharType="end"/>
                        <w:t xml:space="preserve"> of </w:t>
                        <w:fldChar w:fldCharType="begin"/>
                        <w:instrText xml:space="preserve"> NUMPAGES  </w:instrText>
                        <w:fldChar w:fldCharType="separate"/>
                        <w:t>95</w:t>
                        <w:fldChar w:fldCharType="end"/>
                      </w:r>
                    </w:p>
                  </w:sdtContent>
                </w:sdt>
                <w:p>
                  <w:pPr>
                    <w:pStyle w:val="Footer"/>
                    <w:jc w:val="center"/>
                  </w:pPr>
                </w:p>
              </w:tc>
            </w:tr>
          </w:tbl>
          <w:p>
            <w:pPr>
              <w:pStyle w:val="Footer"/>
            </w:pPr>
          </w:p>
        </w:sdtContent>
      </w:sdt>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Sheridan-Mews-Renovation</w:t>
          </w:r>
        </w:p>
      </w:tc>
      <w:tc>
        <w:tcPr>
          <w:tcW w:w="3192" w:type="dxa"/>
        </w:tcPr>
        <w:p>
          <w:pPr>
            <w:pStyle w:val="Footer"/>
            <w:jc w:val="center"/>
          </w:pPr>
          <w:r>
            <w:t>Stamford, CT</w:t>
          </w:r>
        </w:p>
      </w:tc>
      <w:tc>
        <w:tcPr>
          <w:tcW w:w="3192" w:type="dxa"/>
        </w:tcPr>
        <w:p>
          <w:pPr>
            <w:pStyle w:val="Footer"/>
            <w:jc w:val="right"/>
          </w:pPr>
          <w:r>
            <w:t>900000010023751</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0E5AF2"/>
    <w:multiLevelType w:val="hybridMultilevel"/>
    <w:tmpl w:val="D4D0E132"/>
    <w:lvl w:ilvl="0" w:tplc="B0E0069C">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7">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9">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1">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7">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7"/>
  </w:num>
  <w:num w:numId="6">
    <w:abstractNumId w:val="7"/>
  </w:num>
  <w:num w:numId="7">
    <w:abstractNumId w:val="13"/>
  </w:num>
  <w:num w:numId="8">
    <w:abstractNumId w:val="0"/>
  </w:num>
  <w:num w:numId="9">
    <w:abstractNumId w:val="3"/>
  </w:num>
  <w:num w:numId="10">
    <w:abstractNumId w:val="11"/>
  </w:num>
  <w:num w:numId="11">
    <w:abstractNumId w:val="19"/>
  </w:num>
  <w:num w:numId="12">
    <w:abstractNumId w:val="5"/>
  </w:num>
  <w:num w:numId="13">
    <w:abstractNumId w:val="14"/>
  </w:num>
  <w:num w:numId="14">
    <w:abstractNumId w:val="16"/>
  </w:num>
  <w:num w:numId="15">
    <w:abstractNumId w:val="12"/>
  </w:num>
  <w:num w:numId="16">
    <w:abstractNumId w:val="15"/>
  </w:num>
  <w:num w:numId="17">
    <w:abstractNumId w:val="8"/>
  </w:num>
  <w:num w:numId="18">
    <w:abstractNumId w:val="4"/>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2823"/>
    <w:rsid w:val="00003415"/>
    <w:rsid w:val="00003D28"/>
    <w:rsid w:val="000044BD"/>
    <w:rsid w:val="00005202"/>
    <w:rsid w:val="00006392"/>
    <w:rsid w:val="0000744F"/>
    <w:rsid w:val="00010667"/>
    <w:rsid w:val="000113C7"/>
    <w:rsid w:val="0001143B"/>
    <w:rsid w:val="00011F2F"/>
    <w:rsid w:val="000120F4"/>
    <w:rsid w:val="00012EF3"/>
    <w:rsid w:val="00013E21"/>
    <w:rsid w:val="00013FB0"/>
    <w:rsid w:val="000162DF"/>
    <w:rsid w:val="00016569"/>
    <w:rsid w:val="000166AA"/>
    <w:rsid w:val="000173A2"/>
    <w:rsid w:val="00020132"/>
    <w:rsid w:val="00020CBB"/>
    <w:rsid w:val="00020CE7"/>
    <w:rsid w:val="0002124B"/>
    <w:rsid w:val="000212D8"/>
    <w:rsid w:val="00021508"/>
    <w:rsid w:val="000215D9"/>
    <w:rsid w:val="0002311D"/>
    <w:rsid w:val="000233AF"/>
    <w:rsid w:val="0002364C"/>
    <w:rsid w:val="00025558"/>
    <w:rsid w:val="00027431"/>
    <w:rsid w:val="000275D2"/>
    <w:rsid w:val="00032F03"/>
    <w:rsid w:val="00034DDA"/>
    <w:rsid w:val="0003546C"/>
    <w:rsid w:val="000362B8"/>
    <w:rsid w:val="0003751C"/>
    <w:rsid w:val="0003754E"/>
    <w:rsid w:val="00037A47"/>
    <w:rsid w:val="00037BD7"/>
    <w:rsid w:val="00040BE1"/>
    <w:rsid w:val="000415D1"/>
    <w:rsid w:val="00041982"/>
    <w:rsid w:val="00041EFA"/>
    <w:rsid w:val="00043539"/>
    <w:rsid w:val="00043606"/>
    <w:rsid w:val="00043C7A"/>
    <w:rsid w:val="0004566A"/>
    <w:rsid w:val="000461CF"/>
    <w:rsid w:val="00046AC7"/>
    <w:rsid w:val="000473A1"/>
    <w:rsid w:val="000510EF"/>
    <w:rsid w:val="00051138"/>
    <w:rsid w:val="00053822"/>
    <w:rsid w:val="000562B2"/>
    <w:rsid w:val="000577BF"/>
    <w:rsid w:val="0006026F"/>
    <w:rsid w:val="000604FC"/>
    <w:rsid w:val="00060556"/>
    <w:rsid w:val="00061C6F"/>
    <w:rsid w:val="00061E13"/>
    <w:rsid w:val="00063656"/>
    <w:rsid w:val="00063A9C"/>
    <w:rsid w:val="00064CAB"/>
    <w:rsid w:val="00066BC3"/>
    <w:rsid w:val="00067A4F"/>
    <w:rsid w:val="00070823"/>
    <w:rsid w:val="000712D8"/>
    <w:rsid w:val="000716B6"/>
    <w:rsid w:val="00071FCE"/>
    <w:rsid w:val="00072690"/>
    <w:rsid w:val="00074500"/>
    <w:rsid w:val="00074D70"/>
    <w:rsid w:val="00074DB9"/>
    <w:rsid w:val="00074F42"/>
    <w:rsid w:val="000758E2"/>
    <w:rsid w:val="00075D5E"/>
    <w:rsid w:val="00076EDC"/>
    <w:rsid w:val="00076F4D"/>
    <w:rsid w:val="00080A97"/>
    <w:rsid w:val="00080E7D"/>
    <w:rsid w:val="00081E1C"/>
    <w:rsid w:val="00082042"/>
    <w:rsid w:val="0008229B"/>
    <w:rsid w:val="00084E93"/>
    <w:rsid w:val="0009079B"/>
    <w:rsid w:val="00090CA0"/>
    <w:rsid w:val="0009189C"/>
    <w:rsid w:val="00092623"/>
    <w:rsid w:val="00092BE7"/>
    <w:rsid w:val="00092FEC"/>
    <w:rsid w:val="00093173"/>
    <w:rsid w:val="00095546"/>
    <w:rsid w:val="00097077"/>
    <w:rsid w:val="000A1109"/>
    <w:rsid w:val="000A185F"/>
    <w:rsid w:val="000A1937"/>
    <w:rsid w:val="000A3811"/>
    <w:rsid w:val="000A4776"/>
    <w:rsid w:val="000A47A9"/>
    <w:rsid w:val="000A590F"/>
    <w:rsid w:val="000A5B84"/>
    <w:rsid w:val="000A7404"/>
    <w:rsid w:val="000A7F69"/>
    <w:rsid w:val="000B3015"/>
    <w:rsid w:val="000B38AF"/>
    <w:rsid w:val="000C093C"/>
    <w:rsid w:val="000C25FC"/>
    <w:rsid w:val="000C4CE5"/>
    <w:rsid w:val="000C50BB"/>
    <w:rsid w:val="000C568F"/>
    <w:rsid w:val="000C618B"/>
    <w:rsid w:val="000C7534"/>
    <w:rsid w:val="000D0D70"/>
    <w:rsid w:val="000D24DC"/>
    <w:rsid w:val="000D2741"/>
    <w:rsid w:val="000D4FB0"/>
    <w:rsid w:val="000D6CDC"/>
    <w:rsid w:val="000D7098"/>
    <w:rsid w:val="000E2E22"/>
    <w:rsid w:val="000E3C33"/>
    <w:rsid w:val="000E4387"/>
    <w:rsid w:val="000E44BD"/>
    <w:rsid w:val="000E4B40"/>
    <w:rsid w:val="000E4BB3"/>
    <w:rsid w:val="000E4FA2"/>
    <w:rsid w:val="000E5CEC"/>
    <w:rsid w:val="000E7A63"/>
    <w:rsid w:val="000F087B"/>
    <w:rsid w:val="000F1F22"/>
    <w:rsid w:val="000F2D9B"/>
    <w:rsid w:val="000F3941"/>
    <w:rsid w:val="000F3B03"/>
    <w:rsid w:val="000F3FF7"/>
    <w:rsid w:val="000F468D"/>
    <w:rsid w:val="000F519B"/>
    <w:rsid w:val="000F607A"/>
    <w:rsid w:val="000F6CC7"/>
    <w:rsid w:val="000F765A"/>
    <w:rsid w:val="001004A3"/>
    <w:rsid w:val="00100DDB"/>
    <w:rsid w:val="00101DA3"/>
    <w:rsid w:val="00102E5E"/>
    <w:rsid w:val="00103718"/>
    <w:rsid w:val="001039B2"/>
    <w:rsid w:val="001043B9"/>
    <w:rsid w:val="001046A7"/>
    <w:rsid w:val="00104734"/>
    <w:rsid w:val="00104801"/>
    <w:rsid w:val="00104E57"/>
    <w:rsid w:val="00104E94"/>
    <w:rsid w:val="00105291"/>
    <w:rsid w:val="00105C4E"/>
    <w:rsid w:val="001070AC"/>
    <w:rsid w:val="0010735E"/>
    <w:rsid w:val="00107C1F"/>
    <w:rsid w:val="00107CBC"/>
    <w:rsid w:val="00110E99"/>
    <w:rsid w:val="00112F48"/>
    <w:rsid w:val="001135B6"/>
    <w:rsid w:val="00115E7B"/>
    <w:rsid w:val="00115F50"/>
    <w:rsid w:val="00123304"/>
    <w:rsid w:val="001238E7"/>
    <w:rsid w:val="001254E6"/>
    <w:rsid w:val="0012582F"/>
    <w:rsid w:val="00125868"/>
    <w:rsid w:val="00125DB7"/>
    <w:rsid w:val="001264FC"/>
    <w:rsid w:val="00126959"/>
    <w:rsid w:val="001323D3"/>
    <w:rsid w:val="00133EDF"/>
    <w:rsid w:val="00135667"/>
    <w:rsid w:val="00135883"/>
    <w:rsid w:val="00135976"/>
    <w:rsid w:val="0013643A"/>
    <w:rsid w:val="00140627"/>
    <w:rsid w:val="0014104D"/>
    <w:rsid w:val="0014156A"/>
    <w:rsid w:val="00142295"/>
    <w:rsid w:val="0014537A"/>
    <w:rsid w:val="00145675"/>
    <w:rsid w:val="0014703A"/>
    <w:rsid w:val="00147E7B"/>
    <w:rsid w:val="001502A5"/>
    <w:rsid w:val="00150457"/>
    <w:rsid w:val="00150A92"/>
    <w:rsid w:val="00150B5C"/>
    <w:rsid w:val="00153AD9"/>
    <w:rsid w:val="00154DF5"/>
    <w:rsid w:val="001554EA"/>
    <w:rsid w:val="0015722D"/>
    <w:rsid w:val="0016277B"/>
    <w:rsid w:val="0016347B"/>
    <w:rsid w:val="00164D13"/>
    <w:rsid w:val="00164F57"/>
    <w:rsid w:val="001652DE"/>
    <w:rsid w:val="00165707"/>
    <w:rsid w:val="00165B97"/>
    <w:rsid w:val="001670F8"/>
    <w:rsid w:val="0016795B"/>
    <w:rsid w:val="00170AB7"/>
    <w:rsid w:val="001731A2"/>
    <w:rsid w:val="00173A3B"/>
    <w:rsid w:val="001748B0"/>
    <w:rsid w:val="00175F89"/>
    <w:rsid w:val="00176220"/>
    <w:rsid w:val="00176907"/>
    <w:rsid w:val="0017697F"/>
    <w:rsid w:val="001771DE"/>
    <w:rsid w:val="001772C0"/>
    <w:rsid w:val="001775C6"/>
    <w:rsid w:val="00180C2C"/>
    <w:rsid w:val="00181287"/>
    <w:rsid w:val="001813EB"/>
    <w:rsid w:val="00181AA9"/>
    <w:rsid w:val="00185013"/>
    <w:rsid w:val="001861B5"/>
    <w:rsid w:val="001861CD"/>
    <w:rsid w:val="00187865"/>
    <w:rsid w:val="00187925"/>
    <w:rsid w:val="00187EDA"/>
    <w:rsid w:val="001909DD"/>
    <w:rsid w:val="0019343C"/>
    <w:rsid w:val="0019403F"/>
    <w:rsid w:val="00196420"/>
    <w:rsid w:val="001968E3"/>
    <w:rsid w:val="001A0C8F"/>
    <w:rsid w:val="001A1228"/>
    <w:rsid w:val="001A13CE"/>
    <w:rsid w:val="001A1EDF"/>
    <w:rsid w:val="001A1F25"/>
    <w:rsid w:val="001A21F1"/>
    <w:rsid w:val="001A2F22"/>
    <w:rsid w:val="001A4DDF"/>
    <w:rsid w:val="001A5F04"/>
    <w:rsid w:val="001A6816"/>
    <w:rsid w:val="001A6A0D"/>
    <w:rsid w:val="001A7108"/>
    <w:rsid w:val="001A7D92"/>
    <w:rsid w:val="001B0691"/>
    <w:rsid w:val="001B0C01"/>
    <w:rsid w:val="001B0E55"/>
    <w:rsid w:val="001B15BA"/>
    <w:rsid w:val="001B231E"/>
    <w:rsid w:val="001B4248"/>
    <w:rsid w:val="001B4251"/>
    <w:rsid w:val="001B5544"/>
    <w:rsid w:val="001B78F0"/>
    <w:rsid w:val="001C0CAE"/>
    <w:rsid w:val="001C10B8"/>
    <w:rsid w:val="001C2AE9"/>
    <w:rsid w:val="001C2E94"/>
    <w:rsid w:val="001C35A1"/>
    <w:rsid w:val="001C3BA9"/>
    <w:rsid w:val="001C488C"/>
    <w:rsid w:val="001C4D39"/>
    <w:rsid w:val="001C611B"/>
    <w:rsid w:val="001C700E"/>
    <w:rsid w:val="001C7472"/>
    <w:rsid w:val="001C77AE"/>
    <w:rsid w:val="001D0ECE"/>
    <w:rsid w:val="001D0F7C"/>
    <w:rsid w:val="001D173D"/>
    <w:rsid w:val="001D1E39"/>
    <w:rsid w:val="001D25E6"/>
    <w:rsid w:val="001D3127"/>
    <w:rsid w:val="001D3720"/>
    <w:rsid w:val="001D4F7B"/>
    <w:rsid w:val="001D6746"/>
    <w:rsid w:val="001E01A9"/>
    <w:rsid w:val="001E25CA"/>
    <w:rsid w:val="001E2B6F"/>
    <w:rsid w:val="001E2FFB"/>
    <w:rsid w:val="001E3609"/>
    <w:rsid w:val="001E3F82"/>
    <w:rsid w:val="001E6267"/>
    <w:rsid w:val="001E7C87"/>
    <w:rsid w:val="001F0512"/>
    <w:rsid w:val="001F05A2"/>
    <w:rsid w:val="001F0961"/>
    <w:rsid w:val="001F097F"/>
    <w:rsid w:val="001F0BAF"/>
    <w:rsid w:val="001F2CE2"/>
    <w:rsid w:val="001F33E2"/>
    <w:rsid w:val="001F426F"/>
    <w:rsid w:val="001F4BB7"/>
    <w:rsid w:val="001F59B3"/>
    <w:rsid w:val="001F667F"/>
    <w:rsid w:val="001F6717"/>
    <w:rsid w:val="001F6B62"/>
    <w:rsid w:val="0020152D"/>
    <w:rsid w:val="00204E65"/>
    <w:rsid w:val="00204EC0"/>
    <w:rsid w:val="00205E68"/>
    <w:rsid w:val="00206DF2"/>
    <w:rsid w:val="00207338"/>
    <w:rsid w:val="00207D25"/>
    <w:rsid w:val="00207EC2"/>
    <w:rsid w:val="0021009B"/>
    <w:rsid w:val="00210D1C"/>
    <w:rsid w:val="0021134A"/>
    <w:rsid w:val="002118BD"/>
    <w:rsid w:val="00213EEF"/>
    <w:rsid w:val="00214165"/>
    <w:rsid w:val="002153FC"/>
    <w:rsid w:val="00215857"/>
    <w:rsid w:val="0021639C"/>
    <w:rsid w:val="002168D2"/>
    <w:rsid w:val="00220284"/>
    <w:rsid w:val="00220F80"/>
    <w:rsid w:val="0022177E"/>
    <w:rsid w:val="00221DE9"/>
    <w:rsid w:val="00222BCA"/>
    <w:rsid w:val="00222DD2"/>
    <w:rsid w:val="002230B5"/>
    <w:rsid w:val="00225DB3"/>
    <w:rsid w:val="00226038"/>
    <w:rsid w:val="00226FFA"/>
    <w:rsid w:val="00227529"/>
    <w:rsid w:val="002279BA"/>
    <w:rsid w:val="00227E93"/>
    <w:rsid w:val="002305B2"/>
    <w:rsid w:val="00230C1F"/>
    <w:rsid w:val="00231D49"/>
    <w:rsid w:val="00232149"/>
    <w:rsid w:val="00233480"/>
    <w:rsid w:val="00233554"/>
    <w:rsid w:val="00234BD1"/>
    <w:rsid w:val="00234D19"/>
    <w:rsid w:val="00234E88"/>
    <w:rsid w:val="00235559"/>
    <w:rsid w:val="00240091"/>
    <w:rsid w:val="00240BF5"/>
    <w:rsid w:val="00240C90"/>
    <w:rsid w:val="00241424"/>
    <w:rsid w:val="002415FC"/>
    <w:rsid w:val="00243054"/>
    <w:rsid w:val="002439AD"/>
    <w:rsid w:val="00244BC2"/>
    <w:rsid w:val="00250497"/>
    <w:rsid w:val="00250DEF"/>
    <w:rsid w:val="002511C8"/>
    <w:rsid w:val="00251CBB"/>
    <w:rsid w:val="00253CAB"/>
    <w:rsid w:val="00254A3C"/>
    <w:rsid w:val="002559DA"/>
    <w:rsid w:val="002563A1"/>
    <w:rsid w:val="002612ED"/>
    <w:rsid w:val="00261944"/>
    <w:rsid w:val="00262479"/>
    <w:rsid w:val="00262550"/>
    <w:rsid w:val="002635ED"/>
    <w:rsid w:val="0026551A"/>
    <w:rsid w:val="00266089"/>
    <w:rsid w:val="00266A63"/>
    <w:rsid w:val="0027170E"/>
    <w:rsid w:val="0027304E"/>
    <w:rsid w:val="0027334D"/>
    <w:rsid w:val="00273952"/>
    <w:rsid w:val="002740CB"/>
    <w:rsid w:val="00275222"/>
    <w:rsid w:val="002755E0"/>
    <w:rsid w:val="002757A6"/>
    <w:rsid w:val="00276562"/>
    <w:rsid w:val="00276A9F"/>
    <w:rsid w:val="0028068C"/>
    <w:rsid w:val="00280D44"/>
    <w:rsid w:val="00281B1C"/>
    <w:rsid w:val="00281C88"/>
    <w:rsid w:val="002821A0"/>
    <w:rsid w:val="00284253"/>
    <w:rsid w:val="00284C19"/>
    <w:rsid w:val="00286516"/>
    <w:rsid w:val="0029133F"/>
    <w:rsid w:val="00291DC0"/>
    <w:rsid w:val="0029221E"/>
    <w:rsid w:val="00292F90"/>
    <w:rsid w:val="0029424E"/>
    <w:rsid w:val="0029615E"/>
    <w:rsid w:val="00296FA5"/>
    <w:rsid w:val="002971C9"/>
    <w:rsid w:val="002A1D32"/>
    <w:rsid w:val="002A36DD"/>
    <w:rsid w:val="002A3D21"/>
    <w:rsid w:val="002A5AB8"/>
    <w:rsid w:val="002A7623"/>
    <w:rsid w:val="002B0D8F"/>
    <w:rsid w:val="002B19B9"/>
    <w:rsid w:val="002B1EFB"/>
    <w:rsid w:val="002B6EAC"/>
    <w:rsid w:val="002B7958"/>
    <w:rsid w:val="002C0158"/>
    <w:rsid w:val="002C12E2"/>
    <w:rsid w:val="002C1AFB"/>
    <w:rsid w:val="002C29FC"/>
    <w:rsid w:val="002C3BA5"/>
    <w:rsid w:val="002C40B1"/>
    <w:rsid w:val="002C42E9"/>
    <w:rsid w:val="002C441A"/>
    <w:rsid w:val="002C5327"/>
    <w:rsid w:val="002C707B"/>
    <w:rsid w:val="002C7126"/>
    <w:rsid w:val="002C7D50"/>
    <w:rsid w:val="002D0627"/>
    <w:rsid w:val="002D06A6"/>
    <w:rsid w:val="002D163E"/>
    <w:rsid w:val="002D31B1"/>
    <w:rsid w:val="002D364F"/>
    <w:rsid w:val="002D3ADD"/>
    <w:rsid w:val="002D49AC"/>
    <w:rsid w:val="002D6671"/>
    <w:rsid w:val="002D6ACE"/>
    <w:rsid w:val="002D6B09"/>
    <w:rsid w:val="002E251F"/>
    <w:rsid w:val="002E2E43"/>
    <w:rsid w:val="002E3BCC"/>
    <w:rsid w:val="002E3CFC"/>
    <w:rsid w:val="002E4536"/>
    <w:rsid w:val="002E54C8"/>
    <w:rsid w:val="002E55B6"/>
    <w:rsid w:val="002E567C"/>
    <w:rsid w:val="002E5FCA"/>
    <w:rsid w:val="002E6017"/>
    <w:rsid w:val="002F0183"/>
    <w:rsid w:val="002F02CF"/>
    <w:rsid w:val="002F3541"/>
    <w:rsid w:val="002F3D8C"/>
    <w:rsid w:val="002F5AF0"/>
    <w:rsid w:val="002F5E74"/>
    <w:rsid w:val="002F726D"/>
    <w:rsid w:val="002F7BC1"/>
    <w:rsid w:val="002F7CC6"/>
    <w:rsid w:val="0030139B"/>
    <w:rsid w:val="00301D27"/>
    <w:rsid w:val="00302D05"/>
    <w:rsid w:val="00303E76"/>
    <w:rsid w:val="00305907"/>
    <w:rsid w:val="00305DA0"/>
    <w:rsid w:val="0031079F"/>
    <w:rsid w:val="00310C13"/>
    <w:rsid w:val="00312E7B"/>
    <w:rsid w:val="00313389"/>
    <w:rsid w:val="00313E2D"/>
    <w:rsid w:val="003165FF"/>
    <w:rsid w:val="0031691F"/>
    <w:rsid w:val="003176B9"/>
    <w:rsid w:val="0032147C"/>
    <w:rsid w:val="003227D8"/>
    <w:rsid w:val="00323E3D"/>
    <w:rsid w:val="003260E3"/>
    <w:rsid w:val="00326253"/>
    <w:rsid w:val="00326EC4"/>
    <w:rsid w:val="00330D2C"/>
    <w:rsid w:val="00332B32"/>
    <w:rsid w:val="00332D75"/>
    <w:rsid w:val="00333614"/>
    <w:rsid w:val="00334AA2"/>
    <w:rsid w:val="00335FAB"/>
    <w:rsid w:val="00340490"/>
    <w:rsid w:val="0034062F"/>
    <w:rsid w:val="003407C2"/>
    <w:rsid w:val="00341093"/>
    <w:rsid w:val="003415E9"/>
    <w:rsid w:val="00342066"/>
    <w:rsid w:val="003422A7"/>
    <w:rsid w:val="00342F25"/>
    <w:rsid w:val="00343090"/>
    <w:rsid w:val="003434EB"/>
    <w:rsid w:val="003435AB"/>
    <w:rsid w:val="003435DC"/>
    <w:rsid w:val="003456B4"/>
    <w:rsid w:val="00346AFD"/>
    <w:rsid w:val="00347A8C"/>
    <w:rsid w:val="00347AD8"/>
    <w:rsid w:val="00347EF2"/>
    <w:rsid w:val="00347F97"/>
    <w:rsid w:val="00350935"/>
    <w:rsid w:val="00353233"/>
    <w:rsid w:val="003532EC"/>
    <w:rsid w:val="00353796"/>
    <w:rsid w:val="00355B33"/>
    <w:rsid w:val="00355C55"/>
    <w:rsid w:val="00355E05"/>
    <w:rsid w:val="003621B2"/>
    <w:rsid w:val="00362D20"/>
    <w:rsid w:val="00363CBB"/>
    <w:rsid w:val="003641B8"/>
    <w:rsid w:val="00364551"/>
    <w:rsid w:val="003648C4"/>
    <w:rsid w:val="00365FFF"/>
    <w:rsid w:val="00367B14"/>
    <w:rsid w:val="00370EE1"/>
    <w:rsid w:val="003711C2"/>
    <w:rsid w:val="003713BB"/>
    <w:rsid w:val="00372389"/>
    <w:rsid w:val="003726B9"/>
    <w:rsid w:val="003726D5"/>
    <w:rsid w:val="00372F7D"/>
    <w:rsid w:val="0037372E"/>
    <w:rsid w:val="00374C89"/>
    <w:rsid w:val="003805A3"/>
    <w:rsid w:val="00381C2B"/>
    <w:rsid w:val="00381E9C"/>
    <w:rsid w:val="003834F1"/>
    <w:rsid w:val="00383B13"/>
    <w:rsid w:val="00384346"/>
    <w:rsid w:val="003844D5"/>
    <w:rsid w:val="00384564"/>
    <w:rsid w:val="0038546D"/>
    <w:rsid w:val="003857B2"/>
    <w:rsid w:val="0038602E"/>
    <w:rsid w:val="003878FC"/>
    <w:rsid w:val="00390DFB"/>
    <w:rsid w:val="00390E31"/>
    <w:rsid w:val="00391F82"/>
    <w:rsid w:val="00392DC7"/>
    <w:rsid w:val="00393512"/>
    <w:rsid w:val="00393E8E"/>
    <w:rsid w:val="0039627A"/>
    <w:rsid w:val="003971DD"/>
    <w:rsid w:val="003A002E"/>
    <w:rsid w:val="003A3692"/>
    <w:rsid w:val="003A3731"/>
    <w:rsid w:val="003A3CB6"/>
    <w:rsid w:val="003A63CA"/>
    <w:rsid w:val="003A695E"/>
    <w:rsid w:val="003B1D8D"/>
    <w:rsid w:val="003B3F78"/>
    <w:rsid w:val="003B43EE"/>
    <w:rsid w:val="003B6F25"/>
    <w:rsid w:val="003C057D"/>
    <w:rsid w:val="003C0C36"/>
    <w:rsid w:val="003C0E49"/>
    <w:rsid w:val="003C0F68"/>
    <w:rsid w:val="003C1C44"/>
    <w:rsid w:val="003C239A"/>
    <w:rsid w:val="003C3363"/>
    <w:rsid w:val="003C4030"/>
    <w:rsid w:val="003C64C4"/>
    <w:rsid w:val="003C6D70"/>
    <w:rsid w:val="003D0226"/>
    <w:rsid w:val="003D0DED"/>
    <w:rsid w:val="003D15D4"/>
    <w:rsid w:val="003D173E"/>
    <w:rsid w:val="003D18A7"/>
    <w:rsid w:val="003D2CC0"/>
    <w:rsid w:val="003D34DA"/>
    <w:rsid w:val="003D46AF"/>
    <w:rsid w:val="003D50C9"/>
    <w:rsid w:val="003D521F"/>
    <w:rsid w:val="003D56BF"/>
    <w:rsid w:val="003D6049"/>
    <w:rsid w:val="003E302B"/>
    <w:rsid w:val="003E33A7"/>
    <w:rsid w:val="003E3B82"/>
    <w:rsid w:val="003E3D74"/>
    <w:rsid w:val="003E439B"/>
    <w:rsid w:val="003E498E"/>
    <w:rsid w:val="003E5B7C"/>
    <w:rsid w:val="003E5CE6"/>
    <w:rsid w:val="003E6202"/>
    <w:rsid w:val="003E7412"/>
    <w:rsid w:val="003F04F2"/>
    <w:rsid w:val="003F0FCC"/>
    <w:rsid w:val="003F3195"/>
    <w:rsid w:val="003F4C14"/>
    <w:rsid w:val="003F50E2"/>
    <w:rsid w:val="003F56F9"/>
    <w:rsid w:val="003F607F"/>
    <w:rsid w:val="003F6E46"/>
    <w:rsid w:val="003F7CF8"/>
    <w:rsid w:val="00402363"/>
    <w:rsid w:val="00402A9E"/>
    <w:rsid w:val="00405FC9"/>
    <w:rsid w:val="00407339"/>
    <w:rsid w:val="00411234"/>
    <w:rsid w:val="00411DE6"/>
    <w:rsid w:val="004127A4"/>
    <w:rsid w:val="00413C7F"/>
    <w:rsid w:val="00415156"/>
    <w:rsid w:val="00415A5E"/>
    <w:rsid w:val="00415E02"/>
    <w:rsid w:val="00420827"/>
    <w:rsid w:val="00421A27"/>
    <w:rsid w:val="00422A9A"/>
    <w:rsid w:val="004237B0"/>
    <w:rsid w:val="004246E1"/>
    <w:rsid w:val="0042474A"/>
    <w:rsid w:val="00425D54"/>
    <w:rsid w:val="00426C27"/>
    <w:rsid w:val="00426C5B"/>
    <w:rsid w:val="004272CA"/>
    <w:rsid w:val="00427DF6"/>
    <w:rsid w:val="00432ED2"/>
    <w:rsid w:val="0043365F"/>
    <w:rsid w:val="00433E29"/>
    <w:rsid w:val="00433FA5"/>
    <w:rsid w:val="00434036"/>
    <w:rsid w:val="0043575C"/>
    <w:rsid w:val="00435B56"/>
    <w:rsid w:val="00436099"/>
    <w:rsid w:val="00436633"/>
    <w:rsid w:val="004409E2"/>
    <w:rsid w:val="00440C12"/>
    <w:rsid w:val="0044310E"/>
    <w:rsid w:val="00443272"/>
    <w:rsid w:val="00443279"/>
    <w:rsid w:val="00443D54"/>
    <w:rsid w:val="00447C36"/>
    <w:rsid w:val="00447DDE"/>
    <w:rsid w:val="00452555"/>
    <w:rsid w:val="00452958"/>
    <w:rsid w:val="00453B88"/>
    <w:rsid w:val="00453FA8"/>
    <w:rsid w:val="0045487B"/>
    <w:rsid w:val="00454C61"/>
    <w:rsid w:val="00455D67"/>
    <w:rsid w:val="00457A3D"/>
    <w:rsid w:val="00460830"/>
    <w:rsid w:val="00460D4B"/>
    <w:rsid w:val="00461592"/>
    <w:rsid w:val="00463211"/>
    <w:rsid w:val="00463A1B"/>
    <w:rsid w:val="00463ADC"/>
    <w:rsid w:val="00464D0B"/>
    <w:rsid w:val="004650DB"/>
    <w:rsid w:val="0046531B"/>
    <w:rsid w:val="0046536A"/>
    <w:rsid w:val="0046587D"/>
    <w:rsid w:val="00467275"/>
    <w:rsid w:val="00467BBE"/>
    <w:rsid w:val="00467C2C"/>
    <w:rsid w:val="004704F3"/>
    <w:rsid w:val="00471280"/>
    <w:rsid w:val="00472B15"/>
    <w:rsid w:val="00474552"/>
    <w:rsid w:val="00480378"/>
    <w:rsid w:val="004814F5"/>
    <w:rsid w:val="00481B34"/>
    <w:rsid w:val="00482B58"/>
    <w:rsid w:val="0048552B"/>
    <w:rsid w:val="0048621A"/>
    <w:rsid w:val="00486683"/>
    <w:rsid w:val="00490CCE"/>
    <w:rsid w:val="0049363B"/>
    <w:rsid w:val="004938AD"/>
    <w:rsid w:val="00494899"/>
    <w:rsid w:val="00494AC1"/>
    <w:rsid w:val="00496F7A"/>
    <w:rsid w:val="004A0B21"/>
    <w:rsid w:val="004A2E13"/>
    <w:rsid w:val="004A34C0"/>
    <w:rsid w:val="004A41B5"/>
    <w:rsid w:val="004A438C"/>
    <w:rsid w:val="004A4685"/>
    <w:rsid w:val="004A4A7A"/>
    <w:rsid w:val="004A61F6"/>
    <w:rsid w:val="004A7348"/>
    <w:rsid w:val="004A75FF"/>
    <w:rsid w:val="004B0D8B"/>
    <w:rsid w:val="004B14A2"/>
    <w:rsid w:val="004B1527"/>
    <w:rsid w:val="004B2157"/>
    <w:rsid w:val="004B315F"/>
    <w:rsid w:val="004B3281"/>
    <w:rsid w:val="004B39C7"/>
    <w:rsid w:val="004B4C85"/>
    <w:rsid w:val="004B55A0"/>
    <w:rsid w:val="004B58BD"/>
    <w:rsid w:val="004B74BB"/>
    <w:rsid w:val="004B7AE4"/>
    <w:rsid w:val="004C0904"/>
    <w:rsid w:val="004C19CE"/>
    <w:rsid w:val="004C1DB7"/>
    <w:rsid w:val="004C28FF"/>
    <w:rsid w:val="004C5DDC"/>
    <w:rsid w:val="004C6095"/>
    <w:rsid w:val="004C6B93"/>
    <w:rsid w:val="004C7A4A"/>
    <w:rsid w:val="004D08EE"/>
    <w:rsid w:val="004D36C7"/>
    <w:rsid w:val="004D4271"/>
    <w:rsid w:val="004D477C"/>
    <w:rsid w:val="004D538B"/>
    <w:rsid w:val="004D6F5B"/>
    <w:rsid w:val="004D7310"/>
    <w:rsid w:val="004D7B52"/>
    <w:rsid w:val="004E1C9B"/>
    <w:rsid w:val="004E2130"/>
    <w:rsid w:val="004E2CFA"/>
    <w:rsid w:val="004E3096"/>
    <w:rsid w:val="004E35AE"/>
    <w:rsid w:val="004E3E09"/>
    <w:rsid w:val="004E4113"/>
    <w:rsid w:val="004E654A"/>
    <w:rsid w:val="004E65AF"/>
    <w:rsid w:val="004E709C"/>
    <w:rsid w:val="004E775A"/>
    <w:rsid w:val="004F00AA"/>
    <w:rsid w:val="004F204A"/>
    <w:rsid w:val="004F498A"/>
    <w:rsid w:val="004F5D70"/>
    <w:rsid w:val="004F6690"/>
    <w:rsid w:val="004F6AC6"/>
    <w:rsid w:val="004F77DD"/>
    <w:rsid w:val="004F7C9B"/>
    <w:rsid w:val="0050018B"/>
    <w:rsid w:val="00501089"/>
    <w:rsid w:val="005016C0"/>
    <w:rsid w:val="00503603"/>
    <w:rsid w:val="00504096"/>
    <w:rsid w:val="00504C60"/>
    <w:rsid w:val="00504CB0"/>
    <w:rsid w:val="005062EB"/>
    <w:rsid w:val="0050788D"/>
    <w:rsid w:val="005118BC"/>
    <w:rsid w:val="00511B4A"/>
    <w:rsid w:val="005160D9"/>
    <w:rsid w:val="00517AA3"/>
    <w:rsid w:val="00520517"/>
    <w:rsid w:val="00521710"/>
    <w:rsid w:val="00521C0E"/>
    <w:rsid w:val="00524323"/>
    <w:rsid w:val="005271F3"/>
    <w:rsid w:val="0052732F"/>
    <w:rsid w:val="00530E33"/>
    <w:rsid w:val="005310C0"/>
    <w:rsid w:val="0053503C"/>
    <w:rsid w:val="00535865"/>
    <w:rsid w:val="00536653"/>
    <w:rsid w:val="00536943"/>
    <w:rsid w:val="00536C76"/>
    <w:rsid w:val="00541971"/>
    <w:rsid w:val="00542322"/>
    <w:rsid w:val="005439F6"/>
    <w:rsid w:val="00543B07"/>
    <w:rsid w:val="00544596"/>
    <w:rsid w:val="00544FA8"/>
    <w:rsid w:val="00546300"/>
    <w:rsid w:val="00550E43"/>
    <w:rsid w:val="00551336"/>
    <w:rsid w:val="005521F5"/>
    <w:rsid w:val="00552EB4"/>
    <w:rsid w:val="00553013"/>
    <w:rsid w:val="00553A8E"/>
    <w:rsid w:val="005560A9"/>
    <w:rsid w:val="00556DA3"/>
    <w:rsid w:val="005600F1"/>
    <w:rsid w:val="00560C03"/>
    <w:rsid w:val="00562CAF"/>
    <w:rsid w:val="00563AB3"/>
    <w:rsid w:val="00563C28"/>
    <w:rsid w:val="005645CE"/>
    <w:rsid w:val="00566084"/>
    <w:rsid w:val="0056608A"/>
    <w:rsid w:val="005711ED"/>
    <w:rsid w:val="00571687"/>
    <w:rsid w:val="0057289F"/>
    <w:rsid w:val="0057401E"/>
    <w:rsid w:val="0057453C"/>
    <w:rsid w:val="00576855"/>
    <w:rsid w:val="00577DE3"/>
    <w:rsid w:val="00580536"/>
    <w:rsid w:val="00580D2D"/>
    <w:rsid w:val="0058225F"/>
    <w:rsid w:val="00582634"/>
    <w:rsid w:val="00584834"/>
    <w:rsid w:val="005869B4"/>
    <w:rsid w:val="00587114"/>
    <w:rsid w:val="005877B7"/>
    <w:rsid w:val="00587955"/>
    <w:rsid w:val="00587C90"/>
    <w:rsid w:val="00590476"/>
    <w:rsid w:val="00590854"/>
    <w:rsid w:val="00590C7A"/>
    <w:rsid w:val="005924E0"/>
    <w:rsid w:val="00592A08"/>
    <w:rsid w:val="00594302"/>
    <w:rsid w:val="00595FEA"/>
    <w:rsid w:val="00596799"/>
    <w:rsid w:val="005A0900"/>
    <w:rsid w:val="005A0DAF"/>
    <w:rsid w:val="005A11C1"/>
    <w:rsid w:val="005A15AB"/>
    <w:rsid w:val="005A1EB8"/>
    <w:rsid w:val="005A226C"/>
    <w:rsid w:val="005A243F"/>
    <w:rsid w:val="005A293B"/>
    <w:rsid w:val="005A2A57"/>
    <w:rsid w:val="005A302E"/>
    <w:rsid w:val="005A39C8"/>
    <w:rsid w:val="005A4D2F"/>
    <w:rsid w:val="005B1C66"/>
    <w:rsid w:val="005B282B"/>
    <w:rsid w:val="005B33C9"/>
    <w:rsid w:val="005B42E2"/>
    <w:rsid w:val="005B43A9"/>
    <w:rsid w:val="005B554F"/>
    <w:rsid w:val="005B7DE4"/>
    <w:rsid w:val="005C00FA"/>
    <w:rsid w:val="005C012E"/>
    <w:rsid w:val="005C1B96"/>
    <w:rsid w:val="005C7169"/>
    <w:rsid w:val="005C7A80"/>
    <w:rsid w:val="005C7D11"/>
    <w:rsid w:val="005D0734"/>
    <w:rsid w:val="005D0782"/>
    <w:rsid w:val="005D0CB5"/>
    <w:rsid w:val="005D128A"/>
    <w:rsid w:val="005D1830"/>
    <w:rsid w:val="005D2F90"/>
    <w:rsid w:val="005D51BE"/>
    <w:rsid w:val="005D6070"/>
    <w:rsid w:val="005E0BD1"/>
    <w:rsid w:val="005E0D5D"/>
    <w:rsid w:val="005E192A"/>
    <w:rsid w:val="005E262C"/>
    <w:rsid w:val="005E5686"/>
    <w:rsid w:val="005F0AD1"/>
    <w:rsid w:val="005F2803"/>
    <w:rsid w:val="005F321E"/>
    <w:rsid w:val="005F390C"/>
    <w:rsid w:val="005F395C"/>
    <w:rsid w:val="005F486A"/>
    <w:rsid w:val="005F4BBE"/>
    <w:rsid w:val="005F5340"/>
    <w:rsid w:val="005F538B"/>
    <w:rsid w:val="005F55EC"/>
    <w:rsid w:val="005F59D6"/>
    <w:rsid w:val="006010DD"/>
    <w:rsid w:val="00604BD9"/>
    <w:rsid w:val="006052E2"/>
    <w:rsid w:val="006059D7"/>
    <w:rsid w:val="00605BAE"/>
    <w:rsid w:val="00606672"/>
    <w:rsid w:val="00606AEF"/>
    <w:rsid w:val="006108FA"/>
    <w:rsid w:val="00611F79"/>
    <w:rsid w:val="00612A1B"/>
    <w:rsid w:val="00613238"/>
    <w:rsid w:val="0061333F"/>
    <w:rsid w:val="00613E0D"/>
    <w:rsid w:val="00614069"/>
    <w:rsid w:val="006145F2"/>
    <w:rsid w:val="00615EAD"/>
    <w:rsid w:val="006166B7"/>
    <w:rsid w:val="00617276"/>
    <w:rsid w:val="006220A8"/>
    <w:rsid w:val="006229E8"/>
    <w:rsid w:val="00623417"/>
    <w:rsid w:val="00624920"/>
    <w:rsid w:val="006260A8"/>
    <w:rsid w:val="00630004"/>
    <w:rsid w:val="00630C5F"/>
    <w:rsid w:val="0063131D"/>
    <w:rsid w:val="00632042"/>
    <w:rsid w:val="006338FB"/>
    <w:rsid w:val="00635BEA"/>
    <w:rsid w:val="0063667E"/>
    <w:rsid w:val="00637302"/>
    <w:rsid w:val="0063752D"/>
    <w:rsid w:val="00637A51"/>
    <w:rsid w:val="00641B21"/>
    <w:rsid w:val="00643EC7"/>
    <w:rsid w:val="00647ECC"/>
    <w:rsid w:val="00650AF9"/>
    <w:rsid w:val="00651BD0"/>
    <w:rsid w:val="00652EC3"/>
    <w:rsid w:val="00655A43"/>
    <w:rsid w:val="006568E1"/>
    <w:rsid w:val="006579FC"/>
    <w:rsid w:val="006601B2"/>
    <w:rsid w:val="00661636"/>
    <w:rsid w:val="00661A6E"/>
    <w:rsid w:val="0066453D"/>
    <w:rsid w:val="00665508"/>
    <w:rsid w:val="00665666"/>
    <w:rsid w:val="006656CE"/>
    <w:rsid w:val="00665B6B"/>
    <w:rsid w:val="00666A7D"/>
    <w:rsid w:val="00667556"/>
    <w:rsid w:val="0066757F"/>
    <w:rsid w:val="006712FE"/>
    <w:rsid w:val="006721BE"/>
    <w:rsid w:val="00672B30"/>
    <w:rsid w:val="0067308A"/>
    <w:rsid w:val="006730DA"/>
    <w:rsid w:val="00673721"/>
    <w:rsid w:val="00674124"/>
    <w:rsid w:val="0067436E"/>
    <w:rsid w:val="0067550B"/>
    <w:rsid w:val="00676D23"/>
    <w:rsid w:val="00676D5E"/>
    <w:rsid w:val="00676EE0"/>
    <w:rsid w:val="006772E8"/>
    <w:rsid w:val="0068092A"/>
    <w:rsid w:val="006814F7"/>
    <w:rsid w:val="0068195C"/>
    <w:rsid w:val="00681E26"/>
    <w:rsid w:val="00683104"/>
    <w:rsid w:val="00683DF5"/>
    <w:rsid w:val="006847B2"/>
    <w:rsid w:val="00684A46"/>
    <w:rsid w:val="006861E0"/>
    <w:rsid w:val="00687F3D"/>
    <w:rsid w:val="00691A7E"/>
    <w:rsid w:val="006927A1"/>
    <w:rsid w:val="00692D82"/>
    <w:rsid w:val="006937DA"/>
    <w:rsid w:val="00697CC0"/>
    <w:rsid w:val="006A15D8"/>
    <w:rsid w:val="006A5EBF"/>
    <w:rsid w:val="006A61FE"/>
    <w:rsid w:val="006A692C"/>
    <w:rsid w:val="006B2D8A"/>
    <w:rsid w:val="006B302B"/>
    <w:rsid w:val="006B3EA7"/>
    <w:rsid w:val="006B4250"/>
    <w:rsid w:val="006B427C"/>
    <w:rsid w:val="006B4B2E"/>
    <w:rsid w:val="006B572D"/>
    <w:rsid w:val="006B7E15"/>
    <w:rsid w:val="006C024C"/>
    <w:rsid w:val="006C1048"/>
    <w:rsid w:val="006C3E37"/>
    <w:rsid w:val="006C4290"/>
    <w:rsid w:val="006C4945"/>
    <w:rsid w:val="006C5494"/>
    <w:rsid w:val="006C5F0D"/>
    <w:rsid w:val="006D0F8E"/>
    <w:rsid w:val="006D15CE"/>
    <w:rsid w:val="006D2D5D"/>
    <w:rsid w:val="006D47D7"/>
    <w:rsid w:val="006D507C"/>
    <w:rsid w:val="006D663E"/>
    <w:rsid w:val="006D70AC"/>
    <w:rsid w:val="006E01EA"/>
    <w:rsid w:val="006E0217"/>
    <w:rsid w:val="006E0511"/>
    <w:rsid w:val="006E1512"/>
    <w:rsid w:val="006E2AD9"/>
    <w:rsid w:val="006E2DC4"/>
    <w:rsid w:val="006E305B"/>
    <w:rsid w:val="006E3587"/>
    <w:rsid w:val="006E43A1"/>
    <w:rsid w:val="006E449C"/>
    <w:rsid w:val="006E45F7"/>
    <w:rsid w:val="006E4AD4"/>
    <w:rsid w:val="006E518E"/>
    <w:rsid w:val="006E5457"/>
    <w:rsid w:val="006E7511"/>
    <w:rsid w:val="006E7BB1"/>
    <w:rsid w:val="006F1383"/>
    <w:rsid w:val="006F1E0D"/>
    <w:rsid w:val="006F1E4A"/>
    <w:rsid w:val="006F1E96"/>
    <w:rsid w:val="006F25EE"/>
    <w:rsid w:val="006F2EDE"/>
    <w:rsid w:val="006F357C"/>
    <w:rsid w:val="006F362C"/>
    <w:rsid w:val="006F377E"/>
    <w:rsid w:val="006F3D08"/>
    <w:rsid w:val="006F4071"/>
    <w:rsid w:val="006F57BF"/>
    <w:rsid w:val="006F67FA"/>
    <w:rsid w:val="006F7324"/>
    <w:rsid w:val="006F7D80"/>
    <w:rsid w:val="00700255"/>
    <w:rsid w:val="007013BE"/>
    <w:rsid w:val="007013FD"/>
    <w:rsid w:val="00701C03"/>
    <w:rsid w:val="00702888"/>
    <w:rsid w:val="00702951"/>
    <w:rsid w:val="00706747"/>
    <w:rsid w:val="0070743F"/>
    <w:rsid w:val="00707A61"/>
    <w:rsid w:val="007110EC"/>
    <w:rsid w:val="007111C4"/>
    <w:rsid w:val="007115AE"/>
    <w:rsid w:val="0071279D"/>
    <w:rsid w:val="00713A77"/>
    <w:rsid w:val="00713F8B"/>
    <w:rsid w:val="00714014"/>
    <w:rsid w:val="007140C0"/>
    <w:rsid w:val="0072278A"/>
    <w:rsid w:val="00723C96"/>
    <w:rsid w:val="007241E0"/>
    <w:rsid w:val="00724789"/>
    <w:rsid w:val="00724A3C"/>
    <w:rsid w:val="00727785"/>
    <w:rsid w:val="00727971"/>
    <w:rsid w:val="00730851"/>
    <w:rsid w:val="00733A99"/>
    <w:rsid w:val="007340DA"/>
    <w:rsid w:val="0073413F"/>
    <w:rsid w:val="007341B0"/>
    <w:rsid w:val="00734261"/>
    <w:rsid w:val="00734B9F"/>
    <w:rsid w:val="0073599B"/>
    <w:rsid w:val="007359DA"/>
    <w:rsid w:val="00736FC3"/>
    <w:rsid w:val="007377E6"/>
    <w:rsid w:val="007409A8"/>
    <w:rsid w:val="007433A8"/>
    <w:rsid w:val="0074518B"/>
    <w:rsid w:val="007503C0"/>
    <w:rsid w:val="00751312"/>
    <w:rsid w:val="0075180B"/>
    <w:rsid w:val="00752062"/>
    <w:rsid w:val="00752B40"/>
    <w:rsid w:val="007545BA"/>
    <w:rsid w:val="00755CB9"/>
    <w:rsid w:val="00756AE7"/>
    <w:rsid w:val="00756CDD"/>
    <w:rsid w:val="0075758D"/>
    <w:rsid w:val="00757913"/>
    <w:rsid w:val="00757F88"/>
    <w:rsid w:val="0076004C"/>
    <w:rsid w:val="00760415"/>
    <w:rsid w:val="0076049B"/>
    <w:rsid w:val="00760DAC"/>
    <w:rsid w:val="007614C1"/>
    <w:rsid w:val="0076154B"/>
    <w:rsid w:val="007619C5"/>
    <w:rsid w:val="00762838"/>
    <w:rsid w:val="0076302C"/>
    <w:rsid w:val="00763291"/>
    <w:rsid w:val="0076403E"/>
    <w:rsid w:val="007655D1"/>
    <w:rsid w:val="00766F80"/>
    <w:rsid w:val="00767B7E"/>
    <w:rsid w:val="00770210"/>
    <w:rsid w:val="0077022C"/>
    <w:rsid w:val="00770588"/>
    <w:rsid w:val="00770983"/>
    <w:rsid w:val="00770CD4"/>
    <w:rsid w:val="007717BF"/>
    <w:rsid w:val="0077197F"/>
    <w:rsid w:val="00772330"/>
    <w:rsid w:val="00773A7E"/>
    <w:rsid w:val="00774299"/>
    <w:rsid w:val="00774AE1"/>
    <w:rsid w:val="00774E54"/>
    <w:rsid w:val="0077679D"/>
    <w:rsid w:val="007805BF"/>
    <w:rsid w:val="007816B6"/>
    <w:rsid w:val="0078175A"/>
    <w:rsid w:val="0078193D"/>
    <w:rsid w:val="00783048"/>
    <w:rsid w:val="00783D14"/>
    <w:rsid w:val="00783DC0"/>
    <w:rsid w:val="00783E7E"/>
    <w:rsid w:val="0078438B"/>
    <w:rsid w:val="007901B5"/>
    <w:rsid w:val="00790932"/>
    <w:rsid w:val="0079218E"/>
    <w:rsid w:val="007924E9"/>
    <w:rsid w:val="00792532"/>
    <w:rsid w:val="00793A26"/>
    <w:rsid w:val="00795E02"/>
    <w:rsid w:val="00795F76"/>
    <w:rsid w:val="007966E3"/>
    <w:rsid w:val="0079678C"/>
    <w:rsid w:val="00796B7E"/>
    <w:rsid w:val="00796CB5"/>
    <w:rsid w:val="00797C9F"/>
    <w:rsid w:val="007A11A6"/>
    <w:rsid w:val="007A4FA7"/>
    <w:rsid w:val="007A5937"/>
    <w:rsid w:val="007A6A6B"/>
    <w:rsid w:val="007A73D3"/>
    <w:rsid w:val="007A77AF"/>
    <w:rsid w:val="007B0427"/>
    <w:rsid w:val="007B1882"/>
    <w:rsid w:val="007B19BB"/>
    <w:rsid w:val="007B1EDA"/>
    <w:rsid w:val="007B5375"/>
    <w:rsid w:val="007B6315"/>
    <w:rsid w:val="007C12DA"/>
    <w:rsid w:val="007C1382"/>
    <w:rsid w:val="007C1E4F"/>
    <w:rsid w:val="007C5B02"/>
    <w:rsid w:val="007D252E"/>
    <w:rsid w:val="007D2ADC"/>
    <w:rsid w:val="007D4298"/>
    <w:rsid w:val="007D62B4"/>
    <w:rsid w:val="007D6882"/>
    <w:rsid w:val="007D6D15"/>
    <w:rsid w:val="007E0F93"/>
    <w:rsid w:val="007E0FCD"/>
    <w:rsid w:val="007E2F50"/>
    <w:rsid w:val="007E3046"/>
    <w:rsid w:val="007E3624"/>
    <w:rsid w:val="007E4737"/>
    <w:rsid w:val="007E5C3D"/>
    <w:rsid w:val="007E63BC"/>
    <w:rsid w:val="007E75B8"/>
    <w:rsid w:val="007E7779"/>
    <w:rsid w:val="007F0F5C"/>
    <w:rsid w:val="007F1EF8"/>
    <w:rsid w:val="007F4B29"/>
    <w:rsid w:val="007F54AD"/>
    <w:rsid w:val="007F5A04"/>
    <w:rsid w:val="007F5C04"/>
    <w:rsid w:val="0080131E"/>
    <w:rsid w:val="0080148A"/>
    <w:rsid w:val="00801ECA"/>
    <w:rsid w:val="00802A03"/>
    <w:rsid w:val="00802C24"/>
    <w:rsid w:val="00803B02"/>
    <w:rsid w:val="00803B38"/>
    <w:rsid w:val="00804111"/>
    <w:rsid w:val="008041F1"/>
    <w:rsid w:val="00804C56"/>
    <w:rsid w:val="008052E6"/>
    <w:rsid w:val="00805876"/>
    <w:rsid w:val="008065E5"/>
    <w:rsid w:val="00807BE1"/>
    <w:rsid w:val="0081028D"/>
    <w:rsid w:val="008109C4"/>
    <w:rsid w:val="00810A34"/>
    <w:rsid w:val="008111E6"/>
    <w:rsid w:val="008118E2"/>
    <w:rsid w:val="00812118"/>
    <w:rsid w:val="00812DC2"/>
    <w:rsid w:val="00813BF6"/>
    <w:rsid w:val="00815A39"/>
    <w:rsid w:val="0081770A"/>
    <w:rsid w:val="0082108B"/>
    <w:rsid w:val="008213C2"/>
    <w:rsid w:val="00821902"/>
    <w:rsid w:val="00822BD5"/>
    <w:rsid w:val="00823F00"/>
    <w:rsid w:val="0082449E"/>
    <w:rsid w:val="008250F3"/>
    <w:rsid w:val="00825A69"/>
    <w:rsid w:val="00826373"/>
    <w:rsid w:val="00826E19"/>
    <w:rsid w:val="0082754D"/>
    <w:rsid w:val="00830D5C"/>
    <w:rsid w:val="00831435"/>
    <w:rsid w:val="00833CCC"/>
    <w:rsid w:val="008340FE"/>
    <w:rsid w:val="0083508A"/>
    <w:rsid w:val="008350F6"/>
    <w:rsid w:val="00836070"/>
    <w:rsid w:val="008366E0"/>
    <w:rsid w:val="00840538"/>
    <w:rsid w:val="00841BE3"/>
    <w:rsid w:val="00842438"/>
    <w:rsid w:val="00843AE9"/>
    <w:rsid w:val="00844F93"/>
    <w:rsid w:val="0084504C"/>
    <w:rsid w:val="0084542F"/>
    <w:rsid w:val="008455DF"/>
    <w:rsid w:val="00846F50"/>
    <w:rsid w:val="008512D5"/>
    <w:rsid w:val="00852766"/>
    <w:rsid w:val="0085364F"/>
    <w:rsid w:val="00853917"/>
    <w:rsid w:val="00854346"/>
    <w:rsid w:val="0085470D"/>
    <w:rsid w:val="00854F43"/>
    <w:rsid w:val="008616AA"/>
    <w:rsid w:val="00861DFB"/>
    <w:rsid w:val="00862F2B"/>
    <w:rsid w:val="0086306B"/>
    <w:rsid w:val="008630BE"/>
    <w:rsid w:val="008649B1"/>
    <w:rsid w:val="00867107"/>
    <w:rsid w:val="00867D82"/>
    <w:rsid w:val="0087030A"/>
    <w:rsid w:val="0087242D"/>
    <w:rsid w:val="0087571C"/>
    <w:rsid w:val="008773B0"/>
    <w:rsid w:val="008779B9"/>
    <w:rsid w:val="00880CC2"/>
    <w:rsid w:val="008810EE"/>
    <w:rsid w:val="00882B4C"/>
    <w:rsid w:val="00883D1C"/>
    <w:rsid w:val="00884157"/>
    <w:rsid w:val="0088487B"/>
    <w:rsid w:val="00884C87"/>
    <w:rsid w:val="008853C3"/>
    <w:rsid w:val="008911C1"/>
    <w:rsid w:val="008917A0"/>
    <w:rsid w:val="00891844"/>
    <w:rsid w:val="00891DAB"/>
    <w:rsid w:val="0089236B"/>
    <w:rsid w:val="00892A59"/>
    <w:rsid w:val="00892D6A"/>
    <w:rsid w:val="008932B4"/>
    <w:rsid w:val="00893B1F"/>
    <w:rsid w:val="0089507E"/>
    <w:rsid w:val="0089629A"/>
    <w:rsid w:val="008968AE"/>
    <w:rsid w:val="00897310"/>
    <w:rsid w:val="008A05B0"/>
    <w:rsid w:val="008A283A"/>
    <w:rsid w:val="008A2EBE"/>
    <w:rsid w:val="008A5834"/>
    <w:rsid w:val="008A7D7B"/>
    <w:rsid w:val="008B4F31"/>
    <w:rsid w:val="008B57F8"/>
    <w:rsid w:val="008B629D"/>
    <w:rsid w:val="008B715E"/>
    <w:rsid w:val="008C055D"/>
    <w:rsid w:val="008C134B"/>
    <w:rsid w:val="008C2866"/>
    <w:rsid w:val="008C534D"/>
    <w:rsid w:val="008C538A"/>
    <w:rsid w:val="008C550C"/>
    <w:rsid w:val="008C672B"/>
    <w:rsid w:val="008C6800"/>
    <w:rsid w:val="008C7111"/>
    <w:rsid w:val="008C7E66"/>
    <w:rsid w:val="008D1B7D"/>
    <w:rsid w:val="008D230C"/>
    <w:rsid w:val="008D2315"/>
    <w:rsid w:val="008D286A"/>
    <w:rsid w:val="008D3C5C"/>
    <w:rsid w:val="008D67D5"/>
    <w:rsid w:val="008D69A2"/>
    <w:rsid w:val="008D7CE7"/>
    <w:rsid w:val="008E00C2"/>
    <w:rsid w:val="008E096E"/>
    <w:rsid w:val="008E232C"/>
    <w:rsid w:val="008E2B0A"/>
    <w:rsid w:val="008E2B6A"/>
    <w:rsid w:val="008E2FB2"/>
    <w:rsid w:val="008E5A85"/>
    <w:rsid w:val="008E76F0"/>
    <w:rsid w:val="008E7D87"/>
    <w:rsid w:val="008F0778"/>
    <w:rsid w:val="008F1105"/>
    <w:rsid w:val="008F1E3A"/>
    <w:rsid w:val="008F21C5"/>
    <w:rsid w:val="008F24D3"/>
    <w:rsid w:val="008F40E9"/>
    <w:rsid w:val="008F68EE"/>
    <w:rsid w:val="00901F20"/>
    <w:rsid w:val="009027F1"/>
    <w:rsid w:val="00903193"/>
    <w:rsid w:val="00905129"/>
    <w:rsid w:val="009054E7"/>
    <w:rsid w:val="00906001"/>
    <w:rsid w:val="00911C6B"/>
    <w:rsid w:val="00912E10"/>
    <w:rsid w:val="009132A9"/>
    <w:rsid w:val="009144F2"/>
    <w:rsid w:val="00914617"/>
    <w:rsid w:val="00915889"/>
    <w:rsid w:val="009203F3"/>
    <w:rsid w:val="009234F7"/>
    <w:rsid w:val="00924662"/>
    <w:rsid w:val="0092709F"/>
    <w:rsid w:val="009303F6"/>
    <w:rsid w:val="00930870"/>
    <w:rsid w:val="0093136D"/>
    <w:rsid w:val="009317D8"/>
    <w:rsid w:val="00932977"/>
    <w:rsid w:val="00934F1A"/>
    <w:rsid w:val="009408BA"/>
    <w:rsid w:val="00940BBA"/>
    <w:rsid w:val="00940C34"/>
    <w:rsid w:val="0094160A"/>
    <w:rsid w:val="0094213F"/>
    <w:rsid w:val="009429A8"/>
    <w:rsid w:val="00942AA2"/>
    <w:rsid w:val="00945E63"/>
    <w:rsid w:val="00945FD5"/>
    <w:rsid w:val="009463E4"/>
    <w:rsid w:val="009472F6"/>
    <w:rsid w:val="0095006B"/>
    <w:rsid w:val="009530CD"/>
    <w:rsid w:val="00953404"/>
    <w:rsid w:val="00954929"/>
    <w:rsid w:val="009550C7"/>
    <w:rsid w:val="0095519F"/>
    <w:rsid w:val="009556B0"/>
    <w:rsid w:val="00955BD5"/>
    <w:rsid w:val="00955C95"/>
    <w:rsid w:val="00955D9C"/>
    <w:rsid w:val="009563E7"/>
    <w:rsid w:val="00956907"/>
    <w:rsid w:val="0095704E"/>
    <w:rsid w:val="0095782C"/>
    <w:rsid w:val="00957E5F"/>
    <w:rsid w:val="00957F79"/>
    <w:rsid w:val="00960893"/>
    <w:rsid w:val="00960AD2"/>
    <w:rsid w:val="00960EE5"/>
    <w:rsid w:val="009612DF"/>
    <w:rsid w:val="00965D98"/>
    <w:rsid w:val="009679BD"/>
    <w:rsid w:val="009708C9"/>
    <w:rsid w:val="00970B7F"/>
    <w:rsid w:val="00970D19"/>
    <w:rsid w:val="009710BF"/>
    <w:rsid w:val="009723ED"/>
    <w:rsid w:val="009731B3"/>
    <w:rsid w:val="0097350D"/>
    <w:rsid w:val="00975E0A"/>
    <w:rsid w:val="0097600E"/>
    <w:rsid w:val="00977196"/>
    <w:rsid w:val="009807C0"/>
    <w:rsid w:val="00982B2F"/>
    <w:rsid w:val="009833E8"/>
    <w:rsid w:val="009835FD"/>
    <w:rsid w:val="009839F3"/>
    <w:rsid w:val="0098560B"/>
    <w:rsid w:val="00987DE2"/>
    <w:rsid w:val="00990474"/>
    <w:rsid w:val="009907B4"/>
    <w:rsid w:val="00992427"/>
    <w:rsid w:val="00992F04"/>
    <w:rsid w:val="009941B1"/>
    <w:rsid w:val="0099744F"/>
    <w:rsid w:val="00997536"/>
    <w:rsid w:val="009979DF"/>
    <w:rsid w:val="009A0578"/>
    <w:rsid w:val="009A0C4A"/>
    <w:rsid w:val="009A0DD3"/>
    <w:rsid w:val="009A1DCE"/>
    <w:rsid w:val="009A2CD9"/>
    <w:rsid w:val="009A38CE"/>
    <w:rsid w:val="009A4B51"/>
    <w:rsid w:val="009A4B73"/>
    <w:rsid w:val="009A4F6E"/>
    <w:rsid w:val="009A5513"/>
    <w:rsid w:val="009A5BA8"/>
    <w:rsid w:val="009A63E3"/>
    <w:rsid w:val="009B06AA"/>
    <w:rsid w:val="009B0863"/>
    <w:rsid w:val="009B0A15"/>
    <w:rsid w:val="009B14A3"/>
    <w:rsid w:val="009B2842"/>
    <w:rsid w:val="009B41CA"/>
    <w:rsid w:val="009B4B8C"/>
    <w:rsid w:val="009B690B"/>
    <w:rsid w:val="009B736F"/>
    <w:rsid w:val="009B7D05"/>
    <w:rsid w:val="009B7FE6"/>
    <w:rsid w:val="009C054D"/>
    <w:rsid w:val="009C212B"/>
    <w:rsid w:val="009C21AC"/>
    <w:rsid w:val="009C25C7"/>
    <w:rsid w:val="009C6C91"/>
    <w:rsid w:val="009D0B2B"/>
    <w:rsid w:val="009D17E3"/>
    <w:rsid w:val="009D1B70"/>
    <w:rsid w:val="009D1E40"/>
    <w:rsid w:val="009D2085"/>
    <w:rsid w:val="009D3A5E"/>
    <w:rsid w:val="009D45B6"/>
    <w:rsid w:val="009D5299"/>
    <w:rsid w:val="009D5658"/>
    <w:rsid w:val="009D5E1E"/>
    <w:rsid w:val="009D7618"/>
    <w:rsid w:val="009D7CD7"/>
    <w:rsid w:val="009E053A"/>
    <w:rsid w:val="009E1FBE"/>
    <w:rsid w:val="009E2378"/>
    <w:rsid w:val="009E3980"/>
    <w:rsid w:val="009E6B0C"/>
    <w:rsid w:val="009E778A"/>
    <w:rsid w:val="009E7E25"/>
    <w:rsid w:val="009F02A0"/>
    <w:rsid w:val="009F09D5"/>
    <w:rsid w:val="009F0D15"/>
    <w:rsid w:val="009F0EE7"/>
    <w:rsid w:val="009F1617"/>
    <w:rsid w:val="009F1BF6"/>
    <w:rsid w:val="009F256B"/>
    <w:rsid w:val="009F2977"/>
    <w:rsid w:val="009F2A41"/>
    <w:rsid w:val="009F2FCB"/>
    <w:rsid w:val="009F63BB"/>
    <w:rsid w:val="009F7A1F"/>
    <w:rsid w:val="00A008A8"/>
    <w:rsid w:val="00A01E16"/>
    <w:rsid w:val="00A048FC"/>
    <w:rsid w:val="00A0670B"/>
    <w:rsid w:val="00A06BD0"/>
    <w:rsid w:val="00A06D3F"/>
    <w:rsid w:val="00A0748E"/>
    <w:rsid w:val="00A07580"/>
    <w:rsid w:val="00A07943"/>
    <w:rsid w:val="00A07BD4"/>
    <w:rsid w:val="00A07D5F"/>
    <w:rsid w:val="00A11E6E"/>
    <w:rsid w:val="00A12070"/>
    <w:rsid w:val="00A12113"/>
    <w:rsid w:val="00A1244A"/>
    <w:rsid w:val="00A1278C"/>
    <w:rsid w:val="00A12FDB"/>
    <w:rsid w:val="00A134B2"/>
    <w:rsid w:val="00A173B4"/>
    <w:rsid w:val="00A17661"/>
    <w:rsid w:val="00A2011B"/>
    <w:rsid w:val="00A217F4"/>
    <w:rsid w:val="00A229E3"/>
    <w:rsid w:val="00A25494"/>
    <w:rsid w:val="00A26F88"/>
    <w:rsid w:val="00A2768B"/>
    <w:rsid w:val="00A27A4E"/>
    <w:rsid w:val="00A3347F"/>
    <w:rsid w:val="00A33D45"/>
    <w:rsid w:val="00A345FB"/>
    <w:rsid w:val="00A35148"/>
    <w:rsid w:val="00A35B2A"/>
    <w:rsid w:val="00A35E79"/>
    <w:rsid w:val="00A37019"/>
    <w:rsid w:val="00A37C8E"/>
    <w:rsid w:val="00A41B88"/>
    <w:rsid w:val="00A41FF4"/>
    <w:rsid w:val="00A43942"/>
    <w:rsid w:val="00A4411F"/>
    <w:rsid w:val="00A44330"/>
    <w:rsid w:val="00A4470A"/>
    <w:rsid w:val="00A4471F"/>
    <w:rsid w:val="00A44F02"/>
    <w:rsid w:val="00A45694"/>
    <w:rsid w:val="00A459DC"/>
    <w:rsid w:val="00A45AAA"/>
    <w:rsid w:val="00A45E4C"/>
    <w:rsid w:val="00A469DE"/>
    <w:rsid w:val="00A46C34"/>
    <w:rsid w:val="00A5066D"/>
    <w:rsid w:val="00A50870"/>
    <w:rsid w:val="00A50AAD"/>
    <w:rsid w:val="00A50BCC"/>
    <w:rsid w:val="00A5358E"/>
    <w:rsid w:val="00A54B46"/>
    <w:rsid w:val="00A54CB7"/>
    <w:rsid w:val="00A56EAC"/>
    <w:rsid w:val="00A572F6"/>
    <w:rsid w:val="00A579DB"/>
    <w:rsid w:val="00A61946"/>
    <w:rsid w:val="00A62973"/>
    <w:rsid w:val="00A62A95"/>
    <w:rsid w:val="00A62C75"/>
    <w:rsid w:val="00A62F80"/>
    <w:rsid w:val="00A64611"/>
    <w:rsid w:val="00A656A3"/>
    <w:rsid w:val="00A65A6B"/>
    <w:rsid w:val="00A65E41"/>
    <w:rsid w:val="00A67A8A"/>
    <w:rsid w:val="00A72DD1"/>
    <w:rsid w:val="00A734B1"/>
    <w:rsid w:val="00A7379F"/>
    <w:rsid w:val="00A750C6"/>
    <w:rsid w:val="00A7583E"/>
    <w:rsid w:val="00A76816"/>
    <w:rsid w:val="00A770CC"/>
    <w:rsid w:val="00A7748B"/>
    <w:rsid w:val="00A77700"/>
    <w:rsid w:val="00A7794F"/>
    <w:rsid w:val="00A817ED"/>
    <w:rsid w:val="00A820EE"/>
    <w:rsid w:val="00A84441"/>
    <w:rsid w:val="00A85526"/>
    <w:rsid w:val="00A879DC"/>
    <w:rsid w:val="00A9052E"/>
    <w:rsid w:val="00A93443"/>
    <w:rsid w:val="00A938E3"/>
    <w:rsid w:val="00A947B8"/>
    <w:rsid w:val="00A94A48"/>
    <w:rsid w:val="00A94EF7"/>
    <w:rsid w:val="00A962DF"/>
    <w:rsid w:val="00A9753C"/>
    <w:rsid w:val="00AA068B"/>
    <w:rsid w:val="00AA11A0"/>
    <w:rsid w:val="00AA1835"/>
    <w:rsid w:val="00AA45C9"/>
    <w:rsid w:val="00AA6661"/>
    <w:rsid w:val="00AA7CE5"/>
    <w:rsid w:val="00AB01EF"/>
    <w:rsid w:val="00AB0F30"/>
    <w:rsid w:val="00AB18A4"/>
    <w:rsid w:val="00AB2948"/>
    <w:rsid w:val="00AB2D98"/>
    <w:rsid w:val="00AB522D"/>
    <w:rsid w:val="00AB689E"/>
    <w:rsid w:val="00AB6D58"/>
    <w:rsid w:val="00AB6F05"/>
    <w:rsid w:val="00AB7120"/>
    <w:rsid w:val="00AC16D1"/>
    <w:rsid w:val="00AC1BBA"/>
    <w:rsid w:val="00AC3A40"/>
    <w:rsid w:val="00AC51F1"/>
    <w:rsid w:val="00AC631D"/>
    <w:rsid w:val="00AC6704"/>
    <w:rsid w:val="00AD0C8B"/>
    <w:rsid w:val="00AD0E0D"/>
    <w:rsid w:val="00AD17C0"/>
    <w:rsid w:val="00AD1EEE"/>
    <w:rsid w:val="00AD2203"/>
    <w:rsid w:val="00AD257A"/>
    <w:rsid w:val="00AD4D34"/>
    <w:rsid w:val="00AD5418"/>
    <w:rsid w:val="00AD5A91"/>
    <w:rsid w:val="00AD703B"/>
    <w:rsid w:val="00AD73A1"/>
    <w:rsid w:val="00AD7B55"/>
    <w:rsid w:val="00AE0F3C"/>
    <w:rsid w:val="00AE2746"/>
    <w:rsid w:val="00AE2C90"/>
    <w:rsid w:val="00AE48A1"/>
    <w:rsid w:val="00AE4A67"/>
    <w:rsid w:val="00AE4ECA"/>
    <w:rsid w:val="00AE52E5"/>
    <w:rsid w:val="00AF071A"/>
    <w:rsid w:val="00AF0C6F"/>
    <w:rsid w:val="00AF1AB2"/>
    <w:rsid w:val="00AF2E75"/>
    <w:rsid w:val="00AF4CEC"/>
    <w:rsid w:val="00AF5E49"/>
    <w:rsid w:val="00AF743E"/>
    <w:rsid w:val="00B00599"/>
    <w:rsid w:val="00B006A7"/>
    <w:rsid w:val="00B00759"/>
    <w:rsid w:val="00B007DB"/>
    <w:rsid w:val="00B029E5"/>
    <w:rsid w:val="00B03CEC"/>
    <w:rsid w:val="00B03F32"/>
    <w:rsid w:val="00B07AD1"/>
    <w:rsid w:val="00B105F7"/>
    <w:rsid w:val="00B106EA"/>
    <w:rsid w:val="00B10C5D"/>
    <w:rsid w:val="00B1183C"/>
    <w:rsid w:val="00B11D2E"/>
    <w:rsid w:val="00B134A5"/>
    <w:rsid w:val="00B154C2"/>
    <w:rsid w:val="00B1560F"/>
    <w:rsid w:val="00B15E3A"/>
    <w:rsid w:val="00B15F47"/>
    <w:rsid w:val="00B167AB"/>
    <w:rsid w:val="00B16E3D"/>
    <w:rsid w:val="00B17395"/>
    <w:rsid w:val="00B17A74"/>
    <w:rsid w:val="00B203C4"/>
    <w:rsid w:val="00B21A03"/>
    <w:rsid w:val="00B21ED4"/>
    <w:rsid w:val="00B224F5"/>
    <w:rsid w:val="00B229D4"/>
    <w:rsid w:val="00B23723"/>
    <w:rsid w:val="00B23947"/>
    <w:rsid w:val="00B242DF"/>
    <w:rsid w:val="00B26576"/>
    <w:rsid w:val="00B269C0"/>
    <w:rsid w:val="00B271EF"/>
    <w:rsid w:val="00B27AAF"/>
    <w:rsid w:val="00B30456"/>
    <w:rsid w:val="00B312E4"/>
    <w:rsid w:val="00B31F99"/>
    <w:rsid w:val="00B32E39"/>
    <w:rsid w:val="00B3503C"/>
    <w:rsid w:val="00B3530A"/>
    <w:rsid w:val="00B3561D"/>
    <w:rsid w:val="00B3645D"/>
    <w:rsid w:val="00B36AEC"/>
    <w:rsid w:val="00B3774A"/>
    <w:rsid w:val="00B40930"/>
    <w:rsid w:val="00B4155A"/>
    <w:rsid w:val="00B41786"/>
    <w:rsid w:val="00B42F87"/>
    <w:rsid w:val="00B450CF"/>
    <w:rsid w:val="00B460AF"/>
    <w:rsid w:val="00B46942"/>
    <w:rsid w:val="00B47B0C"/>
    <w:rsid w:val="00B5269C"/>
    <w:rsid w:val="00B52983"/>
    <w:rsid w:val="00B53870"/>
    <w:rsid w:val="00B5412C"/>
    <w:rsid w:val="00B54149"/>
    <w:rsid w:val="00B60035"/>
    <w:rsid w:val="00B617D8"/>
    <w:rsid w:val="00B625A4"/>
    <w:rsid w:val="00B63D3D"/>
    <w:rsid w:val="00B63FC6"/>
    <w:rsid w:val="00B64736"/>
    <w:rsid w:val="00B65008"/>
    <w:rsid w:val="00B65AF6"/>
    <w:rsid w:val="00B65C20"/>
    <w:rsid w:val="00B67DCD"/>
    <w:rsid w:val="00B70AD7"/>
    <w:rsid w:val="00B71972"/>
    <w:rsid w:val="00B71EF3"/>
    <w:rsid w:val="00B71F0E"/>
    <w:rsid w:val="00B724D9"/>
    <w:rsid w:val="00B72599"/>
    <w:rsid w:val="00B72722"/>
    <w:rsid w:val="00B7341E"/>
    <w:rsid w:val="00B73E77"/>
    <w:rsid w:val="00B740D3"/>
    <w:rsid w:val="00B80335"/>
    <w:rsid w:val="00B80D9D"/>
    <w:rsid w:val="00B812C6"/>
    <w:rsid w:val="00B823D5"/>
    <w:rsid w:val="00B84C94"/>
    <w:rsid w:val="00B84DA4"/>
    <w:rsid w:val="00B85B9F"/>
    <w:rsid w:val="00B86352"/>
    <w:rsid w:val="00B863BC"/>
    <w:rsid w:val="00B869BF"/>
    <w:rsid w:val="00B87683"/>
    <w:rsid w:val="00B877EF"/>
    <w:rsid w:val="00B87A17"/>
    <w:rsid w:val="00B87F7F"/>
    <w:rsid w:val="00B90309"/>
    <w:rsid w:val="00B93087"/>
    <w:rsid w:val="00B93A2D"/>
    <w:rsid w:val="00B93BE5"/>
    <w:rsid w:val="00B93F7B"/>
    <w:rsid w:val="00B94685"/>
    <w:rsid w:val="00B9469A"/>
    <w:rsid w:val="00B948C5"/>
    <w:rsid w:val="00B95250"/>
    <w:rsid w:val="00B9615F"/>
    <w:rsid w:val="00B962B4"/>
    <w:rsid w:val="00B9653F"/>
    <w:rsid w:val="00BA05DC"/>
    <w:rsid w:val="00BA1AEB"/>
    <w:rsid w:val="00BA479C"/>
    <w:rsid w:val="00BA4C87"/>
    <w:rsid w:val="00BA5DA5"/>
    <w:rsid w:val="00BA6599"/>
    <w:rsid w:val="00BA6746"/>
    <w:rsid w:val="00BA6842"/>
    <w:rsid w:val="00BA7840"/>
    <w:rsid w:val="00BB0915"/>
    <w:rsid w:val="00BB0A90"/>
    <w:rsid w:val="00BB1A31"/>
    <w:rsid w:val="00BB2F01"/>
    <w:rsid w:val="00BB37CB"/>
    <w:rsid w:val="00BB6061"/>
    <w:rsid w:val="00BB63E1"/>
    <w:rsid w:val="00BB6451"/>
    <w:rsid w:val="00BB648B"/>
    <w:rsid w:val="00BC0C7D"/>
    <w:rsid w:val="00BC370A"/>
    <w:rsid w:val="00BC4611"/>
    <w:rsid w:val="00BC4EB7"/>
    <w:rsid w:val="00BC570C"/>
    <w:rsid w:val="00BC5A20"/>
    <w:rsid w:val="00BC66B7"/>
    <w:rsid w:val="00BC7337"/>
    <w:rsid w:val="00BD139F"/>
    <w:rsid w:val="00BD17B7"/>
    <w:rsid w:val="00BD4EE7"/>
    <w:rsid w:val="00BD5349"/>
    <w:rsid w:val="00BD5B65"/>
    <w:rsid w:val="00BD638C"/>
    <w:rsid w:val="00BD72D9"/>
    <w:rsid w:val="00BE08B4"/>
    <w:rsid w:val="00BE0BFF"/>
    <w:rsid w:val="00BE2624"/>
    <w:rsid w:val="00BE4A1C"/>
    <w:rsid w:val="00BE5A7B"/>
    <w:rsid w:val="00BE5BFB"/>
    <w:rsid w:val="00BE65D1"/>
    <w:rsid w:val="00BF0F2A"/>
    <w:rsid w:val="00BF1569"/>
    <w:rsid w:val="00BF1834"/>
    <w:rsid w:val="00BF27CC"/>
    <w:rsid w:val="00BF2888"/>
    <w:rsid w:val="00BF30E0"/>
    <w:rsid w:val="00BF3C98"/>
    <w:rsid w:val="00BF491F"/>
    <w:rsid w:val="00BF4FCE"/>
    <w:rsid w:val="00BF5983"/>
    <w:rsid w:val="00BF5CC2"/>
    <w:rsid w:val="00BF5D19"/>
    <w:rsid w:val="00C01628"/>
    <w:rsid w:val="00C02BEF"/>
    <w:rsid w:val="00C0482E"/>
    <w:rsid w:val="00C0737D"/>
    <w:rsid w:val="00C07FDD"/>
    <w:rsid w:val="00C10091"/>
    <w:rsid w:val="00C125D3"/>
    <w:rsid w:val="00C13356"/>
    <w:rsid w:val="00C135FE"/>
    <w:rsid w:val="00C13A33"/>
    <w:rsid w:val="00C1434F"/>
    <w:rsid w:val="00C17769"/>
    <w:rsid w:val="00C20136"/>
    <w:rsid w:val="00C204E8"/>
    <w:rsid w:val="00C23068"/>
    <w:rsid w:val="00C2348D"/>
    <w:rsid w:val="00C242CB"/>
    <w:rsid w:val="00C2455B"/>
    <w:rsid w:val="00C251E0"/>
    <w:rsid w:val="00C2547F"/>
    <w:rsid w:val="00C25CCF"/>
    <w:rsid w:val="00C26B04"/>
    <w:rsid w:val="00C27A02"/>
    <w:rsid w:val="00C30404"/>
    <w:rsid w:val="00C30471"/>
    <w:rsid w:val="00C3137F"/>
    <w:rsid w:val="00C31501"/>
    <w:rsid w:val="00C3414E"/>
    <w:rsid w:val="00C37C5E"/>
    <w:rsid w:val="00C40929"/>
    <w:rsid w:val="00C40D33"/>
    <w:rsid w:val="00C4169F"/>
    <w:rsid w:val="00C424B8"/>
    <w:rsid w:val="00C42BA1"/>
    <w:rsid w:val="00C44931"/>
    <w:rsid w:val="00C45C1E"/>
    <w:rsid w:val="00C46A4C"/>
    <w:rsid w:val="00C4733D"/>
    <w:rsid w:val="00C47930"/>
    <w:rsid w:val="00C4798A"/>
    <w:rsid w:val="00C47CB0"/>
    <w:rsid w:val="00C500BB"/>
    <w:rsid w:val="00C5056D"/>
    <w:rsid w:val="00C5263E"/>
    <w:rsid w:val="00C54781"/>
    <w:rsid w:val="00C5492C"/>
    <w:rsid w:val="00C569B1"/>
    <w:rsid w:val="00C57EBD"/>
    <w:rsid w:val="00C60348"/>
    <w:rsid w:val="00C6087E"/>
    <w:rsid w:val="00C60963"/>
    <w:rsid w:val="00C60D23"/>
    <w:rsid w:val="00C62282"/>
    <w:rsid w:val="00C646F3"/>
    <w:rsid w:val="00C662A8"/>
    <w:rsid w:val="00C66605"/>
    <w:rsid w:val="00C67A04"/>
    <w:rsid w:val="00C71629"/>
    <w:rsid w:val="00C718C9"/>
    <w:rsid w:val="00C71C46"/>
    <w:rsid w:val="00C71EC2"/>
    <w:rsid w:val="00C773B6"/>
    <w:rsid w:val="00C77910"/>
    <w:rsid w:val="00C7798A"/>
    <w:rsid w:val="00C77CDD"/>
    <w:rsid w:val="00C801AA"/>
    <w:rsid w:val="00C80E62"/>
    <w:rsid w:val="00C81C68"/>
    <w:rsid w:val="00C81E99"/>
    <w:rsid w:val="00C82476"/>
    <w:rsid w:val="00C83513"/>
    <w:rsid w:val="00C847DE"/>
    <w:rsid w:val="00C85439"/>
    <w:rsid w:val="00C85E36"/>
    <w:rsid w:val="00C87460"/>
    <w:rsid w:val="00C91A4D"/>
    <w:rsid w:val="00C92070"/>
    <w:rsid w:val="00C946AC"/>
    <w:rsid w:val="00C94CDF"/>
    <w:rsid w:val="00C94FED"/>
    <w:rsid w:val="00CA013C"/>
    <w:rsid w:val="00CA0CFD"/>
    <w:rsid w:val="00CA1F5D"/>
    <w:rsid w:val="00CA393F"/>
    <w:rsid w:val="00CA5361"/>
    <w:rsid w:val="00CA53DB"/>
    <w:rsid w:val="00CA5FB2"/>
    <w:rsid w:val="00CA646C"/>
    <w:rsid w:val="00CA78ED"/>
    <w:rsid w:val="00CA7A8F"/>
    <w:rsid w:val="00CB4A9A"/>
    <w:rsid w:val="00CB67E2"/>
    <w:rsid w:val="00CB7F4B"/>
    <w:rsid w:val="00CC1BCC"/>
    <w:rsid w:val="00CC1D4A"/>
    <w:rsid w:val="00CC2E70"/>
    <w:rsid w:val="00CC4869"/>
    <w:rsid w:val="00CC49FA"/>
    <w:rsid w:val="00CC4E1D"/>
    <w:rsid w:val="00CC506F"/>
    <w:rsid w:val="00CC5BD9"/>
    <w:rsid w:val="00CC7501"/>
    <w:rsid w:val="00CD1A47"/>
    <w:rsid w:val="00CD22D4"/>
    <w:rsid w:val="00CD2339"/>
    <w:rsid w:val="00CD27CB"/>
    <w:rsid w:val="00CD2A9C"/>
    <w:rsid w:val="00CD41D7"/>
    <w:rsid w:val="00CD48B5"/>
    <w:rsid w:val="00CD51BF"/>
    <w:rsid w:val="00CD5D5E"/>
    <w:rsid w:val="00CD61C4"/>
    <w:rsid w:val="00CD7B85"/>
    <w:rsid w:val="00CE1285"/>
    <w:rsid w:val="00CE1A7B"/>
    <w:rsid w:val="00CE1F4E"/>
    <w:rsid w:val="00CE2A6C"/>
    <w:rsid w:val="00CE4AC4"/>
    <w:rsid w:val="00CE50B0"/>
    <w:rsid w:val="00CE5646"/>
    <w:rsid w:val="00CE64C7"/>
    <w:rsid w:val="00CE6DB3"/>
    <w:rsid w:val="00CF03D5"/>
    <w:rsid w:val="00CF1138"/>
    <w:rsid w:val="00CF2259"/>
    <w:rsid w:val="00CF2B7D"/>
    <w:rsid w:val="00CF2F9D"/>
    <w:rsid w:val="00CF3179"/>
    <w:rsid w:val="00CF3690"/>
    <w:rsid w:val="00CF3ED9"/>
    <w:rsid w:val="00CF43D3"/>
    <w:rsid w:val="00CF5394"/>
    <w:rsid w:val="00CF6A64"/>
    <w:rsid w:val="00CF7761"/>
    <w:rsid w:val="00D005CD"/>
    <w:rsid w:val="00D00866"/>
    <w:rsid w:val="00D00893"/>
    <w:rsid w:val="00D00B84"/>
    <w:rsid w:val="00D00E5C"/>
    <w:rsid w:val="00D0102A"/>
    <w:rsid w:val="00D011F0"/>
    <w:rsid w:val="00D01811"/>
    <w:rsid w:val="00D02A25"/>
    <w:rsid w:val="00D04568"/>
    <w:rsid w:val="00D04C11"/>
    <w:rsid w:val="00D06857"/>
    <w:rsid w:val="00D06CFC"/>
    <w:rsid w:val="00D078D8"/>
    <w:rsid w:val="00D100A2"/>
    <w:rsid w:val="00D110E2"/>
    <w:rsid w:val="00D1430B"/>
    <w:rsid w:val="00D1472F"/>
    <w:rsid w:val="00D17834"/>
    <w:rsid w:val="00D17AE1"/>
    <w:rsid w:val="00D17FB1"/>
    <w:rsid w:val="00D204A3"/>
    <w:rsid w:val="00D20637"/>
    <w:rsid w:val="00D20976"/>
    <w:rsid w:val="00D20B91"/>
    <w:rsid w:val="00D21445"/>
    <w:rsid w:val="00D23A06"/>
    <w:rsid w:val="00D2459C"/>
    <w:rsid w:val="00D24AE6"/>
    <w:rsid w:val="00D24C63"/>
    <w:rsid w:val="00D273E6"/>
    <w:rsid w:val="00D30253"/>
    <w:rsid w:val="00D317E9"/>
    <w:rsid w:val="00D31AC2"/>
    <w:rsid w:val="00D322A8"/>
    <w:rsid w:val="00D323E4"/>
    <w:rsid w:val="00D346CC"/>
    <w:rsid w:val="00D3547A"/>
    <w:rsid w:val="00D36B61"/>
    <w:rsid w:val="00D40D90"/>
    <w:rsid w:val="00D41562"/>
    <w:rsid w:val="00D4163D"/>
    <w:rsid w:val="00D41D04"/>
    <w:rsid w:val="00D43C05"/>
    <w:rsid w:val="00D45FDF"/>
    <w:rsid w:val="00D47417"/>
    <w:rsid w:val="00D47DDC"/>
    <w:rsid w:val="00D509D9"/>
    <w:rsid w:val="00D5151F"/>
    <w:rsid w:val="00D51D4D"/>
    <w:rsid w:val="00D526DD"/>
    <w:rsid w:val="00D53999"/>
    <w:rsid w:val="00D540F2"/>
    <w:rsid w:val="00D54160"/>
    <w:rsid w:val="00D5442E"/>
    <w:rsid w:val="00D5558D"/>
    <w:rsid w:val="00D55884"/>
    <w:rsid w:val="00D606F6"/>
    <w:rsid w:val="00D6151A"/>
    <w:rsid w:val="00D6198E"/>
    <w:rsid w:val="00D62BD6"/>
    <w:rsid w:val="00D64C04"/>
    <w:rsid w:val="00D64FC1"/>
    <w:rsid w:val="00D656E2"/>
    <w:rsid w:val="00D656EC"/>
    <w:rsid w:val="00D65975"/>
    <w:rsid w:val="00D67427"/>
    <w:rsid w:val="00D67A95"/>
    <w:rsid w:val="00D67B5E"/>
    <w:rsid w:val="00D71924"/>
    <w:rsid w:val="00D72116"/>
    <w:rsid w:val="00D72485"/>
    <w:rsid w:val="00D72CAC"/>
    <w:rsid w:val="00D73250"/>
    <w:rsid w:val="00D7392E"/>
    <w:rsid w:val="00D74BDC"/>
    <w:rsid w:val="00D75DCB"/>
    <w:rsid w:val="00D767C7"/>
    <w:rsid w:val="00D804D5"/>
    <w:rsid w:val="00D80D9F"/>
    <w:rsid w:val="00D815DE"/>
    <w:rsid w:val="00D81A70"/>
    <w:rsid w:val="00D827BF"/>
    <w:rsid w:val="00D8349C"/>
    <w:rsid w:val="00D8422F"/>
    <w:rsid w:val="00D85D26"/>
    <w:rsid w:val="00D86E3B"/>
    <w:rsid w:val="00D87F94"/>
    <w:rsid w:val="00D87FC3"/>
    <w:rsid w:val="00D900C9"/>
    <w:rsid w:val="00D9043F"/>
    <w:rsid w:val="00D9056D"/>
    <w:rsid w:val="00D92363"/>
    <w:rsid w:val="00D925C9"/>
    <w:rsid w:val="00D92778"/>
    <w:rsid w:val="00D93331"/>
    <w:rsid w:val="00D9336F"/>
    <w:rsid w:val="00D93713"/>
    <w:rsid w:val="00D93BC6"/>
    <w:rsid w:val="00D940EC"/>
    <w:rsid w:val="00D94684"/>
    <w:rsid w:val="00D96452"/>
    <w:rsid w:val="00D9658F"/>
    <w:rsid w:val="00D97C28"/>
    <w:rsid w:val="00DA388B"/>
    <w:rsid w:val="00DA3E21"/>
    <w:rsid w:val="00DA56F9"/>
    <w:rsid w:val="00DA5E0F"/>
    <w:rsid w:val="00DA75BF"/>
    <w:rsid w:val="00DA782C"/>
    <w:rsid w:val="00DB095F"/>
    <w:rsid w:val="00DB2DA2"/>
    <w:rsid w:val="00DB4B25"/>
    <w:rsid w:val="00DB5A05"/>
    <w:rsid w:val="00DC172E"/>
    <w:rsid w:val="00DC4A8D"/>
    <w:rsid w:val="00DC7BC6"/>
    <w:rsid w:val="00DD029B"/>
    <w:rsid w:val="00DD0E16"/>
    <w:rsid w:val="00DD1206"/>
    <w:rsid w:val="00DD1D27"/>
    <w:rsid w:val="00DD1E08"/>
    <w:rsid w:val="00DD23CC"/>
    <w:rsid w:val="00DD2B5F"/>
    <w:rsid w:val="00DD3E55"/>
    <w:rsid w:val="00DD40E2"/>
    <w:rsid w:val="00DD429E"/>
    <w:rsid w:val="00DD450C"/>
    <w:rsid w:val="00DD4B46"/>
    <w:rsid w:val="00DD5C4E"/>
    <w:rsid w:val="00DD61BD"/>
    <w:rsid w:val="00DD61E5"/>
    <w:rsid w:val="00DE13F7"/>
    <w:rsid w:val="00DE1645"/>
    <w:rsid w:val="00DE2180"/>
    <w:rsid w:val="00DE4119"/>
    <w:rsid w:val="00DE57CA"/>
    <w:rsid w:val="00DE72A9"/>
    <w:rsid w:val="00DE77A6"/>
    <w:rsid w:val="00DE7CE3"/>
    <w:rsid w:val="00DF1D9A"/>
    <w:rsid w:val="00DF2C62"/>
    <w:rsid w:val="00DF4015"/>
    <w:rsid w:val="00DF52EE"/>
    <w:rsid w:val="00DF541A"/>
    <w:rsid w:val="00DF630B"/>
    <w:rsid w:val="00E0015F"/>
    <w:rsid w:val="00E0089A"/>
    <w:rsid w:val="00E01C63"/>
    <w:rsid w:val="00E0365E"/>
    <w:rsid w:val="00E03A32"/>
    <w:rsid w:val="00E03E24"/>
    <w:rsid w:val="00E05572"/>
    <w:rsid w:val="00E06A6C"/>
    <w:rsid w:val="00E06B2A"/>
    <w:rsid w:val="00E120FE"/>
    <w:rsid w:val="00E1534C"/>
    <w:rsid w:val="00E17460"/>
    <w:rsid w:val="00E17797"/>
    <w:rsid w:val="00E17897"/>
    <w:rsid w:val="00E20AC6"/>
    <w:rsid w:val="00E249E3"/>
    <w:rsid w:val="00E271BE"/>
    <w:rsid w:val="00E272D0"/>
    <w:rsid w:val="00E307D6"/>
    <w:rsid w:val="00E30BEF"/>
    <w:rsid w:val="00E31831"/>
    <w:rsid w:val="00E31BBF"/>
    <w:rsid w:val="00E3298F"/>
    <w:rsid w:val="00E32BD5"/>
    <w:rsid w:val="00E32F32"/>
    <w:rsid w:val="00E33E51"/>
    <w:rsid w:val="00E33FC8"/>
    <w:rsid w:val="00E34062"/>
    <w:rsid w:val="00E35073"/>
    <w:rsid w:val="00E35095"/>
    <w:rsid w:val="00E37D9D"/>
    <w:rsid w:val="00E401BA"/>
    <w:rsid w:val="00E40317"/>
    <w:rsid w:val="00E40EFF"/>
    <w:rsid w:val="00E46136"/>
    <w:rsid w:val="00E4700F"/>
    <w:rsid w:val="00E5326C"/>
    <w:rsid w:val="00E53359"/>
    <w:rsid w:val="00E53AA3"/>
    <w:rsid w:val="00E54BD7"/>
    <w:rsid w:val="00E54D49"/>
    <w:rsid w:val="00E54E69"/>
    <w:rsid w:val="00E57F2D"/>
    <w:rsid w:val="00E57F94"/>
    <w:rsid w:val="00E60131"/>
    <w:rsid w:val="00E613D5"/>
    <w:rsid w:val="00E615A0"/>
    <w:rsid w:val="00E61CBE"/>
    <w:rsid w:val="00E62504"/>
    <w:rsid w:val="00E62CF3"/>
    <w:rsid w:val="00E63293"/>
    <w:rsid w:val="00E63591"/>
    <w:rsid w:val="00E635E1"/>
    <w:rsid w:val="00E65362"/>
    <w:rsid w:val="00E70F85"/>
    <w:rsid w:val="00E72018"/>
    <w:rsid w:val="00E74638"/>
    <w:rsid w:val="00E75E6D"/>
    <w:rsid w:val="00E76AA3"/>
    <w:rsid w:val="00E77036"/>
    <w:rsid w:val="00E81D05"/>
    <w:rsid w:val="00E8206A"/>
    <w:rsid w:val="00E82693"/>
    <w:rsid w:val="00E82E5F"/>
    <w:rsid w:val="00E84041"/>
    <w:rsid w:val="00E84564"/>
    <w:rsid w:val="00E85BDE"/>
    <w:rsid w:val="00E864CC"/>
    <w:rsid w:val="00E86B44"/>
    <w:rsid w:val="00E86EDC"/>
    <w:rsid w:val="00E9044D"/>
    <w:rsid w:val="00E9074D"/>
    <w:rsid w:val="00E92315"/>
    <w:rsid w:val="00E926B9"/>
    <w:rsid w:val="00E92D08"/>
    <w:rsid w:val="00E97002"/>
    <w:rsid w:val="00EA18A5"/>
    <w:rsid w:val="00EA2066"/>
    <w:rsid w:val="00EA4A35"/>
    <w:rsid w:val="00EA6BC9"/>
    <w:rsid w:val="00EA6E20"/>
    <w:rsid w:val="00EA7ED5"/>
    <w:rsid w:val="00EB094B"/>
    <w:rsid w:val="00EB095E"/>
    <w:rsid w:val="00EB0F90"/>
    <w:rsid w:val="00EB2CDB"/>
    <w:rsid w:val="00EB2F1F"/>
    <w:rsid w:val="00EB3020"/>
    <w:rsid w:val="00EB4D6D"/>
    <w:rsid w:val="00EB58D2"/>
    <w:rsid w:val="00EB5C48"/>
    <w:rsid w:val="00EB74BA"/>
    <w:rsid w:val="00EC017C"/>
    <w:rsid w:val="00EC0F8C"/>
    <w:rsid w:val="00EC1843"/>
    <w:rsid w:val="00EC289B"/>
    <w:rsid w:val="00EC52FE"/>
    <w:rsid w:val="00EC5687"/>
    <w:rsid w:val="00EC5923"/>
    <w:rsid w:val="00EC5A04"/>
    <w:rsid w:val="00EC6AF4"/>
    <w:rsid w:val="00ED0ABF"/>
    <w:rsid w:val="00ED175C"/>
    <w:rsid w:val="00ED1816"/>
    <w:rsid w:val="00ED23E5"/>
    <w:rsid w:val="00ED305C"/>
    <w:rsid w:val="00ED30B1"/>
    <w:rsid w:val="00ED4FC1"/>
    <w:rsid w:val="00ED5344"/>
    <w:rsid w:val="00ED541E"/>
    <w:rsid w:val="00ED5C70"/>
    <w:rsid w:val="00ED6040"/>
    <w:rsid w:val="00ED6044"/>
    <w:rsid w:val="00ED76C3"/>
    <w:rsid w:val="00ED7924"/>
    <w:rsid w:val="00ED7DC0"/>
    <w:rsid w:val="00EE0217"/>
    <w:rsid w:val="00EE0FF5"/>
    <w:rsid w:val="00EE149D"/>
    <w:rsid w:val="00EE1ACA"/>
    <w:rsid w:val="00EE2B63"/>
    <w:rsid w:val="00EE37E7"/>
    <w:rsid w:val="00EE3D46"/>
    <w:rsid w:val="00EE4EA6"/>
    <w:rsid w:val="00EF13CD"/>
    <w:rsid w:val="00EF1C3A"/>
    <w:rsid w:val="00EF3BC2"/>
    <w:rsid w:val="00EF4074"/>
    <w:rsid w:val="00EF414D"/>
    <w:rsid w:val="00EF42B9"/>
    <w:rsid w:val="00EF4CFE"/>
    <w:rsid w:val="00EF5367"/>
    <w:rsid w:val="00EF54B3"/>
    <w:rsid w:val="00EF5B2A"/>
    <w:rsid w:val="00EF5B61"/>
    <w:rsid w:val="00EF68B3"/>
    <w:rsid w:val="00F00E6A"/>
    <w:rsid w:val="00F00F8C"/>
    <w:rsid w:val="00F0145A"/>
    <w:rsid w:val="00F017B9"/>
    <w:rsid w:val="00F02974"/>
    <w:rsid w:val="00F03452"/>
    <w:rsid w:val="00F050D5"/>
    <w:rsid w:val="00F055AE"/>
    <w:rsid w:val="00F06F57"/>
    <w:rsid w:val="00F077E6"/>
    <w:rsid w:val="00F07A0A"/>
    <w:rsid w:val="00F10528"/>
    <w:rsid w:val="00F11AD0"/>
    <w:rsid w:val="00F12A18"/>
    <w:rsid w:val="00F12B3E"/>
    <w:rsid w:val="00F13A68"/>
    <w:rsid w:val="00F15430"/>
    <w:rsid w:val="00F165B5"/>
    <w:rsid w:val="00F17E40"/>
    <w:rsid w:val="00F219F5"/>
    <w:rsid w:val="00F21DAB"/>
    <w:rsid w:val="00F23288"/>
    <w:rsid w:val="00F2544A"/>
    <w:rsid w:val="00F260D5"/>
    <w:rsid w:val="00F268E0"/>
    <w:rsid w:val="00F278F4"/>
    <w:rsid w:val="00F3123A"/>
    <w:rsid w:val="00F32D4D"/>
    <w:rsid w:val="00F33D2F"/>
    <w:rsid w:val="00F34DCB"/>
    <w:rsid w:val="00F353E7"/>
    <w:rsid w:val="00F36DBD"/>
    <w:rsid w:val="00F36E0F"/>
    <w:rsid w:val="00F3728A"/>
    <w:rsid w:val="00F3736C"/>
    <w:rsid w:val="00F376DD"/>
    <w:rsid w:val="00F403F0"/>
    <w:rsid w:val="00F40B6D"/>
    <w:rsid w:val="00F41838"/>
    <w:rsid w:val="00F41BD7"/>
    <w:rsid w:val="00F41C3A"/>
    <w:rsid w:val="00F438D5"/>
    <w:rsid w:val="00F45A80"/>
    <w:rsid w:val="00F473B3"/>
    <w:rsid w:val="00F47FE7"/>
    <w:rsid w:val="00F505D8"/>
    <w:rsid w:val="00F51499"/>
    <w:rsid w:val="00F51A1A"/>
    <w:rsid w:val="00F528B8"/>
    <w:rsid w:val="00F53523"/>
    <w:rsid w:val="00F53AB6"/>
    <w:rsid w:val="00F540F5"/>
    <w:rsid w:val="00F5649C"/>
    <w:rsid w:val="00F56BFE"/>
    <w:rsid w:val="00F5736D"/>
    <w:rsid w:val="00F57494"/>
    <w:rsid w:val="00F57D80"/>
    <w:rsid w:val="00F60606"/>
    <w:rsid w:val="00F607C4"/>
    <w:rsid w:val="00F60DD9"/>
    <w:rsid w:val="00F6136E"/>
    <w:rsid w:val="00F62619"/>
    <w:rsid w:val="00F63ADC"/>
    <w:rsid w:val="00F63FF8"/>
    <w:rsid w:val="00F64225"/>
    <w:rsid w:val="00F64C3C"/>
    <w:rsid w:val="00F64E88"/>
    <w:rsid w:val="00F66D9E"/>
    <w:rsid w:val="00F67352"/>
    <w:rsid w:val="00F67E17"/>
    <w:rsid w:val="00F70217"/>
    <w:rsid w:val="00F70521"/>
    <w:rsid w:val="00F706EE"/>
    <w:rsid w:val="00F71613"/>
    <w:rsid w:val="00F745CF"/>
    <w:rsid w:val="00F74DDC"/>
    <w:rsid w:val="00F75265"/>
    <w:rsid w:val="00F770E0"/>
    <w:rsid w:val="00F80424"/>
    <w:rsid w:val="00F80A4E"/>
    <w:rsid w:val="00F81D58"/>
    <w:rsid w:val="00F83645"/>
    <w:rsid w:val="00F84F8F"/>
    <w:rsid w:val="00F85629"/>
    <w:rsid w:val="00F86060"/>
    <w:rsid w:val="00F862D1"/>
    <w:rsid w:val="00F86C2B"/>
    <w:rsid w:val="00F876C8"/>
    <w:rsid w:val="00F8788F"/>
    <w:rsid w:val="00F91A0D"/>
    <w:rsid w:val="00F9231D"/>
    <w:rsid w:val="00F93DCF"/>
    <w:rsid w:val="00F93E19"/>
    <w:rsid w:val="00F94295"/>
    <w:rsid w:val="00F96AF5"/>
    <w:rsid w:val="00F96BE4"/>
    <w:rsid w:val="00FA05CF"/>
    <w:rsid w:val="00FA06AD"/>
    <w:rsid w:val="00FA1F26"/>
    <w:rsid w:val="00FA527F"/>
    <w:rsid w:val="00FA7BB7"/>
    <w:rsid w:val="00FB2324"/>
    <w:rsid w:val="00FB309B"/>
    <w:rsid w:val="00FB3FE1"/>
    <w:rsid w:val="00FB430D"/>
    <w:rsid w:val="00FB44C1"/>
    <w:rsid w:val="00FB4DB1"/>
    <w:rsid w:val="00FB509A"/>
    <w:rsid w:val="00FB6104"/>
    <w:rsid w:val="00FC154D"/>
    <w:rsid w:val="00FC16CD"/>
    <w:rsid w:val="00FC35CE"/>
    <w:rsid w:val="00FC42AD"/>
    <w:rsid w:val="00FC4DBB"/>
    <w:rsid w:val="00FC6D7D"/>
    <w:rsid w:val="00FC6DDF"/>
    <w:rsid w:val="00FC72B2"/>
    <w:rsid w:val="00FC7647"/>
    <w:rsid w:val="00FD1AED"/>
    <w:rsid w:val="00FD226A"/>
    <w:rsid w:val="00FD22E1"/>
    <w:rsid w:val="00FD35DF"/>
    <w:rsid w:val="00FD3B9E"/>
    <w:rsid w:val="00FD6989"/>
    <w:rsid w:val="00FD6C97"/>
    <w:rsid w:val="00FD7BB5"/>
    <w:rsid w:val="00FD7DD5"/>
    <w:rsid w:val="00FE02A5"/>
    <w:rsid w:val="00FE0513"/>
    <w:rsid w:val="00FE0620"/>
    <w:rsid w:val="00FE0752"/>
    <w:rsid w:val="00FE2695"/>
    <w:rsid w:val="00FE3E08"/>
    <w:rsid w:val="00FE5083"/>
    <w:rsid w:val="00FE58FD"/>
    <w:rsid w:val="00FE5B62"/>
    <w:rsid w:val="00FE5F66"/>
    <w:rsid w:val="00FE6AB2"/>
    <w:rsid w:val="00FE6F26"/>
    <w:rsid w:val="00FE7E14"/>
    <w:rsid w:val="00FF0038"/>
    <w:rsid w:val="00FF0546"/>
    <w:rsid w:val="00FF0560"/>
    <w:rsid w:val="00FF0C47"/>
    <w:rsid w:val="00FF1702"/>
    <w:rsid w:val="00FF1C31"/>
    <w:rsid w:val="00FF1F9F"/>
    <w:rsid w:val="00FF30FC"/>
    <w:rsid w:val="00FF32C7"/>
    <w:rsid w:val="00FF368C"/>
    <w:rsid w:val="00FF4AB9"/>
    <w:rsid w:val="00FF586D"/>
    <w:rsid w:val="00FF60F0"/>
    <w:rsid w:val="00FF69C8"/>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105317322">
      <w:bodyDiv w:val="true"/>
      <w:marLeft w:val="0"/>
      <w:marRight w:val="0"/>
      <w:marTop w:val="0"/>
      <w:marBottom w:val="0"/>
      <w:divBdr>
        <w:top w:val="none" w:color="auto" w:sz="0" w:space="0"/>
        <w:left w:val="none" w:color="auto" w:sz="0" w:space="0"/>
        <w:bottom w:val="none" w:color="auto" w:sz="0" w:space="0"/>
        <w:right w:val="none" w:color="auto" w:sz="0" w:space="0"/>
      </w:divBdr>
    </w:div>
    <w:div w:id="352536800">
      <w:bodyDiv w:val="true"/>
      <w:marLeft w:val="0"/>
      <w:marRight w:val="0"/>
      <w:marTop w:val="0"/>
      <w:marBottom w:val="0"/>
      <w:divBdr>
        <w:top w:val="none" w:color="auto" w:sz="0" w:space="0"/>
        <w:left w:val="none" w:color="auto" w:sz="0" w:space="0"/>
        <w:bottom w:val="none" w:color="auto" w:sz="0" w:space="0"/>
        <w:right w:val="none" w:color="auto" w:sz="0" w:space="0"/>
      </w:divBdr>
    </w:div>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672997088">
      <w:bodyDiv w:val="true"/>
      <w:marLeft w:val="0"/>
      <w:marRight w:val="0"/>
      <w:marTop w:val="0"/>
      <w:marBottom w:val="0"/>
      <w:divBdr>
        <w:top w:val="none" w:color="auto" w:sz="0" w:space="0"/>
        <w:left w:val="none" w:color="auto" w:sz="0" w:space="0"/>
        <w:bottom w:val="none" w:color="auto" w:sz="0" w:space="0"/>
        <w:right w:val="none" w:color="auto" w:sz="0" w:space="0"/>
      </w:divBdr>
    </w:div>
    <w:div w:id="1820802886">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 w:id="1976984311">
      <w:bodyDiv w:val="true"/>
      <w:marLeft w:val="0"/>
      <w:marRight w:val="0"/>
      <w:marTop w:val="0"/>
      <w:marBottom w:val="0"/>
      <w:divBdr>
        <w:top w:val="none" w:color="auto" w:sz="0" w:space="0"/>
        <w:left w:val="none" w:color="auto" w:sz="0" w:space="0"/>
        <w:bottom w:val="none" w:color="auto" w:sz="0" w:space="0"/>
        <w:right w:val="none" w:color="auto" w:sz="0" w:space="0"/>
      </w:divBdr>
    </w:div>
    <w:div w:id="19938269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3751_02062018_900000010065607_1486405802681.jpg" Type="http://schemas.openxmlformats.org/officeDocument/2006/relationships/hyperlink" Id="rId21"/><Relationship TargetMode="External" Target="https://www.onecpd.info/reports/ESD_900000010023751_02062018_900000010068196_1486405802681.pdf" Type="http://schemas.openxmlformats.org/officeDocument/2006/relationships/hyperlink" Id="rId22"/><Relationship TargetMode="External" Target="https://www.onecpd.info/reports/ESD_900000010023751_02062018_900000010065608_1486405802681.pdf" Type="http://schemas.openxmlformats.org/officeDocument/2006/relationships/hyperlink" Id="rId23"/><Relationship TargetMode="External" Target="https://www.onecpd.info/reports/ESD_900000010023751_02062018_900000010065611_1486405802681.pdf" Type="http://schemas.openxmlformats.org/officeDocument/2006/relationships/hyperlink" Id="rId24"/><Relationship TargetMode="External" Target="https://www.onecpd.info/reports/ESD_900000010023751_02062018_900000010065612_1486405802681.pdf" Type="http://schemas.openxmlformats.org/officeDocument/2006/relationships/hyperlink" Id="rId25"/><Relationship TargetMode="External" Target="https://www.onecpd.info/reports/ESD_900000010023751_02062018_900000010065610_1486405802681.pdf" Type="http://schemas.openxmlformats.org/officeDocument/2006/relationships/hyperlink" Id="rId26"/><Relationship TargetMode="External" Target="https://www.onecpd.info/reports/ESD_900000010023751_02062018_900000010065612_1486405802681.pdf" Type="http://schemas.openxmlformats.org/officeDocument/2006/relationships/hyperlink" Id="rId27"/><Relationship TargetMode="External" Target="https://www.onecpd.info/reports/ESD_900000010023751_02062018_900000010065609_1486405802681.pdf" Type="http://schemas.openxmlformats.org/officeDocument/2006/relationships/hyperlink" Id="rId28"/></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FF5C8A3-19D9-4534-8098-EDF6C3AAA9A8}">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95</properties:Pages>
  <properties:Words>19420</properties:Words>
  <properties:Characters>110700</properties:Characters>
  <properties:Lines>922</properties:Lines>
  <properties:Paragraphs>259</properties:Paragraphs>
  <properties:TotalTime>1147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129861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2013-08-20T18:56:00Z</dcterms:created>
  <dc:creator>Rocio Ggonzalez</dc:creator>
  <dc:description/>
  <cp:keywords/>
  <cp:lastModifiedBy>Olivier Leblond</cp:lastModifiedBy>
  <dcterms:modified xmlns:xsi="http://www.w3.org/2001/XMLSchema-instance" xsi:type="dcterms:W3CDTF">2014-04-08T17:37:00Z</dcterms:modified>
  <cp:revision>322</cp:revision>
  <dc:subject/>
  <dc:title>&lt;TYPE=[section 4] REPORT_GUID=[B2A873E9444FB1CDF0F4CD88464F8B0C]&gt;</dc:title>
</cp:coreProperties>
</file>