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f7aeb43a" w14:textId="f7aeb43a">
      <w:pPr>
        <w:jc w:val="center"/>
        <w15:collapsed w:val="false"/>
        <w:rPr>
          <w:rFonts w:ascii="Calibri" w:hAnsi="Calibri"/>
          <w:b/>
          <w:bCs/>
          <w:sz w:val="30"/>
          <w:szCs w:val="30"/>
        </w:rPr>
      </w:pPr>
      <w:r>
        <w:rPr>
          <w:rFonts w:ascii="Calibri" w:hAnsi="Calibri"/>
          <w:b/>
          <w:bCs/>
          <w:sz w:val="30"/>
          <w:szCs w:val="30"/>
        </w:rPr>
        <w:t>Environmental Assessment</w:t>
      </w:r>
    </w:p>
    <w:p>
      <w:pPr>
        <w:jc w:val="center"/>
        <w:rPr>
          <w:rFonts w:ascii="Calibri" w:hAnsi="Calibri"/>
          <w:b/>
          <w:sz w:val="30"/>
          <w:szCs w:val="30"/>
        </w:rPr>
      </w:pPr>
      <w:r>
        <w:rPr>
          <w:rFonts w:ascii="Calibri" w:hAnsi="Calibri"/>
          <w:b/>
          <w:sz w:val="30"/>
          <w:szCs w:val="30"/>
        </w:rPr>
        <w:t>Determinations and Compliance Findings</w:t>
      </w:r>
    </w:p>
    <w:p>
      <w:pPr>
        <w:jc w:val="center"/>
        <w:rPr>
          <w:rFonts w:ascii="Calibri" w:hAnsi="Calibri"/>
          <w:b/>
          <w:bCs/>
          <w:sz w:val="30"/>
          <w:szCs w:val="30"/>
        </w:rPr>
      </w:pPr>
      <w:r>
        <w:rPr>
          <w:rFonts w:ascii="Calibri" w:hAnsi="Calibri"/>
          <w:b/>
          <w:bCs/>
          <w:sz w:val="30"/>
          <w:szCs w:val="30"/>
        </w:rPr>
        <w:t>for HUD-assisted Projects</w:t>
      </w:r>
    </w:p>
    <w:p>
      <w:pPr>
        <w:tabs>
          <w:tab w:val="center" w:pos="4680"/>
          <w:tab w:val="left" w:pos="8220"/>
        </w:tabs>
        <w:jc w:val="center"/>
        <w:rPr>
          <w:rFonts w:ascii="Calibri" w:hAnsi="Calibri"/>
          <w:b/>
          <w:bCs/>
          <w:sz w:val="30"/>
          <w:szCs w:val="30"/>
        </w:rPr>
      </w:pPr>
      <w:r>
        <w:rPr>
          <w:rFonts w:ascii="Calibri" w:hAnsi="Calibri"/>
          <w:b/>
          <w:bCs/>
          <w:sz w:val="30"/>
          <w:szCs w:val="30"/>
        </w:rPr>
        <w:t>24 CFR Part 58</w:t>
      </w:r>
    </w:p>
    <w:p>
      <w:pPr>
        <w:widowControl w:val="false"/>
        <w:jc w:val="center"/>
        <w:rPr>
          <w:rFonts w:ascii="Calibri" w:hAnsi="Calibri"/>
          <w:szCs w:val="22"/>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HACP-Allegheny-Dwellings-Redevelopment-Plan</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r>
              <w:tab/>
            </w:r>
          </w:p>
        </w:tc>
        <w:tc>
          <w:tcPr>
            <w:tcW w:w="7128" w:type="dxa"/>
          </w:tcPr>
          <w:p>
            <w:pPr>
              <w:spacing w:beforeAutospacing="true" w:afterAutospacing="true"/>
            </w:pPr>
            <w:r>
              <w:rPr/>
              <w:t xml:space="preserve">900000010008264</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Responsible Entity (RE):</w:t>
            </w:r>
            <w:r>
              <w:t xml:space="preserve">  </w:t>
            </w:r>
          </w:p>
        </w:tc>
        <w:tc>
          <w:tcPr>
            <w:tcW w:w="6408" w:type="dxa"/>
          </w:tcPr>
          <w:p>
            <w:pPr>
              <w:spacing w:beforeAutospacing="true" w:afterAutospacing="true"/>
            </w:pPr>
            <w:r>
              <w:rPr/>
              <w:t xml:space="preserve">PITTSBURGH, 200 Ross St Pittsburgh PA, 15219</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68"/>
        <w:gridCol w:w="7488"/>
      </w:tblGrid>
      <w:tr>
        <w:tc>
          <w:tcPr>
            <w:tcW w:w="1368" w:type="dxa"/>
          </w:tcPr>
          <w:p>
            <w:r>
              <w:rPr>
                <w:b/>
              </w:rPr>
              <w:t>RE Preparer:</w:t>
            </w:r>
            <w:r>
              <w:t xml:space="preserve">  </w:t>
            </w:r>
          </w:p>
        </w:tc>
        <w:tc>
          <w:tcPr>
            <w:tcW w:w="7488" w:type="dxa"/>
          </w:tcPr>
          <w:p>
            <w:pPr>
              <w:spacing w:beforeAutospacing="true" w:afterAutospacing="true"/>
            </w:pPr>
            <w:r>
              <w:rPr/>
              <w:t xml:space="preserve">Jody Davin</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State / Local Identifier:</w:t>
            </w:r>
            <w:r>
              <w:t xml:space="preserve">  </w:t>
            </w:r>
          </w:p>
        </w:tc>
        <w:tc>
          <w:tcPr>
            <w:tcW w:w="6408" w:type="dxa"/>
          </w:tcPr>
          <w:p>
            <w:r/>
          </w:p>
        </w:tc>
      </w:tr>
    </w:tbl>
    <w:p>
      <w:pPr>
        <w:rPr>
          <w:rFonts w:ascii="Calibri" w:hAnsi="Calibri"/>
          <w:sz w:val="22"/>
          <w:szCs w:val="22"/>
        </w:rPr>
      </w:pPr>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08"/>
        <w:gridCol w:w="7689"/>
      </w:tblGrid>
      <w:tr>
        <w:tc>
          <w:tcPr>
            <w:tcW w:w="1908" w:type="dxa"/>
          </w:tcPr>
          <w:p>
            <w:pPr>
              <w:rPr>
                <w:b/>
              </w:rPr>
            </w:pPr>
            <w:r>
              <w:rPr>
                <w:b/>
              </w:rPr>
              <w:t>Certifying Officer:</w:t>
            </w:r>
          </w:p>
        </w:tc>
        <w:tc>
          <w:tcPr>
            <w:tcW w:w="7689" w:type="dxa"/>
          </w:tcPr>
          <w:p/>
          <w:p>
            <w:pPr>
              <w:rPr>
                <w:b/>
              </w:rPr>
            </w:pPr>
          </w:p>
        </w:tc>
      </w:tr>
    </w:tbl>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48"/>
        <w:gridCol w:w="4428"/>
      </w:tblGrid>
      <w:tr>
        <w:tc>
          <w:tcPr>
            <w:tcW w:w="5148" w:type="dxa"/>
          </w:tcPr>
          <w:p>
            <w:r>
              <w:rPr>
                <w:b/>
              </w:rPr>
              <w:t>Grant Recipient (if different than Responsible Entity):</w:t>
            </w:r>
          </w:p>
        </w:tc>
        <w:tc>
          <w:tcPr>
            <w:tcW w:w="4428" w:type="dxa"/>
          </w:tcPr>
          <w:p>
            <w:pPr>
              <w:spacing w:beforeAutospacing="true" w:afterAutospacing="true"/>
            </w:pPr>
            <w:r>
              <w:rPr/>
              <w:t xml:space="preserve">Housing Authority City of Pittsburgh</w:t>
            </w: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pPr>
              <w:spacing w:beforeAutospacing="true" w:afterAutospacing="true"/>
            </w:pPr>
            <w:r>
              <w:rPr/>
              <w:t xml:space="preserve">Noor Ismail</w:t>
            </w:r>
          </w:p>
        </w:tc>
      </w:tr>
    </w:tbl>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Henderson St, Pittsburgh, PA 15212</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N/A</w:t>
            </w:r>
          </w:p>
        </w:tc>
      </w:tr>
    </w:tbl>
    <w:p>
      <w:pPr>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78"/>
        <w:gridCol w:w="6678"/>
      </w:tblGrid>
      <w:tr>
        <w:tc>
          <w:tcPr>
            <w:tcW w:w="2178" w:type="dxa"/>
            <w:shd w:val="clear" w:color="auto" w:fill="auto"/>
          </w:tcPr>
          <w:p>
            <w:r>
              <w:rPr>
                <w:b/>
              </w:rPr>
              <w:t>Direct Comments to:</w:t>
            </w:r>
          </w:p>
        </w:tc>
        <w:tc>
          <w:tcPr>
            <w:tcW w:w="6678" w:type="dxa"/>
            <w:shd w:val="clear" w:color="auto" w:fill="auto"/>
          </w:tcPr>
          <w:p>
            <w:r/>
          </w:p>
        </w:tc>
      </w:tr>
    </w:tbl>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rPr>
          <w:cantSplit/>
        </w:trP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Allegheny Dwellings Phase I would be developed in the southern lower segment of the property accessible via Henderson Street.  HACP intends to reduce density on property, and that Phase I would constitute up to sixty-five (65) mixed-income units of apartment and townhouses to be developed on-site and off-site (city/privately owned parcels) located along Federal Street. Fifty-seven (57) units will be developed on-site and eight (80 units are anticipated to be built off-site. </w:t>
            </w:r>
          </w:p>
        </w:tc>
      </w:tr>
    </w:tbl>
    <w:p>
      <w:pPr>
        <w:rPr>
          <w:rFonts w:ascii="Calibri" w:hAnsi="Calibri"/>
          <w:sz w:val="22"/>
          <w:szCs w:val="22"/>
        </w:rPr>
      </w:pPr>
    </w:p>
    <w:p>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pPr>
            <w:r>
              <w:rPr/>
              <w:t xml:space="preserve">Allegheny Dwellings is owned by the Housing Authority of the City of Pittsburgh and is one of the more distressed HACP housing stock.  Due to its age, size and distressed condition, Allegheny Dwellings is very expensive to operate and maintain.  Its condition adversely impacts surrounding property values, thereby limiting the impact of other revitalization efforts. </w:t>
            </w:r>
          </w:p>
        </w:tc>
      </w:tr>
    </w:tbl>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rFonts w:eastAsia="Times New Roman" w:cs="Times New Roman"/>
              </w:rPr>
            </w:pPr>
            <w:r>
              <w:rPr/>
              <w:t xml:space="preserve">In its current state, the parcle exudes steep topographic conditions with the highest elevation being the northern segement of the property which then lowers in altitude towards its southern borders.  The topograhpy of the property is divided to three current distinct development sites, the top, middle, and bottom.  </w:t>
            </w:r>
          </w:p>
        </w:tc>
      </w:tr>
    </w:tbl>
    <w:p>
      <w:pPr>
        <w:rPr>
          <w:rFonts w:asciiTheme="minorHAnsi" w:hAnsiTheme="minorHAnsi"/>
          <w:b/>
          <w:sz w:val="22"/>
          <w:szCs w:val="22"/>
        </w:rPr>
      </w:pPr>
    </w:p>
    <w:p>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p>
      <w:pPr>
        <w:rPr>
          <w:rFonts w:asciiTheme="minorHAnsi" w:hAnsiTheme="minorHAnsi"/>
          <w:b/>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firstRow="1" w:lastRow="0" w:firstColumn="1" w:lastColumn="0" w:noHBand="0" w:noVBand="1" w:val="04A0"/>
      </w:tblPr>
      <w:tblGrid>
        <w:gridCol w:w="5469"/>
        <w:gridCol w:w="3401"/>
      </w:tblGrid>
      <w:tr>
        <w:tc>
          <w:tcPr>
            <w:tcW w:w="828" w:type="dxa"/>
          </w:tcPr>
          <w:p>
            <w:pPr>
              <w:spacing w:beforeAutospacing="true" w:afterAutospacing="true"/>
            </w:pPr>
            <w:r>
              <w:rPr>
                <w:i w:val="false"/>
              </w:rPr>
              <w:sym w:font="Wingdings" w:char="F0FC"/>
            </w:r>
            <w:r>
              <w:rPr/>
              <w:t xml:space="preserve"/>
            </w:r>
          </w:p>
        </w:tc>
        <w:tc>
          <w:tcPr>
            <w:tcW w:w="8748" w:type="dxa"/>
          </w:tcPr>
          <w:p>
            <w:r>
              <w:t>Finding of No Significant Impact [24 CFR 58.40(g)(1); 40 CFR 1508.13] The project will not result in a significant impact on the quality of human environment</w:t>
            </w:r>
          </w:p>
        </w:tc>
      </w:tr>
      <w:tr>
        <w:tc>
          <w:tcPr>
            <w:tcW w:w="828" w:type="dxa"/>
          </w:tcPr>
          <w:p>
            <w:r/>
          </w:p>
        </w:tc>
        <w:tc>
          <w:tcPr>
            <w:tcW w:w="8748" w:type="dxa"/>
          </w:tcPr>
          <w:p>
            <w:r>
              <w:t>Finding of Significant Impact</w:t>
            </w:r>
          </w:p>
        </w:tc>
      </w:tr>
    </w:tbl>
    <w:p>
      <w:pPr>
        <w:rPr>
          <w:rFonts w:asciiTheme="minorHAnsi" w:hAnsiTheme="minorHAnsi"/>
          <w:sz w:val="22"/>
          <w:szCs w:val="22"/>
        </w:rPr>
      </w:pPr>
    </w:p>
    <w:p>
      <w:pPr>
        <w:keepNext/>
        <w:rPr>
          <w:rFonts w:asciiTheme="minorHAnsi" w:hAnsiTheme="minorHAnsi"/>
          <w:b/>
        </w:rPr>
      </w:pPr>
      <w:r>
        <w:rPr>
          <w:rFonts w:asciiTheme="minorHAnsi" w:hAnsiTheme="minorHAnsi"/>
          <w:b/>
        </w:rPr>
        <w:t>Approval Documents:</w:t>
      </w:r>
    </w:p>
    <w:p>
      <w:pPr>
        <w:rPr>
          <w:rFonts w:asciiTheme="minorHAnsi" w:hAnsiTheme="minorHAnsi"/>
          <w:sz w:val="22"/>
          <w:szCs w:val="22"/>
        </w:rPr>
      </w:pPr>
      <w:hyperlink r:id="rId21">
        <w:r>
          <w:rPr>
            <w:rStyle w:val="Hyperlink"/>
          </w:rPr>
          <w:t>06301600.PDF</w:t>
        </w:r>
      </w:hyperlink>
    </w:p>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068"/>
        <w:gridCol w:w="4788"/>
      </w:tblGrid>
      <w:tr>
        <w:tc>
          <w:tcPr>
            <w:tcW w:w="4068" w:type="dxa"/>
          </w:tcPr>
          <w:p>
            <w:pPr>
              <w:rPr>
                <w:b/>
                <w:bCs/>
              </w:rPr>
            </w:pPr>
            <w:r>
              <w:rPr>
                <w:b/>
                <w:bCs/>
              </w:rPr>
              <w:t>7015.15 certified by Certifying Officer on:</w:t>
            </w:r>
          </w:p>
        </w:tc>
        <w:tc>
          <w:tcPr>
            <w:tcW w:w="4788" w:type="dxa"/>
          </w:tcPr>
          <w:p>
            <w:pPr>
              <w:rPr>
                <w:b/>
                <w:bCs/>
              </w:rPr>
            </w:pPr>
          </w:p>
        </w:tc>
      </w:tr>
    </w:tbl>
    <w:p>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338"/>
        <w:gridCol w:w="4518"/>
      </w:tblGrid>
      <w:tr>
        <w:tc>
          <w:tcPr>
            <w:tcW w:w="4338" w:type="dxa"/>
          </w:tcPr>
          <w:p>
            <w:pPr>
              <w:rPr>
                <w:b/>
                <w:bCs/>
              </w:rPr>
            </w:pPr>
            <w:r>
              <w:rPr>
                <w:b/>
                <w:bCs/>
              </w:rPr>
              <w:t>7015.16 certified by Authorizing Officer on:</w:t>
            </w:r>
          </w:p>
        </w:tc>
        <w:tc>
          <w:tcPr>
            <w:tcW w:w="4518" w:type="dxa"/>
          </w:tcPr>
          <w:p>
            <w:pPr>
              <w:rPr>
                <w:b/>
                <w:bCs/>
              </w:rPr>
            </w:pPr>
          </w:p>
        </w:tc>
      </w:tr>
    </w:tbl>
    <w:p>
      <w:pPr>
        <w:rPr>
          <w:rFonts w:asciiTheme="minorHAnsi" w:hAnsiTheme="minorHAnsi"/>
          <w:b/>
          <w:bCs/>
          <w:sz w:val="22"/>
          <w:szCs w:val="22"/>
        </w:rPr>
      </w:pPr>
    </w:p>
    <w:p>
      <w:pPr>
        <w:widowControl w:val="false"/>
        <w:rPr>
          <w:rFonts w:ascii="Calibri" w:hAnsi="Calibri"/>
          <w:szCs w:val="22"/>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N/A</w:t>
            </w:r>
          </w:p>
        </w:tc>
        <w:tc>
          <w:tcPr>
            <w:vAlign w:val="bottom"/>
          </w:tcPr>
          <w:p>
            <w:pPr>
              <w:spacing w:beforeAutospacing="true" w:afterAutospacing="true"/>
              <w:jc w:val="left"/>
            </w:pPr>
            <w:r>
              <w:rPr>
                <w:rFonts w:ascii="Calibri" w:hAnsi="Calibri"/>
                <w:color w:val="000000"/>
                <w:sz w:val="22"/>
              </w:rPr>
              <w:t xml:space="preserve">PIH</w:t>
            </w:r>
          </w:p>
        </w:tc>
        <w:tc>
          <w:tcPr>
            <w:vAlign w:val="bottom"/>
          </w:tcPr>
          <w:p>
            <w:pPr>
              <w:spacing w:beforeAutospacing="true" w:afterAutospacing="true"/>
              <w:jc w:val="left"/>
            </w:pPr>
            <w:r>
              <w:rPr>
                <w:rFonts w:ascii="Calibri" w:hAnsi="Calibri"/>
                <w:color w:val="000000"/>
                <w:sz w:val="22"/>
              </w:rPr>
              <w:t xml:space="preserve">Project-Based Voucher Program</w:t>
            </w:r>
          </w:p>
        </w:tc>
        <w:tc>
          <w:tcPr>
            <w:vAlign w:val="top"/>
          </w:tcPr>
          <w:p>
            <w:pPr>
              <w:spacing w:beforeAutospacing="true" w:afterAutospacing="true"/>
              <w:jc w:val="left"/>
            </w:pPr>
            <w:r>
              <w:rPr>
                <w:rFonts w:ascii="Calibri" w:hAnsi="Calibri"/>
                <w:color w:val="000000"/>
                <w:sz w:val="22"/>
              </w:rPr>
              <w:t xml:space="preserve">$10,500,000.00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$10,500,000.00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 [24 CFR 58.2 (a) (5)]:</w:t>
            </w:r>
          </w:p>
        </w:tc>
        <w:tc>
          <w:tcPr>
            <w:tcW w:w="4608" w:type="dxa"/>
          </w:tcPr>
          <w:p>
            <w:pPr>
              <w:spacing w:beforeAutospacing="true" w:afterAutospacing="true"/>
            </w:pPr>
            <w:r>
              <w:rPr/>
              <w:t xml:space="preserve">$29,300,000.00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within 15,000 feet of a military airport or 2,500 feet of a civilian airport. The project is in compliance with Airport Hazards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project's county or air quality management district is in non-attainment status for the following: Carbon monoxide, Ozone, Particulate Matter, &lt;2.5 microns. This project does not exceed de minimis emissions levels or the screening level established by the state or air quality management district for the pollutant(s) identified above. The project is in compliance with the Clean Air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or does not affect a Coastal Zone as defined in the state Coastal Management Plan. The project is in compliance with the Coastal Zone Management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will have No Effect on listed species because there are no listed species or designated critical habitats in the action area. This project is in compliance with the Endangered Species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is in compliance with explosive and flammable hazard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occur in a floodplain. The project is in compliance with Executive Order 11988.</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has No Potential to Cause Effects. The project is in compliance with Section 106.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 Noise Assessment was conducted. The noise level was acceptable: 65.0 db. See noise analysis. The project is in compliance with HUD's Noise regulation.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a sole source aquifer area. The project is in compliance with Sole Source Aquifer requirements.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this section. The project is in compliance with Executive Order 11990.</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within proximity of a NWSRS river. The project is in compliance with the Wild and Scenic Rivers Act.</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No adverse environmental impacts were identified in the project's total environmental review. The project is in compliance with Executive Order 12898.</w:t>
            </w:r>
          </w:p>
        </w:tc>
      </w:tr>
    </w:tbl>
    <w:p>
      <w:pPr>
        <w:rPr>
          <w:rFonts w:asciiTheme="minorHAnsi" w:hAnsiTheme="minorHAnsi"/>
          <w:sz w:val="22"/>
          <w:szCs w:val="22"/>
        </w:rPr>
      </w:pPr>
    </w:p>
    <w:p>
      <w:pPr>
        <w:rPr>
          <w:rFonts w:asciiTheme="minorHAnsi" w:hAnsiTheme="minorHAnsi"/>
          <w:sz w:val="22"/>
          <w:szCs w:val="22"/>
        </w:rPr>
      </w:pPr>
    </w:p>
    <w:p>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pPr>
        <w:tabs>
          <w:tab w:val="left" w:pos="0"/>
        </w:tabs>
        <w:suppressAutoHyphens/>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tab/>
        <w:t>Minor beneficial impact</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tab/>
        <w:t xml:space="preserve">No impact anticipated </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3)</w:t>
      </w:r>
      <w:r>
        <w:rPr>
          <w:rFonts w:asciiTheme="minorHAnsi" w:hAnsiTheme="minorHAnsi" w:cstheme="minorHAnsi"/>
          <w:sz w:val="22"/>
          <w:szCs w:val="22"/>
        </w:rPr>
        <w:t xml:space="preserve"> </w:t>
        <w:tab/>
        <w:t xml:space="preserve">Minor Adverse Impact – May require mitigation </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tab/>
        <w:t xml:space="preserve">Significant or potentially significant impact requiring avoidance or modification which may require an Environmental Impact Statement. </w:t>
      </w:r>
    </w:p>
    <w:p>
      <w:pPr>
        <w:rPr>
          <w:rFonts w:asciiTheme="minorHAnsi" w:hAnsiTheme="minorHAnsi"/>
          <w:sz w:val="22"/>
          <w:szCs w:val="22"/>
        </w:rPr>
      </w:pPr>
    </w:p>
    <w:tbl>
      <w:tblPr>
        <w:tblStyle w:val="TableGrid"/>
        <w:tblW w:w="0" w:type="auto"/>
        <w:tblLook w:firstRow="1" w:lastRow="0" w:firstColumn="1" w:lastColumn="0" w:noHBand="0" w:noVBand="1" w:val="04A0"/>
      </w:tblPr>
      <w:tblGrid>
        <w:gridCol w:w="2693"/>
        <w:gridCol w:w="2202"/>
        <w:gridCol w:w="2321"/>
        <w:gridCol w:w="1640"/>
      </w:tblGrid>
      <w:tr>
        <w:trPr>
          <w:cantSplit/>
          <w:tblHeader/>
        </w:trPr>
        <w:tc>
          <w:tcPr>
            <w:tcW w:w="2693" w:type="dxa"/>
          </w:tcPr>
          <w:p>
            <w:pPr>
              <w:jc w:val="center"/>
              <w:rPr>
                <w:b/>
              </w:rPr>
            </w:pPr>
            <w:r>
              <w:rPr>
                <w:rFonts w:cstheme="minorHAnsi"/>
                <w:b/>
              </w:rPr>
              <w:t>Environmental Assessment Factor</w:t>
            </w:r>
          </w:p>
        </w:tc>
        <w:tc>
          <w:tcPr>
            <w:tcW w:w="2202" w:type="dxa"/>
          </w:tcPr>
          <w:p>
            <w:pPr>
              <w:jc w:val="center"/>
              <w:rPr>
                <w:b/>
              </w:rPr>
            </w:pPr>
            <w:r>
              <w:rPr>
                <w:b/>
              </w:rPr>
              <w:t>Impact Code</w:t>
            </w:r>
          </w:p>
        </w:tc>
        <w:tc>
          <w:tcPr>
            <w:tcW w:w="2321" w:type="dxa"/>
          </w:tcPr>
          <w:p>
            <w:pPr>
              <w:jc w:val="center"/>
              <w:rPr>
                <w:b/>
              </w:rPr>
            </w:pPr>
            <w:r>
              <w:rPr>
                <w:b/>
              </w:rPr>
              <w:t>Impact Evaluation</w:t>
            </w:r>
          </w:p>
        </w:tc>
        <w:tc>
          <w:tcPr>
            <w:tcW w:w="1640" w:type="dxa"/>
          </w:tcPr>
          <w:p>
            <w:pPr>
              <w:jc w:val="center"/>
              <w:rPr>
                <w:b/>
              </w:rPr>
            </w:pPr>
            <w:r>
              <w:rPr>
                <w:b/>
              </w:rPr>
              <w:t>Mitigation</w:t>
            </w:r>
          </w:p>
        </w:tc>
      </w:tr>
      <w:tr>
        <w:trPr>
          <w:cantSplit/>
          <w:tblHeader/>
        </w:trPr>
        <w:tc>
          <w:tcPr>
            <w:tcW w:w="8856" w:type="dxa"/>
            <w:gridSpan w:val="4"/>
          </w:tcPr>
          <w:p>
            <w:pPr>
              <w:jc w:val="center"/>
              <w:rPr>
                <w:b/>
              </w:rPr>
            </w:pPr>
            <w:r>
              <w:rPr>
                <w:b/>
              </w:rPr>
              <w:t>LAND DEVELOPMENT</w:t>
            </w:r>
          </w:p>
        </w:tc>
      </w:tr>
      <w:tr>
        <w:tc>
          <w:tcPr>
            <w:vAlign w:val="top"/>
          </w:tcPr>
          <w:p>
            <w:pPr>
              <w:spacing w:beforeAutospacing="true" w:afterAutospacing="true"/>
              <w:jc w:val="left"/>
            </w:pPr>
            <w:r>
              <w:rPr>
                <w:rFonts w:ascii="Calibri" w:hAnsi="Calibri"/>
                <w:color w:val="000000"/>
                <w:sz w:val="22"/>
              </w:rPr>
              <w:t xml:space="preserve">Conformance with Plans / Compatible Land Use and Zoning / Scale and Urban Design</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 project developer will meet all of the City of Pittsburgh's requirements related to zoning and land use.</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Soil Suitability / Slope/ Erosion / Drainage and Storm Water Runoff</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Refer to Phase I ESA uploaded under the Related Laws and Authorities section.</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Hazards and Nuisances including Site Safety and Site-Generated Noise</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This site is residential in nature therefore there will not be any unreasonable noise generated after development.</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Energy Consumption/Energy Efficiency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New construction, energy efficiency has been considered in development plans.</w:t>
            </w:r>
          </w:p>
        </w:tc>
        <w:tc>
          <w:tcPr>
            <w:vAlign w:val="top"/>
          </w:tcPr>
          <w:p>
            <w:pPr>
              <w:spacing w:beforeAutospacing="true" w:afterAutospacing="true"/>
              <w:jc w:val="left"/>
            </w:pPr>
            <w:r>
              <w:rPr>
                <w:rFonts w:ascii="Calibri" w:hAnsi="Calibri"/>
                <w:color w:val="000000"/>
                <w:sz w:val="22"/>
              </w:rPr>
              <w:t xml:space="preserve"> </w:t>
            </w:r>
          </w:p>
        </w:tc>
      </w:tr>
      <w:tr>
        <w:trPr>
          <w:cantSplit/>
          <w:tblHeader/>
        </w:trPr>
        <w:tc>
          <w:tcPr>
            <w:tcW w:w="8856" w:type="dxa"/>
            <w:gridSpan w:val="4"/>
          </w:tcPr>
          <w:p>
            <w:pPr>
              <w:jc w:val="center"/>
              <w:rPr>
                <w:b/>
              </w:rPr>
            </w:pPr>
            <w:r>
              <w:rPr>
                <w:b/>
              </w:rPr>
              <w:t>SOCIOECONOMIC</w:t>
            </w:r>
          </w:p>
        </w:tc>
      </w:tr>
      <w:tr>
        <w:tc>
          <w:tcPr>
            <w:vAlign w:val="top"/>
          </w:tcPr>
          <w:p>
            <w:pPr>
              <w:spacing w:beforeAutospacing="true" w:afterAutospacing="true"/>
              <w:jc w:val="left"/>
            </w:pPr>
            <w:r>
              <w:rPr>
                <w:rFonts w:ascii="Calibri" w:hAnsi="Calibri"/>
                <w:color w:val="000000"/>
                <w:sz w:val="22"/>
              </w:rPr>
              <w:t xml:space="preserve">Employment and Income Patterns</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This location is near a neighborhood business corridor with plenty of businesses as well as transportation to other areas with additional employment.</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Demographic Character Changes / Displacement</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No displacement is taking place, development is taking place on raw land/vacant properties.</w:t>
            </w:r>
          </w:p>
        </w:tc>
        <w:tc>
          <w:tcPr>
            <w:vAlign w:val="top"/>
          </w:tcPr>
          <w:p>
            <w:pPr>
              <w:spacing w:beforeAutospacing="true" w:afterAutospacing="true"/>
              <w:jc w:val="left"/>
            </w:pPr>
            <w:r>
              <w:rPr>
                <w:rFonts w:ascii="Calibri" w:hAnsi="Calibri"/>
                <w:color w:val="000000"/>
                <w:sz w:val="22"/>
              </w:rPr>
              <w:t xml:space="preserve"> </w:t>
            </w:r>
          </w:p>
        </w:tc>
      </w:tr>
      <w:tr>
        <w:trPr>
          <w:cantSplit/>
          <w:tblHeader/>
        </w:trPr>
        <w:tc>
          <w:tcPr>
            <w:tcW w:w="8856" w:type="dxa"/>
            <w:gridSpan w:val="4"/>
          </w:tcPr>
          <w:p>
            <w:pPr>
              <w:jc w:val="center"/>
              <w:rPr>
                <w:b/>
              </w:rPr>
            </w:pPr>
            <w:r>
              <w:rPr>
                <w:b/>
              </w:rPr>
              <w:t>COMMUNITY FACILITIES AND SERVICES</w:t>
            </w:r>
          </w:p>
        </w:tc>
      </w:tr>
      <w:tr>
        <w:tc>
          <w:tcPr>
            <w:vAlign w:val="top"/>
          </w:tcPr>
          <w:p>
            <w:pPr>
              <w:spacing w:beforeAutospacing="true" w:afterAutospacing="true"/>
              <w:jc w:val="left"/>
            </w:pPr>
            <w:r>
              <w:rPr>
                <w:rFonts w:ascii="Calibri" w:hAnsi="Calibri"/>
                <w:color w:val="000000"/>
                <w:sz w:val="22"/>
              </w:rPr>
              <w:t xml:space="preserve">Educational and Cultural Facilities (Access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This location is near a busline towards a High School as well as many cultural amenities including a library, located within the nearby business corridor.</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Commercial Facilities (Access and Proximity)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There are many restaurants and stores near the development site.</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Health Care / Social Services (Access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This project is located near a bus line which would provide ample access to health care and social services.</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Solid Waste Disposal and Recycling (Feasibility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 development is located within an area that already offers Solid Waste Disposal and Recycling.</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Waste Water and Sanitary Sewers (Feasibility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 development is located within an area that already offers Waste Water and Sanitary Sewers and existing infrastructure.</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Water Supply (Feasibility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 development is located within an area that has existing infrastructure.</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Public Safety  - Police, Fire and Emergency Medical</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 The area is already serviced by Police Fire and Emergency Medical. </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Parks, Open Space and Recreation (Access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Existing Parks, Open Space and Recreation are located within close proximity.  </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Transportation and Accessibility (Access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This is located on a bus line.</w:t>
            </w:r>
          </w:p>
        </w:tc>
        <w:tc>
          <w:tcPr>
            <w:vAlign w:val="top"/>
          </w:tcPr>
          <w:p>
            <w:pPr>
              <w:spacing w:beforeAutospacing="true" w:afterAutospacing="true"/>
              <w:jc w:val="left"/>
            </w:pPr>
            <w:r>
              <w:rPr>
                <w:rFonts w:ascii="Calibri" w:hAnsi="Calibri"/>
                <w:color w:val="000000"/>
                <w:sz w:val="22"/>
              </w:rPr>
              <w:t xml:space="preserve"> </w:t>
            </w:r>
          </w:p>
        </w:tc>
      </w:tr>
      <w:tr>
        <w:trPr>
          <w:cantSplit/>
          <w:tblHeader/>
        </w:trPr>
        <w:tc>
          <w:tcPr>
            <w:tcW w:w="8856" w:type="dxa"/>
            <w:gridSpan w:val="4"/>
          </w:tcPr>
          <w:p>
            <w:pPr>
              <w:jc w:val="center"/>
              <w:rPr>
                <w:b/>
              </w:rPr>
            </w:pPr>
            <w:r>
              <w:rPr>
                <w:b/>
              </w:rPr>
              <w:t>NATURAL FEATURES</w:t>
            </w:r>
          </w:p>
        </w:tc>
      </w:tr>
      <w:tr>
        <w:tc>
          <w:tcPr>
            <w:vAlign w:val="top"/>
          </w:tcPr>
          <w:p>
            <w:pPr>
              <w:spacing w:beforeAutospacing="true" w:afterAutospacing="true"/>
              <w:jc w:val="left"/>
            </w:pPr>
            <w:r>
              <w:rPr>
                <w:rFonts w:ascii="Calibri" w:hAnsi="Calibri"/>
                <w:color w:val="000000"/>
                <w:sz w:val="22"/>
              </w:rPr>
              <w:t xml:space="preserve">Unique Natural Features /Water Resources</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See related items on Statutory Checklist.</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Vegetation / Wildlife (Introduction, Modification, Removal, Disruption, etc.)</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See Endangered Species Consultation within Statutory Checklist.</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Other Factors</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There are no other factors that need to be considered.</w:t>
            </w:r>
          </w:p>
        </w:tc>
        <w:tc>
          <w:tcPr>
            <w:vAlign w:val="top"/>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rPr>
          <w:rFonts w:ascii="Calibri" w:hAnsi="Calibri"/>
          <w:iCs/>
        </w:rPr>
      </w:pPr>
      <w:r>
        <w:rPr>
          <w:rFonts w:ascii="Calibri" w:hAnsi="Calibri"/>
          <w:b/>
        </w:rPr>
        <w:t>Supporting documentation</w:t>
      </w: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Phase I Environmental Site Assessment, </w:t>
            </w:r>
          </w:p>
        </w:tc>
      </w:tr>
    </w:tbl>
    <w:p>
      <w:pPr>
        <w:rPr>
          <w:rFonts w:asciiTheme="minorHAnsi" w:hAnsiTheme="minorHAnsi"/>
          <w:sz w:val="22"/>
          <w:szCs w:val="22"/>
        </w:rPr>
      </w:pPr>
    </w:p>
    <w:p>
      <w:pPr>
        <w:rPr>
          <w:rFonts w:asciiTheme="minorHAnsi" w:hAnsiTheme="minorHAnsi"/>
          <w:sz w:val="22"/>
          <w:szCs w:val="22"/>
        </w:rPr>
      </w:pPr>
    </w:p>
    <w:tbl>
      <w:tblPr>
        <w:tblStyle w:val="TableGrid"/>
        <w:tblW w:w="9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230"/>
        <w:gridCol w:w="4093"/>
      </w:tblGrid>
      <w:tr>
        <w:tc>
          <w:tcPr>
            <w:tcW w:w="5230" w:type="dxa"/>
          </w:tcPr>
          <w:p>
            <w:pPr>
              <w:rPr>
                <w:b/>
              </w:rPr>
            </w:pPr>
            <w:r>
              <w:rPr>
                <w:rFonts w:ascii="Calibri" w:hAnsi="Calibri" w:cs="Arial"/>
                <w:b/>
              </w:rPr>
              <w:t xml:space="preserve">Field Inspection [Optional]: </w:t>
            </w:r>
            <w:r>
              <w:rPr>
                <w:rFonts w:ascii="Calibri" w:hAnsi="Calibri" w:cs="Arial"/>
              </w:rPr>
              <w:t>Date and completed by:</w:t>
            </w:r>
          </w:p>
        </w:tc>
        <w:tc>
          <w:tcPr>
            <w:tcW w:w="4093" w:type="dxa"/>
          </w:tcPr>
          <w:p>
            <w:pPr>
              <w:rPr>
                <w:b/>
              </w:rPr>
            </w:pPr>
          </w:p>
        </w:tc>
      </w:tr>
      <w:tr>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pPr>
            <w:r>
              <w:rPr/>
              <w:t xml:space="preserve">NEPA Assist, Pennsylvania Endangered Species Database, FEMA, Department of Transportation, Federal Railroad Administration, Federal Aviation Administration</w:t>
            </w:r>
          </w:p>
          <w:p/>
          <w:p>
            <w:pPr>
              <w:rPr>
                <w:b/>
              </w:rPr>
            </w:pP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List of Permits Obtained: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Building Permits, Public Space Permits.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Public Outreach [24 CFR 58.43]:</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New Pittsburgh Courier, Post Gazette, EPA. FONSI will be published and disseminated in accordance with our public participation plan.</w:t>
            </w:r>
          </w:p>
        </w:tc>
      </w:tr>
    </w:tbl>
    <w:p>
      <w:pPr>
        <w:rPr>
          <w:rFonts w:ascii="Calibri" w:hAnsi="Calibri"/>
          <w:iCs/>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There is a Finding of No Significant Impact (FONSI).</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pPr>
            <w:r>
              <w:rPr/>
              <w:t xml:space="preserve">No alternatives were considered.</w:t>
            </w:r>
          </w:p>
        </w:tc>
      </w:tr>
    </w:tbl>
    <w:p>
      <w:pPr>
        <w:rPr>
          <w:rFonts w:asciiTheme="minorHAnsi" w:hAnsiTheme="minorHAnsi"/>
          <w:sz w:val="22"/>
          <w:szCs w:val="22"/>
        </w:rPr>
      </w:pPr>
      <w:r>
        <w:rPr>
          <w:rFonts w:asciiTheme="minorHAnsi" w:hAnsiTheme="minorHAnsi"/>
          <w:sz w:val="22"/>
          <w:szCs w:val="22"/>
        </w:rPr>
        <w:tab/>
      </w:r>
    </w:p>
    <w:p>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No action alternative was considered.</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There is a Finding of No Significant Impact. FONSI. </w:t>
            </w:r>
          </w:p>
        </w:tc>
      </w:tr>
    </w:tbl>
    <w:p>
      <w:pPr>
        <w:rPr>
          <w:rFonts w:asciiTheme="minorHAnsi" w:hAnsiTheme="minorHAnsi"/>
          <w:b/>
        </w:rPr>
      </w:pPr>
    </w:p>
    <w:p>
      <w:pPr>
        <w:rPr>
          <w:rFonts w:asciiTheme="minorHAnsi" w:hAnsiTheme="minorHAnsi"/>
          <w:b/>
        </w:rPr>
      </w:pPr>
      <w:r>
        <w:rPr>
          <w:rFonts w:asciiTheme="minorHAnsi" w:hAnsiTheme="minorHAnsi"/>
          <w:b/>
        </w:rPr>
        <w:t xml:space="preserve">Mitigation Measures and Conditions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Permits, reviews and approvals</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Building Permits, Public Space Permits. </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N/A</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98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9848"/>
      </w:tblGrid>
      <w:tr>
        <w:tc>
          <w:tcPr>
            <w:tcW w:w="9848" w:type="dxa"/>
          </w:tcPr>
          <w:p>
            <w:pPr>
              <w:keepNext/>
              <w:widowControl w:val="false"/>
              <w:spacing w:beforeAutospacing="true" w:afterAutospacing="true"/>
              <w:rPr>
                <w:b/>
              </w:rPr>
            </w:pPr>
            <w:r>
              <w:rPr/>
              <w:t xml:space="preserve">The developer will be responsible for obtaining these routine permits. </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within 15,000 feet of a military airport or 2,500 feet of a civilian airport. The project is in compliance with Airport Hazards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pPr>
        <w:widowControl w:val="false"/>
        <w:rPr>
          <w:rFonts w:ascii="Calibri" w:hAnsi="Calibri"/>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2">
        <w:r>
          <w:rPr>
            <w:rStyle w:val="Hyperlink"/>
          </w:rPr>
          <w:t>Coastal Barrrier Backup.pdf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2.</w:t>
        <w:tab/>
        <w:t xml:space="preserve">Upload a FEMA/FIRM map showing the site here: </w:t>
      </w:r>
    </w:p>
    <w:p>
      <w:pPr>
        <w:keepNext/>
        <w:widowControl w:val="false"/>
        <w:rPr>
          <w:rFonts w:asciiTheme="minorHAnsi" w:hAnsiTheme="minorHAnsi"/>
          <w:b/>
          <w:sz w:val="22"/>
          <w:szCs w:val="22"/>
        </w:rPr>
      </w:pPr>
    </w:p>
    <w:tbl>
      <w:tblPr>
        <w:tblStyle w:val="TableGrid"/>
        <w:tblpPr w:leftFromText="180" w:rightFromText="180" w:vertAnchor="text" w:horzAnchor="margin" w:tblpXSpec="center" w:tblpY="3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635"/>
        </w:trPr>
        <w:tc>
          <w:tcPr>
            <w:tcW w:w="7096" w:type="dxa"/>
            <w:shd w:val="clear" w:color="auto" w:fill="auto"/>
          </w:tcPr>
          <w:p>
            <w:pPr>
              <w:keepNext/>
              <w:widowControl w:val="false"/>
              <w:rPr>
                <w:b/>
              </w:rPr>
            </w:pPr>
            <w:hyperlink r:id="rId23">
              <w:r>
                <w:rPr>
                  <w:rStyle w:val="Hyperlink"/>
                </w:rPr>
                <w:t>FM42003C0334H (3).pdf</w:t>
              </w:r>
            </w:hyperlink>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
          <w:sz w:val="22"/>
          <w:szCs w:val="22"/>
        </w:rPr>
      </w:pPr>
      <w:r>
        <w:rPr>
          <w:rFonts w:asciiTheme="minorHAnsi" w:hAnsiTheme="minorHAnsi"/>
          <w:bCs/>
          <w:sz w:val="22"/>
          <w:szCs w:val="22"/>
        </w:rPr>
        <w:t xml:space="preserve">The Federal Emergency Management Agency (FEMA) designates floodplains. The </w:t>
      </w:r>
      <w:hyperlink w:history="true" r:id="rId10">
        <w:r>
          <w:rPr>
            <w:rStyle w:val="Hyperlink"/>
            <w:rFonts w:asciiTheme="minorHAnsi" w:hAnsiTheme="minorHAnsi" w:eastAsiaTheme="majorEastAsia"/>
            <w:sz w:val="22"/>
            <w:szCs w:val="22"/>
          </w:rPr>
          <w:t>FEMA Map Service Center</w:t>
        </w:r>
      </w:hyperlink>
      <w:r>
        <w:rPr>
          <w:rFonts w:asciiTheme="minorHAnsi" w:hAnsiTheme="minorHAnsi"/>
          <w:bCs/>
          <w:sz w:val="22"/>
          <w:szCs w:val="22"/>
        </w:rPr>
        <w:t xml:space="preserve"> provides this information in the form of FEMA Flood Insurance Rate Maps (FIRMs).  </w:t>
      </w:r>
      <w:r>
        <w:rPr>
          <w:rFonts w:asciiTheme="minorHAnsi" w:hAnsiTheme="minorHAnsi"/>
          <w:sz w:val="22"/>
          <w:szCs w:val="22"/>
        </w:rPr>
        <w:t xml:space="preserve">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 </w:t>
      </w:r>
    </w:p>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 xml:space="preserve">Is the structure, part of the structure, or insurable property located in a FEMA-designated Special Flood Hazard Area?   </w:t>
      </w: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00"/>
        <w:gridCol w:w="489"/>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No</w:t>
            </w:r>
          </w:p>
        </w:tc>
      </w:tr>
    </w:tbl>
    <w:p>
      <w:pPr>
        <w:widowControl w:val="false"/>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ind w:left="720"/>
        <w:rPr>
          <w:rFonts w:asciiTheme="minorHAnsi" w:hAnsiTheme="minorHAnsi"/>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pPr>
        <w:spacing w:line="276" w:lineRule="auto"/>
        <w:rPr>
          <w:rFonts w:asciiTheme="minorHAnsi" w:hAnsiTheme="minorHAnsi"/>
          <w:b/>
          <w:sz w:val="22"/>
          <w:szCs w:val="22"/>
        </w:rPr>
      </w:pPr>
    </w:p>
    <w:p>
      <w:pPr>
        <w:spacing w:line="276" w:lineRule="auto"/>
        <w:rPr>
          <w:rFonts w:ascii="Calibri" w:hAnsi="Calibri"/>
          <w:b/>
          <w:sz w:val="22"/>
          <w:szCs w:val="22"/>
        </w:rPr>
      </w:pPr>
      <w:r>
        <w:rPr>
          <w:rFonts w:ascii="Calibri" w:hAnsi="Calibri"/>
          <w:b/>
          <w:sz w:val="22"/>
          <w:szCs w:val="22"/>
        </w:rPr>
        <w:t>2.</w:t>
        <w:tab/>
        <w:t>Is your project’s air quality management district or county in non-attainment or maintenance status for any criteria pollutants?</w:t>
      </w:r>
    </w:p>
    <w:p>
      <w:pPr>
        <w:spacing w:line="276" w:lineRule="auto"/>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88"/>
        <w:gridCol w:w="2782"/>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No, project’s county or air quality management district is in attainment status for all criteria pollutants. </w:t>
            </w:r>
          </w:p>
        </w:tc>
      </w:tr>
    </w:tbl>
    <w:p>
      <w:pPr>
        <w:widowControl w:val="false"/>
        <w:rPr>
          <w:rFonts w:ascii="Calibri" w:hAnsi="Calibri"/>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pPr>
        <w:widowControl w:val="false"/>
        <w:rPr>
          <w:rFonts w:ascii="Calibri" w:hAnsi="Calibri"/>
          <w:szCs w:val="22"/>
        </w:rPr>
      </w:pPr>
    </w:p>
    <w:p>
      <w:pPr>
        <w:widowControl w:val="false"/>
        <w:rPr>
          <w:rFonts w:asciiTheme="minorHAnsi" w:hAnsiTheme="minorHAnsi"/>
          <w:sz w:val="22"/>
          <w:szCs w:val="22"/>
        </w:rPr>
      </w:pPr>
    </w:p>
    <w:tbl>
      <w:tblPr>
        <w:tblStyle w:val="TableGrid"/>
        <w:tblW w:w="8870"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986"/>
        <w:gridCol w:w="1884"/>
      </w:tblGrid>
      <w:tr>
        <w:trPr>
          <w:cantSplit/>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Carbon Monoxide </w:t>
            </w:r>
          </w:p>
        </w:tc>
      </w:tr>
      <w:tr>
        <w:trPr>
          <w:cantSplit/>
          <w:trHeight w:val="495"/>
        </w:trPr>
        <w:tc>
          <w:tcPr>
            <w:tcW w:w="0" w:type="auto"/>
          </w:tcPr>
          <w:p>
            <w:pPr>
              <w:rPr>
                <w:rFonts w:ascii="Calibri" w:hAnsi="Calibri"/>
              </w:rPr>
            </w:pPr>
          </w:p>
        </w:tc>
        <w:tc>
          <w:tcPr>
            <w:tcW w:w="0" w:type="auto"/>
          </w:tcPr>
          <w:p>
            <w:pPr>
              <w:rPr>
                <w:rFonts w:ascii="Calibri" w:hAnsi="Calibri"/>
              </w:rPr>
            </w:pPr>
            <w:r>
              <w:rPr>
                <w:rFonts w:ascii="Calibri" w:hAnsi="Calibri"/>
              </w:rPr>
              <w:t>Lead</w:t>
            </w:r>
          </w:p>
        </w:tc>
      </w:tr>
      <w:tr>
        <w:trPr>
          <w:cantSplit/>
          <w:trHeight w:val="495"/>
        </w:trPr>
        <w:tc>
          <w:tcPr>
            <w:tcW w:w="0" w:type="auto"/>
          </w:tcPr>
          <w:p>
            <w:pPr>
              <w:rPr>
                <w:rFonts w:ascii="Calibri" w:hAnsi="Calibri"/>
              </w:rPr>
            </w:pPr>
          </w:p>
        </w:tc>
        <w:tc>
          <w:tcPr>
            <w:tcW w:w="0" w:type="auto"/>
          </w:tcPr>
          <w:p>
            <w:pPr>
              <w:rPr>
                <w:rFonts w:ascii="Calibri" w:hAnsi="Calibri"/>
              </w:rPr>
            </w:pPr>
            <w:r>
              <w:rPr>
                <w:rFonts w:ascii="Calibri" w:hAnsi="Calibri"/>
              </w:rPr>
              <w:t>Nitrogen dioxide</w:t>
            </w:r>
          </w:p>
        </w:tc>
      </w:tr>
      <w:tr>
        <w:trPr>
          <w:cantSplit/>
          <w:trHeight w:val="495"/>
        </w:trPr>
        <w:tc>
          <w:tcPr>
            <w:tcW w:w="0" w:type="auto"/>
          </w:tcPr>
          <w:p>
            <w:pPr>
              <w:rPr>
                <w:rFonts w:ascii="Calibri" w:hAnsi="Calibri"/>
              </w:rPr>
            </w:pPr>
          </w:p>
        </w:tc>
        <w:tc>
          <w:tcPr>
            <w:tcW w:w="0" w:type="auto"/>
          </w:tcPr>
          <w:p>
            <w:pPr>
              <w:rPr>
                <w:rFonts w:ascii="Calibri" w:hAnsi="Calibri"/>
              </w:rPr>
            </w:pPr>
            <w:r>
              <w:rPr>
                <w:rFonts w:ascii="Calibri" w:hAnsi="Calibri"/>
              </w:rPr>
              <w:t>Sulfur dioxide</w:t>
            </w:r>
          </w:p>
        </w:tc>
      </w:tr>
      <w:tr>
        <w:trPr>
          <w:cantSplit/>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Ozone</w:t>
            </w:r>
          </w:p>
        </w:tc>
      </w:tr>
      <w:tr>
        <w:trPr>
          <w:cantSplit/>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Particulate Matter, &lt;2.5 microns</w:t>
            </w:r>
          </w:p>
        </w:tc>
      </w:tr>
      <w:tr>
        <w:trPr>
          <w:cantSplit/>
          <w:trHeight w:val="495"/>
        </w:trPr>
        <w:tc>
          <w:tcPr>
            <w:tcW w:w="0" w:type="auto"/>
          </w:tcPr>
          <w:p>
            <w:pPr>
              <w:rPr>
                <w:rFonts w:ascii="Calibri" w:hAnsi="Calibri"/>
              </w:rPr>
            </w:pPr>
          </w:p>
        </w:tc>
        <w:tc>
          <w:tcPr>
            <w:tcW w:w="0" w:type="auto"/>
          </w:tcPr>
          <w:p>
            <w:pPr>
              <w:rPr>
                <w:rFonts w:ascii="Calibri" w:hAnsi="Calibri"/>
              </w:rPr>
            </w:pPr>
            <w:r>
              <w:rPr>
                <w:rFonts w:ascii="Calibri" w:hAnsi="Calibri"/>
              </w:rPr>
              <w:t>Particulate Matter, &lt;10 microns</w:t>
            </w:r>
          </w:p>
        </w:tc>
      </w:tr>
    </w:tbl>
    <w:p>
      <w:pPr>
        <w:keepNext/>
        <w:widowControl w:val="false"/>
        <w:rPr>
          <w:rFonts w:ascii="Calibri" w:hAnsi="Calibri"/>
          <w:b/>
          <w:sz w:val="22"/>
          <w:szCs w:val="22"/>
        </w:rPr>
      </w:pPr>
    </w:p>
    <w:p>
      <w:pPr>
        <w:widowControl w:val="false"/>
        <w:rPr>
          <w:rFonts w:ascii="Calibri" w:hAnsi="Calibri"/>
          <w:szCs w:val="22"/>
        </w:rPr>
      </w:pPr>
    </w:p>
    <w:p>
      <w:pPr>
        <w:keepNext/>
        <w:widowControl w:val="false"/>
        <w:rPr>
          <w:rFonts w:ascii="Calibri" w:hAnsi="Calibri"/>
          <w:b/>
          <w:sz w:val="22"/>
          <w:szCs w:val="22"/>
        </w:rPr>
      </w:pPr>
      <w:r>
        <w:rPr>
          <w:rFonts w:ascii="Calibri" w:hAnsi="Calibri"/>
          <w:b/>
          <w:sz w:val="22"/>
          <w:szCs w:val="22"/>
        </w:rPr>
        <w:t>3.</w:t>
        <w:tab/>
        <w:t xml:space="preserve">What are the </w:t>
      </w:r>
      <w:r>
        <w:rPr>
          <w:rFonts w:ascii="Calibri" w:hAnsi="Calibri"/>
          <w:b/>
          <w:i/>
          <w:sz w:val="22"/>
          <w:szCs w:val="22"/>
        </w:rPr>
        <w:t>de minimis</w:t>
      </w:r>
      <w:r>
        <w:rPr>
          <w:rFonts w:ascii="Calibri" w:hAnsi="Calibri"/>
          <w:b/>
          <w:sz w:val="22"/>
          <w:szCs w:val="22"/>
        </w:rPr>
        <w:t xml:space="preserve"> emissions levels (</w:t>
      </w:r>
      <w:r>
        <w:rPr>
          <w:rFonts w:ascii="Calibri" w:hAnsi="Calibri"/>
          <w:b/>
          <w:sz w:val="22"/>
          <w:szCs w:val="22"/>
          <w:u w:val="single"/>
        </w:rPr>
        <w:t>40 CFR 93.153</w:t>
      </w:r>
      <w:r>
        <w:rPr>
          <w:rFonts w:ascii="Calibri" w:hAnsi="Calibri"/>
          <w:b/>
          <w:sz w:val="22"/>
          <w:szCs w:val="22"/>
        </w:rPr>
        <w:t>) or screening levels for the non-attainment or maintenance level pollutants indicated above</w:t>
      </w:r>
    </w:p>
    <w:p>
      <w:pPr>
        <w:keepNext/>
        <w:widowControl w:val="false"/>
        <w:rPr>
          <w:rFonts w:ascii="Calibri" w:hAnsi="Calibri"/>
          <w:b/>
          <w:sz w:val="22"/>
          <w:szCs w:val="22"/>
        </w:rPr>
      </w:pPr>
    </w:p>
    <w:tbl>
      <w:tblPr>
        <w:tblW w:w="0" w:type="auto"/>
        <w:tblCellMar>
          <w:left w:w="115" w:type="dxa"/>
          <w:right w:w="115" w:type="dxa"/>
        </w:tblCellMar>
        <w:tblLook w:firstRow="1" w:lastRow="1" w:firstColumn="1" w:lastColumn="1" w:noHBand="0" w:noVBand="0" w:val="01E0"/>
      </w:tblPr>
      <w:tblGrid>
        <w:gridCol w:w="2958"/>
        <w:gridCol w:w="2956"/>
        <w:gridCol w:w="2956"/>
      </w:tblGrid>
      <w:tr>
        <w:trPr>
          <w:cantSplit/>
          <w:trHeight w:val="225"/>
        </w:trPr>
        <w:tc>
          <w:tcPr>
            <w:tcW w:w="0" w:type="auto"/>
          </w:tcPr>
          <w:p>
            <w:pPr>
              <w:keepNext/>
              <w:widowControl w:val="false"/>
              <w:rPr>
                <w:rFonts w:ascii="Calibri" w:hAnsi="Calibri"/>
              </w:rPr>
            </w:pPr>
          </w:p>
        </w:tc>
        <w:tc>
          <w:tcPr>
            <w:tcW w:w="0" w:type="auto"/>
          </w:tcPr>
          <w:p>
            <w:pPr>
              <w:keepNext/>
              <w:widowControl w:val="false"/>
              <w:jc w:val="center"/>
              <w:rPr>
                <w:rFonts w:ascii="Calibri" w:hAnsi="Calibri"/>
              </w:rPr>
            </w:pPr>
          </w:p>
        </w:tc>
        <w:tc>
          <w:tcPr>
            <w:tcW w:w="0" w:type="auto"/>
          </w:tcPr>
          <w:p>
            <w:pPr>
              <w:keepNext/>
              <w:widowControl w:val="false"/>
              <w:jc w:val="center"/>
              <w:rPr>
                <w:rFonts w:ascii="Calibri" w:hAnsi="Calibri"/>
              </w:rPr>
            </w:pPr>
          </w:p>
        </w:tc>
      </w:tr>
      <w:tr>
        <w:tc>
          <w:tcPr>
            <w:vAlign w:val="bottom"/>
          </w:tcPr>
          <w:p>
            <w:pPr>
              <w:spacing w:beforeAutospacing="true" w:afterAutospacing="true"/>
              <w:jc w:val="left"/>
            </w:pPr>
            <w:r>
              <w:rPr>
                <w:rFonts w:ascii="Calibri" w:hAnsi="Calibri"/>
                <w:color w:val="000000"/>
                <w:sz w:val="22"/>
              </w:rPr>
              <w:t xml:space="preserve">Carbon monoxide</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ppm (parts per million)</w:t>
            </w:r>
          </w:p>
        </w:tc>
      </w:tr>
      <w:tr>
        <w:tc>
          <w:tcPr>
            <w:vAlign w:val="bottom"/>
          </w:tcPr>
          <w:p>
            <w:pPr>
              <w:spacing w:beforeAutospacing="true" w:afterAutospacing="true"/>
              <w:jc w:val="left"/>
            </w:pPr>
            <w:r>
              <w:rPr>
                <w:rFonts w:ascii="Calibri" w:hAnsi="Calibri"/>
                <w:color w:val="000000"/>
                <w:sz w:val="22"/>
              </w:rPr>
              <w:t xml:space="preserve">Ozone</w:t>
            </w:r>
          </w:p>
        </w:tc>
        <w:tc>
          <w:tcPr>
            <w:vAlign w:val="bottom"/>
          </w:tcPr>
          <w:p>
            <w:pPr>
              <w:spacing w:beforeAutospacing="true" w:afterAutospacing="true"/>
              <w:jc w:val="left"/>
            </w:pPr>
            <w:r>
              <w:rPr>
                <w:rFonts w:ascii="Calibri" w:hAnsi="Calibri"/>
                <w:color w:val="000000"/>
                <w:sz w:val="22"/>
              </w:rPr>
              <w:t xml:space="preserve">0.00</w:t>
            </w:r>
          </w:p>
        </w:tc>
        <w:tc>
          <w:tcPr>
            <w:vAlign w:val="bottom"/>
          </w:tcPr>
          <w:p>
            <w:pPr>
              <w:spacing w:beforeAutospacing="true" w:afterAutospacing="true"/>
              <w:jc w:val="left"/>
            </w:pPr>
            <w:r>
              <w:rPr>
                <w:rFonts w:ascii="Calibri" w:hAnsi="Calibri"/>
                <w:color w:val="000000"/>
                <w:sz w:val="22"/>
              </w:rPr>
              <w:t xml:space="preserve">ppb (parts per million)</w:t>
            </w:r>
          </w:p>
        </w:tc>
      </w:tr>
      <w:tr>
        <w:tc>
          <w:tcPr>
            <w:vAlign w:val="bottom"/>
          </w:tcPr>
          <w:p>
            <w:pPr>
              <w:spacing w:beforeAutospacing="true" w:afterAutospacing="true"/>
              <w:jc w:val="left"/>
            </w:pPr>
            <w:r>
              <w:rPr>
                <w:rFonts w:ascii="Calibri" w:hAnsi="Calibri"/>
                <w:color w:val="000000"/>
                <w:sz w:val="22"/>
              </w:rPr>
              <w:t xml:space="preserve">Particulate Matter, &lt;2.5 microns</w:t>
            </w:r>
          </w:p>
        </w:tc>
        <w:tc>
          <w:tcPr>
            <w:vAlign w:val="bottom"/>
          </w:tcPr>
          <w:p>
            <w:pPr>
              <w:spacing w:beforeAutospacing="true" w:afterAutospacing="true"/>
              <w:jc w:val="left"/>
            </w:pPr>
            <w:r>
              <w:rPr>
                <w:rFonts w:ascii="Calibri" w:hAnsi="Calibri"/>
                <w:color w:val="000000"/>
                <w:sz w:val="22"/>
              </w:rPr>
              <w:t xml:space="preserve">2.67</w:t>
            </w:r>
          </w:p>
        </w:tc>
        <w:tc>
          <w:tcPr>
            <w:vAlign w:val="bottom"/>
          </w:tcPr>
          <w:p>
            <w:pPr>
              <w:spacing w:beforeAutospacing="true" w:afterAutospacing="true"/>
              <w:jc w:val="left"/>
            </w:pPr>
            <w:r>
              <w:rPr>
                <w:rFonts w:ascii="Calibri" w:hAnsi="Calibri"/>
                <w:color w:val="000000"/>
                <w:sz w:val="22"/>
              </w:rPr>
              <w:t xml:space="preserve">µg/m3 (micrograms per cubic meter of air)</w:t>
            </w:r>
          </w:p>
        </w:tc>
      </w:tr>
    </w:tbl>
    <w:p>
      <w:pPr>
        <w:keepNext/>
        <w:widowControl w:val="false"/>
        <w:ind w:left="720"/>
        <w:rPr>
          <w:rFonts w:ascii="Calibri" w:hAnsi="Calibri"/>
          <w:b/>
          <w:sz w:val="22"/>
          <w:szCs w:val="22"/>
        </w:rPr>
      </w:pPr>
    </w:p>
    <w:tbl>
      <w:tblPr>
        <w:tblStyle w:val="TableGrid"/>
        <w:tblpPr w:leftFromText="180" w:rightFromText="180" w:vertAnchor="text" w:horzAnchor="margin" w:tblpY="13"/>
        <w:tblW w:w="89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930"/>
      </w:tblGrid>
      <w:tr>
        <w:trPr>
          <w:trHeight w:val="300"/>
        </w:trPr>
        <w:tc>
          <w:tcPr>
            <w:tcW w:w="8930" w:type="dxa"/>
            <w:vAlign w:val="bottom"/>
          </w:tcPr>
          <w:p>
            <w:pPr>
              <w:keepNext/>
              <w:widowControl w:val="false"/>
              <w:rPr>
                <w:rFonts w:ascii="Calibri" w:hAnsi="Calibri"/>
              </w:rPr>
            </w:pPr>
            <w:r>
              <w:rPr>
                <w:rFonts w:ascii="Calibri" w:hAnsi="Calibri"/>
                <w:b/>
              </w:rPr>
              <w:t xml:space="preserve">Provide your source used to determine levels here: </w:t>
            </w:r>
          </w:p>
        </w:tc>
      </w:tr>
      <w:tr>
        <w:tc>
          <w:tcPr>
            <w:vAlign w:val="bottom"/>
          </w:tcPr>
          <w:p>
            <w:pPr>
              <w:spacing w:beforeAutospacing="true" w:afterAutospacing="true"/>
              <w:jc w:val="left"/>
            </w:pPr>
            <w:r>
              <w:rPr>
                <w:rFonts w:ascii="Calibri" w:hAnsi="Calibri"/>
                <w:color w:val="000000"/>
                <w:sz w:val="22"/>
              </w:rPr>
              <w:t xml:space="preserve">Project Emission Estimates for Regulated Pollutants</w:t>
            </w:r>
          </w:p>
        </w:tc>
      </w:tr>
    </w:tbl>
    <w:p>
      <w:pPr>
        <w:keepNext/>
        <w:widowControl w:val="false"/>
        <w:ind w:left="720"/>
        <w:rPr>
          <w:rFonts w:ascii="Calibri" w:hAnsi="Calibri"/>
          <w:b/>
          <w:sz w:val="22"/>
          <w:szCs w:val="22"/>
        </w:rPr>
      </w:pPr>
    </w:p>
    <w:p>
      <w:pPr>
        <w:widowControl w:val="false"/>
        <w:rPr>
          <w:rFonts w:ascii="Calibri" w:hAnsi="Calibri"/>
          <w:szCs w:val="22"/>
        </w:rPr>
      </w:pPr>
    </w:p>
    <w:p>
      <w:pPr>
        <w:widowControl w:val="false"/>
        <w:rPr>
          <w:rFonts w:ascii="Calibri" w:hAnsi="Calibri"/>
          <w:b/>
          <w:vanish/>
          <w:sz w:val="22"/>
          <w:szCs w:val="22"/>
        </w:rPr>
      </w:pPr>
    </w:p>
    <w:p>
      <w:pPr>
        <w:rPr>
          <w:rFonts w:ascii="Calibri" w:hAnsi="Calibri" w:cs="Arial"/>
          <w:b/>
          <w:sz w:val="22"/>
          <w:szCs w:val="22"/>
        </w:rPr>
      </w:pPr>
      <w:r>
        <w:rPr>
          <w:rFonts w:ascii="Calibri" w:hAnsi="Calibri" w:cs="Arial"/>
          <w:sz w:val="22"/>
          <w:szCs w:val="22"/>
        </w:rPr>
        <w:t>4.</w:t>
        <w:tab/>
      </w:r>
      <w:r>
        <w:rPr>
          <w:rFonts w:ascii="Calibri" w:hAnsi="Calibri" w:cs="Arial"/>
          <w:b/>
          <w:sz w:val="22"/>
          <w:szCs w:val="22"/>
        </w:rPr>
        <w:t>Determine the estimated emissions levels of your project. Will your project exceed any of the de minimis or threshold emissions levels of non-attainment and maintenance level pollutants or exceed the screening levels established by the state or air quality management district?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2"/>
        <w:gridCol w:w="2588"/>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the project will not exceed </w:t>
            </w:r>
            <w:r>
              <w:rPr>
                <w:rFonts w:ascii="Calibri" w:hAnsi="Calibri"/>
                <w:i/>
              </w:rPr>
              <w:t xml:space="preserve">de minimis </w:t>
            </w:r>
            <w:r>
              <w:rPr>
                <w:rFonts w:ascii="Calibri" w:hAnsi="Calibri"/>
              </w:rPr>
              <w:t xml:space="preserve">or threshold emissions levels or screening levels. </w:t>
            </w:r>
          </w:p>
        </w:tc>
      </w:tr>
    </w:tbl>
    <w:p>
      <w:pPr>
        <w:widowControl w:val="false"/>
        <w:rPr>
          <w:rFonts w:ascii="Calibri" w:hAnsi="Calibri"/>
          <w:szCs w:val="22"/>
        </w:rPr>
      </w:pPr>
    </w:p>
    <w:p>
      <w:pPr>
        <w:widowControl w:val="false"/>
        <w:ind w:left="1440"/>
        <w:rPr>
          <w:rFonts w:asciiTheme="minorHAnsi" w:hAnsiTheme="minorHAnsi"/>
          <w:b/>
          <w:sz w:val="22"/>
          <w:szCs w:val="22"/>
        </w:rPr>
      </w:pPr>
      <w:r>
        <w:rPr>
          <w:rFonts w:asciiTheme="minorHAnsi" w:hAnsiTheme="minorHAnsi"/>
          <w:b/>
          <w:sz w:val="22"/>
          <w:szCs w:val="22"/>
        </w:rPr>
        <w:t>Enter the estimate emission levels:</w:t>
      </w:r>
    </w:p>
    <w:tbl>
      <w:tblPr>
        <w:tblW w:w="0" w:type="auto"/>
        <w:tblInd w:w="2127" w:type="dxa"/>
        <w:tblCellMar>
          <w:left w:w="115" w:type="dxa"/>
          <w:right w:w="115" w:type="dxa"/>
        </w:tblCellMar>
        <w:tblLook w:firstRow="1" w:lastRow="1" w:firstColumn="1" w:lastColumn="1" w:noHBand="0" w:noVBand="0" w:val="01E0"/>
      </w:tblPr>
      <w:tblGrid>
        <w:gridCol w:w="2249"/>
        <w:gridCol w:w="2247"/>
        <w:gridCol w:w="2247"/>
      </w:tblGrid>
      <w:tr>
        <w:trPr>
          <w:cantSplit/>
          <w:trHeight w:val="229"/>
        </w:trPr>
        <w:tc>
          <w:tcPr>
            <w:tcW w:w="0" w:type="auto"/>
          </w:tcPr>
          <w:p>
            <w:pPr>
              <w:keepNext/>
              <w:widowControl w:val="false"/>
              <w:rPr>
                <w:rFonts w:ascii="Calibri" w:hAnsi="Calibri"/>
              </w:rPr>
            </w:pPr>
          </w:p>
        </w:tc>
        <w:tc>
          <w:tcPr>
            <w:tcW w:w="0" w:type="auto"/>
          </w:tcPr>
          <w:p>
            <w:pPr>
              <w:keepNext/>
              <w:widowControl w:val="false"/>
              <w:jc w:val="center"/>
              <w:rPr>
                <w:rFonts w:ascii="Calibri" w:hAnsi="Calibri"/>
              </w:rPr>
            </w:pPr>
          </w:p>
        </w:tc>
        <w:tc>
          <w:tcPr>
            <w:tcW w:w="0" w:type="auto"/>
          </w:tcPr>
          <w:p>
            <w:pPr>
              <w:keepNext/>
              <w:widowControl w:val="false"/>
              <w:jc w:val="center"/>
              <w:rPr>
                <w:rFonts w:ascii="Calibri" w:hAnsi="Calibri"/>
              </w:rPr>
            </w:pPr>
          </w:p>
        </w:tc>
      </w:tr>
      <w:tr>
        <w:tc>
          <w:tcPr>
            <w:vAlign w:val="bottom"/>
          </w:tcPr>
          <w:p>
            <w:pPr>
              <w:spacing w:beforeAutospacing="true" w:afterAutospacing="true"/>
              <w:jc w:val="left"/>
            </w:pPr>
            <w:r>
              <w:rPr>
                <w:rFonts w:ascii="Calibri" w:hAnsi="Calibri"/>
                <w:color w:val="000000"/>
                <w:sz w:val="22"/>
              </w:rPr>
              <w:t xml:space="preserve">Carbon monoxide</w:t>
            </w:r>
          </w:p>
        </w:tc>
        <w:tc>
          <w:tcPr>
            <w:vAlign w:val="bottom"/>
          </w:tcPr>
          <w:p>
            <w:pPr>
              <w:spacing w:beforeAutospacing="true" w:afterAutospacing="true"/>
              <w:jc w:val="left"/>
            </w:pPr>
            <w:r>
              <w:rPr>
                <w:rFonts w:ascii="Calibri" w:hAnsi="Calibri"/>
                <w:color w:val="000000"/>
                <w:sz w:val="22"/>
              </w:rPr>
              <w:t xml:space="preserve">0.00</w:t>
            </w:r>
          </w:p>
        </w:tc>
        <w:tc>
          <w:tcPr>
            <w:vAlign w:val="bottom"/>
          </w:tcPr>
          <w:p>
            <w:pPr>
              <w:spacing w:beforeAutospacing="true" w:afterAutospacing="true"/>
              <w:jc w:val="left"/>
            </w:pPr>
            <w:r>
              <w:rPr>
                <w:rFonts w:ascii="Calibri" w:hAnsi="Calibri"/>
                <w:color w:val="000000"/>
                <w:sz w:val="22"/>
              </w:rPr>
              <w:t xml:space="preserve">ppm (parts per million)</w:t>
            </w:r>
          </w:p>
        </w:tc>
      </w:tr>
      <w:tr>
        <w:tc>
          <w:tcPr>
            <w:vAlign w:val="bottom"/>
          </w:tcPr>
          <w:p>
            <w:pPr>
              <w:spacing w:beforeAutospacing="true" w:afterAutospacing="true"/>
              <w:jc w:val="left"/>
            </w:pPr>
            <w:r>
              <w:rPr>
                <w:rFonts w:ascii="Calibri" w:hAnsi="Calibri"/>
                <w:color w:val="000000"/>
                <w:sz w:val="22"/>
              </w:rPr>
              <w:t xml:space="preserve">Ozone</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ppb (parts per million)</w:t>
            </w:r>
          </w:p>
        </w:tc>
      </w:tr>
      <w:tr>
        <w:tc>
          <w:tcPr>
            <w:vAlign w:val="bottom"/>
          </w:tcPr>
          <w:p>
            <w:pPr>
              <w:spacing w:beforeAutospacing="true" w:afterAutospacing="true"/>
              <w:jc w:val="left"/>
            </w:pPr>
            <w:r>
              <w:rPr>
                <w:rFonts w:ascii="Calibri" w:hAnsi="Calibri"/>
                <w:color w:val="000000"/>
                <w:sz w:val="22"/>
              </w:rPr>
              <w:t xml:space="preserve">Particulate Matter, &lt;2.5 microns</w:t>
            </w:r>
          </w:p>
        </w:tc>
        <w:tc>
          <w:tcPr>
            <w:vAlign w:val="bottom"/>
          </w:tcPr>
          <w:p>
            <w:pPr>
              <w:spacing w:beforeAutospacing="true" w:afterAutospacing="true"/>
              <w:jc w:val="left"/>
            </w:pPr>
            <w:r>
              <w:rPr>
                <w:rFonts w:ascii="Calibri" w:hAnsi="Calibri"/>
                <w:color w:val="000000"/>
                <w:sz w:val="22"/>
              </w:rPr>
              <w:t xml:space="preserve">2.67</w:t>
            </w:r>
          </w:p>
        </w:tc>
        <w:tc>
          <w:tcPr>
            <w:vAlign w:val="bottom"/>
          </w:tcPr>
          <w:p>
            <w:pPr>
              <w:spacing w:beforeAutospacing="true" w:afterAutospacing="true"/>
              <w:jc w:val="left"/>
            </w:pPr>
            <w:r>
              <w:rPr>
                <w:rFonts w:ascii="Calibri" w:hAnsi="Calibri"/>
                <w:color w:val="000000"/>
                <w:sz w:val="22"/>
              </w:rPr>
              <w:t xml:space="preserve">µg/m3 (micrograms per cubic meter of air)</w:t>
            </w:r>
          </w:p>
        </w:tc>
      </w:tr>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cs="Arial"/>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78"/>
        <w:gridCol w:w="2492"/>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Yes, the project </w:t>
            </w:r>
            <w:bookmarkStart w:id="0" w:name="_GoBack"/>
            <w:bookmarkEnd w:id="0"/>
            <w:r>
              <w:rPr>
                <w:rFonts w:ascii="Calibri" w:hAnsi="Calibri"/>
              </w:rPr>
              <w:t xml:space="preserve">exceeds </w:t>
            </w:r>
            <w:r>
              <w:rPr>
                <w:rFonts w:ascii="Calibri" w:hAnsi="Calibri"/>
                <w:i/>
              </w:rPr>
              <w:t xml:space="preserve">de minimis </w:t>
            </w:r>
            <w:r>
              <w:rPr>
                <w:rFonts w:ascii="Calibri" w:hAnsi="Calibri"/>
              </w:rPr>
              <w:t>emissions levels or screening levels.</w:t>
            </w:r>
          </w:p>
        </w:tc>
      </w:tr>
    </w:tbl>
    <w:p>
      <w:pPr>
        <w:widowControl w:val="false"/>
        <w:rPr>
          <w:rFonts w:ascii="Calibri" w:hAnsi="Calibri"/>
          <w:szCs w:val="22"/>
        </w:rPr>
      </w:pPr>
    </w:p>
    <w:p>
      <w:pPr>
        <w:widowControl w:val="false"/>
        <w:rPr>
          <w:rFonts w:ascii="Calibri" w:hAnsi="Calibri"/>
          <w:sz w:val="22"/>
          <w:szCs w:val="22"/>
        </w:rPr>
      </w:pP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project's county or air quality management district is in non-attainment status for the following: Carbon monoxide, Ozone, Particulate Matter, &lt;2.5 microns. This project does not exceed de minimis emissions levels or the screening level established by the state or air quality management district for the pollutant(s) identified above. The project is in compliance with the Clean Air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or does not affect a Coastal Zone as defined in the state Coastal Management Plan. The project is in compliance with the Coastal Zone Management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4">
        <w:r>
          <w:rPr>
            <w:rStyle w:val="Hyperlink"/>
          </w:rPr>
          <w:t>Coastal Barrrier Backup(1).pdf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Theme="minorHAnsi" w:hAnsiTheme="minorHAnsi"/>
          <w:b/>
          <w:sz w:val="22"/>
          <w:szCs w:val="22"/>
        </w:rPr>
      </w:pPr>
      <w:r>
        <w:rPr>
          <w:rFonts w:ascii="Calibri" w:hAnsi="Calibri"/>
          <w:b/>
          <w:sz w:val="22"/>
          <w:szCs w:val="22"/>
        </w:rPr>
        <w:t>1.</w:t>
        <w:tab/>
      </w:r>
      <w:r>
        <w:rPr>
          <w:rFonts w:asciiTheme="minorHAnsi" w:hAnsiTheme="minorHAnsi"/>
          <w:b/>
          <w:sz w:val="22"/>
          <w:szCs w:val="22"/>
        </w:rPr>
        <w:t>Evaluate the site for contamination. Were any on-site or nearby toxic, hazardous, or radioactive substances found that could affect the health and safety of project occupants or conflict with the intended use of the property?</w:t>
      </w:r>
    </w:p>
    <w:p>
      <w:pPr>
        <w:rPr>
          <w:rFonts w:asciiTheme="minorHAnsi" w:hAnsiTheme="minorHAnsi"/>
          <w:b/>
          <w:sz w:val="22"/>
          <w:szCs w:val="22"/>
        </w:rPr>
      </w:pP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pPr>
            <w:r>
              <w:rPr>
                <w:rFonts w:ascii="Calibri" w:hAnsi="Calibri"/>
              </w:rPr>
              <w:t xml:space="preserve">See Phase I ESA. No REC's were observed. </w:t>
            </w:r>
          </w:p>
        </w:tc>
      </w:tr>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02"/>
        <w:gridCol w:w="3068"/>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r>
              <w:t xml:space="preserve">Check here if an ASTM Phase I Environmental Site Assessment (ESA) report was utilized.  [Note:  HUD regulations does not require an ASTM Phase I ESA report for single family homes]  </w:t>
            </w:r>
          </w:p>
          <w:p>
            <w:pPr>
              <w:rPr>
                <w:rFonts w:ascii="Calibri" w:hAnsi="Calibri"/>
              </w:rPr>
            </w:pPr>
          </w:p>
        </w:tc>
      </w:tr>
    </w:tbl>
    <w:p>
      <w:pPr>
        <w:rPr>
          <w:rFonts w:ascii="Calibri" w:hAnsi="Calibri"/>
          <w:szCs w:val="22"/>
        </w:rPr>
      </w:pPr>
    </w:p>
    <w:p>
      <w:pPr>
        <w:rPr>
          <w:rFonts w:ascii="Calibri" w:hAnsi="Calibri"/>
          <w:b/>
          <w:sz w:val="22"/>
          <w:szCs w:val="22"/>
          <w:highlight w:val="magenta"/>
        </w:rPr>
      </w:pPr>
    </w:p>
    <w:p>
      <w:pPr>
        <w:rPr>
          <w:rFonts w:ascii="Calibri" w:hAnsi="Calibri"/>
          <w:b/>
          <w:sz w:val="22"/>
          <w:szCs w:val="22"/>
          <w:u w:val="single"/>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6">
        <w:r>
          <w:rPr>
            <w:rStyle w:val="Hyperlink"/>
          </w:rPr>
          <w:t>Allegheny Dwellings ESA_rev_II.pdf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rPr>
          <w:rFonts w:ascii="Calibri" w:hAnsi="Calibri"/>
          <w:szCs w:val="22"/>
        </w:rPr>
      </w:pPr>
    </w:p>
    <w:p>
      <w:pPr>
        <w:rPr>
          <w:rFonts w:ascii="Calibri" w:hAnsi="Calibri"/>
          <w:szCs w:val="22"/>
        </w:rPr>
      </w:pPr>
      <w:r>
        <w:rPr>
          <w:rFonts w:ascii="Calibri" w:hAnsi="Calibri"/>
          <w:szCs w:val="22"/>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2.</w:t>
        <w:tab/>
        <w:t xml:space="preserve">Are federally listed species or designated critical habitats present in the action area? </w:t>
      </w:r>
    </w:p>
    <w:p>
      <w:pPr>
        <w:widowControl w:val="false"/>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09"/>
        <w:gridCol w:w="2761"/>
      </w:tblGrid>
      <w:tr>
        <w:trPr>
          <w:trHeight w:val="233"/>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 the project will have No Effect due to the absence of federally listed species and designated critical habitat</w:t>
            </w:r>
          </w:p>
        </w:tc>
      </w:tr>
    </w:tbl>
    <w:p>
      <w:pPr>
        <w:widowControl w:val="false"/>
        <w:rPr>
          <w:rFonts w:ascii="Calibri" w:hAnsi="Calibri"/>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all documents used to make your determination below. </w:t>
      </w:r>
    </w:p>
    <w:p>
      <w:pPr>
        <w:widowControl w:val="false"/>
        <w:ind w:left="1440"/>
        <w:rPr>
          <w:rFonts w:asciiTheme="minorHAnsi" w:hAnsiTheme="minorHAnsi"/>
          <w:sz w:val="22"/>
          <w:szCs w:val="22"/>
        </w:rPr>
      </w:pPr>
      <w:r>
        <w:rPr>
          <w:rFonts w:asciiTheme="minorHAnsi" w:hAnsiTheme="minorHAnsi"/>
          <w:sz w:val="22"/>
          <w:szCs w:val="22"/>
        </w:rPr>
        <w:t>Documentation may include letters from the Services, species lists from the Services’ websites, surveys or other documents and analysis showing that there are no species in the action area.</w:t>
      </w:r>
    </w:p>
    <w:p>
      <w:pPr>
        <w:widowControl w:val="false"/>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17"/>
        <w:gridCol w:w="2653"/>
      </w:tblGrid>
      <w:tr>
        <w:trPr>
          <w:trHeight w:val="233"/>
        </w:trPr>
        <w:tc>
          <w:tcPr>
            <w:tcW w:w="0" w:type="auto"/>
          </w:tcPr>
          <w:p>
            <w:pPr>
              <w:rPr>
                <w:rFonts w:ascii="Calibri" w:hAnsi="Calibri"/>
              </w:rPr>
            </w:pPr>
          </w:p>
        </w:tc>
        <w:tc>
          <w:tcPr>
            <w:tcW w:w="0" w:type="auto"/>
          </w:tcPr>
          <w:p>
            <w:pPr>
              <w:rPr>
                <w:rFonts w:ascii="Calibri" w:hAnsi="Calibri"/>
              </w:rPr>
            </w:pPr>
            <w:r>
              <w:rPr>
                <w:rFonts w:ascii="Calibri" w:hAnsi="Calibri"/>
              </w:rPr>
              <w:t xml:space="preserve">Yes, there are federally listed species or designated critical habitats present in the action area.  </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will have No Effect on listed species because there are no listed species or designated critical habitats in the action area. This project is in compliance with the Endangered Species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7">
        <w:r>
          <w:rPr>
            <w:rStyle w:val="Hyperlink"/>
          </w:rPr>
          <w:t>project_receipt_allegheny_dwellings_607110_1.pdf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is in compliance with explosive and flammable hazard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Calibri" w:hAnsi="Calibri"/>
          <w:sz w:val="22"/>
          <w:szCs w:val="22"/>
        </w:rPr>
      </w:pPr>
      <w:r>
        <w:rPr>
          <w:rFonts w:ascii="Calibri" w:hAnsi="Calibri"/>
          <w:sz w:val="22"/>
          <w:szCs w:val="22"/>
        </w:rPr>
        <w:t xml:space="preserve"> </w:t>
      </w:r>
    </w:p>
    <w:p>
      <w:pPr>
        <w:ind w:left="720"/>
        <w:rPr>
          <w:rFonts w:ascii="Calibri" w:hAnsi="Calibri"/>
          <w:sz w:val="22"/>
          <w:szCs w:val="22"/>
        </w:rPr>
      </w:pPr>
      <w:hyperlink r:id="rId28">
        <w:r>
          <w:rPr>
            <w:rStyle w:val="Hyperlink"/>
          </w:rPr>
          <w:t>FM42003C0334H (3).pdf</w:t>
        </w:r>
      </w:hyperlink>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rPr>
                <w:rFonts w:ascii="Calibri" w:hAnsi="Calibri"/>
              </w:rPr>
            </w:pPr>
            <w:r>
              <w:rPr>
                <w:rFonts w:ascii="Calibri" w:hAnsi="Calibri"/>
              </w:rPr>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Threshold (b). Document and upload the memo or explanation/justification of the other determination below:</w:t>
      </w:r>
    </w:p>
    <w:tbl>
      <w:tblPr>
        <w:tblStyle w:val="TableGrid"/>
        <w:tblpPr w:leftFromText="180" w:rightFromText="180" w:vertAnchor="text" w:horzAnchor="margin" w:tblpXSpec="center" w:tblpY="9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bl>
    <w:p>
      <w:pPr>
        <w:keepNext/>
        <w:widowControl w:val="false"/>
        <w:rPr>
          <w:rFonts w:asciiTheme="minorHAnsi" w:hAnsiTheme="minorHAnsi"/>
          <w:b/>
          <w:sz w:val="22"/>
          <w:szCs w:val="22"/>
        </w:rPr>
      </w:pPr>
      <w:r>
        <w:rPr>
          <w:rFonts w:asciiTheme="minorHAnsi" w:hAnsiTheme="minorHAnsi"/>
          <w:b/>
          <w:sz w:val="22"/>
          <w:szCs w:val="22"/>
        </w:rPr>
        <w:tab/>
      </w:r>
    </w:p>
    <w:p>
      <w:pPr>
        <w:keepNext/>
        <w:widowControl w:val="false"/>
        <w:rPr>
          <w:rFonts w:asciiTheme="minorHAnsi" w:hAnsiTheme="minorHAnsi"/>
          <w:b/>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ab/>
        <w:t>Based on the response, the review is in compliance with this section.</w:t>
      </w:r>
    </w:p>
    <w:p>
      <w:pPr>
        <w:keepNext/>
        <w:widowControl w:val="false"/>
        <w:rPr>
          <w:rFonts w:asciiTheme="minorHAnsi" w:hAnsiTheme="minorHAnsi"/>
          <w:sz w:val="22"/>
          <w:szCs w:val="22"/>
        </w:rPr>
      </w:pPr>
    </w:p>
    <w:p>
      <w:pPr>
        <w:rPr>
          <w:rFonts w:asciiTheme="minorHAnsi" w:hAnsiTheme="minorHAnsi"/>
          <w:b/>
          <w:sz w:val="22"/>
          <w:szCs w:val="22"/>
          <w:u w:val="single"/>
        </w:rPr>
      </w:pPr>
      <w:r>
        <w:rPr>
          <w:rFonts w:asciiTheme="minorHAnsi" w:hAnsiTheme="minorHAnsi"/>
          <w:b/>
          <w:sz w:val="22"/>
          <w:szCs w:val="22"/>
          <w:u w:val="single"/>
        </w:rPr>
        <w:t>Screen Summary</w:t>
      </w:r>
    </w:p>
    <w:p>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b/>
              </w:rPr>
            </w:pPr>
            <w:r>
              <w:rPr/>
              <w:t xml:space="preserve">Based on the project description the project has No Potential to Cause Effects. The project is in compliance with Section 106.</w:t>
            </w:r>
          </w:p>
        </w:tc>
      </w:tr>
    </w:tbl>
    <w:p>
      <w:pPr>
        <w:rPr>
          <w:rFonts w:asciiTheme="minorHAnsi" w:hAnsiTheme="minorHAnsi"/>
          <w:b/>
          <w:sz w:val="22"/>
          <w:szCs w:val="22"/>
        </w:rPr>
      </w:pPr>
    </w:p>
    <w:p>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pPr>
        <w:rPr>
          <w:rFonts w:asciiTheme="minorHAnsi" w:hAnsiTheme="minorHAnsi"/>
          <w:sz w:val="22"/>
          <w:szCs w:val="22"/>
        </w:rPr>
      </w:pPr>
      <w:r>
        <w:rPr>
          <w:rFonts w:asciiTheme="minorHAnsi" w:hAnsiTheme="minorHAnsi"/>
          <w:sz w:val="22"/>
          <w:szCs w:val="22"/>
        </w:rPr>
        <w:t xml:space="preserve"> </w:t>
      </w:r>
    </w:p>
    <w:p>
      <w:pPr>
        <w:rPr>
          <w:rFonts w:asciiTheme="minorHAnsi" w:hAnsiTheme="minorHAnsi"/>
          <w:sz w:val="22"/>
          <w:szCs w:val="22"/>
        </w:rPr>
      </w:pPr>
      <w:hyperlink r:id="rId29">
        <w:r>
          <w:rPr>
            <w:rStyle w:val="Hyperlink"/>
          </w:rPr>
          <w:t>2016-0708-003-F 18 May 2016 (2).pdf</w:t>
        </w:r>
      </w:hyperlink>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r/>
          </w:p>
        </w:tc>
        <w:tc>
          <w:tcPr>
            <w:tcW w:w="0" w:type="auto"/>
            <w:hideMark/>
          </w:tcPr>
          <w:p>
            <w:r>
              <w:t>Yes</w:t>
            </w:r>
          </w:p>
        </w:tc>
      </w:tr>
      <w:tr>
        <w:tc>
          <w:tcPr>
            <w:tcW w:w="0" w:type="auto"/>
            <w:hideMark/>
          </w:tcPr>
          <w:p>
            <w:pPr>
              <w:spacing w:beforeAutospacing="true" w:afterAutospacing="true"/>
            </w:pPr>
            <w:r>
              <w:rPr>
                <w:i w:val="false"/>
              </w:rPr>
              <w:sym w:font="Wingdings" w:char="F0FC"/>
            </w:r>
            <w:r>
              <w:rPr/>
              <w:t xml:space="preserve"/>
            </w:r>
          </w:p>
        </w:tc>
        <w:tc>
          <w:tcPr>
            <w:tcW w:w="0" w:type="auto"/>
            <w:hideMark/>
          </w:tcPr>
          <w:p>
            <w:r>
              <w:t>No</w:t>
            </w:r>
          </w:p>
        </w:tc>
      </w:tr>
    </w:tbl>
    <w:p>
      <w:pPr>
        <w:spacing w:after="240"/>
        <w:rPr>
          <w:rFonts w:asciiTheme="minorHAnsi" w:hAnsiTheme="minorHAnsi"/>
          <w:sz w:val="22"/>
          <w:szCs w:val="22"/>
        </w:rPr>
      </w:pPr>
    </w:p>
    <w:p>
      <w:pPr>
        <w:spacing w:after="240"/>
        <w:rPr>
          <w:rFonts w:asciiTheme="minorHAnsi" w:hAnsiTheme="minorHAnsi"/>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p>
      <w:pPr>
        <w:widowControl w:val="false"/>
        <w:ind w:left="1440"/>
        <w:rPr>
          <w:rFonts w:asciiTheme="minorHAnsi" w:hAnsiTheme="minorHAnsi"/>
          <w:sz w:val="22"/>
          <w:szCs w:val="22"/>
        </w:rPr>
      </w:pPr>
      <w:r>
        <w:rPr>
          <w:rFonts w:asciiTheme="minorHAnsi" w:hAnsiTheme="minorHAnsi"/>
          <w:iCs/>
          <w:sz w:val="22"/>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p>
      <w:pPr>
        <w:widowControl w:val="false"/>
        <w:ind w:left="1440"/>
        <w:rPr>
          <w:rFonts w:asciiTheme="minorHAnsi" w:hAnsiTheme="minorHAnsi"/>
          <w:iCs/>
          <w:sz w:val="22"/>
          <w:szCs w:val="22"/>
        </w:rPr>
      </w:pPr>
      <w:r>
        <w:rPr>
          <w:rFonts w:asciiTheme="minorHAnsi" w:hAnsiTheme="minorHAnsi"/>
          <w:iCs/>
          <w:sz w:val="22"/>
          <w:szCs w:val="22"/>
        </w:rPr>
        <w:t>NOTE: For major or substantial rehabilitation in Normally Unacceptable zones, HUD encourages mitigation to reduce levels to acceptable compliance standards.  For major rehabilitation in Unacceptable zones, HUD strongly encourages mitigation to reduce levels to acceptable compliance standards.  See 24 CFR 51 Subpart B for further details.</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rPr>
      </w:pPr>
      <w:r>
        <w:rPr>
          <w:rFonts w:asciiTheme="minorHAnsi" w:hAnsiTheme="minorHAnsi"/>
          <w:sz w:val="22"/>
          <w:szCs w:val="22"/>
        </w:rPr>
        <w:t>4</w:t>
      </w:r>
      <w:r>
        <w:rPr>
          <w:rFonts w:ascii="Calibri" w:hAnsi="Calibri"/>
          <w:b/>
          <w:sz w:val="22"/>
          <w:szCs w:val="22"/>
        </w:rPr>
        <w:t>.</w:t>
        <w:tab/>
        <w:t xml:space="preserve">Complete the Preliminary Screening to identify potential noise generators in the vicinity (1000’ from a major road, 3000’ from a railroad, or 15 miles from an airport).  </w:t>
      </w:r>
    </w:p>
    <w:p>
      <w:pPr>
        <w:rPr>
          <w:rFonts w:ascii="Calibri" w:hAnsi="Calibri"/>
          <w:b/>
          <w:sz w:val="22"/>
          <w:szCs w:val="22"/>
        </w:rPr>
      </w:pPr>
    </w:p>
    <w:p>
      <w:pPr>
        <w:rPr>
          <w:rFonts w:ascii="Calibri" w:hAnsi="Calibri"/>
          <w:b/>
          <w:sz w:val="22"/>
          <w:szCs w:val="22"/>
        </w:rPr>
      </w:pPr>
      <w:r>
        <w:rPr>
          <w:rFonts w:ascii="Calibri" w:hAnsi="Calibri"/>
          <w:b/>
          <w:sz w:val="22"/>
          <w:szCs w:val="22"/>
        </w:rPr>
        <w:t>Indicate the findings of the Preliminary Screening below:</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49"/>
        <w:gridCol w:w="2521"/>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There are no noise generators found within the threshold distances above. </w:t>
            </w:r>
          </w:p>
        </w:tc>
      </w:tr>
    </w:tbl>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35"/>
        <w:gridCol w:w="2335"/>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Noise generators were found within the threshold distances.  </w:t>
            </w:r>
          </w:p>
        </w:tc>
      </w:tr>
    </w:tbl>
    <w:p>
      <w:pPr>
        <w:rPr>
          <w:rFonts w:ascii="Calibri" w:hAnsi="Calibri"/>
          <w:b/>
          <w:sz w:val="22"/>
          <w:szCs w:val="22"/>
          <w:highlight w:val="magenta"/>
        </w:rPr>
      </w:pPr>
    </w:p>
    <w:p>
      <w:pPr>
        <w:rPr>
          <w:rFonts w:ascii="Calibri" w:hAnsi="Calibri"/>
          <w:b/>
          <w:sz w:val="22"/>
          <w:szCs w:val="22"/>
          <w:highlight w:val="magenta"/>
        </w:rPr>
      </w:pPr>
    </w:p>
    <w:p>
      <w:pPr>
        <w:rPr>
          <w:rFonts w:ascii="Calibri" w:hAnsi="Calibri"/>
          <w:b/>
          <w:sz w:val="22"/>
          <w:szCs w:val="22"/>
          <w:highlight w:val="magenta"/>
        </w:rPr>
      </w:pPr>
      <w:r>
        <w:rPr>
          <w:rFonts w:asciiTheme="minorHAnsi" w:hAnsiTheme="minorHAnsi"/>
          <w:sz w:val="22"/>
          <w:szCs w:val="22"/>
        </w:rPr>
        <w:t>5</w:t>
      </w:r>
      <w:r>
        <w:rPr>
          <w:rFonts w:ascii="Calibri" w:hAnsi="Calibri"/>
          <w:b/>
          <w:sz w:val="22"/>
          <w:szCs w:val="22"/>
        </w:rPr>
        <w:t>.</w:t>
        <w:tab/>
        <w:t>Complete the Preliminary Screening to identify potential noise generators in the</w:t>
      </w:r>
    </w:p>
    <w:p>
      <w:pPr>
        <w:rPr>
          <w:rFonts w:ascii="Calibri" w:hAnsi="Calibri"/>
          <w:b/>
          <w:sz w:val="22"/>
          <w:szCs w:val="22"/>
          <w:highlight w:val="magenta"/>
        </w:rPr>
      </w:pP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65"/>
        <w:gridCol w:w="2905"/>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Acceptable:  (65 decibels or less; the ceiling may be shifted to 70 decibels in circumstances described in </w:t>
            </w:r>
            <w:r>
              <w:t>§24 CFR 51.105(a))</w:t>
            </w:r>
            <w:r>
              <w:rPr>
                <w:rFonts w:ascii="Calibri" w:hAnsi="Calibri"/>
              </w:rPr>
              <w:t xml:space="preserve">  </w:t>
            </w:r>
          </w:p>
        </w:tc>
      </w:tr>
    </w:tbl>
    <w:p>
      <w:pPr>
        <w:widowControl w:val="false"/>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1524"/>
        <w:gridCol w:w="5906"/>
      </w:tblGrid>
      <w:tr>
        <w:tc>
          <w:tcPr>
            <w:tcW w:w="0" w:type="auto"/>
          </w:tcPr>
          <w:p>
            <w:pPr>
              <w:widowControl w:val="false"/>
              <w:rPr>
                <w:iCs/>
              </w:rPr>
            </w:pPr>
            <w:r>
              <w:rPr>
                <w:iCs/>
              </w:rPr>
              <w:t xml:space="preserve">Indicate noise level here: </w:t>
            </w:r>
          </w:p>
          <w:p>
            <w:pPr>
              <w:widowControl w:val="false"/>
              <w:rPr>
                <w:iCs/>
              </w:rPr>
            </w:pPr>
          </w:p>
        </w:tc>
        <w:tc>
          <w:tcPr>
            <w:tcW w:w="0" w:type="auto"/>
          </w:tcPr>
          <w:p>
            <w:pPr>
              <w:widowControl w:val="false"/>
              <w:spacing w:beforeAutospacing="true" w:afterAutospacing="true"/>
              <w:rPr>
                <w:iCs/>
              </w:rPr>
            </w:pPr>
            <w:r>
              <w:rPr>
                <w:rFonts w:ascii="Calibri" w:hAnsi="Calibri"/>
              </w:rPr>
              <w:t xml:space="preserve">65</w:t>
            </w:r>
          </w:p>
        </w:tc>
      </w:tr>
    </w:tbl>
    <w:p>
      <w:pPr>
        <w:widowControl w:val="false"/>
        <w:ind w:left="1440"/>
        <w:rPr>
          <w:rFonts w:asciiTheme="minorHAnsi" w:hAnsiTheme="minorHAnsi"/>
          <w:iCs/>
          <w:sz w:val="22"/>
          <w:szCs w:val="22"/>
        </w:rPr>
      </w:pPr>
    </w:p>
    <w:p>
      <w:pPr>
        <w:widowControl w:val="false"/>
        <w:ind w:left="1440"/>
        <w:rPr>
          <w:rFonts w:asciiTheme="minorHAnsi" w:hAnsiTheme="minorHAnsi"/>
          <w:iCs/>
          <w:sz w:val="22"/>
          <w:szCs w:val="22"/>
        </w:rPr>
      </w:pPr>
      <w:r>
        <w:rPr>
          <w:rFonts w:asciiTheme="minorHAnsi" w:hAnsiTheme="minorHAnsi"/>
          <w:iCs/>
          <w:sz w:val="22"/>
          <w:szCs w:val="22"/>
        </w:rPr>
        <w:t>Based on the response, the review is in compliance with this section.  Document and upload noise analysis, including noise level and data used to complete the analysis below.</w:t>
      </w: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86"/>
        <w:gridCol w:w="2984"/>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Normally Unacceptable:  (Above 65 decibels but not exceeding 75 decibels; the floor may be shifted to 70 decibels in circumstances described in </w:t>
            </w:r>
            <w:r>
              <w:t>§</w:t>
            </w:r>
            <w:r>
              <w:rPr>
                <w:rFonts w:ascii="Calibri" w:hAnsi="Calibri"/>
              </w:rPr>
              <w:t>24 CFR 51.105(a))</w:t>
            </w:r>
          </w:p>
        </w:tc>
      </w:tr>
    </w:tbl>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90"/>
        <w:gridCol w:w="2080"/>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Unacceptable:  (Above 75 decibels)</w:t>
            </w:r>
          </w:p>
        </w:tc>
      </w:tr>
    </w:tbl>
    <w:p>
      <w:pPr>
        <w:widowControl w:val="false"/>
        <w:ind w:firstLine="720"/>
        <w:rPr>
          <w:rFonts w:ascii="Calibri" w:hAnsi="Calibri"/>
          <w:sz w:val="22"/>
          <w:szCs w:val="22"/>
        </w:rPr>
      </w:pPr>
    </w:p>
    <w:p>
      <w:pPr>
        <w:ind w:left="720"/>
        <w:rPr>
          <w:rFonts w:asciiTheme="minorHAnsi" w:hAnsiTheme="minorHAnsi"/>
          <w:sz w:val="22"/>
          <w:szCs w:val="22"/>
        </w:rPr>
      </w:pPr>
      <w:r>
        <w:rPr>
          <w:rFonts w:asciiTheme="minorHAnsi" w:hAnsiTheme="minorHAnsi"/>
          <w:sz w:val="22"/>
          <w:szCs w:val="22"/>
        </w:rPr>
        <w:t xml:space="preserve">HUD strongly encourages conversion of noise-exposed sites to land uses compatible with high noise levels. </w:t>
      </w:r>
    </w:p>
    <w:tbl>
      <w:tblPr>
        <w:tblStyle w:val="TableGrid"/>
        <w:tblpPr w:leftFromText="180" w:rightFromText="180" w:vertAnchor="text" w:horzAnchor="margin" w:tblpXSpec="right" w:tblpY="9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75"/>
        <w:gridCol w:w="2795"/>
      </w:tblGrid>
      <w:tr>
        <w:tc>
          <w:tcPr>
            <w:tcW w:w="0" w:type="auto"/>
          </w:tcPr>
          <w:p>
            <w:pPr>
              <w:widowControl w:val="false"/>
              <w:rPr>
                <w:iCs/>
              </w:rPr>
            </w:pPr>
          </w:p>
        </w:tc>
        <w:tc>
          <w:tcPr>
            <w:tcW w:w="0" w:type="auto"/>
          </w:tcPr>
          <w:p>
            <w:pPr>
              <w:widowControl w:val="false"/>
              <w:rPr>
                <w:iCs/>
              </w:rPr>
            </w:pPr>
            <w:r>
              <w:rPr>
                <w:iCs/>
              </w:rPr>
              <w:t xml:space="preserve">Check here to affirm that you have considered converting this property to a non-residential use compatible with high noise levels. </w:t>
            </w:r>
          </w:p>
        </w:tc>
      </w:tr>
    </w:tbl>
    <w:p>
      <w:pPr>
        <w:ind w:left="720"/>
        <w:rPr>
          <w:rFonts w:asciiTheme="minorHAnsi" w:hAnsiTheme="minorHAnsi"/>
          <w:sz w:val="22"/>
          <w:szCs w:val="22"/>
        </w:rPr>
      </w:pPr>
    </w:p>
    <w:tbl>
      <w:tblPr>
        <w:tblStyle w:val="TableGrid"/>
        <w:tblW w:w="0" w:type="auto"/>
        <w:tblInd w:w="1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1412"/>
        <w:gridCol w:w="5817"/>
      </w:tblGrid>
      <w:tr>
        <w:tc>
          <w:tcPr>
            <w:tcW w:w="0" w:type="auto"/>
          </w:tcPr>
          <w:p>
            <w:pPr>
              <w:widowControl w:val="false"/>
              <w:rPr>
                <w:iCs/>
              </w:rPr>
            </w:pPr>
            <w:r>
              <w:rPr>
                <w:iCs/>
              </w:rPr>
              <w:t xml:space="preserve">Indicate noise level here: </w:t>
            </w:r>
          </w:p>
          <w:p>
            <w:pPr>
              <w:widowControl w:val="false"/>
              <w:rPr>
                <w:iCs/>
              </w:rPr>
            </w:pPr>
          </w:p>
        </w:tc>
        <w:tc>
          <w:tcPr>
            <w:tcW w:w="0" w:type="auto"/>
          </w:tcPr>
          <w:p>
            <w:pPr>
              <w:widowControl w:val="false"/>
              <w:spacing w:beforeAutospacing="true" w:afterAutospacing="true"/>
              <w:rPr>
                <w:iCs/>
              </w:rPr>
            </w:pPr>
            <w:r>
              <w:rPr>
                <w:rFonts w:ascii="Calibri" w:hAnsi="Calibri"/>
              </w:rPr>
              <w:t xml:space="preserve">65</w:t>
            </w:r>
          </w:p>
        </w:tc>
      </w:tr>
    </w:tbl>
    <w:p>
      <w:pPr>
        <w:widowControl w:val="false"/>
        <w:rPr>
          <w:rFonts w:asciiTheme="minorHAnsi" w:hAnsiTheme="minorHAnsi"/>
          <w:sz w:val="22"/>
          <w:szCs w:val="22"/>
        </w:rPr>
      </w:pPr>
    </w:p>
    <w:p>
      <w:pPr>
        <w:widowControl w:val="false"/>
        <w:ind w:left="144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pPr>
        <w:widowControl w:val="false"/>
        <w:ind w:left="1440"/>
        <w:rPr>
          <w:rFonts w:asciiTheme="minorHAnsi" w:hAnsiTheme="minorHAnsi"/>
          <w:iCs/>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A Noise Assessment was conducted. The noise level was acceptable: 65.0 db. See noise analysis. The project is in compliance with HUD's Noise regulation. </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0">
        <w:r>
          <w:rPr>
            <w:rStyle w:val="Hyperlink"/>
          </w:rPr>
          <w:t>AGC Noise Contours.pdf</w:t>
        </w:r>
      </w:hyperlink>
    </w:p>
    <w:p>
      <w:pPr>
        <w:rPr>
          <w:rFonts w:ascii="Calibri" w:hAnsi="Calibri"/>
          <w:sz w:val="22"/>
          <w:szCs w:val="22"/>
        </w:rPr>
      </w:pPr>
      <w:hyperlink r:id="rId31">
        <w:r>
          <w:rPr>
            <w:rStyle w:val="Hyperlink"/>
          </w:rPr>
          <w:t>PIT Noise Contours.pdf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 </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2">
        <w:r>
          <w:rPr>
            <w:rStyle w:val="Hyperlink"/>
          </w:rPr>
          <w:t>Sole Source Aquifiers Backup.pdf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w:t>
            </w:r>
          </w:p>
        </w:tc>
      </w:tr>
    </w:tbl>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r/>
          </w:p>
        </w:tc>
        <w:tc>
          <w:tcPr>
            <w:tcW w:w="0" w:type="auto"/>
          </w:tcPr>
          <w:p>
            <w:pPr>
              <w:rPr>
                <w:rFonts w:ascii="Calibri" w:hAnsi="Calibri"/>
              </w:rPr>
            </w:pPr>
            <w:r>
              <w:rPr>
                <w:rFonts w:ascii="Calibri" w:hAnsi="Calibri"/>
              </w:rPr>
              <w:t>Yes</w:t>
            </w:r>
          </w:p>
        </w:tc>
      </w:tr>
    </w:tbl>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this section. The project is in compliance with Executive Order 11990.</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3">
        <w:r>
          <w:rPr>
            <w:rStyle w:val="Hyperlink"/>
          </w:rPr>
          <w:t>wetlandsMay162016150533GMT-0400.pdf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within proximity of a NWSRS river. The project is in compliance with the Wild and Scenic Rivers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4">
        <w:r>
          <w:rPr>
            <w:rStyle w:val="Hyperlink"/>
          </w:rPr>
          <w:t>Wild and Scenic Rivers Backup (1).pdf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No adverse environmental impacts were identified in the project's total environmental review. The project is in compliance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p/>
    <w:p>
      <w:pPr>
        <w:widowControl w:val="false"/>
        <w:rPr>
          <w:rFonts w:asciiTheme="minorHAnsi" w:hAnsiTheme="minorHAnsi"/>
          <w:sz w:val="22"/>
          <w:szCs w:val="22"/>
        </w:rPr>
      </w:pPr>
    </w:p>
    <w:p>
      <w:pPr>
        <w:rPr>
          <w:rFonts w:asciiTheme="minorHAnsi" w:hAnsiTheme="minorHAnsi"/>
          <w:sz w:val="22"/>
          <w:szCs w:val="22"/>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565050523"/>
      <w:docPartObj>
        <w:docPartGallery w:val="Page Numbers (Top of Page)"/>
        <w:docPartUnique/>
      </w:docPartObj>
    </w:sdtPr>
    <w:sdtEndPr/>
    <w:sdtContent>
      <w:p>
        <w:pPr>
          <w:pStyle w:val="Footer"/>
          <w:tabs>
            <w:tab w:val="clear" w:pos="4320"/>
            <w:tab w:val="clear" w:pos="8640"/>
          </w:tabs>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 </w:t>
              </w:r>
            </w:p>
          </w:tc>
          <w:tc>
            <w:tcPr>
              <w:tcW w:w="3871" w:type="dxa"/>
            </w:tcPr>
            <w:p>
              <w:pPr>
                <w:pStyle w:val="Footer"/>
                <w:tabs>
                  <w:tab w:val="clear" w:pos="4320"/>
                  <w:tab w:val="clear" w:pos="8640"/>
                </w:tabs>
                <w:jc w:val="center"/>
              </w:pPr>
              <w:r>
                <w:t>06/30/2016 10:11</w:t>
              </w: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32</w:t>
                    <w:fldChar w:fldCharType="end"/>
                    <w:t xml:space="preserve"> of </w:t>
                    <w:fldChar w:fldCharType="begin"/>
                    <w:instrText xml:space="preserve"> NUMPAGES  </w:instrText>
                    <w:fldChar w:fldCharType="separate"/>
                    <w:t>97</w:t>
                    <w:fldChar w:fldCharType="end"/>
                  </w:r>
                </w:p>
              </w:sdtContent>
            </w:sdt>
            <w:p>
              <w:pPr>
                <w:pStyle w:val="Footer"/>
                <w:jc w:val="center"/>
              </w:pPr>
            </w:p>
          </w:tc>
        </w:tr>
      </w:tbl>
      <w:p>
        <w:pPr>
          <w:pStyle w:val="Footer"/>
        </w:pPr>
      </w:p>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HACP-Allegheny-Dwellings-Redevelopment-Plan</w:t>
          </w:r>
        </w:p>
      </w:tc>
      <w:tc>
        <w:tcPr>
          <w:tcW w:w="3192" w:type="dxa"/>
        </w:tcPr>
        <w:p>
          <w:pPr>
            <w:pStyle w:val="Footer"/>
            <w:jc w:val="center"/>
          </w:pPr>
          <w:r>
            <w:t>Pittsburgh, PA</w:t>
          </w:r>
        </w:p>
      </w:tc>
      <w:tc>
        <w:tcPr>
          <w:tcW w:w="3192" w:type="dxa"/>
        </w:tcPr>
        <w:p>
          <w:pPr>
            <w:pStyle w:val="Footer"/>
            <w:jc w:val="right"/>
          </w:pPr>
          <w:r>
            <w:t>900000010008264</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7">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8">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9">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0">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2">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4">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5">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7">
    <w:nsid w:val="72946B98"/>
    <w:multiLevelType w:val="hybridMultilevel"/>
    <w:tmpl w:val="5B3EC50C"/>
    <w:lvl w:ilvl="0" w:tplc="6890BCD2">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9"/>
  </w:num>
  <w:num w:numId="5">
    <w:abstractNumId w:val="16"/>
  </w:num>
  <w:num w:numId="6">
    <w:abstractNumId w:val="6"/>
  </w:num>
  <w:num w:numId="7">
    <w:abstractNumId w:val="12"/>
  </w:num>
  <w:num w:numId="8">
    <w:abstractNumId w:val="0"/>
  </w:num>
  <w:num w:numId="9">
    <w:abstractNumId w:val="3"/>
  </w:num>
  <w:num w:numId="10">
    <w:abstractNumId w:val="10"/>
  </w:num>
  <w:num w:numId="11">
    <w:abstractNumId w:val="19"/>
  </w:num>
  <w:num w:numId="12">
    <w:abstractNumId w:val="5"/>
  </w:num>
  <w:num w:numId="13">
    <w:abstractNumId w:val="13"/>
  </w:num>
  <w:num w:numId="14">
    <w:abstractNumId w:val="15"/>
  </w:num>
  <w:num w:numId="15">
    <w:abstractNumId w:val="11"/>
  </w:num>
  <w:num w:numId="16">
    <w:abstractNumId w:val="14"/>
  </w:num>
  <w:num w:numId="17">
    <w:abstractNumId w:val="7"/>
  </w:num>
  <w:num w:numId="18">
    <w:abstractNumId w:val="4"/>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5"/>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16D6"/>
    <w:rsid w:val="00001BDF"/>
    <w:rsid w:val="00002823"/>
    <w:rsid w:val="00003415"/>
    <w:rsid w:val="00003893"/>
    <w:rsid w:val="000044BD"/>
    <w:rsid w:val="00006392"/>
    <w:rsid w:val="0000744F"/>
    <w:rsid w:val="00010667"/>
    <w:rsid w:val="0001143B"/>
    <w:rsid w:val="00011F2F"/>
    <w:rsid w:val="00012EF3"/>
    <w:rsid w:val="00013E21"/>
    <w:rsid w:val="00013FB0"/>
    <w:rsid w:val="00015577"/>
    <w:rsid w:val="00016569"/>
    <w:rsid w:val="00020403"/>
    <w:rsid w:val="00020CBB"/>
    <w:rsid w:val="00020CE7"/>
    <w:rsid w:val="0002124B"/>
    <w:rsid w:val="000212D8"/>
    <w:rsid w:val="00021508"/>
    <w:rsid w:val="000215D9"/>
    <w:rsid w:val="0002311D"/>
    <w:rsid w:val="000233AF"/>
    <w:rsid w:val="0002364C"/>
    <w:rsid w:val="00023727"/>
    <w:rsid w:val="00025558"/>
    <w:rsid w:val="00027431"/>
    <w:rsid w:val="000275D2"/>
    <w:rsid w:val="0003217D"/>
    <w:rsid w:val="00034DCD"/>
    <w:rsid w:val="00034DDA"/>
    <w:rsid w:val="0003546C"/>
    <w:rsid w:val="000362B8"/>
    <w:rsid w:val="0003751C"/>
    <w:rsid w:val="00040BE1"/>
    <w:rsid w:val="000415D1"/>
    <w:rsid w:val="00041982"/>
    <w:rsid w:val="00041EFA"/>
    <w:rsid w:val="00043C7A"/>
    <w:rsid w:val="0004566A"/>
    <w:rsid w:val="00045875"/>
    <w:rsid w:val="000461CF"/>
    <w:rsid w:val="00046AC7"/>
    <w:rsid w:val="000473A1"/>
    <w:rsid w:val="00051138"/>
    <w:rsid w:val="0005270A"/>
    <w:rsid w:val="00053822"/>
    <w:rsid w:val="000562B2"/>
    <w:rsid w:val="000577BF"/>
    <w:rsid w:val="0006026F"/>
    <w:rsid w:val="000604FC"/>
    <w:rsid w:val="00060556"/>
    <w:rsid w:val="00061C6F"/>
    <w:rsid w:val="00061E13"/>
    <w:rsid w:val="00063A9C"/>
    <w:rsid w:val="00064CAB"/>
    <w:rsid w:val="00066BC3"/>
    <w:rsid w:val="000676CD"/>
    <w:rsid w:val="00070823"/>
    <w:rsid w:val="00070B6A"/>
    <w:rsid w:val="000716B6"/>
    <w:rsid w:val="00071FCE"/>
    <w:rsid w:val="00074500"/>
    <w:rsid w:val="00074D70"/>
    <w:rsid w:val="00074DB9"/>
    <w:rsid w:val="00075D5E"/>
    <w:rsid w:val="00075DF1"/>
    <w:rsid w:val="00076693"/>
    <w:rsid w:val="0007693C"/>
    <w:rsid w:val="00076EAC"/>
    <w:rsid w:val="00076EDC"/>
    <w:rsid w:val="00076F4D"/>
    <w:rsid w:val="00080A97"/>
    <w:rsid w:val="00080E7D"/>
    <w:rsid w:val="00081E1C"/>
    <w:rsid w:val="0008229B"/>
    <w:rsid w:val="00083ED2"/>
    <w:rsid w:val="00085994"/>
    <w:rsid w:val="0009079B"/>
    <w:rsid w:val="00090CA0"/>
    <w:rsid w:val="0009189C"/>
    <w:rsid w:val="00092623"/>
    <w:rsid w:val="00092FEC"/>
    <w:rsid w:val="0009606B"/>
    <w:rsid w:val="00097077"/>
    <w:rsid w:val="000A185F"/>
    <w:rsid w:val="000A4776"/>
    <w:rsid w:val="000A47A9"/>
    <w:rsid w:val="000A4AA5"/>
    <w:rsid w:val="000A590F"/>
    <w:rsid w:val="000A5B84"/>
    <w:rsid w:val="000A7404"/>
    <w:rsid w:val="000A7F69"/>
    <w:rsid w:val="000B3015"/>
    <w:rsid w:val="000B4911"/>
    <w:rsid w:val="000C0648"/>
    <w:rsid w:val="000C25FC"/>
    <w:rsid w:val="000C3643"/>
    <w:rsid w:val="000C50BB"/>
    <w:rsid w:val="000C712E"/>
    <w:rsid w:val="000D07D8"/>
    <w:rsid w:val="000D0D70"/>
    <w:rsid w:val="000D0FF5"/>
    <w:rsid w:val="000D24DC"/>
    <w:rsid w:val="000D2741"/>
    <w:rsid w:val="000D5C1A"/>
    <w:rsid w:val="000D6CDC"/>
    <w:rsid w:val="000D7098"/>
    <w:rsid w:val="000D7232"/>
    <w:rsid w:val="000D7868"/>
    <w:rsid w:val="000E09D3"/>
    <w:rsid w:val="000E2E22"/>
    <w:rsid w:val="000E3C33"/>
    <w:rsid w:val="000E4B40"/>
    <w:rsid w:val="000E5CEC"/>
    <w:rsid w:val="000F087B"/>
    <w:rsid w:val="000F2D9B"/>
    <w:rsid w:val="000F3941"/>
    <w:rsid w:val="000F3B03"/>
    <w:rsid w:val="000F468D"/>
    <w:rsid w:val="000F607A"/>
    <w:rsid w:val="000F61BC"/>
    <w:rsid w:val="000F6CC7"/>
    <w:rsid w:val="000F765A"/>
    <w:rsid w:val="000F7FE4"/>
    <w:rsid w:val="001004A3"/>
    <w:rsid w:val="00100DDB"/>
    <w:rsid w:val="00101DA3"/>
    <w:rsid w:val="00102E5E"/>
    <w:rsid w:val="00103718"/>
    <w:rsid w:val="001043B9"/>
    <w:rsid w:val="001046A7"/>
    <w:rsid w:val="00104734"/>
    <w:rsid w:val="00104E57"/>
    <w:rsid w:val="00104E94"/>
    <w:rsid w:val="00105291"/>
    <w:rsid w:val="00105C4E"/>
    <w:rsid w:val="001070AC"/>
    <w:rsid w:val="0010735E"/>
    <w:rsid w:val="00107C1F"/>
    <w:rsid w:val="00107CBC"/>
    <w:rsid w:val="00112F48"/>
    <w:rsid w:val="00113DE1"/>
    <w:rsid w:val="0011453C"/>
    <w:rsid w:val="00115727"/>
    <w:rsid w:val="00115F50"/>
    <w:rsid w:val="0011682C"/>
    <w:rsid w:val="00116BCF"/>
    <w:rsid w:val="00123304"/>
    <w:rsid w:val="00123B6E"/>
    <w:rsid w:val="00125868"/>
    <w:rsid w:val="00125DB7"/>
    <w:rsid w:val="001264FC"/>
    <w:rsid w:val="00127221"/>
    <w:rsid w:val="001278F2"/>
    <w:rsid w:val="0013040D"/>
    <w:rsid w:val="00131A26"/>
    <w:rsid w:val="0013370E"/>
    <w:rsid w:val="00133EDF"/>
    <w:rsid w:val="00134FD7"/>
    <w:rsid w:val="00135667"/>
    <w:rsid w:val="00135976"/>
    <w:rsid w:val="0013643A"/>
    <w:rsid w:val="001372A5"/>
    <w:rsid w:val="00140627"/>
    <w:rsid w:val="0014104D"/>
    <w:rsid w:val="00141B65"/>
    <w:rsid w:val="001423FF"/>
    <w:rsid w:val="0014537A"/>
    <w:rsid w:val="00145675"/>
    <w:rsid w:val="0014703A"/>
    <w:rsid w:val="00147E7B"/>
    <w:rsid w:val="001502A5"/>
    <w:rsid w:val="00150457"/>
    <w:rsid w:val="00150A92"/>
    <w:rsid w:val="00150B5C"/>
    <w:rsid w:val="00153AD9"/>
    <w:rsid w:val="00154DF5"/>
    <w:rsid w:val="00155499"/>
    <w:rsid w:val="001554EA"/>
    <w:rsid w:val="00155CE1"/>
    <w:rsid w:val="001604BC"/>
    <w:rsid w:val="00162148"/>
    <w:rsid w:val="0016277B"/>
    <w:rsid w:val="001635D2"/>
    <w:rsid w:val="00164D13"/>
    <w:rsid w:val="00164F57"/>
    <w:rsid w:val="00165707"/>
    <w:rsid w:val="00165CAC"/>
    <w:rsid w:val="001670F8"/>
    <w:rsid w:val="0016795B"/>
    <w:rsid w:val="001731A2"/>
    <w:rsid w:val="00173A3B"/>
    <w:rsid w:val="00173A4F"/>
    <w:rsid w:val="00175F89"/>
    <w:rsid w:val="00176907"/>
    <w:rsid w:val="001772C0"/>
    <w:rsid w:val="001775C0"/>
    <w:rsid w:val="00177E71"/>
    <w:rsid w:val="00181287"/>
    <w:rsid w:val="001813EB"/>
    <w:rsid w:val="00184606"/>
    <w:rsid w:val="00185013"/>
    <w:rsid w:val="001861B5"/>
    <w:rsid w:val="001861CD"/>
    <w:rsid w:val="001862B4"/>
    <w:rsid w:val="00187865"/>
    <w:rsid w:val="00187925"/>
    <w:rsid w:val="00187EDA"/>
    <w:rsid w:val="001909DD"/>
    <w:rsid w:val="00190F8B"/>
    <w:rsid w:val="001911B1"/>
    <w:rsid w:val="0019343C"/>
    <w:rsid w:val="0019403F"/>
    <w:rsid w:val="001941C4"/>
    <w:rsid w:val="001968E3"/>
    <w:rsid w:val="001A1228"/>
    <w:rsid w:val="001A21F1"/>
    <w:rsid w:val="001A2F22"/>
    <w:rsid w:val="001A4DDF"/>
    <w:rsid w:val="001A5F04"/>
    <w:rsid w:val="001A6A0D"/>
    <w:rsid w:val="001A7108"/>
    <w:rsid w:val="001A717E"/>
    <w:rsid w:val="001A7D92"/>
    <w:rsid w:val="001B0E55"/>
    <w:rsid w:val="001B231E"/>
    <w:rsid w:val="001B4248"/>
    <w:rsid w:val="001B4251"/>
    <w:rsid w:val="001B4CF4"/>
    <w:rsid w:val="001B52EB"/>
    <w:rsid w:val="001B5544"/>
    <w:rsid w:val="001B78F0"/>
    <w:rsid w:val="001C0CAE"/>
    <w:rsid w:val="001C10B8"/>
    <w:rsid w:val="001C2AE9"/>
    <w:rsid w:val="001C35A1"/>
    <w:rsid w:val="001C3BA9"/>
    <w:rsid w:val="001C488C"/>
    <w:rsid w:val="001C4D39"/>
    <w:rsid w:val="001C7472"/>
    <w:rsid w:val="001C77AE"/>
    <w:rsid w:val="001D0ECE"/>
    <w:rsid w:val="001D173D"/>
    <w:rsid w:val="001D1E39"/>
    <w:rsid w:val="001D3127"/>
    <w:rsid w:val="001D3720"/>
    <w:rsid w:val="001D4F7B"/>
    <w:rsid w:val="001D5C05"/>
    <w:rsid w:val="001D6746"/>
    <w:rsid w:val="001E01A9"/>
    <w:rsid w:val="001E2B6F"/>
    <w:rsid w:val="001E2FFB"/>
    <w:rsid w:val="001E3609"/>
    <w:rsid w:val="001E3F82"/>
    <w:rsid w:val="001E6267"/>
    <w:rsid w:val="001F0512"/>
    <w:rsid w:val="001F05A2"/>
    <w:rsid w:val="001F097F"/>
    <w:rsid w:val="001F0BAF"/>
    <w:rsid w:val="001F2CE2"/>
    <w:rsid w:val="001F33E2"/>
    <w:rsid w:val="001F3495"/>
    <w:rsid w:val="001F3705"/>
    <w:rsid w:val="001F3DFC"/>
    <w:rsid w:val="001F3E26"/>
    <w:rsid w:val="001F4200"/>
    <w:rsid w:val="001F426F"/>
    <w:rsid w:val="001F59B3"/>
    <w:rsid w:val="001F6717"/>
    <w:rsid w:val="001F6B62"/>
    <w:rsid w:val="00200065"/>
    <w:rsid w:val="00203719"/>
    <w:rsid w:val="00204891"/>
    <w:rsid w:val="00204E65"/>
    <w:rsid w:val="00204EC0"/>
    <w:rsid w:val="00205E68"/>
    <w:rsid w:val="00206DF2"/>
    <w:rsid w:val="00207A4C"/>
    <w:rsid w:val="00207EAB"/>
    <w:rsid w:val="00207EC2"/>
    <w:rsid w:val="0021009B"/>
    <w:rsid w:val="00210D1C"/>
    <w:rsid w:val="0021134A"/>
    <w:rsid w:val="002118BD"/>
    <w:rsid w:val="00211E0E"/>
    <w:rsid w:val="00213EEF"/>
    <w:rsid w:val="00214165"/>
    <w:rsid w:val="002153FC"/>
    <w:rsid w:val="00216187"/>
    <w:rsid w:val="002168D2"/>
    <w:rsid w:val="002172CB"/>
    <w:rsid w:val="00217DAC"/>
    <w:rsid w:val="00220FE8"/>
    <w:rsid w:val="00221269"/>
    <w:rsid w:val="0022177E"/>
    <w:rsid w:val="00221DE9"/>
    <w:rsid w:val="00222BCA"/>
    <w:rsid w:val="00222DD2"/>
    <w:rsid w:val="002230B5"/>
    <w:rsid w:val="002236D6"/>
    <w:rsid w:val="00225DB3"/>
    <w:rsid w:val="00226FFA"/>
    <w:rsid w:val="00227529"/>
    <w:rsid w:val="002279BA"/>
    <w:rsid w:val="002305B2"/>
    <w:rsid w:val="0023194D"/>
    <w:rsid w:val="00232149"/>
    <w:rsid w:val="00233554"/>
    <w:rsid w:val="0023454B"/>
    <w:rsid w:val="00234D19"/>
    <w:rsid w:val="00234E88"/>
    <w:rsid w:val="00240091"/>
    <w:rsid w:val="00241424"/>
    <w:rsid w:val="002415FC"/>
    <w:rsid w:val="002439AD"/>
    <w:rsid w:val="002509AB"/>
    <w:rsid w:val="00250DEF"/>
    <w:rsid w:val="00251CBB"/>
    <w:rsid w:val="00252C8E"/>
    <w:rsid w:val="00254A3C"/>
    <w:rsid w:val="002563A1"/>
    <w:rsid w:val="00261944"/>
    <w:rsid w:val="00262479"/>
    <w:rsid w:val="002635ED"/>
    <w:rsid w:val="0026551A"/>
    <w:rsid w:val="00266A63"/>
    <w:rsid w:val="002723D2"/>
    <w:rsid w:val="0027304E"/>
    <w:rsid w:val="0027334D"/>
    <w:rsid w:val="00273952"/>
    <w:rsid w:val="00275222"/>
    <w:rsid w:val="00276562"/>
    <w:rsid w:val="002767D8"/>
    <w:rsid w:val="00280ECA"/>
    <w:rsid w:val="00281B1C"/>
    <w:rsid w:val="002821A0"/>
    <w:rsid w:val="00284C19"/>
    <w:rsid w:val="00286516"/>
    <w:rsid w:val="0029133F"/>
    <w:rsid w:val="0029211D"/>
    <w:rsid w:val="0029221E"/>
    <w:rsid w:val="00292F90"/>
    <w:rsid w:val="002945E7"/>
    <w:rsid w:val="002958A3"/>
    <w:rsid w:val="0029615E"/>
    <w:rsid w:val="002971C9"/>
    <w:rsid w:val="002A1D32"/>
    <w:rsid w:val="002A36DD"/>
    <w:rsid w:val="002A393F"/>
    <w:rsid w:val="002A3D21"/>
    <w:rsid w:val="002A4046"/>
    <w:rsid w:val="002A5AB8"/>
    <w:rsid w:val="002A7068"/>
    <w:rsid w:val="002A7623"/>
    <w:rsid w:val="002A7CAF"/>
    <w:rsid w:val="002B0767"/>
    <w:rsid w:val="002B19B9"/>
    <w:rsid w:val="002B1EFB"/>
    <w:rsid w:val="002B44BC"/>
    <w:rsid w:val="002B4519"/>
    <w:rsid w:val="002B6EAC"/>
    <w:rsid w:val="002B7958"/>
    <w:rsid w:val="002B7F4E"/>
    <w:rsid w:val="002C0158"/>
    <w:rsid w:val="002C12E2"/>
    <w:rsid w:val="002C1AFB"/>
    <w:rsid w:val="002C3BA5"/>
    <w:rsid w:val="002C40B1"/>
    <w:rsid w:val="002C4218"/>
    <w:rsid w:val="002C42E9"/>
    <w:rsid w:val="002C441A"/>
    <w:rsid w:val="002C5327"/>
    <w:rsid w:val="002C707B"/>
    <w:rsid w:val="002C7126"/>
    <w:rsid w:val="002C7D50"/>
    <w:rsid w:val="002D0627"/>
    <w:rsid w:val="002D06A6"/>
    <w:rsid w:val="002D163E"/>
    <w:rsid w:val="002D31B1"/>
    <w:rsid w:val="002D364F"/>
    <w:rsid w:val="002D3697"/>
    <w:rsid w:val="002D3ADD"/>
    <w:rsid w:val="002D49AC"/>
    <w:rsid w:val="002D55FD"/>
    <w:rsid w:val="002D6671"/>
    <w:rsid w:val="002D6ACE"/>
    <w:rsid w:val="002D6B09"/>
    <w:rsid w:val="002E185F"/>
    <w:rsid w:val="002E251F"/>
    <w:rsid w:val="002E2E43"/>
    <w:rsid w:val="002E3CFC"/>
    <w:rsid w:val="002E4536"/>
    <w:rsid w:val="002E54C8"/>
    <w:rsid w:val="002E55B6"/>
    <w:rsid w:val="002E567C"/>
    <w:rsid w:val="002F0183"/>
    <w:rsid w:val="002F02CF"/>
    <w:rsid w:val="002F3541"/>
    <w:rsid w:val="002F3D8C"/>
    <w:rsid w:val="002F4185"/>
    <w:rsid w:val="002F5E74"/>
    <w:rsid w:val="002F7BC1"/>
    <w:rsid w:val="00301D27"/>
    <w:rsid w:val="00302D05"/>
    <w:rsid w:val="003030BC"/>
    <w:rsid w:val="00303E76"/>
    <w:rsid w:val="00305907"/>
    <w:rsid w:val="00305DA0"/>
    <w:rsid w:val="0031079F"/>
    <w:rsid w:val="00310C13"/>
    <w:rsid w:val="003121AF"/>
    <w:rsid w:val="00313389"/>
    <w:rsid w:val="00313E2D"/>
    <w:rsid w:val="003155E0"/>
    <w:rsid w:val="0031691F"/>
    <w:rsid w:val="0032147C"/>
    <w:rsid w:val="003227D8"/>
    <w:rsid w:val="003260E3"/>
    <w:rsid w:val="00326253"/>
    <w:rsid w:val="00326EC4"/>
    <w:rsid w:val="00327643"/>
    <w:rsid w:val="0033129D"/>
    <w:rsid w:val="00332D75"/>
    <w:rsid w:val="00333614"/>
    <w:rsid w:val="00335ED9"/>
    <w:rsid w:val="00340490"/>
    <w:rsid w:val="00341093"/>
    <w:rsid w:val="003415E9"/>
    <w:rsid w:val="00342066"/>
    <w:rsid w:val="003422A7"/>
    <w:rsid w:val="00343090"/>
    <w:rsid w:val="003434EB"/>
    <w:rsid w:val="003435AB"/>
    <w:rsid w:val="003456B4"/>
    <w:rsid w:val="00346AFD"/>
    <w:rsid w:val="00347A8C"/>
    <w:rsid w:val="00347AD8"/>
    <w:rsid w:val="00347EF2"/>
    <w:rsid w:val="00347F97"/>
    <w:rsid w:val="00350935"/>
    <w:rsid w:val="0035154F"/>
    <w:rsid w:val="00353233"/>
    <w:rsid w:val="003532EC"/>
    <w:rsid w:val="00353796"/>
    <w:rsid w:val="003541C1"/>
    <w:rsid w:val="00355B33"/>
    <w:rsid w:val="00355C55"/>
    <w:rsid w:val="003621B2"/>
    <w:rsid w:val="00363CBB"/>
    <w:rsid w:val="00363FB7"/>
    <w:rsid w:val="003641B8"/>
    <w:rsid w:val="00364551"/>
    <w:rsid w:val="00365FFF"/>
    <w:rsid w:val="00366260"/>
    <w:rsid w:val="00367B14"/>
    <w:rsid w:val="00370EE1"/>
    <w:rsid w:val="003711C2"/>
    <w:rsid w:val="003713BB"/>
    <w:rsid w:val="00372389"/>
    <w:rsid w:val="003726B9"/>
    <w:rsid w:val="003726D5"/>
    <w:rsid w:val="00372F7D"/>
    <w:rsid w:val="0037372E"/>
    <w:rsid w:val="00373F36"/>
    <w:rsid w:val="00374C89"/>
    <w:rsid w:val="003805A3"/>
    <w:rsid w:val="00381C2B"/>
    <w:rsid w:val="00381E9C"/>
    <w:rsid w:val="00381F10"/>
    <w:rsid w:val="003834F1"/>
    <w:rsid w:val="00383B13"/>
    <w:rsid w:val="003844D5"/>
    <w:rsid w:val="0038546D"/>
    <w:rsid w:val="003878FC"/>
    <w:rsid w:val="00387BF6"/>
    <w:rsid w:val="00390DFB"/>
    <w:rsid w:val="00391F82"/>
    <w:rsid w:val="00393E8E"/>
    <w:rsid w:val="0039403B"/>
    <w:rsid w:val="0039627A"/>
    <w:rsid w:val="003971DD"/>
    <w:rsid w:val="00397F1B"/>
    <w:rsid w:val="003A068F"/>
    <w:rsid w:val="003A3692"/>
    <w:rsid w:val="003A3731"/>
    <w:rsid w:val="003A3CB6"/>
    <w:rsid w:val="003A568A"/>
    <w:rsid w:val="003A695E"/>
    <w:rsid w:val="003B185C"/>
    <w:rsid w:val="003B1D8D"/>
    <w:rsid w:val="003B3F78"/>
    <w:rsid w:val="003B44C1"/>
    <w:rsid w:val="003B6929"/>
    <w:rsid w:val="003B6F25"/>
    <w:rsid w:val="003C057D"/>
    <w:rsid w:val="003C0C36"/>
    <w:rsid w:val="003C0E49"/>
    <w:rsid w:val="003C0FFF"/>
    <w:rsid w:val="003C1C44"/>
    <w:rsid w:val="003C27C2"/>
    <w:rsid w:val="003C3363"/>
    <w:rsid w:val="003C4030"/>
    <w:rsid w:val="003C64C4"/>
    <w:rsid w:val="003C6D70"/>
    <w:rsid w:val="003C721D"/>
    <w:rsid w:val="003D0226"/>
    <w:rsid w:val="003D0DED"/>
    <w:rsid w:val="003D15D4"/>
    <w:rsid w:val="003D2CC0"/>
    <w:rsid w:val="003D34DA"/>
    <w:rsid w:val="003D46AF"/>
    <w:rsid w:val="003D4EDF"/>
    <w:rsid w:val="003D50C9"/>
    <w:rsid w:val="003D521F"/>
    <w:rsid w:val="003D56BF"/>
    <w:rsid w:val="003D6049"/>
    <w:rsid w:val="003D66DD"/>
    <w:rsid w:val="003D6FB3"/>
    <w:rsid w:val="003E302B"/>
    <w:rsid w:val="003E3144"/>
    <w:rsid w:val="003E33A7"/>
    <w:rsid w:val="003E3B82"/>
    <w:rsid w:val="003E3D74"/>
    <w:rsid w:val="003E439B"/>
    <w:rsid w:val="003E4723"/>
    <w:rsid w:val="003E498E"/>
    <w:rsid w:val="003E5CE6"/>
    <w:rsid w:val="003F04F2"/>
    <w:rsid w:val="003F189E"/>
    <w:rsid w:val="003F2920"/>
    <w:rsid w:val="003F56F9"/>
    <w:rsid w:val="003F5884"/>
    <w:rsid w:val="003F5EA1"/>
    <w:rsid w:val="003F6E46"/>
    <w:rsid w:val="003F7CF8"/>
    <w:rsid w:val="00402363"/>
    <w:rsid w:val="00402A9E"/>
    <w:rsid w:val="00403825"/>
    <w:rsid w:val="004063F6"/>
    <w:rsid w:val="00407339"/>
    <w:rsid w:val="0041033C"/>
    <w:rsid w:val="004105A8"/>
    <w:rsid w:val="00411234"/>
    <w:rsid w:val="00411C0E"/>
    <w:rsid w:val="00411DE6"/>
    <w:rsid w:val="00411E29"/>
    <w:rsid w:val="00412114"/>
    <w:rsid w:val="004127A4"/>
    <w:rsid w:val="00413C7F"/>
    <w:rsid w:val="00413E50"/>
    <w:rsid w:val="00415E02"/>
    <w:rsid w:val="0042033C"/>
    <w:rsid w:val="00420827"/>
    <w:rsid w:val="00420ED8"/>
    <w:rsid w:val="00421A27"/>
    <w:rsid w:val="00422A9A"/>
    <w:rsid w:val="004237B0"/>
    <w:rsid w:val="004246E1"/>
    <w:rsid w:val="00425C58"/>
    <w:rsid w:val="00425D54"/>
    <w:rsid w:val="004265EC"/>
    <w:rsid w:val="00426C27"/>
    <w:rsid w:val="00426C5B"/>
    <w:rsid w:val="004271E1"/>
    <w:rsid w:val="004272CA"/>
    <w:rsid w:val="00427DF6"/>
    <w:rsid w:val="00431AD8"/>
    <w:rsid w:val="00432798"/>
    <w:rsid w:val="00432C25"/>
    <w:rsid w:val="00432EED"/>
    <w:rsid w:val="0043365F"/>
    <w:rsid w:val="0043389D"/>
    <w:rsid w:val="00433E29"/>
    <w:rsid w:val="00433FA5"/>
    <w:rsid w:val="00434036"/>
    <w:rsid w:val="0043575C"/>
    <w:rsid w:val="00435B56"/>
    <w:rsid w:val="00436633"/>
    <w:rsid w:val="004431BB"/>
    <w:rsid w:val="00443272"/>
    <w:rsid w:val="00443279"/>
    <w:rsid w:val="00443D54"/>
    <w:rsid w:val="00447C36"/>
    <w:rsid w:val="004519A4"/>
    <w:rsid w:val="0045229D"/>
    <w:rsid w:val="00452555"/>
    <w:rsid w:val="00452958"/>
    <w:rsid w:val="00455D67"/>
    <w:rsid w:val="00457A3D"/>
    <w:rsid w:val="00460D4B"/>
    <w:rsid w:val="004610BA"/>
    <w:rsid w:val="00461592"/>
    <w:rsid w:val="00461DDB"/>
    <w:rsid w:val="00463211"/>
    <w:rsid w:val="00463ADC"/>
    <w:rsid w:val="0046476E"/>
    <w:rsid w:val="00464D0B"/>
    <w:rsid w:val="004650DB"/>
    <w:rsid w:val="0046536A"/>
    <w:rsid w:val="0046587D"/>
    <w:rsid w:val="00467275"/>
    <w:rsid w:val="00467BBE"/>
    <w:rsid w:val="00467C2C"/>
    <w:rsid w:val="004704F3"/>
    <w:rsid w:val="00471280"/>
    <w:rsid w:val="00472B15"/>
    <w:rsid w:val="00474552"/>
    <w:rsid w:val="00480378"/>
    <w:rsid w:val="004814F5"/>
    <w:rsid w:val="00481B34"/>
    <w:rsid w:val="00482B58"/>
    <w:rsid w:val="004842B8"/>
    <w:rsid w:val="004854B9"/>
    <w:rsid w:val="0048552B"/>
    <w:rsid w:val="0048621A"/>
    <w:rsid w:val="00486683"/>
    <w:rsid w:val="00490CCE"/>
    <w:rsid w:val="0049363B"/>
    <w:rsid w:val="00494899"/>
    <w:rsid w:val="004964A0"/>
    <w:rsid w:val="004A0467"/>
    <w:rsid w:val="004A0B21"/>
    <w:rsid w:val="004A34C0"/>
    <w:rsid w:val="004A41B5"/>
    <w:rsid w:val="004A438C"/>
    <w:rsid w:val="004A4685"/>
    <w:rsid w:val="004A4A7A"/>
    <w:rsid w:val="004A5042"/>
    <w:rsid w:val="004A61F6"/>
    <w:rsid w:val="004A7348"/>
    <w:rsid w:val="004A75FF"/>
    <w:rsid w:val="004B081A"/>
    <w:rsid w:val="004B14A2"/>
    <w:rsid w:val="004B2157"/>
    <w:rsid w:val="004B315F"/>
    <w:rsid w:val="004B3281"/>
    <w:rsid w:val="004B343A"/>
    <w:rsid w:val="004B39C7"/>
    <w:rsid w:val="004B4C85"/>
    <w:rsid w:val="004B55A0"/>
    <w:rsid w:val="004B62E9"/>
    <w:rsid w:val="004B74BB"/>
    <w:rsid w:val="004B7AE4"/>
    <w:rsid w:val="004C0904"/>
    <w:rsid w:val="004C19CE"/>
    <w:rsid w:val="004C1DCA"/>
    <w:rsid w:val="004C28FF"/>
    <w:rsid w:val="004C3E0E"/>
    <w:rsid w:val="004C5419"/>
    <w:rsid w:val="004C5DDC"/>
    <w:rsid w:val="004C6095"/>
    <w:rsid w:val="004C6739"/>
    <w:rsid w:val="004C6B93"/>
    <w:rsid w:val="004C74A7"/>
    <w:rsid w:val="004C7A4A"/>
    <w:rsid w:val="004C7CC5"/>
    <w:rsid w:val="004D07FA"/>
    <w:rsid w:val="004D08EE"/>
    <w:rsid w:val="004D36C7"/>
    <w:rsid w:val="004D3789"/>
    <w:rsid w:val="004D477C"/>
    <w:rsid w:val="004D4D70"/>
    <w:rsid w:val="004D538B"/>
    <w:rsid w:val="004D7310"/>
    <w:rsid w:val="004D7346"/>
    <w:rsid w:val="004D7B52"/>
    <w:rsid w:val="004E14F3"/>
    <w:rsid w:val="004E2130"/>
    <w:rsid w:val="004E2CFA"/>
    <w:rsid w:val="004E3096"/>
    <w:rsid w:val="004E35AE"/>
    <w:rsid w:val="004E3E09"/>
    <w:rsid w:val="004E4113"/>
    <w:rsid w:val="004E654A"/>
    <w:rsid w:val="004E65AF"/>
    <w:rsid w:val="004E709C"/>
    <w:rsid w:val="004E775A"/>
    <w:rsid w:val="004F00AA"/>
    <w:rsid w:val="004F0771"/>
    <w:rsid w:val="004F1A49"/>
    <w:rsid w:val="004F29D2"/>
    <w:rsid w:val="004F3654"/>
    <w:rsid w:val="004F498A"/>
    <w:rsid w:val="004F5D70"/>
    <w:rsid w:val="004F6690"/>
    <w:rsid w:val="004F6AC6"/>
    <w:rsid w:val="004F7C9B"/>
    <w:rsid w:val="0050018B"/>
    <w:rsid w:val="00501089"/>
    <w:rsid w:val="005016C0"/>
    <w:rsid w:val="00502C05"/>
    <w:rsid w:val="00503603"/>
    <w:rsid w:val="00504096"/>
    <w:rsid w:val="00504C60"/>
    <w:rsid w:val="005062EB"/>
    <w:rsid w:val="0050788D"/>
    <w:rsid w:val="005118BC"/>
    <w:rsid w:val="00511F26"/>
    <w:rsid w:val="00516A32"/>
    <w:rsid w:val="00517AA3"/>
    <w:rsid w:val="00520517"/>
    <w:rsid w:val="005206A2"/>
    <w:rsid w:val="0052152A"/>
    <w:rsid w:val="00521710"/>
    <w:rsid w:val="00521C0E"/>
    <w:rsid w:val="005225FC"/>
    <w:rsid w:val="0052400A"/>
    <w:rsid w:val="005271F3"/>
    <w:rsid w:val="00530E33"/>
    <w:rsid w:val="005310C0"/>
    <w:rsid w:val="00531C32"/>
    <w:rsid w:val="00532A54"/>
    <w:rsid w:val="005340BD"/>
    <w:rsid w:val="0053503C"/>
    <w:rsid w:val="00536653"/>
    <w:rsid w:val="00536943"/>
    <w:rsid w:val="005369F7"/>
    <w:rsid w:val="00536C76"/>
    <w:rsid w:val="00540C68"/>
    <w:rsid w:val="00541F84"/>
    <w:rsid w:val="00542542"/>
    <w:rsid w:val="00542770"/>
    <w:rsid w:val="005439F6"/>
    <w:rsid w:val="00543B07"/>
    <w:rsid w:val="00544FA8"/>
    <w:rsid w:val="00545255"/>
    <w:rsid w:val="00545B69"/>
    <w:rsid w:val="00550E43"/>
    <w:rsid w:val="00551336"/>
    <w:rsid w:val="005521F5"/>
    <w:rsid w:val="00552EB4"/>
    <w:rsid w:val="00553013"/>
    <w:rsid w:val="00553A8E"/>
    <w:rsid w:val="005560A9"/>
    <w:rsid w:val="00556DA3"/>
    <w:rsid w:val="005600F1"/>
    <w:rsid w:val="00560C03"/>
    <w:rsid w:val="00562CAF"/>
    <w:rsid w:val="005630A5"/>
    <w:rsid w:val="005645CE"/>
    <w:rsid w:val="0056608A"/>
    <w:rsid w:val="00570A75"/>
    <w:rsid w:val="00571687"/>
    <w:rsid w:val="0057289F"/>
    <w:rsid w:val="0057401E"/>
    <w:rsid w:val="0057453C"/>
    <w:rsid w:val="00575BC5"/>
    <w:rsid w:val="00577DE3"/>
    <w:rsid w:val="00580536"/>
    <w:rsid w:val="00580D2D"/>
    <w:rsid w:val="0058225F"/>
    <w:rsid w:val="00582634"/>
    <w:rsid w:val="00584834"/>
    <w:rsid w:val="00585C71"/>
    <w:rsid w:val="005869B4"/>
    <w:rsid w:val="00586A60"/>
    <w:rsid w:val="005877B7"/>
    <w:rsid w:val="00587C90"/>
    <w:rsid w:val="00590476"/>
    <w:rsid w:val="00590854"/>
    <w:rsid w:val="00595FEA"/>
    <w:rsid w:val="00596799"/>
    <w:rsid w:val="005A0900"/>
    <w:rsid w:val="005A0DAF"/>
    <w:rsid w:val="005A118E"/>
    <w:rsid w:val="005A15AB"/>
    <w:rsid w:val="005A226C"/>
    <w:rsid w:val="005A293B"/>
    <w:rsid w:val="005A302E"/>
    <w:rsid w:val="005A39C8"/>
    <w:rsid w:val="005A4D2F"/>
    <w:rsid w:val="005A558B"/>
    <w:rsid w:val="005A7F0E"/>
    <w:rsid w:val="005B08D0"/>
    <w:rsid w:val="005B1C66"/>
    <w:rsid w:val="005B282B"/>
    <w:rsid w:val="005B43A9"/>
    <w:rsid w:val="005B554F"/>
    <w:rsid w:val="005B5CC1"/>
    <w:rsid w:val="005B7DE4"/>
    <w:rsid w:val="005C012E"/>
    <w:rsid w:val="005C1B96"/>
    <w:rsid w:val="005C397C"/>
    <w:rsid w:val="005C7169"/>
    <w:rsid w:val="005C7D11"/>
    <w:rsid w:val="005D0734"/>
    <w:rsid w:val="005D0782"/>
    <w:rsid w:val="005D0CB5"/>
    <w:rsid w:val="005D1700"/>
    <w:rsid w:val="005D1830"/>
    <w:rsid w:val="005D2F90"/>
    <w:rsid w:val="005D51BE"/>
    <w:rsid w:val="005E0BD1"/>
    <w:rsid w:val="005E0D5D"/>
    <w:rsid w:val="005E1009"/>
    <w:rsid w:val="005E262C"/>
    <w:rsid w:val="005E5686"/>
    <w:rsid w:val="005F1D81"/>
    <w:rsid w:val="005F390C"/>
    <w:rsid w:val="005F486A"/>
    <w:rsid w:val="005F538B"/>
    <w:rsid w:val="005F55EC"/>
    <w:rsid w:val="005F59D6"/>
    <w:rsid w:val="005F5C42"/>
    <w:rsid w:val="006010DD"/>
    <w:rsid w:val="00604BD9"/>
    <w:rsid w:val="006059D7"/>
    <w:rsid w:val="00605BAE"/>
    <w:rsid w:val="00606672"/>
    <w:rsid w:val="00606AEF"/>
    <w:rsid w:val="006108FA"/>
    <w:rsid w:val="00611F37"/>
    <w:rsid w:val="00611F79"/>
    <w:rsid w:val="00612B9C"/>
    <w:rsid w:val="00613238"/>
    <w:rsid w:val="0061333F"/>
    <w:rsid w:val="00613689"/>
    <w:rsid w:val="00613CDA"/>
    <w:rsid w:val="00613E0D"/>
    <w:rsid w:val="00614069"/>
    <w:rsid w:val="006145F2"/>
    <w:rsid w:val="00615EAD"/>
    <w:rsid w:val="006166B7"/>
    <w:rsid w:val="00617276"/>
    <w:rsid w:val="00620273"/>
    <w:rsid w:val="00620354"/>
    <w:rsid w:val="00620853"/>
    <w:rsid w:val="006220A8"/>
    <w:rsid w:val="0062279E"/>
    <w:rsid w:val="00623109"/>
    <w:rsid w:val="00623800"/>
    <w:rsid w:val="00624920"/>
    <w:rsid w:val="006260A8"/>
    <w:rsid w:val="0062725E"/>
    <w:rsid w:val="00630004"/>
    <w:rsid w:val="006310BE"/>
    <w:rsid w:val="00631632"/>
    <w:rsid w:val="00632042"/>
    <w:rsid w:val="00637023"/>
    <w:rsid w:val="00637302"/>
    <w:rsid w:val="0063752D"/>
    <w:rsid w:val="00637A51"/>
    <w:rsid w:val="00640CD0"/>
    <w:rsid w:val="00641B21"/>
    <w:rsid w:val="00643133"/>
    <w:rsid w:val="00643EC7"/>
    <w:rsid w:val="00647ECC"/>
    <w:rsid w:val="00650AF9"/>
    <w:rsid w:val="00652EC3"/>
    <w:rsid w:val="00655A43"/>
    <w:rsid w:val="0065636C"/>
    <w:rsid w:val="006568E1"/>
    <w:rsid w:val="006579FC"/>
    <w:rsid w:val="006601B2"/>
    <w:rsid w:val="00661636"/>
    <w:rsid w:val="00661A6E"/>
    <w:rsid w:val="00661BC2"/>
    <w:rsid w:val="0066453D"/>
    <w:rsid w:val="00665508"/>
    <w:rsid w:val="006656CE"/>
    <w:rsid w:val="00666758"/>
    <w:rsid w:val="00666A7D"/>
    <w:rsid w:val="00667556"/>
    <w:rsid w:val="0066757F"/>
    <w:rsid w:val="006712FE"/>
    <w:rsid w:val="006721BE"/>
    <w:rsid w:val="00672E11"/>
    <w:rsid w:val="0067308A"/>
    <w:rsid w:val="006730DA"/>
    <w:rsid w:val="00673721"/>
    <w:rsid w:val="00674124"/>
    <w:rsid w:val="0067436E"/>
    <w:rsid w:val="0067550B"/>
    <w:rsid w:val="00676D23"/>
    <w:rsid w:val="00676D5E"/>
    <w:rsid w:val="00676EE0"/>
    <w:rsid w:val="006772E8"/>
    <w:rsid w:val="00677B2B"/>
    <w:rsid w:val="0068092A"/>
    <w:rsid w:val="00683104"/>
    <w:rsid w:val="00683DF5"/>
    <w:rsid w:val="006847B2"/>
    <w:rsid w:val="00684A46"/>
    <w:rsid w:val="006861E0"/>
    <w:rsid w:val="0068741A"/>
    <w:rsid w:val="00691A7E"/>
    <w:rsid w:val="006927A1"/>
    <w:rsid w:val="00697CC0"/>
    <w:rsid w:val="006A15D8"/>
    <w:rsid w:val="006A2CD5"/>
    <w:rsid w:val="006A5535"/>
    <w:rsid w:val="006A5EBF"/>
    <w:rsid w:val="006A61FE"/>
    <w:rsid w:val="006A636B"/>
    <w:rsid w:val="006A6AE3"/>
    <w:rsid w:val="006B1DC4"/>
    <w:rsid w:val="006B2D8A"/>
    <w:rsid w:val="006B302B"/>
    <w:rsid w:val="006B4250"/>
    <w:rsid w:val="006B427C"/>
    <w:rsid w:val="006B4B2E"/>
    <w:rsid w:val="006B572D"/>
    <w:rsid w:val="006B6994"/>
    <w:rsid w:val="006B7B39"/>
    <w:rsid w:val="006B7E15"/>
    <w:rsid w:val="006C024C"/>
    <w:rsid w:val="006C1048"/>
    <w:rsid w:val="006C2AD4"/>
    <w:rsid w:val="006C4945"/>
    <w:rsid w:val="006C5494"/>
    <w:rsid w:val="006C5B5E"/>
    <w:rsid w:val="006C5F0D"/>
    <w:rsid w:val="006D0C0B"/>
    <w:rsid w:val="006D0F8E"/>
    <w:rsid w:val="006D291D"/>
    <w:rsid w:val="006D2D5D"/>
    <w:rsid w:val="006D47D7"/>
    <w:rsid w:val="006D507C"/>
    <w:rsid w:val="006D663E"/>
    <w:rsid w:val="006D70AC"/>
    <w:rsid w:val="006D70AD"/>
    <w:rsid w:val="006D721B"/>
    <w:rsid w:val="006E01EA"/>
    <w:rsid w:val="006E0217"/>
    <w:rsid w:val="006E0511"/>
    <w:rsid w:val="006E1C1D"/>
    <w:rsid w:val="006E2AD9"/>
    <w:rsid w:val="006E2DC4"/>
    <w:rsid w:val="006E43A1"/>
    <w:rsid w:val="006E449C"/>
    <w:rsid w:val="006E45F7"/>
    <w:rsid w:val="006E4AD4"/>
    <w:rsid w:val="006E518E"/>
    <w:rsid w:val="006E5457"/>
    <w:rsid w:val="006E7BB1"/>
    <w:rsid w:val="006F1383"/>
    <w:rsid w:val="006F1E0D"/>
    <w:rsid w:val="006F25EE"/>
    <w:rsid w:val="006F27AA"/>
    <w:rsid w:val="006F357C"/>
    <w:rsid w:val="006F377E"/>
    <w:rsid w:val="006F3D08"/>
    <w:rsid w:val="006F4071"/>
    <w:rsid w:val="006F57BF"/>
    <w:rsid w:val="006F67FA"/>
    <w:rsid w:val="006F7324"/>
    <w:rsid w:val="006F7D80"/>
    <w:rsid w:val="007013BE"/>
    <w:rsid w:val="007013FD"/>
    <w:rsid w:val="00702888"/>
    <w:rsid w:val="00702951"/>
    <w:rsid w:val="00706747"/>
    <w:rsid w:val="007110EC"/>
    <w:rsid w:val="00711751"/>
    <w:rsid w:val="00713A77"/>
    <w:rsid w:val="00713F8B"/>
    <w:rsid w:val="00714014"/>
    <w:rsid w:val="007140C0"/>
    <w:rsid w:val="00714148"/>
    <w:rsid w:val="00717B60"/>
    <w:rsid w:val="0072278A"/>
    <w:rsid w:val="00723154"/>
    <w:rsid w:val="007231B6"/>
    <w:rsid w:val="007241E0"/>
    <w:rsid w:val="00724A3C"/>
    <w:rsid w:val="00724ACF"/>
    <w:rsid w:val="00727785"/>
    <w:rsid w:val="00727971"/>
    <w:rsid w:val="00733A99"/>
    <w:rsid w:val="007340DA"/>
    <w:rsid w:val="0073413F"/>
    <w:rsid w:val="00734B9F"/>
    <w:rsid w:val="0073599B"/>
    <w:rsid w:val="007359DA"/>
    <w:rsid w:val="00735E03"/>
    <w:rsid w:val="00736FC3"/>
    <w:rsid w:val="00737836"/>
    <w:rsid w:val="00741634"/>
    <w:rsid w:val="007433A8"/>
    <w:rsid w:val="0074518B"/>
    <w:rsid w:val="00745E6E"/>
    <w:rsid w:val="0074609C"/>
    <w:rsid w:val="007471B4"/>
    <w:rsid w:val="00747F64"/>
    <w:rsid w:val="007503C0"/>
    <w:rsid w:val="00751312"/>
    <w:rsid w:val="0075180B"/>
    <w:rsid w:val="00752062"/>
    <w:rsid w:val="007523A2"/>
    <w:rsid w:val="00752B40"/>
    <w:rsid w:val="0075334A"/>
    <w:rsid w:val="007545BA"/>
    <w:rsid w:val="00755C07"/>
    <w:rsid w:val="00755CB9"/>
    <w:rsid w:val="00755EB1"/>
    <w:rsid w:val="00756AE7"/>
    <w:rsid w:val="00756CDD"/>
    <w:rsid w:val="0075758D"/>
    <w:rsid w:val="00757F88"/>
    <w:rsid w:val="0076004C"/>
    <w:rsid w:val="00760415"/>
    <w:rsid w:val="0076049B"/>
    <w:rsid w:val="007614C1"/>
    <w:rsid w:val="007619C5"/>
    <w:rsid w:val="00762318"/>
    <w:rsid w:val="00762838"/>
    <w:rsid w:val="00763291"/>
    <w:rsid w:val="0076403E"/>
    <w:rsid w:val="007655D1"/>
    <w:rsid w:val="00766EF9"/>
    <w:rsid w:val="0077022C"/>
    <w:rsid w:val="00770983"/>
    <w:rsid w:val="00770CD4"/>
    <w:rsid w:val="007713BC"/>
    <w:rsid w:val="007717BF"/>
    <w:rsid w:val="00772330"/>
    <w:rsid w:val="00773A7E"/>
    <w:rsid w:val="00774299"/>
    <w:rsid w:val="0077679D"/>
    <w:rsid w:val="00776AB5"/>
    <w:rsid w:val="007805BF"/>
    <w:rsid w:val="00780AEC"/>
    <w:rsid w:val="007816B6"/>
    <w:rsid w:val="0078175A"/>
    <w:rsid w:val="0078193D"/>
    <w:rsid w:val="00782CC7"/>
    <w:rsid w:val="00783026"/>
    <w:rsid w:val="00783D14"/>
    <w:rsid w:val="00783DC0"/>
    <w:rsid w:val="00783E7E"/>
    <w:rsid w:val="0078438B"/>
    <w:rsid w:val="00784D38"/>
    <w:rsid w:val="007901B5"/>
    <w:rsid w:val="00790932"/>
    <w:rsid w:val="007924E9"/>
    <w:rsid w:val="00792532"/>
    <w:rsid w:val="00793A26"/>
    <w:rsid w:val="00795E02"/>
    <w:rsid w:val="00796B7E"/>
    <w:rsid w:val="00796CB5"/>
    <w:rsid w:val="00797C9F"/>
    <w:rsid w:val="007A1DB0"/>
    <w:rsid w:val="007A2E9E"/>
    <w:rsid w:val="007A3990"/>
    <w:rsid w:val="007A4FA7"/>
    <w:rsid w:val="007A5937"/>
    <w:rsid w:val="007A6A6B"/>
    <w:rsid w:val="007A77AF"/>
    <w:rsid w:val="007B0427"/>
    <w:rsid w:val="007B1882"/>
    <w:rsid w:val="007B19BB"/>
    <w:rsid w:val="007B1EDA"/>
    <w:rsid w:val="007B5375"/>
    <w:rsid w:val="007B6315"/>
    <w:rsid w:val="007B673D"/>
    <w:rsid w:val="007C12DA"/>
    <w:rsid w:val="007C1382"/>
    <w:rsid w:val="007C1E4F"/>
    <w:rsid w:val="007C1FA1"/>
    <w:rsid w:val="007C5B02"/>
    <w:rsid w:val="007D212C"/>
    <w:rsid w:val="007D252E"/>
    <w:rsid w:val="007D2ADC"/>
    <w:rsid w:val="007D62B4"/>
    <w:rsid w:val="007D6882"/>
    <w:rsid w:val="007D6D15"/>
    <w:rsid w:val="007D7F37"/>
    <w:rsid w:val="007E0203"/>
    <w:rsid w:val="007E0F93"/>
    <w:rsid w:val="007E0FCD"/>
    <w:rsid w:val="007E3046"/>
    <w:rsid w:val="007E4737"/>
    <w:rsid w:val="007E55CE"/>
    <w:rsid w:val="007E63BC"/>
    <w:rsid w:val="007E7779"/>
    <w:rsid w:val="007F1EF8"/>
    <w:rsid w:val="007F25A9"/>
    <w:rsid w:val="007F2645"/>
    <w:rsid w:val="007F339B"/>
    <w:rsid w:val="007F4FCB"/>
    <w:rsid w:val="007F5A04"/>
    <w:rsid w:val="007F5C04"/>
    <w:rsid w:val="0080148A"/>
    <w:rsid w:val="00802C24"/>
    <w:rsid w:val="00803B02"/>
    <w:rsid w:val="00803E2F"/>
    <w:rsid w:val="00804C56"/>
    <w:rsid w:val="00807BE1"/>
    <w:rsid w:val="0081028D"/>
    <w:rsid w:val="008109C4"/>
    <w:rsid w:val="00810A34"/>
    <w:rsid w:val="00812118"/>
    <w:rsid w:val="00812DC2"/>
    <w:rsid w:val="00813BF6"/>
    <w:rsid w:val="0081770A"/>
    <w:rsid w:val="00821902"/>
    <w:rsid w:val="00822BD5"/>
    <w:rsid w:val="00823F00"/>
    <w:rsid w:val="0082449E"/>
    <w:rsid w:val="008250F3"/>
    <w:rsid w:val="00826373"/>
    <w:rsid w:val="00826E19"/>
    <w:rsid w:val="0082724F"/>
    <w:rsid w:val="008272E5"/>
    <w:rsid w:val="0082754D"/>
    <w:rsid w:val="008275DF"/>
    <w:rsid w:val="00827A56"/>
    <w:rsid w:val="0083076F"/>
    <w:rsid w:val="008366E0"/>
    <w:rsid w:val="00836FBA"/>
    <w:rsid w:val="008374AE"/>
    <w:rsid w:val="00841BE3"/>
    <w:rsid w:val="00841C88"/>
    <w:rsid w:val="00842438"/>
    <w:rsid w:val="00843AE9"/>
    <w:rsid w:val="0084542F"/>
    <w:rsid w:val="008455DF"/>
    <w:rsid w:val="0085364F"/>
    <w:rsid w:val="0085470D"/>
    <w:rsid w:val="00854F43"/>
    <w:rsid w:val="008565B8"/>
    <w:rsid w:val="0086107A"/>
    <w:rsid w:val="008616AA"/>
    <w:rsid w:val="00862F2B"/>
    <w:rsid w:val="0086306B"/>
    <w:rsid w:val="008630BE"/>
    <w:rsid w:val="008649B1"/>
    <w:rsid w:val="0086741B"/>
    <w:rsid w:val="00867D82"/>
    <w:rsid w:val="0087030A"/>
    <w:rsid w:val="0087571C"/>
    <w:rsid w:val="008773B0"/>
    <w:rsid w:val="008779B9"/>
    <w:rsid w:val="00880250"/>
    <w:rsid w:val="00880CC2"/>
    <w:rsid w:val="00882B4C"/>
    <w:rsid w:val="00883D1C"/>
    <w:rsid w:val="00884663"/>
    <w:rsid w:val="0088487B"/>
    <w:rsid w:val="00884C87"/>
    <w:rsid w:val="00884CE3"/>
    <w:rsid w:val="008853C3"/>
    <w:rsid w:val="00885BED"/>
    <w:rsid w:val="008911C1"/>
    <w:rsid w:val="00891844"/>
    <w:rsid w:val="0089236B"/>
    <w:rsid w:val="00892D6A"/>
    <w:rsid w:val="008932B4"/>
    <w:rsid w:val="00893B1F"/>
    <w:rsid w:val="0089507E"/>
    <w:rsid w:val="0089629A"/>
    <w:rsid w:val="008968AE"/>
    <w:rsid w:val="00897310"/>
    <w:rsid w:val="008A283A"/>
    <w:rsid w:val="008A2E35"/>
    <w:rsid w:val="008A2EBE"/>
    <w:rsid w:val="008A5834"/>
    <w:rsid w:val="008A655A"/>
    <w:rsid w:val="008A7D7B"/>
    <w:rsid w:val="008B4F31"/>
    <w:rsid w:val="008B5BD6"/>
    <w:rsid w:val="008B629D"/>
    <w:rsid w:val="008B6601"/>
    <w:rsid w:val="008B715E"/>
    <w:rsid w:val="008C055D"/>
    <w:rsid w:val="008C134B"/>
    <w:rsid w:val="008C2CA2"/>
    <w:rsid w:val="008C3FD3"/>
    <w:rsid w:val="008C538A"/>
    <w:rsid w:val="008C550C"/>
    <w:rsid w:val="008C672B"/>
    <w:rsid w:val="008C6800"/>
    <w:rsid w:val="008C7111"/>
    <w:rsid w:val="008C7E66"/>
    <w:rsid w:val="008D0377"/>
    <w:rsid w:val="008D0EDF"/>
    <w:rsid w:val="008D1B7D"/>
    <w:rsid w:val="008D230C"/>
    <w:rsid w:val="008D2315"/>
    <w:rsid w:val="008D3C5C"/>
    <w:rsid w:val="008D5226"/>
    <w:rsid w:val="008D5454"/>
    <w:rsid w:val="008D69A2"/>
    <w:rsid w:val="008D7CE7"/>
    <w:rsid w:val="008E00C2"/>
    <w:rsid w:val="008E010B"/>
    <w:rsid w:val="008E232C"/>
    <w:rsid w:val="008E2B0A"/>
    <w:rsid w:val="008E2B6A"/>
    <w:rsid w:val="008E2CB0"/>
    <w:rsid w:val="008E2FB2"/>
    <w:rsid w:val="008E5A85"/>
    <w:rsid w:val="008E7D87"/>
    <w:rsid w:val="008F0778"/>
    <w:rsid w:val="008F1105"/>
    <w:rsid w:val="008F21C5"/>
    <w:rsid w:val="008F24D3"/>
    <w:rsid w:val="008F40E9"/>
    <w:rsid w:val="008F47C9"/>
    <w:rsid w:val="00902A7E"/>
    <w:rsid w:val="00906001"/>
    <w:rsid w:val="009106D0"/>
    <w:rsid w:val="00911C6B"/>
    <w:rsid w:val="00912C66"/>
    <w:rsid w:val="009132A9"/>
    <w:rsid w:val="009144F2"/>
    <w:rsid w:val="00915850"/>
    <w:rsid w:val="00915889"/>
    <w:rsid w:val="00917795"/>
    <w:rsid w:val="009203F3"/>
    <w:rsid w:val="00923467"/>
    <w:rsid w:val="009234F7"/>
    <w:rsid w:val="0092709F"/>
    <w:rsid w:val="00930135"/>
    <w:rsid w:val="00930870"/>
    <w:rsid w:val="0093136D"/>
    <w:rsid w:val="009317D8"/>
    <w:rsid w:val="00931DFB"/>
    <w:rsid w:val="00933370"/>
    <w:rsid w:val="00934F1A"/>
    <w:rsid w:val="00936BA4"/>
    <w:rsid w:val="009372E7"/>
    <w:rsid w:val="00937BED"/>
    <w:rsid w:val="00940634"/>
    <w:rsid w:val="009408BA"/>
    <w:rsid w:val="0094165E"/>
    <w:rsid w:val="0094178C"/>
    <w:rsid w:val="0094205D"/>
    <w:rsid w:val="0094213F"/>
    <w:rsid w:val="0094289B"/>
    <w:rsid w:val="00942AA2"/>
    <w:rsid w:val="009455BF"/>
    <w:rsid w:val="009457FD"/>
    <w:rsid w:val="00945E63"/>
    <w:rsid w:val="00945FD5"/>
    <w:rsid w:val="0095006B"/>
    <w:rsid w:val="00952B49"/>
    <w:rsid w:val="009530CD"/>
    <w:rsid w:val="009533FB"/>
    <w:rsid w:val="00953404"/>
    <w:rsid w:val="00953816"/>
    <w:rsid w:val="00953EA2"/>
    <w:rsid w:val="00954929"/>
    <w:rsid w:val="00955C95"/>
    <w:rsid w:val="009563E7"/>
    <w:rsid w:val="00956907"/>
    <w:rsid w:val="0095704E"/>
    <w:rsid w:val="00957F79"/>
    <w:rsid w:val="00960893"/>
    <w:rsid w:val="00960AD2"/>
    <w:rsid w:val="00960EE5"/>
    <w:rsid w:val="009612DF"/>
    <w:rsid w:val="009633BD"/>
    <w:rsid w:val="00965D98"/>
    <w:rsid w:val="009679BD"/>
    <w:rsid w:val="009708C9"/>
    <w:rsid w:val="00970B7F"/>
    <w:rsid w:val="00970D19"/>
    <w:rsid w:val="009710BF"/>
    <w:rsid w:val="009723ED"/>
    <w:rsid w:val="00973009"/>
    <w:rsid w:val="009731B3"/>
    <w:rsid w:val="00973C2E"/>
    <w:rsid w:val="00974A5C"/>
    <w:rsid w:val="00975E0A"/>
    <w:rsid w:val="00977196"/>
    <w:rsid w:val="009833E8"/>
    <w:rsid w:val="009839F3"/>
    <w:rsid w:val="009850F7"/>
    <w:rsid w:val="009879D5"/>
    <w:rsid w:val="00987DE2"/>
    <w:rsid w:val="00992142"/>
    <w:rsid w:val="00992427"/>
    <w:rsid w:val="00992F04"/>
    <w:rsid w:val="00997536"/>
    <w:rsid w:val="009979DF"/>
    <w:rsid w:val="009A0578"/>
    <w:rsid w:val="009A0C4A"/>
    <w:rsid w:val="009A0DD3"/>
    <w:rsid w:val="009A1DCE"/>
    <w:rsid w:val="009A2CD9"/>
    <w:rsid w:val="009A3558"/>
    <w:rsid w:val="009A4B73"/>
    <w:rsid w:val="009A4F6E"/>
    <w:rsid w:val="009A5513"/>
    <w:rsid w:val="009B06AA"/>
    <w:rsid w:val="009B0863"/>
    <w:rsid w:val="009B0A15"/>
    <w:rsid w:val="009B14A3"/>
    <w:rsid w:val="009B2842"/>
    <w:rsid w:val="009B314A"/>
    <w:rsid w:val="009B41CA"/>
    <w:rsid w:val="009B4586"/>
    <w:rsid w:val="009B4B8C"/>
    <w:rsid w:val="009B736F"/>
    <w:rsid w:val="009B7FE6"/>
    <w:rsid w:val="009C054D"/>
    <w:rsid w:val="009C212B"/>
    <w:rsid w:val="009C25C7"/>
    <w:rsid w:val="009C6717"/>
    <w:rsid w:val="009C6C91"/>
    <w:rsid w:val="009D17E3"/>
    <w:rsid w:val="009D1B70"/>
    <w:rsid w:val="009D1E40"/>
    <w:rsid w:val="009D2085"/>
    <w:rsid w:val="009D2A8A"/>
    <w:rsid w:val="009D37C4"/>
    <w:rsid w:val="009D3A5E"/>
    <w:rsid w:val="009D3BA4"/>
    <w:rsid w:val="009D5299"/>
    <w:rsid w:val="009D5658"/>
    <w:rsid w:val="009D5E1E"/>
    <w:rsid w:val="009D6791"/>
    <w:rsid w:val="009D7618"/>
    <w:rsid w:val="009D7CD7"/>
    <w:rsid w:val="009E053A"/>
    <w:rsid w:val="009E1FBE"/>
    <w:rsid w:val="009E3980"/>
    <w:rsid w:val="009E6B0C"/>
    <w:rsid w:val="009E7E25"/>
    <w:rsid w:val="009F02A0"/>
    <w:rsid w:val="009F09D5"/>
    <w:rsid w:val="009F0D15"/>
    <w:rsid w:val="009F0EE7"/>
    <w:rsid w:val="009F1617"/>
    <w:rsid w:val="009F1DC4"/>
    <w:rsid w:val="009F27EB"/>
    <w:rsid w:val="009F2977"/>
    <w:rsid w:val="009F2A41"/>
    <w:rsid w:val="009F63BB"/>
    <w:rsid w:val="009F6DD5"/>
    <w:rsid w:val="009F721B"/>
    <w:rsid w:val="00A008A8"/>
    <w:rsid w:val="00A01E16"/>
    <w:rsid w:val="00A048FC"/>
    <w:rsid w:val="00A0670B"/>
    <w:rsid w:val="00A06BD0"/>
    <w:rsid w:val="00A07580"/>
    <w:rsid w:val="00A11E6E"/>
    <w:rsid w:val="00A1244A"/>
    <w:rsid w:val="00A1278C"/>
    <w:rsid w:val="00A12FDB"/>
    <w:rsid w:val="00A134B2"/>
    <w:rsid w:val="00A15634"/>
    <w:rsid w:val="00A173B4"/>
    <w:rsid w:val="00A17661"/>
    <w:rsid w:val="00A2011B"/>
    <w:rsid w:val="00A217F4"/>
    <w:rsid w:val="00A229E3"/>
    <w:rsid w:val="00A2499E"/>
    <w:rsid w:val="00A25494"/>
    <w:rsid w:val="00A2768B"/>
    <w:rsid w:val="00A27A4E"/>
    <w:rsid w:val="00A30DD9"/>
    <w:rsid w:val="00A3347F"/>
    <w:rsid w:val="00A345FB"/>
    <w:rsid w:val="00A35148"/>
    <w:rsid w:val="00A35868"/>
    <w:rsid w:val="00A35B2A"/>
    <w:rsid w:val="00A36ADA"/>
    <w:rsid w:val="00A37019"/>
    <w:rsid w:val="00A43B76"/>
    <w:rsid w:val="00A4411F"/>
    <w:rsid w:val="00A44330"/>
    <w:rsid w:val="00A4470A"/>
    <w:rsid w:val="00A4471F"/>
    <w:rsid w:val="00A44F02"/>
    <w:rsid w:val="00A459DC"/>
    <w:rsid w:val="00A45AAA"/>
    <w:rsid w:val="00A46918"/>
    <w:rsid w:val="00A469DE"/>
    <w:rsid w:val="00A46C34"/>
    <w:rsid w:val="00A5066D"/>
    <w:rsid w:val="00A50870"/>
    <w:rsid w:val="00A5308D"/>
    <w:rsid w:val="00A54B46"/>
    <w:rsid w:val="00A54CB7"/>
    <w:rsid w:val="00A5684D"/>
    <w:rsid w:val="00A56EAC"/>
    <w:rsid w:val="00A579DB"/>
    <w:rsid w:val="00A6035B"/>
    <w:rsid w:val="00A61946"/>
    <w:rsid w:val="00A62973"/>
    <w:rsid w:val="00A62C75"/>
    <w:rsid w:val="00A62F80"/>
    <w:rsid w:val="00A64611"/>
    <w:rsid w:val="00A646E9"/>
    <w:rsid w:val="00A656A3"/>
    <w:rsid w:val="00A65A6B"/>
    <w:rsid w:val="00A65E41"/>
    <w:rsid w:val="00A71B63"/>
    <w:rsid w:val="00A72BCC"/>
    <w:rsid w:val="00A72DD1"/>
    <w:rsid w:val="00A734B1"/>
    <w:rsid w:val="00A7379F"/>
    <w:rsid w:val="00A750C6"/>
    <w:rsid w:val="00A7583E"/>
    <w:rsid w:val="00A76359"/>
    <w:rsid w:val="00A76816"/>
    <w:rsid w:val="00A77700"/>
    <w:rsid w:val="00A7794F"/>
    <w:rsid w:val="00A816ED"/>
    <w:rsid w:val="00A8351E"/>
    <w:rsid w:val="00A84441"/>
    <w:rsid w:val="00A85526"/>
    <w:rsid w:val="00A86FFB"/>
    <w:rsid w:val="00A879DC"/>
    <w:rsid w:val="00A9052E"/>
    <w:rsid w:val="00A93443"/>
    <w:rsid w:val="00A938E3"/>
    <w:rsid w:val="00A94A48"/>
    <w:rsid w:val="00A962DF"/>
    <w:rsid w:val="00AA068B"/>
    <w:rsid w:val="00AA11A0"/>
    <w:rsid w:val="00AA1835"/>
    <w:rsid w:val="00AA2C84"/>
    <w:rsid w:val="00AA45C9"/>
    <w:rsid w:val="00AA462C"/>
    <w:rsid w:val="00AA60D5"/>
    <w:rsid w:val="00AA6661"/>
    <w:rsid w:val="00AA7CE5"/>
    <w:rsid w:val="00AB01EF"/>
    <w:rsid w:val="00AB0F30"/>
    <w:rsid w:val="00AB210B"/>
    <w:rsid w:val="00AB2948"/>
    <w:rsid w:val="00AB2D98"/>
    <w:rsid w:val="00AB44D3"/>
    <w:rsid w:val="00AB4F3C"/>
    <w:rsid w:val="00AB522D"/>
    <w:rsid w:val="00AB689E"/>
    <w:rsid w:val="00AB6D58"/>
    <w:rsid w:val="00AB6F05"/>
    <w:rsid w:val="00AB7120"/>
    <w:rsid w:val="00AC3A40"/>
    <w:rsid w:val="00AC51F1"/>
    <w:rsid w:val="00AC55E0"/>
    <w:rsid w:val="00AC631D"/>
    <w:rsid w:val="00AC6704"/>
    <w:rsid w:val="00AD0C8B"/>
    <w:rsid w:val="00AD1A00"/>
    <w:rsid w:val="00AD1AFA"/>
    <w:rsid w:val="00AD1EEE"/>
    <w:rsid w:val="00AD257A"/>
    <w:rsid w:val="00AD3CFA"/>
    <w:rsid w:val="00AD40F5"/>
    <w:rsid w:val="00AD44EC"/>
    <w:rsid w:val="00AD4D34"/>
    <w:rsid w:val="00AD5A91"/>
    <w:rsid w:val="00AD703B"/>
    <w:rsid w:val="00AD73A1"/>
    <w:rsid w:val="00AD7B55"/>
    <w:rsid w:val="00AE0512"/>
    <w:rsid w:val="00AE0F3C"/>
    <w:rsid w:val="00AE2746"/>
    <w:rsid w:val="00AE2C90"/>
    <w:rsid w:val="00AE48A1"/>
    <w:rsid w:val="00AE4ECA"/>
    <w:rsid w:val="00AE6658"/>
    <w:rsid w:val="00AF071A"/>
    <w:rsid w:val="00AF0C6F"/>
    <w:rsid w:val="00AF1AB2"/>
    <w:rsid w:val="00AF2E75"/>
    <w:rsid w:val="00AF3065"/>
    <w:rsid w:val="00AF40C6"/>
    <w:rsid w:val="00B00599"/>
    <w:rsid w:val="00B007DB"/>
    <w:rsid w:val="00B029B5"/>
    <w:rsid w:val="00B03CEC"/>
    <w:rsid w:val="00B07AD1"/>
    <w:rsid w:val="00B106EA"/>
    <w:rsid w:val="00B10C5D"/>
    <w:rsid w:val="00B1183C"/>
    <w:rsid w:val="00B11D2E"/>
    <w:rsid w:val="00B154C2"/>
    <w:rsid w:val="00B15E3A"/>
    <w:rsid w:val="00B15F47"/>
    <w:rsid w:val="00B15F4C"/>
    <w:rsid w:val="00B16E3D"/>
    <w:rsid w:val="00B17358"/>
    <w:rsid w:val="00B17395"/>
    <w:rsid w:val="00B17A74"/>
    <w:rsid w:val="00B203C4"/>
    <w:rsid w:val="00B20987"/>
    <w:rsid w:val="00B21A03"/>
    <w:rsid w:val="00B21ED4"/>
    <w:rsid w:val="00B229D4"/>
    <w:rsid w:val="00B23947"/>
    <w:rsid w:val="00B242DF"/>
    <w:rsid w:val="00B25391"/>
    <w:rsid w:val="00B26576"/>
    <w:rsid w:val="00B271EF"/>
    <w:rsid w:val="00B30456"/>
    <w:rsid w:val="00B312E4"/>
    <w:rsid w:val="00B31F99"/>
    <w:rsid w:val="00B32E39"/>
    <w:rsid w:val="00B34AF2"/>
    <w:rsid w:val="00B3503C"/>
    <w:rsid w:val="00B3530A"/>
    <w:rsid w:val="00B3561D"/>
    <w:rsid w:val="00B3774A"/>
    <w:rsid w:val="00B40930"/>
    <w:rsid w:val="00B4155A"/>
    <w:rsid w:val="00B41786"/>
    <w:rsid w:val="00B42231"/>
    <w:rsid w:val="00B42F87"/>
    <w:rsid w:val="00B450CF"/>
    <w:rsid w:val="00B46ECD"/>
    <w:rsid w:val="00B47B0C"/>
    <w:rsid w:val="00B505F2"/>
    <w:rsid w:val="00B514B1"/>
    <w:rsid w:val="00B52983"/>
    <w:rsid w:val="00B53870"/>
    <w:rsid w:val="00B55CA6"/>
    <w:rsid w:val="00B55E3B"/>
    <w:rsid w:val="00B617D8"/>
    <w:rsid w:val="00B625A4"/>
    <w:rsid w:val="00B63D3D"/>
    <w:rsid w:val="00B65008"/>
    <w:rsid w:val="00B652F6"/>
    <w:rsid w:val="00B66491"/>
    <w:rsid w:val="00B66E89"/>
    <w:rsid w:val="00B70AD7"/>
    <w:rsid w:val="00B71972"/>
    <w:rsid w:val="00B71EF3"/>
    <w:rsid w:val="00B724D9"/>
    <w:rsid w:val="00B72599"/>
    <w:rsid w:val="00B7341E"/>
    <w:rsid w:val="00B738CC"/>
    <w:rsid w:val="00B73E77"/>
    <w:rsid w:val="00B7671D"/>
    <w:rsid w:val="00B80D9D"/>
    <w:rsid w:val="00B823D5"/>
    <w:rsid w:val="00B84DA4"/>
    <w:rsid w:val="00B85B9F"/>
    <w:rsid w:val="00B86231"/>
    <w:rsid w:val="00B86352"/>
    <w:rsid w:val="00B869BF"/>
    <w:rsid w:val="00B87683"/>
    <w:rsid w:val="00B877EF"/>
    <w:rsid w:val="00B87A17"/>
    <w:rsid w:val="00B87F7F"/>
    <w:rsid w:val="00B90F9F"/>
    <w:rsid w:val="00B93087"/>
    <w:rsid w:val="00B9378B"/>
    <w:rsid w:val="00B93BE5"/>
    <w:rsid w:val="00B93F7B"/>
    <w:rsid w:val="00B94685"/>
    <w:rsid w:val="00B9469A"/>
    <w:rsid w:val="00B948C5"/>
    <w:rsid w:val="00B94923"/>
    <w:rsid w:val="00B95250"/>
    <w:rsid w:val="00B9653F"/>
    <w:rsid w:val="00B96616"/>
    <w:rsid w:val="00BA2397"/>
    <w:rsid w:val="00BA479C"/>
    <w:rsid w:val="00BA4F15"/>
    <w:rsid w:val="00BA5A54"/>
    <w:rsid w:val="00BA6599"/>
    <w:rsid w:val="00BA6842"/>
    <w:rsid w:val="00BA7F4C"/>
    <w:rsid w:val="00BB0915"/>
    <w:rsid w:val="00BB19ED"/>
    <w:rsid w:val="00BB1A31"/>
    <w:rsid w:val="00BB2B6B"/>
    <w:rsid w:val="00BB2B72"/>
    <w:rsid w:val="00BB2F01"/>
    <w:rsid w:val="00BB63E1"/>
    <w:rsid w:val="00BB648B"/>
    <w:rsid w:val="00BC0C7D"/>
    <w:rsid w:val="00BC3D51"/>
    <w:rsid w:val="00BC4611"/>
    <w:rsid w:val="00BC4EB7"/>
    <w:rsid w:val="00BC570C"/>
    <w:rsid w:val="00BC5A20"/>
    <w:rsid w:val="00BD139F"/>
    <w:rsid w:val="00BD13C6"/>
    <w:rsid w:val="00BD1561"/>
    <w:rsid w:val="00BD17B7"/>
    <w:rsid w:val="00BD4862"/>
    <w:rsid w:val="00BD4EE7"/>
    <w:rsid w:val="00BD500E"/>
    <w:rsid w:val="00BD51BB"/>
    <w:rsid w:val="00BD5349"/>
    <w:rsid w:val="00BD638C"/>
    <w:rsid w:val="00BE08B4"/>
    <w:rsid w:val="00BE0979"/>
    <w:rsid w:val="00BE09C6"/>
    <w:rsid w:val="00BE0BFF"/>
    <w:rsid w:val="00BE2624"/>
    <w:rsid w:val="00BE34F3"/>
    <w:rsid w:val="00BE4A1C"/>
    <w:rsid w:val="00BE5BFB"/>
    <w:rsid w:val="00BE65D1"/>
    <w:rsid w:val="00BF0423"/>
    <w:rsid w:val="00BF0F2A"/>
    <w:rsid w:val="00BF1569"/>
    <w:rsid w:val="00BF158A"/>
    <w:rsid w:val="00BF1834"/>
    <w:rsid w:val="00BF27CC"/>
    <w:rsid w:val="00BF30E0"/>
    <w:rsid w:val="00BF3C98"/>
    <w:rsid w:val="00BF5CC2"/>
    <w:rsid w:val="00C02BEF"/>
    <w:rsid w:val="00C03329"/>
    <w:rsid w:val="00C0737D"/>
    <w:rsid w:val="00C07FDD"/>
    <w:rsid w:val="00C10091"/>
    <w:rsid w:val="00C125D3"/>
    <w:rsid w:val="00C1398E"/>
    <w:rsid w:val="00C13A33"/>
    <w:rsid w:val="00C1434F"/>
    <w:rsid w:val="00C144BE"/>
    <w:rsid w:val="00C15F2A"/>
    <w:rsid w:val="00C1711A"/>
    <w:rsid w:val="00C17769"/>
    <w:rsid w:val="00C23068"/>
    <w:rsid w:val="00C2348D"/>
    <w:rsid w:val="00C242CB"/>
    <w:rsid w:val="00C2455B"/>
    <w:rsid w:val="00C251E0"/>
    <w:rsid w:val="00C30404"/>
    <w:rsid w:val="00C30471"/>
    <w:rsid w:val="00C30EAD"/>
    <w:rsid w:val="00C3137F"/>
    <w:rsid w:val="00C328BA"/>
    <w:rsid w:val="00C33313"/>
    <w:rsid w:val="00C339C9"/>
    <w:rsid w:val="00C3414E"/>
    <w:rsid w:val="00C373AE"/>
    <w:rsid w:val="00C40929"/>
    <w:rsid w:val="00C40D33"/>
    <w:rsid w:val="00C4169F"/>
    <w:rsid w:val="00C42334"/>
    <w:rsid w:val="00C42BA1"/>
    <w:rsid w:val="00C44423"/>
    <w:rsid w:val="00C44931"/>
    <w:rsid w:val="00C45811"/>
    <w:rsid w:val="00C45A36"/>
    <w:rsid w:val="00C45C1E"/>
    <w:rsid w:val="00C46A4C"/>
    <w:rsid w:val="00C4733D"/>
    <w:rsid w:val="00C47930"/>
    <w:rsid w:val="00C4798A"/>
    <w:rsid w:val="00C500BB"/>
    <w:rsid w:val="00C5056D"/>
    <w:rsid w:val="00C5263E"/>
    <w:rsid w:val="00C60D23"/>
    <w:rsid w:val="00C61AB9"/>
    <w:rsid w:val="00C62282"/>
    <w:rsid w:val="00C634F2"/>
    <w:rsid w:val="00C646F3"/>
    <w:rsid w:val="00C65229"/>
    <w:rsid w:val="00C65384"/>
    <w:rsid w:val="00C662A8"/>
    <w:rsid w:val="00C66605"/>
    <w:rsid w:val="00C67A04"/>
    <w:rsid w:val="00C71629"/>
    <w:rsid w:val="00C718C9"/>
    <w:rsid w:val="00C71C46"/>
    <w:rsid w:val="00C71EC2"/>
    <w:rsid w:val="00C773B6"/>
    <w:rsid w:val="00C7798A"/>
    <w:rsid w:val="00C77CDD"/>
    <w:rsid w:val="00C801AA"/>
    <w:rsid w:val="00C81C68"/>
    <w:rsid w:val="00C82476"/>
    <w:rsid w:val="00C83513"/>
    <w:rsid w:val="00C84049"/>
    <w:rsid w:val="00C85439"/>
    <w:rsid w:val="00C85E36"/>
    <w:rsid w:val="00C87460"/>
    <w:rsid w:val="00C91A4D"/>
    <w:rsid w:val="00C92070"/>
    <w:rsid w:val="00C946AC"/>
    <w:rsid w:val="00C94CDF"/>
    <w:rsid w:val="00C94FED"/>
    <w:rsid w:val="00CA0CFD"/>
    <w:rsid w:val="00CA1F5D"/>
    <w:rsid w:val="00CA393F"/>
    <w:rsid w:val="00CA3C72"/>
    <w:rsid w:val="00CA5FB2"/>
    <w:rsid w:val="00CA646C"/>
    <w:rsid w:val="00CA742C"/>
    <w:rsid w:val="00CA78ED"/>
    <w:rsid w:val="00CB3699"/>
    <w:rsid w:val="00CB4A9A"/>
    <w:rsid w:val="00CB52C1"/>
    <w:rsid w:val="00CB5872"/>
    <w:rsid w:val="00CB768C"/>
    <w:rsid w:val="00CB7F4B"/>
    <w:rsid w:val="00CC1BCC"/>
    <w:rsid w:val="00CC1D4A"/>
    <w:rsid w:val="00CC2E70"/>
    <w:rsid w:val="00CC4869"/>
    <w:rsid w:val="00CC4E1D"/>
    <w:rsid w:val="00CC7501"/>
    <w:rsid w:val="00CC760E"/>
    <w:rsid w:val="00CD22D4"/>
    <w:rsid w:val="00CD2339"/>
    <w:rsid w:val="00CD27CB"/>
    <w:rsid w:val="00CD2A9C"/>
    <w:rsid w:val="00CD41D7"/>
    <w:rsid w:val="00CD48B5"/>
    <w:rsid w:val="00CD51BF"/>
    <w:rsid w:val="00CD5D5E"/>
    <w:rsid w:val="00CD61C4"/>
    <w:rsid w:val="00CD7B85"/>
    <w:rsid w:val="00CE1A7B"/>
    <w:rsid w:val="00CE2A6C"/>
    <w:rsid w:val="00CE4AC4"/>
    <w:rsid w:val="00CE50B0"/>
    <w:rsid w:val="00CE5646"/>
    <w:rsid w:val="00CF03D5"/>
    <w:rsid w:val="00CF2259"/>
    <w:rsid w:val="00CF2B7D"/>
    <w:rsid w:val="00CF2F9D"/>
    <w:rsid w:val="00CF3179"/>
    <w:rsid w:val="00CF3690"/>
    <w:rsid w:val="00CF3ED9"/>
    <w:rsid w:val="00CF43D3"/>
    <w:rsid w:val="00CF4613"/>
    <w:rsid w:val="00CF6A64"/>
    <w:rsid w:val="00CF76A0"/>
    <w:rsid w:val="00CF7761"/>
    <w:rsid w:val="00D00866"/>
    <w:rsid w:val="00D00893"/>
    <w:rsid w:val="00D00B84"/>
    <w:rsid w:val="00D00E5C"/>
    <w:rsid w:val="00D0102A"/>
    <w:rsid w:val="00D011F0"/>
    <w:rsid w:val="00D0153E"/>
    <w:rsid w:val="00D02A25"/>
    <w:rsid w:val="00D02B6D"/>
    <w:rsid w:val="00D04C11"/>
    <w:rsid w:val="00D06483"/>
    <w:rsid w:val="00D06857"/>
    <w:rsid w:val="00D078D8"/>
    <w:rsid w:val="00D100A2"/>
    <w:rsid w:val="00D10273"/>
    <w:rsid w:val="00D1053F"/>
    <w:rsid w:val="00D10B8D"/>
    <w:rsid w:val="00D110E2"/>
    <w:rsid w:val="00D12412"/>
    <w:rsid w:val="00D14118"/>
    <w:rsid w:val="00D1430B"/>
    <w:rsid w:val="00D14B38"/>
    <w:rsid w:val="00D14CB4"/>
    <w:rsid w:val="00D17834"/>
    <w:rsid w:val="00D17AE1"/>
    <w:rsid w:val="00D17F0F"/>
    <w:rsid w:val="00D17FB1"/>
    <w:rsid w:val="00D20637"/>
    <w:rsid w:val="00D20B91"/>
    <w:rsid w:val="00D21445"/>
    <w:rsid w:val="00D22E09"/>
    <w:rsid w:val="00D23A06"/>
    <w:rsid w:val="00D24AE6"/>
    <w:rsid w:val="00D24B83"/>
    <w:rsid w:val="00D24C63"/>
    <w:rsid w:val="00D30253"/>
    <w:rsid w:val="00D317E9"/>
    <w:rsid w:val="00D31AC2"/>
    <w:rsid w:val="00D322A8"/>
    <w:rsid w:val="00D323E4"/>
    <w:rsid w:val="00D3314A"/>
    <w:rsid w:val="00D346CC"/>
    <w:rsid w:val="00D34E17"/>
    <w:rsid w:val="00D40D90"/>
    <w:rsid w:val="00D41562"/>
    <w:rsid w:val="00D41D04"/>
    <w:rsid w:val="00D41F3B"/>
    <w:rsid w:val="00D43C05"/>
    <w:rsid w:val="00D47213"/>
    <w:rsid w:val="00D47417"/>
    <w:rsid w:val="00D47E25"/>
    <w:rsid w:val="00D509D9"/>
    <w:rsid w:val="00D5151F"/>
    <w:rsid w:val="00D51D4D"/>
    <w:rsid w:val="00D526DD"/>
    <w:rsid w:val="00D52B9E"/>
    <w:rsid w:val="00D53999"/>
    <w:rsid w:val="00D54160"/>
    <w:rsid w:val="00D5442E"/>
    <w:rsid w:val="00D56199"/>
    <w:rsid w:val="00D6151A"/>
    <w:rsid w:val="00D6198E"/>
    <w:rsid w:val="00D6389F"/>
    <w:rsid w:val="00D64C04"/>
    <w:rsid w:val="00D64FC1"/>
    <w:rsid w:val="00D656E2"/>
    <w:rsid w:val="00D656EC"/>
    <w:rsid w:val="00D65975"/>
    <w:rsid w:val="00D67427"/>
    <w:rsid w:val="00D67A95"/>
    <w:rsid w:val="00D67B5E"/>
    <w:rsid w:val="00D72A9B"/>
    <w:rsid w:val="00D72CAC"/>
    <w:rsid w:val="00D73250"/>
    <w:rsid w:val="00D7392E"/>
    <w:rsid w:val="00D75B4D"/>
    <w:rsid w:val="00D75DCB"/>
    <w:rsid w:val="00D77855"/>
    <w:rsid w:val="00D804D5"/>
    <w:rsid w:val="00D80D9F"/>
    <w:rsid w:val="00D815DE"/>
    <w:rsid w:val="00D8218E"/>
    <w:rsid w:val="00D827BF"/>
    <w:rsid w:val="00D8349C"/>
    <w:rsid w:val="00D8422F"/>
    <w:rsid w:val="00D85A5F"/>
    <w:rsid w:val="00D868BD"/>
    <w:rsid w:val="00D86E3B"/>
    <w:rsid w:val="00D87FC3"/>
    <w:rsid w:val="00D900C9"/>
    <w:rsid w:val="00D9043F"/>
    <w:rsid w:val="00D9056D"/>
    <w:rsid w:val="00D91D06"/>
    <w:rsid w:val="00D92363"/>
    <w:rsid w:val="00D925C9"/>
    <w:rsid w:val="00D93331"/>
    <w:rsid w:val="00D9336F"/>
    <w:rsid w:val="00D93713"/>
    <w:rsid w:val="00D940EC"/>
    <w:rsid w:val="00D94684"/>
    <w:rsid w:val="00D96452"/>
    <w:rsid w:val="00D9658F"/>
    <w:rsid w:val="00D97C28"/>
    <w:rsid w:val="00DA388B"/>
    <w:rsid w:val="00DA39C3"/>
    <w:rsid w:val="00DA3E21"/>
    <w:rsid w:val="00DA56F9"/>
    <w:rsid w:val="00DA5E0F"/>
    <w:rsid w:val="00DA5FD5"/>
    <w:rsid w:val="00DA611A"/>
    <w:rsid w:val="00DA75BF"/>
    <w:rsid w:val="00DA782C"/>
    <w:rsid w:val="00DB2DA2"/>
    <w:rsid w:val="00DB4789"/>
    <w:rsid w:val="00DB4B25"/>
    <w:rsid w:val="00DB5A05"/>
    <w:rsid w:val="00DB7849"/>
    <w:rsid w:val="00DC172E"/>
    <w:rsid w:val="00DC4A8D"/>
    <w:rsid w:val="00DC7BC6"/>
    <w:rsid w:val="00DD029B"/>
    <w:rsid w:val="00DD0E16"/>
    <w:rsid w:val="00DD1206"/>
    <w:rsid w:val="00DD1D27"/>
    <w:rsid w:val="00DD1E08"/>
    <w:rsid w:val="00DD23CC"/>
    <w:rsid w:val="00DD2B5F"/>
    <w:rsid w:val="00DD35B1"/>
    <w:rsid w:val="00DD3E55"/>
    <w:rsid w:val="00DD40E2"/>
    <w:rsid w:val="00DD450C"/>
    <w:rsid w:val="00DD5C4E"/>
    <w:rsid w:val="00DD61BD"/>
    <w:rsid w:val="00DD61E5"/>
    <w:rsid w:val="00DD6DD3"/>
    <w:rsid w:val="00DD7D60"/>
    <w:rsid w:val="00DE127C"/>
    <w:rsid w:val="00DE13F7"/>
    <w:rsid w:val="00DE1645"/>
    <w:rsid w:val="00DE192D"/>
    <w:rsid w:val="00DE2180"/>
    <w:rsid w:val="00DE37EC"/>
    <w:rsid w:val="00DE4119"/>
    <w:rsid w:val="00DE50CF"/>
    <w:rsid w:val="00DE57CA"/>
    <w:rsid w:val="00DE72A9"/>
    <w:rsid w:val="00DE7565"/>
    <w:rsid w:val="00DE7CE3"/>
    <w:rsid w:val="00DF0375"/>
    <w:rsid w:val="00DF2C62"/>
    <w:rsid w:val="00DF4015"/>
    <w:rsid w:val="00E0015F"/>
    <w:rsid w:val="00E0089A"/>
    <w:rsid w:val="00E03A32"/>
    <w:rsid w:val="00E03E24"/>
    <w:rsid w:val="00E04095"/>
    <w:rsid w:val="00E05572"/>
    <w:rsid w:val="00E06A6C"/>
    <w:rsid w:val="00E06B2A"/>
    <w:rsid w:val="00E108B5"/>
    <w:rsid w:val="00E120FE"/>
    <w:rsid w:val="00E13D5C"/>
    <w:rsid w:val="00E1534C"/>
    <w:rsid w:val="00E17460"/>
    <w:rsid w:val="00E17797"/>
    <w:rsid w:val="00E2016A"/>
    <w:rsid w:val="00E20775"/>
    <w:rsid w:val="00E249E3"/>
    <w:rsid w:val="00E25210"/>
    <w:rsid w:val="00E25D74"/>
    <w:rsid w:val="00E271BE"/>
    <w:rsid w:val="00E272D0"/>
    <w:rsid w:val="00E315A1"/>
    <w:rsid w:val="00E31831"/>
    <w:rsid w:val="00E3298F"/>
    <w:rsid w:val="00E32BD5"/>
    <w:rsid w:val="00E33FC8"/>
    <w:rsid w:val="00E34062"/>
    <w:rsid w:val="00E37D9D"/>
    <w:rsid w:val="00E401BA"/>
    <w:rsid w:val="00E40317"/>
    <w:rsid w:val="00E40A82"/>
    <w:rsid w:val="00E40DB1"/>
    <w:rsid w:val="00E40EFF"/>
    <w:rsid w:val="00E42A49"/>
    <w:rsid w:val="00E46136"/>
    <w:rsid w:val="00E4700F"/>
    <w:rsid w:val="00E5326C"/>
    <w:rsid w:val="00E54BD7"/>
    <w:rsid w:val="00E54D49"/>
    <w:rsid w:val="00E54E69"/>
    <w:rsid w:val="00E56D34"/>
    <w:rsid w:val="00E57F2D"/>
    <w:rsid w:val="00E6071B"/>
    <w:rsid w:val="00E613D5"/>
    <w:rsid w:val="00E615A0"/>
    <w:rsid w:val="00E61CBE"/>
    <w:rsid w:val="00E62504"/>
    <w:rsid w:val="00E62CF3"/>
    <w:rsid w:val="00E63293"/>
    <w:rsid w:val="00E635E1"/>
    <w:rsid w:val="00E63C52"/>
    <w:rsid w:val="00E63E4D"/>
    <w:rsid w:val="00E65362"/>
    <w:rsid w:val="00E70F85"/>
    <w:rsid w:val="00E74638"/>
    <w:rsid w:val="00E75E6D"/>
    <w:rsid w:val="00E76229"/>
    <w:rsid w:val="00E77036"/>
    <w:rsid w:val="00E81D05"/>
    <w:rsid w:val="00E82BBF"/>
    <w:rsid w:val="00E82E5F"/>
    <w:rsid w:val="00E84041"/>
    <w:rsid w:val="00E84564"/>
    <w:rsid w:val="00E85BDE"/>
    <w:rsid w:val="00E86B44"/>
    <w:rsid w:val="00E86EDC"/>
    <w:rsid w:val="00E9044D"/>
    <w:rsid w:val="00E9074D"/>
    <w:rsid w:val="00E92315"/>
    <w:rsid w:val="00E92D08"/>
    <w:rsid w:val="00E931E7"/>
    <w:rsid w:val="00E97002"/>
    <w:rsid w:val="00EA18A5"/>
    <w:rsid w:val="00EA2066"/>
    <w:rsid w:val="00EA3279"/>
    <w:rsid w:val="00EA4A35"/>
    <w:rsid w:val="00EA776D"/>
    <w:rsid w:val="00EA7B78"/>
    <w:rsid w:val="00EA7ED5"/>
    <w:rsid w:val="00EB0F90"/>
    <w:rsid w:val="00EB2CDB"/>
    <w:rsid w:val="00EB2F1F"/>
    <w:rsid w:val="00EB3020"/>
    <w:rsid w:val="00EB3283"/>
    <w:rsid w:val="00EB5C48"/>
    <w:rsid w:val="00EB72A6"/>
    <w:rsid w:val="00EB75D1"/>
    <w:rsid w:val="00EC0F8C"/>
    <w:rsid w:val="00EC289B"/>
    <w:rsid w:val="00EC52FE"/>
    <w:rsid w:val="00EC5687"/>
    <w:rsid w:val="00EC575F"/>
    <w:rsid w:val="00EC57BD"/>
    <w:rsid w:val="00EC5A04"/>
    <w:rsid w:val="00EC6AF4"/>
    <w:rsid w:val="00ED13BE"/>
    <w:rsid w:val="00ED1816"/>
    <w:rsid w:val="00ED23E5"/>
    <w:rsid w:val="00ED305C"/>
    <w:rsid w:val="00ED4FC1"/>
    <w:rsid w:val="00ED5344"/>
    <w:rsid w:val="00ED5C70"/>
    <w:rsid w:val="00ED6044"/>
    <w:rsid w:val="00ED7011"/>
    <w:rsid w:val="00ED76C3"/>
    <w:rsid w:val="00ED7924"/>
    <w:rsid w:val="00ED7DC0"/>
    <w:rsid w:val="00EE0217"/>
    <w:rsid w:val="00EE0FF5"/>
    <w:rsid w:val="00EE1ACA"/>
    <w:rsid w:val="00EE24C9"/>
    <w:rsid w:val="00EE2B63"/>
    <w:rsid w:val="00EE37E7"/>
    <w:rsid w:val="00EE4EA6"/>
    <w:rsid w:val="00EF1C3A"/>
    <w:rsid w:val="00EF2E69"/>
    <w:rsid w:val="00EF3BC2"/>
    <w:rsid w:val="00EF4074"/>
    <w:rsid w:val="00EF414D"/>
    <w:rsid w:val="00EF42B9"/>
    <w:rsid w:val="00EF5367"/>
    <w:rsid w:val="00EF54B3"/>
    <w:rsid w:val="00EF5B2A"/>
    <w:rsid w:val="00EF5B61"/>
    <w:rsid w:val="00EF5DED"/>
    <w:rsid w:val="00EF70C7"/>
    <w:rsid w:val="00EF70CF"/>
    <w:rsid w:val="00F00E6A"/>
    <w:rsid w:val="00F00F8C"/>
    <w:rsid w:val="00F0145A"/>
    <w:rsid w:val="00F017B9"/>
    <w:rsid w:val="00F02974"/>
    <w:rsid w:val="00F03452"/>
    <w:rsid w:val="00F050D5"/>
    <w:rsid w:val="00F055AE"/>
    <w:rsid w:val="00F06F57"/>
    <w:rsid w:val="00F077E6"/>
    <w:rsid w:val="00F07A0A"/>
    <w:rsid w:val="00F11AD0"/>
    <w:rsid w:val="00F11EF7"/>
    <w:rsid w:val="00F125EC"/>
    <w:rsid w:val="00F12A18"/>
    <w:rsid w:val="00F12B3E"/>
    <w:rsid w:val="00F13A68"/>
    <w:rsid w:val="00F14CFE"/>
    <w:rsid w:val="00F14F51"/>
    <w:rsid w:val="00F15430"/>
    <w:rsid w:val="00F165B5"/>
    <w:rsid w:val="00F17E40"/>
    <w:rsid w:val="00F216F4"/>
    <w:rsid w:val="00F21DAB"/>
    <w:rsid w:val="00F22C56"/>
    <w:rsid w:val="00F2544A"/>
    <w:rsid w:val="00F268E0"/>
    <w:rsid w:val="00F32D4D"/>
    <w:rsid w:val="00F33D2F"/>
    <w:rsid w:val="00F349BB"/>
    <w:rsid w:val="00F34DCB"/>
    <w:rsid w:val="00F353E7"/>
    <w:rsid w:val="00F3575E"/>
    <w:rsid w:val="00F36DBD"/>
    <w:rsid w:val="00F36E0F"/>
    <w:rsid w:val="00F371E5"/>
    <w:rsid w:val="00F3736C"/>
    <w:rsid w:val="00F41838"/>
    <w:rsid w:val="00F41BD7"/>
    <w:rsid w:val="00F41C3A"/>
    <w:rsid w:val="00F42D49"/>
    <w:rsid w:val="00F43426"/>
    <w:rsid w:val="00F4608E"/>
    <w:rsid w:val="00F473B3"/>
    <w:rsid w:val="00F51499"/>
    <w:rsid w:val="00F51A1A"/>
    <w:rsid w:val="00F53523"/>
    <w:rsid w:val="00F53AB6"/>
    <w:rsid w:val="00F540F5"/>
    <w:rsid w:val="00F56BFE"/>
    <w:rsid w:val="00F57494"/>
    <w:rsid w:val="00F57D80"/>
    <w:rsid w:val="00F60606"/>
    <w:rsid w:val="00F607C4"/>
    <w:rsid w:val="00F60E3C"/>
    <w:rsid w:val="00F6136E"/>
    <w:rsid w:val="00F64E88"/>
    <w:rsid w:val="00F64FFD"/>
    <w:rsid w:val="00F66D9E"/>
    <w:rsid w:val="00F67352"/>
    <w:rsid w:val="00F67432"/>
    <w:rsid w:val="00F677BF"/>
    <w:rsid w:val="00F67E17"/>
    <w:rsid w:val="00F70217"/>
    <w:rsid w:val="00F70521"/>
    <w:rsid w:val="00F706EE"/>
    <w:rsid w:val="00F70F47"/>
    <w:rsid w:val="00F71613"/>
    <w:rsid w:val="00F74DDC"/>
    <w:rsid w:val="00F75265"/>
    <w:rsid w:val="00F80424"/>
    <w:rsid w:val="00F818DA"/>
    <w:rsid w:val="00F81D58"/>
    <w:rsid w:val="00F83645"/>
    <w:rsid w:val="00F84F8F"/>
    <w:rsid w:val="00F86060"/>
    <w:rsid w:val="00F876C8"/>
    <w:rsid w:val="00F8788F"/>
    <w:rsid w:val="00F9087A"/>
    <w:rsid w:val="00F90BF4"/>
    <w:rsid w:val="00F91A0D"/>
    <w:rsid w:val="00F9231D"/>
    <w:rsid w:val="00F9326E"/>
    <w:rsid w:val="00F93DCF"/>
    <w:rsid w:val="00F93E19"/>
    <w:rsid w:val="00F94295"/>
    <w:rsid w:val="00F94B97"/>
    <w:rsid w:val="00F96AF5"/>
    <w:rsid w:val="00F97674"/>
    <w:rsid w:val="00FA037C"/>
    <w:rsid w:val="00FA05CF"/>
    <w:rsid w:val="00FA06AD"/>
    <w:rsid w:val="00FA1F26"/>
    <w:rsid w:val="00FA436D"/>
    <w:rsid w:val="00FB2324"/>
    <w:rsid w:val="00FB309B"/>
    <w:rsid w:val="00FB430D"/>
    <w:rsid w:val="00FB44C1"/>
    <w:rsid w:val="00FB4DB1"/>
    <w:rsid w:val="00FB509A"/>
    <w:rsid w:val="00FB58CF"/>
    <w:rsid w:val="00FB6104"/>
    <w:rsid w:val="00FC16CD"/>
    <w:rsid w:val="00FC35CE"/>
    <w:rsid w:val="00FC3C4B"/>
    <w:rsid w:val="00FC42AD"/>
    <w:rsid w:val="00FC6DDF"/>
    <w:rsid w:val="00FC7647"/>
    <w:rsid w:val="00FD0B33"/>
    <w:rsid w:val="00FD1AED"/>
    <w:rsid w:val="00FD226A"/>
    <w:rsid w:val="00FD22E1"/>
    <w:rsid w:val="00FD35DF"/>
    <w:rsid w:val="00FD3B9E"/>
    <w:rsid w:val="00FD6989"/>
    <w:rsid w:val="00FD6C97"/>
    <w:rsid w:val="00FD7DD5"/>
    <w:rsid w:val="00FE02A5"/>
    <w:rsid w:val="00FE0620"/>
    <w:rsid w:val="00FE0752"/>
    <w:rsid w:val="00FE3E08"/>
    <w:rsid w:val="00FE5083"/>
    <w:rsid w:val="00FE517A"/>
    <w:rsid w:val="00FE58FD"/>
    <w:rsid w:val="00FE5AEA"/>
    <w:rsid w:val="00FE5B62"/>
    <w:rsid w:val="00FE5DC2"/>
    <w:rsid w:val="00FE5F66"/>
    <w:rsid w:val="00FE6F26"/>
    <w:rsid w:val="00FE7E14"/>
    <w:rsid w:val="00FF0038"/>
    <w:rsid w:val="00FF0546"/>
    <w:rsid w:val="00FF0560"/>
    <w:rsid w:val="00FF0C47"/>
    <w:rsid w:val="00FF1229"/>
    <w:rsid w:val="00FF1C31"/>
    <w:rsid w:val="00FF1F9F"/>
    <w:rsid w:val="00FF30FC"/>
    <w:rsid w:val="00FF368C"/>
    <w:rsid w:val="00FF586D"/>
    <w:rsid w:val="00FF60F0"/>
    <w:rsid w:val="00FF69C8"/>
    <w:rsid w:val="00FF71D5"/>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982541860">
      <w:bodyDiv w:val="true"/>
      <w:marLeft w:val="0"/>
      <w:marRight w:val="0"/>
      <w:marTop w:val="0"/>
      <w:marBottom w:val="0"/>
      <w:divBdr>
        <w:top w:val="none" w:color="auto" w:sz="0" w:space="0"/>
        <w:left w:val="none" w:color="auto" w:sz="0" w:space="0"/>
        <w:bottom w:val="none" w:color="auto" w:sz="0" w:space="0"/>
        <w:right w:val="none" w:color="auto" w:sz="0" w:space="0"/>
      </w:divBdr>
    </w:div>
    <w:div w:id="1196576967">
      <w:bodyDiv w:val="true"/>
      <w:marLeft w:val="0"/>
      <w:marRight w:val="0"/>
      <w:marTop w:val="0"/>
      <w:marBottom w:val="0"/>
      <w:divBdr>
        <w:top w:val="none" w:color="auto" w:sz="0" w:space="0"/>
        <w:left w:val="none" w:color="auto" w:sz="0" w:space="0"/>
        <w:bottom w:val="none" w:color="auto" w:sz="0" w:space="0"/>
        <w:right w:val="none" w:color="auto" w:sz="0" w:space="0"/>
      </w:divBdr>
    </w:div>
    <w:div w:id="1336566643">
      <w:bodyDiv w:val="true"/>
      <w:marLeft w:val="0"/>
      <w:marRight w:val="0"/>
      <w:marTop w:val="0"/>
      <w:marBottom w:val="0"/>
      <w:divBdr>
        <w:top w:val="none" w:color="auto" w:sz="0" w:space="0"/>
        <w:left w:val="none" w:color="auto" w:sz="0" w:space="0"/>
        <w:bottom w:val="none" w:color="auto" w:sz="0" w:space="0"/>
        <w:right w:val="none" w:color="auto" w:sz="0" w:space="0"/>
      </w:divBdr>
    </w:div>
    <w:div w:id="1904020464">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08264_06302017_900000010032896_1467295800933.PDF" Type="http://schemas.openxmlformats.org/officeDocument/2006/relationships/hyperlink" Id="rId21"/><Relationship TargetMode="External" Target="https://www.onecpd.info/reports/ESD_900000010008264_06302017_900000010032680_1467295800933.pdf" Type="http://schemas.openxmlformats.org/officeDocument/2006/relationships/hyperlink" Id="rId22"/><Relationship TargetMode="External" Target="https://www.onecpd.info/reports/ESD_900000010008264_06302017_900000010032682_1467295800933.pdf" Type="http://schemas.openxmlformats.org/officeDocument/2006/relationships/hyperlink" Id="rId23"/><Relationship TargetMode="External" Target="https://www.onecpd.info/reports/ESD_900000010008264_06302017_900000010032723_1467295800933.pdf" Type="http://schemas.openxmlformats.org/officeDocument/2006/relationships/hyperlink" Id="rId24"/><Relationship TargetMode="External" Target="https://www.onecpd.info/reports/ESD_900000010008264_06302017_900000010032735_1467295800933.pdf" Type="http://schemas.openxmlformats.org/officeDocument/2006/relationships/hyperlink" Id="rId25"/><Relationship TargetMode="External" Target="https://www.onecpd.info/reports/ESD_900000010008264_06302017_900000010032735_1467295800933.pdf" Type="http://schemas.openxmlformats.org/officeDocument/2006/relationships/hyperlink" Id="rId26"/><Relationship TargetMode="External" Target="https://www.onecpd.info/reports/ESD_900000010008264_06302017_900000010032738_1467295800933.pdf" Type="http://schemas.openxmlformats.org/officeDocument/2006/relationships/hyperlink" Id="rId27"/><Relationship TargetMode="External" Target="https://www.onecpd.info/reports/ESD_900000010008264_06302017_900000010032682_1467295800933.pdf" Type="http://schemas.openxmlformats.org/officeDocument/2006/relationships/hyperlink" Id="rId28"/><Relationship TargetMode="External" Target="https://www.onecpd.info/reports/ESD_900000010008264_06302017_900000010032747_1467295800933.pdf" Type="http://schemas.openxmlformats.org/officeDocument/2006/relationships/hyperlink" Id="rId29"/><Relationship TargetMode="External" Target="https://www.onecpd.info/reports/ESD_900000010008264_06302017_900000010032764_1467295800933.pdf" Type="http://schemas.openxmlformats.org/officeDocument/2006/relationships/hyperlink" Id="rId30"/><Relationship TargetMode="External" Target="https://www.onecpd.info/reports/ESD_900000010008264_06302017_900000010032763_1467295800933.pdf" Type="http://schemas.openxmlformats.org/officeDocument/2006/relationships/hyperlink" Id="rId31"/><Relationship TargetMode="External" Target="https://www.onecpd.info/reports/ESD_900000010008264_06302017_900000010032762_1467295800933.pdf" Type="http://schemas.openxmlformats.org/officeDocument/2006/relationships/hyperlink" Id="rId32"/><Relationship TargetMode="External" Target="https://www.onecpd.info/reports/ESD_900000010008264_06302017_900000010032766_1467295800933.pdf" Type="http://schemas.openxmlformats.org/officeDocument/2006/relationships/hyperlink" Id="rId33"/><Relationship TargetMode="External" Target="https://www.onecpd.info/reports/ESD_900000010008264_06302017_900000010032741_1467295800933.pdf" Type="http://schemas.openxmlformats.org/officeDocument/2006/relationships/hyperlink" Id="rId34"/></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B5B0270-F270-4D9A-8E42-E70066A3992C}">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97</properties:Pages>
  <properties:Words>19531</properties:Words>
  <properties:Characters>111330</properties:Characters>
  <properties:Lines>927</properties:Lines>
  <properties:Paragraphs>261</properties:Paragraphs>
  <properties:TotalTime>2012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130600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2013-08-21T20:43:00Z</dcterms:created>
  <dc:creator>Rocio Ggonzalez</dc:creator>
  <dc:description/>
  <cp:keywords/>
  <cp:lastModifiedBy>Olivier Leblond</cp:lastModifiedBy>
  <dcterms:modified xmlns:xsi="http://www.w3.org/2001/XMLSchema-instance" xsi:type="dcterms:W3CDTF">2014-04-08T17:38:00Z</dcterms:modified>
  <cp:revision>245</cp:revision>
  <dc:subject/>
  <dc:title>&lt;TYPE=[section 4] REPORT_GUID=[B2A873E9444FB1CDF0F4CD88464F8B0C]&gt;</dc:title>
</cp:coreProperties>
</file>