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F63588" w14:textId="77777777" w:rsidR="00A95E1D" w:rsidRDefault="00A95E1D" w:rsidP="00B21AA5">
      <w:pPr>
        <w:jc w:val="center"/>
        <w:rPr>
          <w:b/>
          <w:sz w:val="24"/>
          <w:szCs w:val="24"/>
        </w:rPr>
      </w:pPr>
    </w:p>
    <w:p w14:paraId="177041E1" w14:textId="77777777" w:rsidR="00A95E1D" w:rsidRDefault="00A95E1D" w:rsidP="00B21AA5">
      <w:pPr>
        <w:jc w:val="center"/>
        <w:rPr>
          <w:b/>
          <w:sz w:val="24"/>
          <w:szCs w:val="24"/>
        </w:rPr>
      </w:pPr>
    </w:p>
    <w:p w14:paraId="489C134E" w14:textId="77777777" w:rsidR="00A95E1D" w:rsidRDefault="00A95E1D" w:rsidP="00B21AA5">
      <w:pPr>
        <w:jc w:val="center"/>
        <w:rPr>
          <w:b/>
          <w:sz w:val="24"/>
          <w:szCs w:val="24"/>
        </w:rPr>
      </w:pPr>
    </w:p>
    <w:p w14:paraId="6917BAAE" w14:textId="77777777" w:rsidR="00A95E1D" w:rsidRDefault="00A95E1D" w:rsidP="00B21AA5">
      <w:pPr>
        <w:jc w:val="center"/>
        <w:rPr>
          <w:b/>
          <w:sz w:val="24"/>
          <w:szCs w:val="24"/>
        </w:rPr>
      </w:pPr>
    </w:p>
    <w:p w14:paraId="269D6484" w14:textId="77777777" w:rsidR="00A95E1D" w:rsidRDefault="00A95E1D" w:rsidP="00B21AA5">
      <w:pPr>
        <w:jc w:val="center"/>
        <w:rPr>
          <w:b/>
          <w:sz w:val="24"/>
          <w:szCs w:val="24"/>
        </w:rPr>
      </w:pPr>
    </w:p>
    <w:p w14:paraId="7F25D2DF" w14:textId="77777777" w:rsidR="00A95E1D" w:rsidRDefault="00A95E1D" w:rsidP="00B21AA5">
      <w:pPr>
        <w:jc w:val="center"/>
        <w:rPr>
          <w:b/>
          <w:sz w:val="24"/>
          <w:szCs w:val="24"/>
        </w:rPr>
      </w:pPr>
    </w:p>
    <w:p w14:paraId="0891A65F" w14:textId="4E5B68E6" w:rsidR="00A54BC7" w:rsidRDefault="00A95E1D" w:rsidP="000B5705">
      <w:pPr>
        <w:pStyle w:val="Heading1"/>
        <w:jc w:val="center"/>
      </w:pPr>
      <w:r w:rsidRPr="00A95E1D">
        <w:rPr>
          <w:noProof/>
          <w:sz w:val="28"/>
          <w:szCs w:val="28"/>
        </w:rPr>
        <w:drawing>
          <wp:anchor distT="0" distB="0" distL="114300" distR="114300" simplePos="0" relativeHeight="251659264" behindDoc="1" locked="0" layoutInCell="1" allowOverlap="1" wp14:anchorId="23D41679" wp14:editId="3E63B78E">
            <wp:simplePos x="0" y="0"/>
            <wp:positionH relativeFrom="column">
              <wp:posOffset>-435935</wp:posOffset>
            </wp:positionH>
            <wp:positionV relativeFrom="page">
              <wp:posOffset>361507</wp:posOffset>
            </wp:positionV>
            <wp:extent cx="1236345" cy="1511300"/>
            <wp:effectExtent l="0" t="0" r="1905" b="0"/>
            <wp:wrapNone/>
            <wp:docPr id="4" name="Picture 6" descr="National Archives Office of the Chief Records Officer Logo" title="Logo"/>
            <wp:cNvGraphicFramePr/>
            <a:graphic xmlns:a="http://schemas.openxmlformats.org/drawingml/2006/main">
              <a:graphicData uri="http://schemas.openxmlformats.org/drawingml/2006/picture">
                <pic:pic xmlns:pic="http://schemas.openxmlformats.org/drawingml/2006/picture">
                  <pic:nvPicPr>
                    <pic:cNvPr id="4" name="Picture 6" descr="K:\AC\SOPs\12.0 Program Support and Administration\12.9 AC PowerPoint Template\12.9.B AC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345" cy="1511300"/>
                    </a:xfrm>
                    <a:prstGeom prst="rect">
                      <a:avLst/>
                    </a:prstGeom>
                    <a:noFill/>
                    <a:ln w="9525">
                      <a:noFill/>
                      <a:miter lim="800000"/>
                      <a:headEnd/>
                      <a:tailEnd/>
                    </a:ln>
                  </pic:spPr>
                </pic:pic>
              </a:graphicData>
            </a:graphic>
          </wp:anchor>
        </w:drawing>
      </w:r>
      <w:r w:rsidR="00FA584E" w:rsidRPr="00A95E1D">
        <w:rPr>
          <w:b/>
          <w:sz w:val="28"/>
          <w:szCs w:val="28"/>
        </w:rPr>
        <w:t xml:space="preserve">Model </w:t>
      </w:r>
      <w:r w:rsidR="004C1D60" w:rsidRPr="00A95E1D">
        <w:rPr>
          <w:b/>
          <w:sz w:val="28"/>
          <w:szCs w:val="28"/>
        </w:rPr>
        <w:t xml:space="preserve">Federal </w:t>
      </w:r>
      <w:r w:rsidR="00FA584E" w:rsidRPr="00A95E1D">
        <w:rPr>
          <w:b/>
          <w:sz w:val="28"/>
          <w:szCs w:val="28"/>
        </w:rPr>
        <w:t>Records and Information Management Entrance and Exit Checklists</w:t>
      </w:r>
    </w:p>
    <w:p w14:paraId="01F759CB" w14:textId="77777777" w:rsidR="0065320E" w:rsidRDefault="0065320E"/>
    <w:p w14:paraId="0D6ABB17" w14:textId="20B135BF" w:rsidR="00E77728" w:rsidRDefault="00FA584E">
      <w:r>
        <w:t>The following checklists serve as models records management staff can adapt to their own agencies</w:t>
      </w:r>
      <w:r w:rsidR="007F283D">
        <w:t>.</w:t>
      </w:r>
      <w:r w:rsidR="007F283D" w:rsidRPr="007F283D">
        <w:t xml:space="preserve"> </w:t>
      </w:r>
      <w:r w:rsidR="007F283D">
        <w:t>These checklists describe basic records management responsibilities and tasks all individuals should complete when entering or leaving Federal service.</w:t>
      </w:r>
    </w:p>
    <w:p w14:paraId="5298088B" w14:textId="77777777" w:rsidR="00E77728" w:rsidRDefault="00E77728"/>
    <w:p w14:paraId="2D8C9643" w14:textId="3074BBE2" w:rsidR="00E77728" w:rsidRPr="00511A7F" w:rsidRDefault="00D62C08" w:rsidP="00E77728">
      <w:pPr>
        <w:pStyle w:val="ListParagraph"/>
        <w:numPr>
          <w:ilvl w:val="0"/>
          <w:numId w:val="1"/>
        </w:numPr>
      </w:pPr>
      <w:hyperlink w:anchor="_Records_Management_Entrance" w:history="1">
        <w:r w:rsidR="00E77728" w:rsidRPr="00511A7F">
          <w:rPr>
            <w:rStyle w:val="Hyperlink"/>
          </w:rPr>
          <w:t>Records and Information Management Entrance Checklist</w:t>
        </w:r>
      </w:hyperlink>
    </w:p>
    <w:p w14:paraId="056D530C" w14:textId="27AFB517" w:rsidR="00E77728" w:rsidRDefault="00D62C08" w:rsidP="00E77728">
      <w:pPr>
        <w:pStyle w:val="ListParagraph"/>
        <w:numPr>
          <w:ilvl w:val="0"/>
          <w:numId w:val="1"/>
        </w:numPr>
      </w:pPr>
      <w:hyperlink w:anchor="_Records_Management_Exit" w:history="1">
        <w:r w:rsidR="00E77728" w:rsidRPr="00325CFB">
          <w:rPr>
            <w:rStyle w:val="Hyperlink"/>
          </w:rPr>
          <w:t>Records and Information Management Exit Checklist</w:t>
        </w:r>
      </w:hyperlink>
    </w:p>
    <w:p w14:paraId="5FB6CD8A" w14:textId="77777777" w:rsidR="007F283D" w:rsidRDefault="007F283D"/>
    <w:p w14:paraId="02F807DF" w14:textId="77777777" w:rsidR="00A54BC7" w:rsidRDefault="00FA584E">
      <w:r>
        <w:t xml:space="preserve">The following are </w:t>
      </w:r>
      <w:r w:rsidR="0001581F">
        <w:t xml:space="preserve">some </w:t>
      </w:r>
      <w:r>
        <w:t>best practices for briefing individuals on their records management responsibilities:</w:t>
      </w:r>
    </w:p>
    <w:p w14:paraId="0052963C" w14:textId="77777777" w:rsidR="00A54BC7" w:rsidRDefault="00A54BC7"/>
    <w:p w14:paraId="7B5A3351" w14:textId="201CBD05" w:rsidR="00A54BC7" w:rsidRDefault="00FA584E">
      <w:r>
        <w:rPr>
          <w:b/>
        </w:rPr>
        <w:t xml:space="preserve">Start as early as possible in each phase of </w:t>
      </w:r>
      <w:r w:rsidR="003743B4">
        <w:rPr>
          <w:b/>
        </w:rPr>
        <w:t>service</w:t>
      </w:r>
      <w:r>
        <w:rPr>
          <w:b/>
        </w:rPr>
        <w:t>.</w:t>
      </w:r>
    </w:p>
    <w:p w14:paraId="4E6FB21D" w14:textId="6DC52370" w:rsidR="00A54BC7" w:rsidRDefault="0001581F">
      <w:pPr>
        <w:ind w:left="630"/>
      </w:pPr>
      <w:r>
        <w:t>As individuals enter F</w:t>
      </w:r>
      <w:r w:rsidR="00FA584E">
        <w:t>ederal service, agencies should have procedures in place to inform individuals how to manage the records and information they create</w:t>
      </w:r>
      <w:r w:rsidR="00BD7DA1">
        <w:t xml:space="preserve"> and use</w:t>
      </w:r>
      <w:r w:rsidR="00FA584E">
        <w:t xml:space="preserve">, how long the records must be maintained, and whom they should contact for specific questions. </w:t>
      </w:r>
    </w:p>
    <w:p w14:paraId="2E10F0C2" w14:textId="77777777" w:rsidR="00A54BC7" w:rsidRDefault="00A54BC7">
      <w:pPr>
        <w:ind w:left="630"/>
      </w:pPr>
    </w:p>
    <w:p w14:paraId="5AF0FD5E" w14:textId="098C3B64" w:rsidR="00A54BC7" w:rsidRDefault="00FA584E">
      <w:pPr>
        <w:ind w:left="630"/>
      </w:pPr>
      <w:r>
        <w:t xml:space="preserve">While </w:t>
      </w:r>
      <w:r w:rsidR="003743B4">
        <w:t xml:space="preserve">individuals </w:t>
      </w:r>
      <w:r>
        <w:t xml:space="preserve">should properly manage records throughout their service, records management staff should remind individuals of their responsibilities as soon as a departure is planned. Records management staff should </w:t>
      </w:r>
      <w:r w:rsidR="0001581F">
        <w:t>encourage</w:t>
      </w:r>
      <w:r>
        <w:t xml:space="preserve"> </w:t>
      </w:r>
      <w:r w:rsidR="0001581F">
        <w:t>i</w:t>
      </w:r>
      <w:r>
        <w:t xml:space="preserve">ndividuals </w:t>
      </w:r>
      <w:r w:rsidR="0001581F">
        <w:t xml:space="preserve">to </w:t>
      </w:r>
      <w:r>
        <w:t xml:space="preserve">complete their final records management tasks early as it can easily take several days to go through their office areas, computer systems, and telework locations to capture all records and information that must stay with an agency. For senior officials and political </w:t>
      </w:r>
      <w:proofErr w:type="gramStart"/>
      <w:r>
        <w:t>appointees</w:t>
      </w:r>
      <w:proofErr w:type="gramEnd"/>
      <w:r>
        <w:t>, records management staff should begin working with those employees at least 3 months out before a transition is planned.</w:t>
      </w:r>
    </w:p>
    <w:p w14:paraId="6A34F682" w14:textId="77777777" w:rsidR="00A54BC7" w:rsidRDefault="00A54BC7"/>
    <w:p w14:paraId="0CE1C0A2" w14:textId="77777777" w:rsidR="00A54BC7" w:rsidRDefault="00FA584E">
      <w:r>
        <w:rPr>
          <w:b/>
        </w:rPr>
        <w:t>Integrate records management training into existing practices and procedures.</w:t>
      </w:r>
      <w:r>
        <w:t xml:space="preserve"> </w:t>
      </w:r>
    </w:p>
    <w:p w14:paraId="4BA7AD70" w14:textId="38E598DA" w:rsidR="00A54BC7" w:rsidRDefault="00FA584E">
      <w:pPr>
        <w:ind w:left="630"/>
      </w:pPr>
      <w:r>
        <w:t xml:space="preserve">Adding records management training to existing processes ensures more individuals learn about their records management responsibilities. After individuals receive their initial briefing, agency records management staff should follow up with the trainees to ensure they remember their responsibilities and know where to find additional information. </w:t>
      </w:r>
      <w:r w:rsidR="00BD7DA1">
        <w:t>Depending on the size of your agency, this responsibility can be delegated to program managers or other supervisory officials.</w:t>
      </w:r>
    </w:p>
    <w:p w14:paraId="7AB5906E" w14:textId="77777777" w:rsidR="00A54BC7" w:rsidRDefault="00A54BC7">
      <w:pPr>
        <w:ind w:left="630"/>
      </w:pPr>
    </w:p>
    <w:p w14:paraId="2272B7A3" w14:textId="63CF253F" w:rsidR="00A54BC7" w:rsidRDefault="00FA584E">
      <w:pPr>
        <w:ind w:left="630"/>
      </w:pPr>
      <w:r>
        <w:t xml:space="preserve">If your agency has a designated office or committee to oversee the entrance and exit procedures, ensure that records management staff are involved in the process. While </w:t>
      </w:r>
      <w:r>
        <w:lastRenderedPageBreak/>
        <w:t>there are many stakeholders in the entrance and exit process, records mana</w:t>
      </w:r>
      <w:r w:rsidR="0001581F">
        <w:t>gement should play an equal role with</w:t>
      </w:r>
      <w:r>
        <w:t xml:space="preserve"> security, </w:t>
      </w:r>
      <w:r w:rsidR="0001581F">
        <w:t xml:space="preserve">general counsel, and </w:t>
      </w:r>
      <w:r>
        <w:t xml:space="preserve">human capital. Records and information are core work products of Federal agencies and need to be protected. </w:t>
      </w:r>
    </w:p>
    <w:p w14:paraId="4EE14DE0" w14:textId="77777777" w:rsidR="00AE6733" w:rsidRDefault="00AE6733" w:rsidP="00A95E1D"/>
    <w:p w14:paraId="40AD65AE" w14:textId="77777777" w:rsidR="00A54BC7" w:rsidRDefault="00FA584E">
      <w:r>
        <w:rPr>
          <w:b/>
        </w:rPr>
        <w:t>Ensure the removal of any material by an individual is cleared by appropriate staff.</w:t>
      </w:r>
    </w:p>
    <w:p w14:paraId="57229AC1" w14:textId="77777777" w:rsidR="00A54BC7" w:rsidRDefault="00FA584E">
      <w:pPr>
        <w:ind w:left="630"/>
      </w:pPr>
      <w:r>
        <w:t>Records management staff should emphasize Federal records and information are the property of the Government and must stay under agency control. Individuals should be informed of any restrictions on removal of information when they enter service.</w:t>
      </w:r>
    </w:p>
    <w:p w14:paraId="6597B015" w14:textId="77777777" w:rsidR="00A54BC7" w:rsidRDefault="00A54BC7">
      <w:pPr>
        <w:ind w:left="630"/>
      </w:pPr>
    </w:p>
    <w:p w14:paraId="074B0AE5" w14:textId="508D4B2D" w:rsidR="00A54BC7" w:rsidRDefault="00FA584E">
      <w:pPr>
        <w:ind w:left="630"/>
      </w:pPr>
      <w:r>
        <w:t xml:space="preserve">If an </w:t>
      </w:r>
      <w:r w:rsidR="003743B4">
        <w:t xml:space="preserve">individual </w:t>
      </w:r>
      <w:r>
        <w:t xml:space="preserve">is requesting approval to remove non-record materials, consider having the individual’s supervisor, agency’s records management staff, legal counsel, privacy office, or Freedom of Information Act (FOIA) office review the material before permission is granted. </w:t>
      </w:r>
      <w:r w:rsidR="0001581F">
        <w:t>Contractors must consult with the appropriate contracting</w:t>
      </w:r>
      <w:r w:rsidR="00BD7DA1">
        <w:t xml:space="preserve"> officer</w:t>
      </w:r>
      <w:r w:rsidR="003743B4">
        <w:t xml:space="preserve"> representative</w:t>
      </w:r>
      <w:r w:rsidR="00BD7DA1">
        <w:t xml:space="preserve"> o</w:t>
      </w:r>
      <w:r w:rsidR="003743B4">
        <w:t>r agency official</w:t>
      </w:r>
      <w:r w:rsidR="0001581F">
        <w:t xml:space="preserve"> for approval prior to the removal of materials upon expiration of the contract. </w:t>
      </w:r>
      <w:r>
        <w:t xml:space="preserve">By </w:t>
      </w:r>
      <w:r w:rsidR="00412DD0">
        <w:t>having agency officials review materials,</w:t>
      </w:r>
      <w:r>
        <w:t xml:space="preserve"> you can ensure that </w:t>
      </w:r>
      <w:r w:rsidR="0001581F">
        <w:t>Federal records and government information are</w:t>
      </w:r>
      <w:r>
        <w:t xml:space="preserve"> protected. </w:t>
      </w:r>
    </w:p>
    <w:p w14:paraId="64EDB0EE" w14:textId="266DC5CA" w:rsidR="00A54BC7" w:rsidRDefault="00FA584E">
      <w:r>
        <w:br w:type="page"/>
      </w:r>
    </w:p>
    <w:p w14:paraId="3CBC5328" w14:textId="77777777" w:rsidR="00A54BC7" w:rsidRDefault="00FA584E" w:rsidP="0077202B">
      <w:pPr>
        <w:pStyle w:val="Heading1"/>
        <w:jc w:val="center"/>
      </w:pPr>
      <w:bookmarkStart w:id="0" w:name="_Records_Management_Entrance"/>
      <w:bookmarkStart w:id="1" w:name="_GoBack"/>
      <w:bookmarkEnd w:id="0"/>
      <w:bookmarkEnd w:id="1"/>
      <w:r>
        <w:rPr>
          <w:b/>
          <w:sz w:val="24"/>
          <w:szCs w:val="24"/>
        </w:rPr>
        <w:lastRenderedPageBreak/>
        <w:t>Records Management Entrance Checklist</w:t>
      </w:r>
    </w:p>
    <w:p w14:paraId="1FCF00B9" w14:textId="77777777" w:rsidR="00A54BC7" w:rsidRDefault="00A54BC7"/>
    <w:p w14:paraId="45B8A37F" w14:textId="3AC68E97" w:rsidR="00A54BC7" w:rsidRPr="008B13F8" w:rsidRDefault="00FA584E">
      <w:pPr>
        <w:rPr>
          <w:color w:val="0563C1" w:themeColor="hyperlink"/>
          <w:u w:val="single"/>
        </w:rPr>
      </w:pPr>
      <w:r w:rsidRPr="00D264C6">
        <w:rPr>
          <w:color w:val="auto"/>
        </w:rPr>
        <w:t xml:space="preserve">This checklist describes </w:t>
      </w:r>
      <w:r w:rsidR="00013D69" w:rsidRPr="00D264C6">
        <w:rPr>
          <w:color w:val="auto"/>
        </w:rPr>
        <w:t xml:space="preserve">important records management responsibilities </w:t>
      </w:r>
      <w:r w:rsidR="003743B4" w:rsidRPr="00D264C6">
        <w:rPr>
          <w:color w:val="auto"/>
        </w:rPr>
        <w:t>you</w:t>
      </w:r>
      <w:r w:rsidR="00013D69" w:rsidRPr="00D264C6">
        <w:rPr>
          <w:color w:val="auto"/>
        </w:rPr>
        <w:t xml:space="preserve"> should understand as </w:t>
      </w:r>
      <w:r w:rsidR="003743B4" w:rsidRPr="00D264C6">
        <w:rPr>
          <w:color w:val="auto"/>
        </w:rPr>
        <w:t>you</w:t>
      </w:r>
      <w:r w:rsidRPr="00D264C6">
        <w:rPr>
          <w:color w:val="auto"/>
        </w:rPr>
        <w:t xml:space="preserve"> begin Federal service.</w:t>
      </w:r>
      <w:r w:rsidR="00AE6733" w:rsidRPr="00D264C6">
        <w:rPr>
          <w:color w:val="auto"/>
        </w:rPr>
        <w:t xml:space="preserve"> </w:t>
      </w:r>
      <w:r w:rsidR="00D264C6" w:rsidRPr="00D264C6">
        <w:rPr>
          <w:color w:val="auto"/>
        </w:rPr>
        <w:t xml:space="preserve">As a reminder, agency business should be performed on agency systems and accounts. </w:t>
      </w:r>
      <w:r w:rsidR="008C7462">
        <w:rPr>
          <w:color w:val="auto"/>
          <w:shd w:val="clear" w:color="auto" w:fill="FFFFFF"/>
        </w:rPr>
        <w:t xml:space="preserve">Personal accounts </w:t>
      </w:r>
      <w:r w:rsidR="00D264C6" w:rsidRPr="00D264C6">
        <w:rPr>
          <w:color w:val="auto"/>
          <w:shd w:val="clear" w:color="auto" w:fill="FFFFFF"/>
        </w:rPr>
        <w:t>should only be used in exceptional circumstances</w:t>
      </w:r>
      <w:r w:rsidR="008C7462">
        <w:rPr>
          <w:color w:val="auto"/>
          <w:shd w:val="clear" w:color="auto" w:fill="FFFFFF"/>
        </w:rPr>
        <w:t xml:space="preserve"> and not as a routine practice</w:t>
      </w:r>
      <w:r w:rsidR="00D264C6" w:rsidRPr="00D264C6">
        <w:rPr>
          <w:color w:val="auto"/>
          <w:shd w:val="clear" w:color="auto" w:fill="FFFFFF"/>
        </w:rPr>
        <w:t>.</w:t>
      </w:r>
      <w:r w:rsidR="000A0E17">
        <w:rPr>
          <w:color w:val="auto"/>
        </w:rPr>
        <w:t xml:space="preserve"> </w:t>
      </w:r>
      <w:r w:rsidR="00AE6733" w:rsidRPr="00D264C6">
        <w:rPr>
          <w:color w:val="auto"/>
        </w:rPr>
        <w:t xml:space="preserve">More information about your responsibilities and the definitions of records management terms can be found in the National Archives and Records Administration’s </w:t>
      </w:r>
      <w:r w:rsidR="004F13DE">
        <w:rPr>
          <w:color w:val="auto"/>
        </w:rPr>
        <w:t xml:space="preserve">(NARA) </w:t>
      </w:r>
      <w:r w:rsidR="00AE6733" w:rsidRPr="00D264C6">
        <w:rPr>
          <w:color w:val="auto"/>
        </w:rPr>
        <w:t xml:space="preserve">web publication, </w:t>
      </w:r>
      <w:r w:rsidR="00AE6733" w:rsidRPr="00D264C6">
        <w:rPr>
          <w:i/>
          <w:color w:val="auto"/>
        </w:rPr>
        <w:t>Documenting Your Public Service</w:t>
      </w:r>
      <w:r w:rsidR="00AE6733" w:rsidRPr="00D264C6">
        <w:rPr>
          <w:color w:val="auto"/>
        </w:rPr>
        <w:t xml:space="preserve">: </w:t>
      </w:r>
      <w:r w:rsidR="008C7462">
        <w:br/>
      </w:r>
      <w:hyperlink r:id="rId10" w:history="1">
        <w:r w:rsidR="00AE6733" w:rsidRPr="00AE6733">
          <w:rPr>
            <w:rStyle w:val="Hyperlink"/>
          </w:rPr>
          <w:t>http://www.archives.gov/records-mgmt/publications/documenting-your-public-service.html</w:t>
        </w:r>
      </w:hyperlink>
    </w:p>
    <w:p w14:paraId="22C6A93D" w14:textId="77777777" w:rsidR="008C7462" w:rsidRDefault="008C7462"/>
    <w:tbl>
      <w:tblPr>
        <w:tblStyle w:val="a"/>
        <w:tblW w:w="1116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Entrance Checklist"/>
        <w:tblDescription w:val="This table provides 10 questions for review upon entering Federal service."/>
      </w:tblPr>
      <w:tblGrid>
        <w:gridCol w:w="540"/>
        <w:gridCol w:w="9360"/>
        <w:gridCol w:w="630"/>
        <w:gridCol w:w="630"/>
      </w:tblGrid>
      <w:tr w:rsidR="004735B4" w14:paraId="7E57AB4D" w14:textId="77777777" w:rsidTr="005205E9">
        <w:trPr>
          <w:tblHeader/>
        </w:trPr>
        <w:tc>
          <w:tcPr>
            <w:tcW w:w="540" w:type="dxa"/>
            <w:shd w:val="clear" w:color="auto" w:fill="A4C2F4"/>
          </w:tcPr>
          <w:p w14:paraId="5B442B66" w14:textId="7E47C969" w:rsidR="004735B4" w:rsidRDefault="004735B4">
            <w:pPr>
              <w:widowControl w:val="0"/>
              <w:spacing w:line="240" w:lineRule="auto"/>
            </w:pPr>
            <w:r>
              <w:t>#</w:t>
            </w:r>
          </w:p>
        </w:tc>
        <w:tc>
          <w:tcPr>
            <w:tcW w:w="9360" w:type="dxa"/>
            <w:shd w:val="clear" w:color="auto" w:fill="A4C2F4"/>
            <w:tcMar>
              <w:top w:w="100" w:type="dxa"/>
              <w:left w:w="100" w:type="dxa"/>
              <w:bottom w:w="100" w:type="dxa"/>
              <w:right w:w="100" w:type="dxa"/>
            </w:tcMar>
          </w:tcPr>
          <w:p w14:paraId="5765141B" w14:textId="7C9AD757" w:rsidR="004735B4" w:rsidRDefault="004735B4">
            <w:pPr>
              <w:widowControl w:val="0"/>
              <w:spacing w:line="240" w:lineRule="auto"/>
            </w:pPr>
            <w:r>
              <w:t>Questions</w:t>
            </w:r>
          </w:p>
        </w:tc>
        <w:tc>
          <w:tcPr>
            <w:tcW w:w="630" w:type="dxa"/>
            <w:shd w:val="clear" w:color="auto" w:fill="A4C2F4"/>
            <w:tcMar>
              <w:top w:w="100" w:type="dxa"/>
              <w:left w:w="100" w:type="dxa"/>
              <w:bottom w:w="100" w:type="dxa"/>
              <w:right w:w="100" w:type="dxa"/>
            </w:tcMar>
          </w:tcPr>
          <w:p w14:paraId="5BC128E6" w14:textId="77777777" w:rsidR="004735B4" w:rsidRDefault="004735B4">
            <w:pPr>
              <w:widowControl w:val="0"/>
              <w:spacing w:line="240" w:lineRule="auto"/>
            </w:pPr>
            <w:r>
              <w:t>Yes</w:t>
            </w:r>
          </w:p>
        </w:tc>
        <w:tc>
          <w:tcPr>
            <w:tcW w:w="630" w:type="dxa"/>
            <w:shd w:val="clear" w:color="auto" w:fill="A4C2F4"/>
            <w:tcMar>
              <w:top w:w="100" w:type="dxa"/>
              <w:left w:w="100" w:type="dxa"/>
              <w:bottom w:w="100" w:type="dxa"/>
              <w:right w:w="100" w:type="dxa"/>
            </w:tcMar>
          </w:tcPr>
          <w:p w14:paraId="1C4AD846" w14:textId="77777777" w:rsidR="004735B4" w:rsidRDefault="004735B4">
            <w:pPr>
              <w:widowControl w:val="0"/>
              <w:spacing w:line="240" w:lineRule="auto"/>
            </w:pPr>
            <w:r>
              <w:t>No</w:t>
            </w:r>
          </w:p>
        </w:tc>
      </w:tr>
      <w:tr w:rsidR="004735B4" w14:paraId="0C824BB2" w14:textId="77777777" w:rsidTr="008B13F8">
        <w:tc>
          <w:tcPr>
            <w:tcW w:w="540" w:type="dxa"/>
          </w:tcPr>
          <w:p w14:paraId="372A8CA7" w14:textId="2306BB48" w:rsidR="004735B4" w:rsidRDefault="004735B4">
            <w:r>
              <w:t>1</w:t>
            </w:r>
          </w:p>
        </w:tc>
        <w:tc>
          <w:tcPr>
            <w:tcW w:w="9360" w:type="dxa"/>
            <w:tcMar>
              <w:top w:w="100" w:type="dxa"/>
              <w:left w:w="100" w:type="dxa"/>
              <w:bottom w:w="100" w:type="dxa"/>
              <w:right w:w="100" w:type="dxa"/>
            </w:tcMar>
          </w:tcPr>
          <w:p w14:paraId="045399D2" w14:textId="6141DF90" w:rsidR="004735B4" w:rsidRDefault="004735B4">
            <w:r>
              <w:t>Have you completed your agency’s records management training?</w:t>
            </w:r>
          </w:p>
        </w:tc>
        <w:tc>
          <w:tcPr>
            <w:tcW w:w="630" w:type="dxa"/>
            <w:tcMar>
              <w:top w:w="100" w:type="dxa"/>
              <w:left w:w="100" w:type="dxa"/>
              <w:bottom w:w="100" w:type="dxa"/>
              <w:right w:w="100" w:type="dxa"/>
            </w:tcMar>
          </w:tcPr>
          <w:p w14:paraId="1640AFAF" w14:textId="77777777" w:rsidR="004735B4" w:rsidRDefault="004735B4">
            <w:pPr>
              <w:widowControl w:val="0"/>
              <w:spacing w:line="240" w:lineRule="auto"/>
            </w:pPr>
          </w:p>
        </w:tc>
        <w:tc>
          <w:tcPr>
            <w:tcW w:w="630" w:type="dxa"/>
            <w:tcMar>
              <w:top w:w="100" w:type="dxa"/>
              <w:left w:w="100" w:type="dxa"/>
              <w:bottom w:w="100" w:type="dxa"/>
              <w:right w:w="100" w:type="dxa"/>
            </w:tcMar>
          </w:tcPr>
          <w:p w14:paraId="4AA08E5C" w14:textId="77777777" w:rsidR="004735B4" w:rsidRDefault="004735B4">
            <w:pPr>
              <w:widowControl w:val="0"/>
              <w:spacing w:line="240" w:lineRule="auto"/>
            </w:pPr>
          </w:p>
        </w:tc>
      </w:tr>
      <w:tr w:rsidR="004735B4" w14:paraId="2C20D80B" w14:textId="77777777" w:rsidTr="008B13F8">
        <w:tc>
          <w:tcPr>
            <w:tcW w:w="540" w:type="dxa"/>
          </w:tcPr>
          <w:p w14:paraId="41BBFD5E" w14:textId="544B6FA1" w:rsidR="004735B4" w:rsidRDefault="004735B4">
            <w:r>
              <w:t>2</w:t>
            </w:r>
          </w:p>
        </w:tc>
        <w:tc>
          <w:tcPr>
            <w:tcW w:w="9360" w:type="dxa"/>
            <w:tcMar>
              <w:top w:w="100" w:type="dxa"/>
              <w:left w:w="100" w:type="dxa"/>
              <w:bottom w:w="100" w:type="dxa"/>
              <w:right w:w="100" w:type="dxa"/>
            </w:tcMar>
          </w:tcPr>
          <w:p w14:paraId="7D9EB132" w14:textId="7662A760" w:rsidR="004735B4" w:rsidRDefault="004735B4">
            <w:r>
              <w:t xml:space="preserve">Are you aware of the types of records you will likely create or work with and the length of time they must be kept? </w:t>
            </w:r>
          </w:p>
        </w:tc>
        <w:tc>
          <w:tcPr>
            <w:tcW w:w="630" w:type="dxa"/>
            <w:tcMar>
              <w:top w:w="100" w:type="dxa"/>
              <w:left w:w="100" w:type="dxa"/>
              <w:bottom w:w="100" w:type="dxa"/>
              <w:right w:w="100" w:type="dxa"/>
            </w:tcMar>
          </w:tcPr>
          <w:p w14:paraId="4C00BA95" w14:textId="77777777" w:rsidR="004735B4" w:rsidRDefault="004735B4">
            <w:pPr>
              <w:widowControl w:val="0"/>
              <w:spacing w:line="240" w:lineRule="auto"/>
            </w:pPr>
          </w:p>
        </w:tc>
        <w:tc>
          <w:tcPr>
            <w:tcW w:w="630" w:type="dxa"/>
            <w:tcMar>
              <w:top w:w="100" w:type="dxa"/>
              <w:left w:w="100" w:type="dxa"/>
              <w:bottom w:w="100" w:type="dxa"/>
              <w:right w:w="100" w:type="dxa"/>
            </w:tcMar>
          </w:tcPr>
          <w:p w14:paraId="5302C3DD" w14:textId="77777777" w:rsidR="004735B4" w:rsidRDefault="004735B4">
            <w:pPr>
              <w:widowControl w:val="0"/>
              <w:spacing w:line="240" w:lineRule="auto"/>
            </w:pPr>
          </w:p>
        </w:tc>
      </w:tr>
      <w:tr w:rsidR="004735B4" w14:paraId="63377BBC" w14:textId="77777777" w:rsidTr="008B13F8">
        <w:tc>
          <w:tcPr>
            <w:tcW w:w="540" w:type="dxa"/>
          </w:tcPr>
          <w:p w14:paraId="1E7620F6" w14:textId="6D064F59" w:rsidR="004735B4" w:rsidRPr="00D264C6" w:rsidRDefault="004735B4" w:rsidP="00D11565">
            <w:r w:rsidRPr="00D264C6">
              <w:t>3</w:t>
            </w:r>
          </w:p>
        </w:tc>
        <w:tc>
          <w:tcPr>
            <w:tcW w:w="9360" w:type="dxa"/>
            <w:tcMar>
              <w:top w:w="100" w:type="dxa"/>
              <w:left w:w="100" w:type="dxa"/>
              <w:bottom w:w="100" w:type="dxa"/>
              <w:right w:w="100" w:type="dxa"/>
            </w:tcMar>
          </w:tcPr>
          <w:p w14:paraId="030CE0E9" w14:textId="63F3E3C6" w:rsidR="004735B4" w:rsidRPr="00D264C6" w:rsidRDefault="004735B4" w:rsidP="00D11565">
            <w:r w:rsidRPr="00D264C6">
              <w:t>Do you know how to properly maintain and store Federal records you create, including in electronic and analog formats? Specifically, do you know where to save your records?</w:t>
            </w:r>
          </w:p>
        </w:tc>
        <w:tc>
          <w:tcPr>
            <w:tcW w:w="630" w:type="dxa"/>
            <w:tcMar>
              <w:top w:w="100" w:type="dxa"/>
              <w:left w:w="100" w:type="dxa"/>
              <w:bottom w:w="100" w:type="dxa"/>
              <w:right w:w="100" w:type="dxa"/>
            </w:tcMar>
          </w:tcPr>
          <w:p w14:paraId="201D05FD" w14:textId="77777777" w:rsidR="004735B4" w:rsidRDefault="004735B4">
            <w:pPr>
              <w:widowControl w:val="0"/>
              <w:spacing w:line="240" w:lineRule="auto"/>
            </w:pPr>
          </w:p>
        </w:tc>
        <w:tc>
          <w:tcPr>
            <w:tcW w:w="630" w:type="dxa"/>
            <w:tcMar>
              <w:top w:w="100" w:type="dxa"/>
              <w:left w:w="100" w:type="dxa"/>
              <w:bottom w:w="100" w:type="dxa"/>
              <w:right w:w="100" w:type="dxa"/>
            </w:tcMar>
          </w:tcPr>
          <w:p w14:paraId="147B8F5C" w14:textId="77777777" w:rsidR="004735B4" w:rsidRDefault="004735B4">
            <w:pPr>
              <w:widowControl w:val="0"/>
              <w:spacing w:line="240" w:lineRule="auto"/>
            </w:pPr>
          </w:p>
        </w:tc>
      </w:tr>
      <w:tr w:rsidR="004735B4" w14:paraId="05A11FC7" w14:textId="77777777" w:rsidTr="008B13F8">
        <w:tc>
          <w:tcPr>
            <w:tcW w:w="540" w:type="dxa"/>
          </w:tcPr>
          <w:p w14:paraId="5AEA3DBD" w14:textId="261EFDB3" w:rsidR="004735B4" w:rsidRPr="00D264C6" w:rsidRDefault="004735B4">
            <w:r w:rsidRPr="00D264C6">
              <w:t>4</w:t>
            </w:r>
          </w:p>
        </w:tc>
        <w:tc>
          <w:tcPr>
            <w:tcW w:w="9360" w:type="dxa"/>
            <w:tcMar>
              <w:top w:w="100" w:type="dxa"/>
              <w:left w:w="100" w:type="dxa"/>
              <w:bottom w:w="100" w:type="dxa"/>
              <w:right w:w="100" w:type="dxa"/>
            </w:tcMar>
          </w:tcPr>
          <w:p w14:paraId="6292C7CB" w14:textId="2EBF9322" w:rsidR="004735B4" w:rsidRPr="00D264C6" w:rsidRDefault="00C77EA9" w:rsidP="00C77EA9">
            <w:r>
              <w:t xml:space="preserve">You should not mix personal materials and agency business records together. </w:t>
            </w:r>
            <w:r w:rsidR="004735B4" w:rsidRPr="00D264C6">
              <w:t>Have you set up procedures for maintaining personal materials separately from agency work?</w:t>
            </w:r>
          </w:p>
        </w:tc>
        <w:tc>
          <w:tcPr>
            <w:tcW w:w="630" w:type="dxa"/>
            <w:tcMar>
              <w:top w:w="100" w:type="dxa"/>
              <w:left w:w="100" w:type="dxa"/>
              <w:bottom w:w="100" w:type="dxa"/>
              <w:right w:w="100" w:type="dxa"/>
            </w:tcMar>
          </w:tcPr>
          <w:p w14:paraId="34079130" w14:textId="77777777" w:rsidR="004735B4" w:rsidRDefault="004735B4">
            <w:pPr>
              <w:widowControl w:val="0"/>
              <w:spacing w:line="240" w:lineRule="auto"/>
            </w:pPr>
          </w:p>
        </w:tc>
        <w:tc>
          <w:tcPr>
            <w:tcW w:w="630" w:type="dxa"/>
            <w:tcMar>
              <w:top w:w="100" w:type="dxa"/>
              <w:left w:w="100" w:type="dxa"/>
              <w:bottom w:w="100" w:type="dxa"/>
              <w:right w:w="100" w:type="dxa"/>
            </w:tcMar>
          </w:tcPr>
          <w:p w14:paraId="21599B22" w14:textId="77777777" w:rsidR="004735B4" w:rsidRDefault="004735B4">
            <w:pPr>
              <w:widowControl w:val="0"/>
              <w:spacing w:line="240" w:lineRule="auto"/>
            </w:pPr>
          </w:p>
        </w:tc>
      </w:tr>
      <w:tr w:rsidR="00D264C6" w14:paraId="6B64C882" w14:textId="77777777" w:rsidTr="008B13F8">
        <w:tc>
          <w:tcPr>
            <w:tcW w:w="540" w:type="dxa"/>
          </w:tcPr>
          <w:p w14:paraId="52D74EF6" w14:textId="146D1D70" w:rsidR="00D264C6" w:rsidRPr="00D264C6" w:rsidRDefault="00D264C6" w:rsidP="0001581F">
            <w:r w:rsidRPr="00D264C6">
              <w:t>5</w:t>
            </w:r>
          </w:p>
        </w:tc>
        <w:tc>
          <w:tcPr>
            <w:tcW w:w="9360" w:type="dxa"/>
            <w:tcMar>
              <w:top w:w="100" w:type="dxa"/>
              <w:left w:w="100" w:type="dxa"/>
              <w:bottom w:w="100" w:type="dxa"/>
              <w:right w:w="100" w:type="dxa"/>
            </w:tcMar>
          </w:tcPr>
          <w:p w14:paraId="28FD1A18" w14:textId="333888BE" w:rsidR="00D264C6" w:rsidRPr="00D264C6" w:rsidRDefault="00D264C6" w:rsidP="0001581F">
            <w:r w:rsidRPr="00D264C6">
              <w:rPr>
                <w:color w:val="222222"/>
                <w:shd w:val="clear" w:color="auto" w:fill="FFFFFF"/>
              </w:rPr>
              <w:t>Are you aware of agency policies and NARA requirements related to the use of personal email accounts to conduct official business?</w:t>
            </w:r>
          </w:p>
        </w:tc>
        <w:tc>
          <w:tcPr>
            <w:tcW w:w="630" w:type="dxa"/>
            <w:tcMar>
              <w:top w:w="100" w:type="dxa"/>
              <w:left w:w="100" w:type="dxa"/>
              <w:bottom w:w="100" w:type="dxa"/>
              <w:right w:w="100" w:type="dxa"/>
            </w:tcMar>
          </w:tcPr>
          <w:p w14:paraId="10DEE5AF" w14:textId="77777777" w:rsidR="00D264C6" w:rsidRDefault="00D264C6">
            <w:pPr>
              <w:widowControl w:val="0"/>
              <w:spacing w:line="240" w:lineRule="auto"/>
            </w:pPr>
          </w:p>
        </w:tc>
        <w:tc>
          <w:tcPr>
            <w:tcW w:w="630" w:type="dxa"/>
            <w:tcMar>
              <w:top w:w="100" w:type="dxa"/>
              <w:left w:w="100" w:type="dxa"/>
              <w:bottom w:w="100" w:type="dxa"/>
              <w:right w:w="100" w:type="dxa"/>
            </w:tcMar>
          </w:tcPr>
          <w:p w14:paraId="521E31AE" w14:textId="77777777" w:rsidR="00D264C6" w:rsidRDefault="00D264C6">
            <w:pPr>
              <w:widowControl w:val="0"/>
              <w:spacing w:line="240" w:lineRule="auto"/>
            </w:pPr>
          </w:p>
        </w:tc>
      </w:tr>
      <w:tr w:rsidR="00C77EA9" w14:paraId="75DB93FA" w14:textId="77777777" w:rsidTr="008B13F8">
        <w:tc>
          <w:tcPr>
            <w:tcW w:w="540" w:type="dxa"/>
          </w:tcPr>
          <w:p w14:paraId="049E0D3C" w14:textId="45CBA042" w:rsidR="00C77EA9" w:rsidRPr="00D264C6" w:rsidRDefault="008B13F8" w:rsidP="0001581F">
            <w:r>
              <w:t>6</w:t>
            </w:r>
          </w:p>
        </w:tc>
        <w:tc>
          <w:tcPr>
            <w:tcW w:w="9360" w:type="dxa"/>
            <w:tcMar>
              <w:top w:w="100" w:type="dxa"/>
              <w:left w:w="100" w:type="dxa"/>
              <w:bottom w:w="100" w:type="dxa"/>
              <w:right w:w="100" w:type="dxa"/>
            </w:tcMar>
          </w:tcPr>
          <w:p w14:paraId="3E6E5A63" w14:textId="124AB70F" w:rsidR="00C77EA9" w:rsidRPr="00D264C6" w:rsidRDefault="00C77EA9" w:rsidP="00C77EA9">
            <w:pPr>
              <w:rPr>
                <w:color w:val="222222"/>
                <w:shd w:val="clear" w:color="auto" w:fill="FFFFFF"/>
              </w:rPr>
            </w:pPr>
            <w:r>
              <w:rPr>
                <w:color w:val="222222"/>
                <w:shd w:val="clear" w:color="auto" w:fill="FFFFFF"/>
              </w:rPr>
              <w:t>Are you aware of your agency’s policies if you want to use a new software</w:t>
            </w:r>
            <w:r w:rsidR="008B13F8">
              <w:rPr>
                <w:color w:val="222222"/>
                <w:shd w:val="clear" w:color="auto" w:fill="FFFFFF"/>
              </w:rPr>
              <w:t>,</w:t>
            </w:r>
            <w:r>
              <w:rPr>
                <w:color w:val="222222"/>
                <w:shd w:val="clear" w:color="auto" w:fill="FFFFFF"/>
              </w:rPr>
              <w:t xml:space="preserve"> tool</w:t>
            </w:r>
            <w:r w:rsidR="008B13F8">
              <w:rPr>
                <w:color w:val="222222"/>
                <w:shd w:val="clear" w:color="auto" w:fill="FFFFFF"/>
              </w:rPr>
              <w:t>,</w:t>
            </w:r>
            <w:r>
              <w:rPr>
                <w:color w:val="222222"/>
                <w:shd w:val="clear" w:color="auto" w:fill="FFFFFF"/>
              </w:rPr>
              <w:t xml:space="preserve"> or service to conduct agency business?</w:t>
            </w:r>
          </w:p>
        </w:tc>
        <w:tc>
          <w:tcPr>
            <w:tcW w:w="630" w:type="dxa"/>
            <w:tcMar>
              <w:top w:w="100" w:type="dxa"/>
              <w:left w:w="100" w:type="dxa"/>
              <w:bottom w:w="100" w:type="dxa"/>
              <w:right w:w="100" w:type="dxa"/>
            </w:tcMar>
          </w:tcPr>
          <w:p w14:paraId="2A8E6C85" w14:textId="77777777" w:rsidR="00C77EA9" w:rsidRDefault="00C77EA9">
            <w:pPr>
              <w:widowControl w:val="0"/>
              <w:spacing w:line="240" w:lineRule="auto"/>
            </w:pPr>
          </w:p>
        </w:tc>
        <w:tc>
          <w:tcPr>
            <w:tcW w:w="630" w:type="dxa"/>
            <w:tcMar>
              <w:top w:w="100" w:type="dxa"/>
              <w:left w:w="100" w:type="dxa"/>
              <w:bottom w:w="100" w:type="dxa"/>
              <w:right w:w="100" w:type="dxa"/>
            </w:tcMar>
          </w:tcPr>
          <w:p w14:paraId="34E5FB04" w14:textId="77777777" w:rsidR="00C77EA9" w:rsidRDefault="00C77EA9">
            <w:pPr>
              <w:widowControl w:val="0"/>
              <w:spacing w:line="240" w:lineRule="auto"/>
            </w:pPr>
          </w:p>
        </w:tc>
      </w:tr>
      <w:tr w:rsidR="004735B4" w14:paraId="649E0821" w14:textId="77777777" w:rsidTr="008B13F8">
        <w:tc>
          <w:tcPr>
            <w:tcW w:w="540" w:type="dxa"/>
          </w:tcPr>
          <w:p w14:paraId="6BF145C1" w14:textId="20FE36C0" w:rsidR="004735B4" w:rsidRPr="00D264C6" w:rsidRDefault="008B13F8" w:rsidP="0001581F">
            <w:r>
              <w:t>7</w:t>
            </w:r>
          </w:p>
        </w:tc>
        <w:tc>
          <w:tcPr>
            <w:tcW w:w="9360" w:type="dxa"/>
            <w:tcMar>
              <w:top w:w="100" w:type="dxa"/>
              <w:left w:w="100" w:type="dxa"/>
              <w:bottom w:w="100" w:type="dxa"/>
              <w:right w:w="100" w:type="dxa"/>
            </w:tcMar>
          </w:tcPr>
          <w:p w14:paraId="114CC028" w14:textId="674F6562" w:rsidR="004735B4" w:rsidRPr="00D264C6" w:rsidRDefault="004735B4" w:rsidP="0001581F">
            <w:r w:rsidRPr="00D264C6">
              <w:t xml:space="preserve">Are you aware of the requirements to cc or forward any Federal record created or received in personal email or electronic messaging accounts to your official account within 20 days? </w:t>
            </w:r>
          </w:p>
        </w:tc>
        <w:tc>
          <w:tcPr>
            <w:tcW w:w="630" w:type="dxa"/>
            <w:tcMar>
              <w:top w:w="100" w:type="dxa"/>
              <w:left w:w="100" w:type="dxa"/>
              <w:bottom w:w="100" w:type="dxa"/>
              <w:right w:w="100" w:type="dxa"/>
            </w:tcMar>
          </w:tcPr>
          <w:p w14:paraId="48746E1C" w14:textId="77777777" w:rsidR="004735B4" w:rsidRDefault="004735B4">
            <w:pPr>
              <w:widowControl w:val="0"/>
              <w:spacing w:line="240" w:lineRule="auto"/>
            </w:pPr>
          </w:p>
        </w:tc>
        <w:tc>
          <w:tcPr>
            <w:tcW w:w="630" w:type="dxa"/>
            <w:tcMar>
              <w:top w:w="100" w:type="dxa"/>
              <w:left w:w="100" w:type="dxa"/>
              <w:bottom w:w="100" w:type="dxa"/>
              <w:right w:w="100" w:type="dxa"/>
            </w:tcMar>
          </w:tcPr>
          <w:p w14:paraId="35B10F20" w14:textId="77777777" w:rsidR="004735B4" w:rsidRDefault="004735B4">
            <w:pPr>
              <w:widowControl w:val="0"/>
              <w:spacing w:line="240" w:lineRule="auto"/>
            </w:pPr>
          </w:p>
        </w:tc>
      </w:tr>
      <w:tr w:rsidR="004735B4" w14:paraId="2EA6C269" w14:textId="77777777" w:rsidTr="008B13F8">
        <w:tc>
          <w:tcPr>
            <w:tcW w:w="540" w:type="dxa"/>
          </w:tcPr>
          <w:p w14:paraId="0938522A" w14:textId="03F6F6B1" w:rsidR="004735B4" w:rsidRDefault="008B13F8" w:rsidP="004735B4">
            <w:r>
              <w:t>8</w:t>
            </w:r>
          </w:p>
        </w:tc>
        <w:tc>
          <w:tcPr>
            <w:tcW w:w="9360" w:type="dxa"/>
            <w:tcMar>
              <w:top w:w="100" w:type="dxa"/>
              <w:left w:w="100" w:type="dxa"/>
              <w:bottom w:w="100" w:type="dxa"/>
              <w:right w:w="100" w:type="dxa"/>
            </w:tcMar>
          </w:tcPr>
          <w:p w14:paraId="1DAABB19" w14:textId="54A86BC2" w:rsidR="004735B4" w:rsidRDefault="004735B4" w:rsidP="004735B4">
            <w:r>
              <w:t xml:space="preserve">If you are using a non-agency provided device </w:t>
            </w:r>
            <w:r w:rsidR="00C77EA9">
              <w:t xml:space="preserve">(including a computer or mobile phone) </w:t>
            </w:r>
            <w:r>
              <w:t>for work, are the information and records you create captured in agency accounts or systems?</w:t>
            </w:r>
          </w:p>
        </w:tc>
        <w:tc>
          <w:tcPr>
            <w:tcW w:w="630" w:type="dxa"/>
            <w:tcMar>
              <w:top w:w="100" w:type="dxa"/>
              <w:left w:w="100" w:type="dxa"/>
              <w:bottom w:w="100" w:type="dxa"/>
              <w:right w:w="100" w:type="dxa"/>
            </w:tcMar>
          </w:tcPr>
          <w:p w14:paraId="39D87125" w14:textId="77777777" w:rsidR="004735B4" w:rsidRDefault="004735B4">
            <w:pPr>
              <w:widowControl w:val="0"/>
              <w:spacing w:line="240" w:lineRule="auto"/>
            </w:pPr>
          </w:p>
        </w:tc>
        <w:tc>
          <w:tcPr>
            <w:tcW w:w="630" w:type="dxa"/>
            <w:tcMar>
              <w:top w:w="100" w:type="dxa"/>
              <w:left w:w="100" w:type="dxa"/>
              <w:bottom w:w="100" w:type="dxa"/>
              <w:right w:w="100" w:type="dxa"/>
            </w:tcMar>
          </w:tcPr>
          <w:p w14:paraId="3F7961B9" w14:textId="77777777" w:rsidR="004735B4" w:rsidRDefault="004735B4">
            <w:pPr>
              <w:widowControl w:val="0"/>
              <w:spacing w:line="240" w:lineRule="auto"/>
            </w:pPr>
          </w:p>
        </w:tc>
      </w:tr>
      <w:tr w:rsidR="004735B4" w14:paraId="455FDF56" w14:textId="77777777" w:rsidTr="008B13F8">
        <w:tc>
          <w:tcPr>
            <w:tcW w:w="540" w:type="dxa"/>
          </w:tcPr>
          <w:p w14:paraId="448DEE90" w14:textId="42CA9CF8" w:rsidR="004735B4" w:rsidRDefault="008B13F8">
            <w:r>
              <w:t>9</w:t>
            </w:r>
          </w:p>
        </w:tc>
        <w:tc>
          <w:tcPr>
            <w:tcW w:w="9360" w:type="dxa"/>
            <w:tcMar>
              <w:top w:w="100" w:type="dxa"/>
              <w:left w:w="100" w:type="dxa"/>
              <w:bottom w:w="100" w:type="dxa"/>
              <w:right w:w="100" w:type="dxa"/>
            </w:tcMar>
          </w:tcPr>
          <w:p w14:paraId="4E7D0591" w14:textId="2D58BF08" w:rsidR="004735B4" w:rsidRDefault="004735B4">
            <w:r>
              <w:t xml:space="preserve">If your agency provides you a mobile device, do you know how to ensure records </w:t>
            </w:r>
            <w:r w:rsidR="00C77EA9">
              <w:t>creat</w:t>
            </w:r>
            <w:r w:rsidR="000B5705">
              <w:t>ed</w:t>
            </w:r>
            <w:r w:rsidR="00C77EA9">
              <w:t xml:space="preserve"> using the device </w:t>
            </w:r>
            <w:r>
              <w:t>are captured in record keeping systems?</w:t>
            </w:r>
          </w:p>
        </w:tc>
        <w:tc>
          <w:tcPr>
            <w:tcW w:w="630" w:type="dxa"/>
            <w:tcMar>
              <w:top w:w="100" w:type="dxa"/>
              <w:left w:w="100" w:type="dxa"/>
              <w:bottom w:w="100" w:type="dxa"/>
              <w:right w:w="100" w:type="dxa"/>
            </w:tcMar>
          </w:tcPr>
          <w:p w14:paraId="2D4B7A32" w14:textId="77777777" w:rsidR="004735B4" w:rsidRDefault="004735B4">
            <w:pPr>
              <w:widowControl w:val="0"/>
              <w:spacing w:line="240" w:lineRule="auto"/>
            </w:pPr>
          </w:p>
        </w:tc>
        <w:tc>
          <w:tcPr>
            <w:tcW w:w="630" w:type="dxa"/>
            <w:tcMar>
              <w:top w:w="100" w:type="dxa"/>
              <w:left w:w="100" w:type="dxa"/>
              <w:bottom w:w="100" w:type="dxa"/>
              <w:right w:w="100" w:type="dxa"/>
            </w:tcMar>
          </w:tcPr>
          <w:p w14:paraId="439BA6EE" w14:textId="77777777" w:rsidR="004735B4" w:rsidRDefault="004735B4">
            <w:pPr>
              <w:widowControl w:val="0"/>
              <w:spacing w:line="240" w:lineRule="auto"/>
            </w:pPr>
          </w:p>
        </w:tc>
      </w:tr>
      <w:tr w:rsidR="004735B4" w14:paraId="3FA8DB0B" w14:textId="77777777" w:rsidTr="008B13F8">
        <w:tc>
          <w:tcPr>
            <w:tcW w:w="540" w:type="dxa"/>
          </w:tcPr>
          <w:p w14:paraId="3E70BBF9" w14:textId="12801B8F" w:rsidR="004735B4" w:rsidRDefault="008B13F8">
            <w:r>
              <w:t>10</w:t>
            </w:r>
          </w:p>
        </w:tc>
        <w:tc>
          <w:tcPr>
            <w:tcW w:w="9360" w:type="dxa"/>
            <w:tcMar>
              <w:top w:w="100" w:type="dxa"/>
              <w:left w:w="100" w:type="dxa"/>
              <w:bottom w:w="100" w:type="dxa"/>
              <w:right w:w="100" w:type="dxa"/>
            </w:tcMar>
          </w:tcPr>
          <w:p w14:paraId="351A1F27" w14:textId="1405D2B2" w:rsidR="004735B4" w:rsidRDefault="004735B4">
            <w:r>
              <w:t>Do you know who to contact with questions about managing your records and information?</w:t>
            </w:r>
          </w:p>
        </w:tc>
        <w:tc>
          <w:tcPr>
            <w:tcW w:w="630" w:type="dxa"/>
            <w:tcMar>
              <w:top w:w="100" w:type="dxa"/>
              <w:left w:w="100" w:type="dxa"/>
              <w:bottom w:w="100" w:type="dxa"/>
              <w:right w:w="100" w:type="dxa"/>
            </w:tcMar>
          </w:tcPr>
          <w:p w14:paraId="4629DF5A" w14:textId="77777777" w:rsidR="004735B4" w:rsidRDefault="004735B4">
            <w:pPr>
              <w:widowControl w:val="0"/>
              <w:spacing w:line="240" w:lineRule="auto"/>
            </w:pPr>
          </w:p>
        </w:tc>
        <w:tc>
          <w:tcPr>
            <w:tcW w:w="630" w:type="dxa"/>
            <w:tcMar>
              <w:top w:w="100" w:type="dxa"/>
              <w:left w:w="100" w:type="dxa"/>
              <w:bottom w:w="100" w:type="dxa"/>
              <w:right w:w="100" w:type="dxa"/>
            </w:tcMar>
          </w:tcPr>
          <w:p w14:paraId="4F6A64C6" w14:textId="77777777" w:rsidR="004735B4" w:rsidRDefault="004735B4">
            <w:pPr>
              <w:widowControl w:val="0"/>
              <w:spacing w:line="240" w:lineRule="auto"/>
            </w:pPr>
          </w:p>
        </w:tc>
      </w:tr>
    </w:tbl>
    <w:p w14:paraId="68A27D4E" w14:textId="77777777" w:rsidR="00A54BC7" w:rsidRDefault="00A54BC7"/>
    <w:p w14:paraId="695E2236" w14:textId="77777777" w:rsidR="00D264C6" w:rsidRDefault="00D264C6"/>
    <w:p w14:paraId="6D45B8ED" w14:textId="77777777" w:rsidR="008C7462" w:rsidRDefault="008C7462"/>
    <w:p w14:paraId="26D44F1D" w14:textId="77777777" w:rsidR="008C7462" w:rsidRDefault="008C7462"/>
    <w:p w14:paraId="39EBDE7B" w14:textId="77777777" w:rsidR="008C7462" w:rsidRDefault="008C7462"/>
    <w:p w14:paraId="28C2F172" w14:textId="77777777" w:rsidR="008C7462" w:rsidRDefault="008C7462"/>
    <w:p w14:paraId="59B5774E" w14:textId="77777777" w:rsidR="008C7462" w:rsidRDefault="008C7462"/>
    <w:p w14:paraId="21AEE3D3" w14:textId="77777777" w:rsidR="008C7462" w:rsidRDefault="008C7462"/>
    <w:p w14:paraId="4D66CC20" w14:textId="77777777" w:rsidR="008C7462" w:rsidRDefault="008C7462"/>
    <w:p w14:paraId="18548819" w14:textId="77777777" w:rsidR="003579BD" w:rsidRDefault="003579BD"/>
    <w:p w14:paraId="3CAE0263" w14:textId="77777777" w:rsidR="00A54BC7" w:rsidRDefault="00FA584E">
      <w:r>
        <w:t>------------------------------------------------------------------------</w:t>
      </w:r>
    </w:p>
    <w:p w14:paraId="7A9E5CC3" w14:textId="77777777" w:rsidR="00A54BC7" w:rsidRDefault="00FA584E">
      <w:r>
        <w:t>Individual signature block</w:t>
      </w:r>
    </w:p>
    <w:p w14:paraId="2859AC03" w14:textId="77777777" w:rsidR="00A54BC7" w:rsidRDefault="00A54BC7"/>
    <w:p w14:paraId="7C70796D" w14:textId="77777777" w:rsidR="008C7462" w:rsidRDefault="008C7462"/>
    <w:p w14:paraId="1328BCA5" w14:textId="77777777" w:rsidR="00A54BC7" w:rsidRDefault="00FA584E">
      <w:r>
        <w:t>------------------------------------------------------------------------</w:t>
      </w:r>
    </w:p>
    <w:p w14:paraId="1CD9B958" w14:textId="77777777" w:rsidR="00A54BC7" w:rsidRDefault="00FA584E">
      <w:r>
        <w:t>Supervisor signature block</w:t>
      </w:r>
    </w:p>
    <w:p w14:paraId="67A82FAC" w14:textId="77777777" w:rsidR="00A54BC7" w:rsidRDefault="00A54BC7"/>
    <w:p w14:paraId="6DA56068" w14:textId="77777777" w:rsidR="008C7462" w:rsidRDefault="008C7462"/>
    <w:p w14:paraId="3A39B6FF" w14:textId="77777777" w:rsidR="00A54BC7" w:rsidRDefault="00FA584E">
      <w:r>
        <w:t>------------------------------------------------------------------------</w:t>
      </w:r>
    </w:p>
    <w:p w14:paraId="4E58CBCF" w14:textId="280E36E1" w:rsidR="008C7462" w:rsidRDefault="00FA584E">
      <w:r>
        <w:t>Records management official signature block</w:t>
      </w:r>
      <w:r w:rsidR="008C7462">
        <w:br/>
      </w:r>
    </w:p>
    <w:p w14:paraId="445C1FEB" w14:textId="77777777" w:rsidR="008C7462" w:rsidRDefault="008C7462">
      <w:r>
        <w:br w:type="page"/>
      </w:r>
    </w:p>
    <w:p w14:paraId="7574BB42" w14:textId="77777777" w:rsidR="00A54BC7" w:rsidRDefault="00FA584E" w:rsidP="0077202B">
      <w:pPr>
        <w:pStyle w:val="Heading1"/>
        <w:jc w:val="center"/>
      </w:pPr>
      <w:bookmarkStart w:id="2" w:name="_Records_Management_Exit"/>
      <w:bookmarkEnd w:id="2"/>
      <w:r>
        <w:rPr>
          <w:b/>
          <w:sz w:val="24"/>
          <w:szCs w:val="24"/>
        </w:rPr>
        <w:lastRenderedPageBreak/>
        <w:t>Records Management Exit Checklist</w:t>
      </w:r>
    </w:p>
    <w:p w14:paraId="1A40C2EC" w14:textId="77777777" w:rsidR="00A54BC7" w:rsidRDefault="00A54BC7"/>
    <w:p w14:paraId="0CCC76A1" w14:textId="6E5915DD" w:rsidR="004C1D60" w:rsidRDefault="00FA584E" w:rsidP="004C1D60">
      <w:r>
        <w:t xml:space="preserve">This checklist describes </w:t>
      </w:r>
      <w:r w:rsidR="0001581F">
        <w:t>tasks</w:t>
      </w:r>
      <w:r>
        <w:t xml:space="preserve"> you should </w:t>
      </w:r>
      <w:r w:rsidR="0001581F">
        <w:t xml:space="preserve">complete to ensure your records are </w:t>
      </w:r>
      <w:r w:rsidR="000C5E45">
        <w:t xml:space="preserve">properly managed </w:t>
      </w:r>
      <w:r>
        <w:t>as you leave Federal service.</w:t>
      </w:r>
      <w:r w:rsidR="004C1D60">
        <w:t xml:space="preserve"> </w:t>
      </w:r>
      <w:r w:rsidR="00AE6733">
        <w:t>More information about your responsibilities and the definitions of records management terms can be found in the National Archives and Records Administration’s</w:t>
      </w:r>
      <w:r w:rsidR="004F13DE">
        <w:t xml:space="preserve"> (NARA)</w:t>
      </w:r>
      <w:r w:rsidR="00AE6733">
        <w:t xml:space="preserve"> web publication, </w:t>
      </w:r>
      <w:r w:rsidR="00AE6733" w:rsidRPr="00AE6733">
        <w:rPr>
          <w:i/>
        </w:rPr>
        <w:t>Documenting Your Public Service</w:t>
      </w:r>
      <w:r w:rsidR="00AE6733">
        <w:t xml:space="preserve">: </w:t>
      </w:r>
      <w:hyperlink r:id="rId11" w:history="1">
        <w:r w:rsidR="00AE6733" w:rsidRPr="00AE6733">
          <w:rPr>
            <w:rStyle w:val="Hyperlink"/>
          </w:rPr>
          <w:t>http://www.archives.gov/records-mgmt/publications/documenting-your-public-service.html</w:t>
        </w:r>
      </w:hyperlink>
    </w:p>
    <w:p w14:paraId="01EF5059" w14:textId="77777777" w:rsidR="008C7462" w:rsidRDefault="008C7462" w:rsidP="004C1D60"/>
    <w:tbl>
      <w:tblPr>
        <w:tblStyle w:val="a0"/>
        <w:tblW w:w="11880" w:type="dxa"/>
        <w:tblInd w:w="-1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Exit Checklist"/>
        <w:tblDescription w:val="This table provides 10 questions for review upon leaving Federal service."/>
      </w:tblPr>
      <w:tblGrid>
        <w:gridCol w:w="540"/>
        <w:gridCol w:w="9540"/>
        <w:gridCol w:w="630"/>
        <w:gridCol w:w="540"/>
        <w:gridCol w:w="630"/>
      </w:tblGrid>
      <w:tr w:rsidR="004735B4" w14:paraId="7F9065CF" w14:textId="38FCAE0F" w:rsidTr="005205E9">
        <w:trPr>
          <w:tblHeader/>
        </w:trPr>
        <w:tc>
          <w:tcPr>
            <w:tcW w:w="540" w:type="dxa"/>
            <w:shd w:val="clear" w:color="auto" w:fill="EA9999"/>
          </w:tcPr>
          <w:p w14:paraId="50F5EF94" w14:textId="1D20DC1A" w:rsidR="004735B4" w:rsidRDefault="004735B4">
            <w:pPr>
              <w:widowControl w:val="0"/>
              <w:spacing w:line="240" w:lineRule="auto"/>
            </w:pPr>
            <w:r>
              <w:t>#</w:t>
            </w:r>
          </w:p>
        </w:tc>
        <w:tc>
          <w:tcPr>
            <w:tcW w:w="9540" w:type="dxa"/>
            <w:shd w:val="clear" w:color="auto" w:fill="EA9999"/>
            <w:tcMar>
              <w:top w:w="100" w:type="dxa"/>
              <w:left w:w="100" w:type="dxa"/>
              <w:bottom w:w="100" w:type="dxa"/>
              <w:right w:w="100" w:type="dxa"/>
            </w:tcMar>
          </w:tcPr>
          <w:p w14:paraId="400302A9" w14:textId="092E5169" w:rsidR="004735B4" w:rsidRDefault="004735B4">
            <w:pPr>
              <w:widowControl w:val="0"/>
              <w:spacing w:line="240" w:lineRule="auto"/>
            </w:pPr>
            <w:r>
              <w:t>Questions</w:t>
            </w:r>
          </w:p>
        </w:tc>
        <w:tc>
          <w:tcPr>
            <w:tcW w:w="630" w:type="dxa"/>
            <w:shd w:val="clear" w:color="auto" w:fill="EA9999"/>
            <w:tcMar>
              <w:top w:w="100" w:type="dxa"/>
              <w:left w:w="100" w:type="dxa"/>
              <w:bottom w:w="100" w:type="dxa"/>
              <w:right w:w="100" w:type="dxa"/>
            </w:tcMar>
          </w:tcPr>
          <w:p w14:paraId="4E89E968" w14:textId="77777777" w:rsidR="004735B4" w:rsidRDefault="004735B4">
            <w:pPr>
              <w:widowControl w:val="0"/>
              <w:spacing w:line="240" w:lineRule="auto"/>
            </w:pPr>
            <w:r>
              <w:t>Yes</w:t>
            </w:r>
          </w:p>
        </w:tc>
        <w:tc>
          <w:tcPr>
            <w:tcW w:w="540" w:type="dxa"/>
            <w:shd w:val="clear" w:color="auto" w:fill="EA9999"/>
            <w:tcMar>
              <w:top w:w="100" w:type="dxa"/>
              <w:left w:w="100" w:type="dxa"/>
              <w:bottom w:w="100" w:type="dxa"/>
              <w:right w:w="100" w:type="dxa"/>
            </w:tcMar>
          </w:tcPr>
          <w:p w14:paraId="1BCC16B9" w14:textId="77777777" w:rsidR="004735B4" w:rsidRDefault="004735B4">
            <w:pPr>
              <w:widowControl w:val="0"/>
              <w:spacing w:line="240" w:lineRule="auto"/>
            </w:pPr>
            <w:r>
              <w:t>No</w:t>
            </w:r>
          </w:p>
        </w:tc>
        <w:tc>
          <w:tcPr>
            <w:tcW w:w="630" w:type="dxa"/>
            <w:shd w:val="clear" w:color="auto" w:fill="EA9999"/>
          </w:tcPr>
          <w:p w14:paraId="50AE49AB" w14:textId="5FF9F5C0" w:rsidR="004735B4" w:rsidRDefault="004735B4">
            <w:pPr>
              <w:widowControl w:val="0"/>
              <w:spacing w:line="240" w:lineRule="auto"/>
            </w:pPr>
            <w:r>
              <w:t>N/A</w:t>
            </w:r>
          </w:p>
        </w:tc>
      </w:tr>
      <w:tr w:rsidR="004735B4" w14:paraId="34F78B7A" w14:textId="494D0541" w:rsidTr="00E07576">
        <w:tc>
          <w:tcPr>
            <w:tcW w:w="540" w:type="dxa"/>
          </w:tcPr>
          <w:p w14:paraId="1BF7CF0E" w14:textId="7034676E" w:rsidR="004735B4" w:rsidRDefault="004735B4">
            <w:r>
              <w:t>1</w:t>
            </w:r>
          </w:p>
        </w:tc>
        <w:tc>
          <w:tcPr>
            <w:tcW w:w="9540" w:type="dxa"/>
            <w:tcMar>
              <w:top w:w="100" w:type="dxa"/>
              <w:left w:w="100" w:type="dxa"/>
              <w:bottom w:w="100" w:type="dxa"/>
              <w:right w:w="100" w:type="dxa"/>
            </w:tcMar>
          </w:tcPr>
          <w:p w14:paraId="619EB5A7" w14:textId="1845026E" w:rsidR="004735B4" w:rsidRDefault="004735B4">
            <w:r>
              <w:t xml:space="preserve">Have you ensured that all records are captured in official recordkeeping systems and available to agency staff after you leave? Note, depending on the length of service at your agency, it may take several business days to properly identify and capture all paper and electronic records found at your office or telework location and on shared drives, cloud networks, </w:t>
            </w:r>
            <w:r w:rsidR="008B13F8">
              <w:t xml:space="preserve">and </w:t>
            </w:r>
            <w:r>
              <w:t>agency-provided or personal devices.</w:t>
            </w:r>
          </w:p>
        </w:tc>
        <w:tc>
          <w:tcPr>
            <w:tcW w:w="630" w:type="dxa"/>
            <w:tcMar>
              <w:top w:w="100" w:type="dxa"/>
              <w:left w:w="100" w:type="dxa"/>
              <w:bottom w:w="100" w:type="dxa"/>
              <w:right w:w="100" w:type="dxa"/>
            </w:tcMar>
          </w:tcPr>
          <w:p w14:paraId="20ABA076" w14:textId="77777777" w:rsidR="004735B4" w:rsidRDefault="004735B4">
            <w:pPr>
              <w:widowControl w:val="0"/>
              <w:spacing w:line="240" w:lineRule="auto"/>
            </w:pPr>
          </w:p>
        </w:tc>
        <w:tc>
          <w:tcPr>
            <w:tcW w:w="540" w:type="dxa"/>
            <w:tcMar>
              <w:top w:w="100" w:type="dxa"/>
              <w:left w:w="100" w:type="dxa"/>
              <w:bottom w:w="100" w:type="dxa"/>
              <w:right w:w="100" w:type="dxa"/>
            </w:tcMar>
          </w:tcPr>
          <w:p w14:paraId="73378BB5" w14:textId="77777777" w:rsidR="004735B4" w:rsidRDefault="004735B4">
            <w:pPr>
              <w:widowControl w:val="0"/>
              <w:spacing w:line="240" w:lineRule="auto"/>
            </w:pPr>
          </w:p>
        </w:tc>
        <w:tc>
          <w:tcPr>
            <w:tcW w:w="630" w:type="dxa"/>
          </w:tcPr>
          <w:p w14:paraId="2ACF6A2D" w14:textId="77777777" w:rsidR="004735B4" w:rsidRDefault="004735B4">
            <w:pPr>
              <w:widowControl w:val="0"/>
              <w:spacing w:line="240" w:lineRule="auto"/>
            </w:pPr>
          </w:p>
        </w:tc>
      </w:tr>
      <w:tr w:rsidR="008B13F8" w14:paraId="6AF1E5EC" w14:textId="77777777" w:rsidTr="00E07576">
        <w:tc>
          <w:tcPr>
            <w:tcW w:w="540" w:type="dxa"/>
          </w:tcPr>
          <w:p w14:paraId="656C27B7" w14:textId="5D0E88B7" w:rsidR="008B13F8" w:rsidRDefault="008B13F8">
            <w:r>
              <w:t>2</w:t>
            </w:r>
          </w:p>
        </w:tc>
        <w:tc>
          <w:tcPr>
            <w:tcW w:w="9540" w:type="dxa"/>
            <w:tcMar>
              <w:top w:w="100" w:type="dxa"/>
              <w:left w:w="100" w:type="dxa"/>
              <w:bottom w:w="100" w:type="dxa"/>
              <w:right w:w="100" w:type="dxa"/>
            </w:tcMar>
          </w:tcPr>
          <w:p w14:paraId="013C9271" w14:textId="29074790" w:rsidR="000C1983" w:rsidRDefault="000C1983">
            <w:r>
              <w:t>Have you arranged for an exit interview with your agency’s records management staff or designated official?</w:t>
            </w:r>
          </w:p>
        </w:tc>
        <w:tc>
          <w:tcPr>
            <w:tcW w:w="630" w:type="dxa"/>
            <w:tcMar>
              <w:top w:w="100" w:type="dxa"/>
              <w:left w:w="100" w:type="dxa"/>
              <w:bottom w:w="100" w:type="dxa"/>
              <w:right w:w="100" w:type="dxa"/>
            </w:tcMar>
          </w:tcPr>
          <w:p w14:paraId="0BCAAF4D" w14:textId="77777777" w:rsidR="008B13F8" w:rsidRDefault="008B13F8">
            <w:pPr>
              <w:widowControl w:val="0"/>
              <w:spacing w:line="240" w:lineRule="auto"/>
            </w:pPr>
          </w:p>
        </w:tc>
        <w:tc>
          <w:tcPr>
            <w:tcW w:w="540" w:type="dxa"/>
            <w:tcMar>
              <w:top w:w="100" w:type="dxa"/>
              <w:left w:w="100" w:type="dxa"/>
              <w:bottom w:w="100" w:type="dxa"/>
              <w:right w:w="100" w:type="dxa"/>
            </w:tcMar>
          </w:tcPr>
          <w:p w14:paraId="79B3E3ED" w14:textId="77777777" w:rsidR="008B13F8" w:rsidRDefault="008B13F8">
            <w:pPr>
              <w:widowControl w:val="0"/>
              <w:spacing w:line="240" w:lineRule="auto"/>
            </w:pPr>
          </w:p>
        </w:tc>
        <w:tc>
          <w:tcPr>
            <w:tcW w:w="630" w:type="dxa"/>
          </w:tcPr>
          <w:p w14:paraId="053C0754" w14:textId="77777777" w:rsidR="008B13F8" w:rsidRDefault="008B13F8">
            <w:pPr>
              <w:widowControl w:val="0"/>
              <w:spacing w:line="240" w:lineRule="auto"/>
            </w:pPr>
          </w:p>
        </w:tc>
      </w:tr>
      <w:tr w:rsidR="004735B4" w14:paraId="18833BFC" w14:textId="722918D6" w:rsidTr="00E07576">
        <w:tc>
          <w:tcPr>
            <w:tcW w:w="540" w:type="dxa"/>
          </w:tcPr>
          <w:p w14:paraId="7D263DDC" w14:textId="3157B0DD" w:rsidR="004735B4" w:rsidRDefault="008B13F8">
            <w:r>
              <w:t>3</w:t>
            </w:r>
          </w:p>
        </w:tc>
        <w:tc>
          <w:tcPr>
            <w:tcW w:w="9540" w:type="dxa"/>
            <w:tcMar>
              <w:top w:w="100" w:type="dxa"/>
              <w:left w:w="100" w:type="dxa"/>
              <w:bottom w:w="100" w:type="dxa"/>
              <w:right w:w="100" w:type="dxa"/>
            </w:tcMar>
          </w:tcPr>
          <w:p w14:paraId="17AE9061" w14:textId="6CB73DA5" w:rsidR="004735B4" w:rsidRDefault="000C1983" w:rsidP="004A1921">
            <w:r>
              <w:t>Can all password protected or encrypted accounts</w:t>
            </w:r>
            <w:r w:rsidR="004A1921">
              <w:t>,</w:t>
            </w:r>
            <w:r>
              <w:t xml:space="preserve"> systems</w:t>
            </w:r>
            <w:r w:rsidR="004A1921">
              <w:t>, and files</w:t>
            </w:r>
            <w:r>
              <w:t xml:space="preserve"> be accessed after your departure?</w:t>
            </w:r>
          </w:p>
        </w:tc>
        <w:tc>
          <w:tcPr>
            <w:tcW w:w="630" w:type="dxa"/>
            <w:tcMar>
              <w:top w:w="100" w:type="dxa"/>
              <w:left w:w="100" w:type="dxa"/>
              <w:bottom w:w="100" w:type="dxa"/>
              <w:right w:w="100" w:type="dxa"/>
            </w:tcMar>
          </w:tcPr>
          <w:p w14:paraId="1EE5908A" w14:textId="77777777" w:rsidR="004735B4" w:rsidRDefault="004735B4">
            <w:pPr>
              <w:widowControl w:val="0"/>
              <w:spacing w:line="240" w:lineRule="auto"/>
            </w:pPr>
          </w:p>
        </w:tc>
        <w:tc>
          <w:tcPr>
            <w:tcW w:w="540" w:type="dxa"/>
            <w:tcMar>
              <w:top w:w="100" w:type="dxa"/>
              <w:left w:w="100" w:type="dxa"/>
              <w:bottom w:w="100" w:type="dxa"/>
              <w:right w:w="100" w:type="dxa"/>
            </w:tcMar>
          </w:tcPr>
          <w:p w14:paraId="67E6B38E" w14:textId="77777777" w:rsidR="004735B4" w:rsidRDefault="004735B4">
            <w:pPr>
              <w:widowControl w:val="0"/>
              <w:spacing w:line="240" w:lineRule="auto"/>
            </w:pPr>
          </w:p>
        </w:tc>
        <w:tc>
          <w:tcPr>
            <w:tcW w:w="630" w:type="dxa"/>
          </w:tcPr>
          <w:p w14:paraId="2DAAB770" w14:textId="77777777" w:rsidR="004735B4" w:rsidRDefault="004735B4">
            <w:pPr>
              <w:widowControl w:val="0"/>
              <w:spacing w:line="240" w:lineRule="auto"/>
            </w:pPr>
          </w:p>
        </w:tc>
      </w:tr>
      <w:tr w:rsidR="004735B4" w14:paraId="26CD7DBD" w14:textId="094C1A88" w:rsidTr="00E07576">
        <w:tc>
          <w:tcPr>
            <w:tcW w:w="540" w:type="dxa"/>
          </w:tcPr>
          <w:p w14:paraId="4D33AAED" w14:textId="181EA825" w:rsidR="004735B4" w:rsidRDefault="008B13F8">
            <w:r>
              <w:t>4</w:t>
            </w:r>
          </w:p>
        </w:tc>
        <w:tc>
          <w:tcPr>
            <w:tcW w:w="9540" w:type="dxa"/>
            <w:tcMar>
              <w:top w:w="100" w:type="dxa"/>
              <w:left w:w="100" w:type="dxa"/>
              <w:bottom w:w="100" w:type="dxa"/>
              <w:right w:w="100" w:type="dxa"/>
            </w:tcMar>
          </w:tcPr>
          <w:p w14:paraId="7DA0ED83" w14:textId="3F201789" w:rsidR="004735B4" w:rsidRDefault="004735B4">
            <w:r>
              <w:t>Have you returned all records checked out to you to the appropriate storage facility (</w:t>
            </w:r>
            <w:proofErr w:type="gramStart"/>
            <w:r>
              <w:t>either a</w:t>
            </w:r>
            <w:proofErr w:type="gramEnd"/>
            <w:r>
              <w:t xml:space="preserve"> NARA Federal Records Center, an agency records center, or an approved third-party storage provider)?</w:t>
            </w:r>
          </w:p>
        </w:tc>
        <w:tc>
          <w:tcPr>
            <w:tcW w:w="630" w:type="dxa"/>
            <w:tcMar>
              <w:top w:w="100" w:type="dxa"/>
              <w:left w:w="100" w:type="dxa"/>
              <w:bottom w:w="100" w:type="dxa"/>
              <w:right w:w="100" w:type="dxa"/>
            </w:tcMar>
          </w:tcPr>
          <w:p w14:paraId="21C4B8EC" w14:textId="77777777" w:rsidR="004735B4" w:rsidRDefault="004735B4">
            <w:pPr>
              <w:widowControl w:val="0"/>
              <w:spacing w:line="240" w:lineRule="auto"/>
            </w:pPr>
          </w:p>
        </w:tc>
        <w:tc>
          <w:tcPr>
            <w:tcW w:w="540" w:type="dxa"/>
            <w:tcMar>
              <w:top w:w="100" w:type="dxa"/>
              <w:left w:w="100" w:type="dxa"/>
              <w:bottom w:w="100" w:type="dxa"/>
              <w:right w:w="100" w:type="dxa"/>
            </w:tcMar>
          </w:tcPr>
          <w:p w14:paraId="12F6F2CE" w14:textId="77777777" w:rsidR="004735B4" w:rsidRDefault="004735B4">
            <w:pPr>
              <w:widowControl w:val="0"/>
              <w:spacing w:line="240" w:lineRule="auto"/>
            </w:pPr>
          </w:p>
        </w:tc>
        <w:tc>
          <w:tcPr>
            <w:tcW w:w="630" w:type="dxa"/>
          </w:tcPr>
          <w:p w14:paraId="47A29AE3" w14:textId="77777777" w:rsidR="004735B4" w:rsidRDefault="004735B4">
            <w:pPr>
              <w:widowControl w:val="0"/>
              <w:spacing w:line="240" w:lineRule="auto"/>
            </w:pPr>
          </w:p>
        </w:tc>
      </w:tr>
      <w:tr w:rsidR="004735B4" w14:paraId="2B0AF806" w14:textId="441CDB3E" w:rsidTr="00E07576">
        <w:tc>
          <w:tcPr>
            <w:tcW w:w="540" w:type="dxa"/>
          </w:tcPr>
          <w:p w14:paraId="412D3129" w14:textId="1223DFC4" w:rsidR="004735B4" w:rsidRDefault="008B13F8" w:rsidP="00D11565">
            <w:r>
              <w:t>5</w:t>
            </w:r>
          </w:p>
        </w:tc>
        <w:tc>
          <w:tcPr>
            <w:tcW w:w="9540" w:type="dxa"/>
            <w:tcMar>
              <w:top w:w="100" w:type="dxa"/>
              <w:left w:w="100" w:type="dxa"/>
              <w:bottom w:w="100" w:type="dxa"/>
              <w:right w:w="100" w:type="dxa"/>
            </w:tcMar>
          </w:tcPr>
          <w:p w14:paraId="345D7847" w14:textId="52311CDD" w:rsidR="004735B4" w:rsidRDefault="004735B4" w:rsidP="00D11565">
            <w:r>
              <w:t>Have you turned over all information requests for which you were responsible, for example FOIA requests?</w:t>
            </w:r>
          </w:p>
        </w:tc>
        <w:tc>
          <w:tcPr>
            <w:tcW w:w="630" w:type="dxa"/>
            <w:tcMar>
              <w:top w:w="100" w:type="dxa"/>
              <w:left w:w="100" w:type="dxa"/>
              <w:bottom w:w="100" w:type="dxa"/>
              <w:right w:w="100" w:type="dxa"/>
            </w:tcMar>
          </w:tcPr>
          <w:p w14:paraId="00DC139D" w14:textId="77777777" w:rsidR="004735B4" w:rsidRDefault="004735B4">
            <w:pPr>
              <w:widowControl w:val="0"/>
              <w:spacing w:line="240" w:lineRule="auto"/>
            </w:pPr>
          </w:p>
        </w:tc>
        <w:tc>
          <w:tcPr>
            <w:tcW w:w="540" w:type="dxa"/>
            <w:tcMar>
              <w:top w:w="100" w:type="dxa"/>
              <w:left w:w="100" w:type="dxa"/>
              <w:bottom w:w="100" w:type="dxa"/>
              <w:right w:w="100" w:type="dxa"/>
            </w:tcMar>
          </w:tcPr>
          <w:p w14:paraId="15E91D05" w14:textId="77777777" w:rsidR="004735B4" w:rsidRDefault="004735B4">
            <w:pPr>
              <w:widowControl w:val="0"/>
              <w:spacing w:line="240" w:lineRule="auto"/>
            </w:pPr>
          </w:p>
        </w:tc>
        <w:tc>
          <w:tcPr>
            <w:tcW w:w="630" w:type="dxa"/>
          </w:tcPr>
          <w:p w14:paraId="2213BF21" w14:textId="77777777" w:rsidR="004735B4" w:rsidRDefault="004735B4">
            <w:pPr>
              <w:widowControl w:val="0"/>
              <w:spacing w:line="240" w:lineRule="auto"/>
            </w:pPr>
          </w:p>
        </w:tc>
      </w:tr>
      <w:tr w:rsidR="004735B4" w14:paraId="271F2816" w14:textId="6A981427" w:rsidTr="00E07576">
        <w:tc>
          <w:tcPr>
            <w:tcW w:w="540" w:type="dxa"/>
          </w:tcPr>
          <w:p w14:paraId="5DAD82F9" w14:textId="56AE5A6E" w:rsidR="004735B4" w:rsidRDefault="008B13F8">
            <w:r>
              <w:t>6</w:t>
            </w:r>
          </w:p>
        </w:tc>
        <w:tc>
          <w:tcPr>
            <w:tcW w:w="9540" w:type="dxa"/>
            <w:tcMar>
              <w:top w:w="100" w:type="dxa"/>
              <w:left w:w="100" w:type="dxa"/>
              <w:bottom w:w="100" w:type="dxa"/>
              <w:right w:w="100" w:type="dxa"/>
            </w:tcMar>
          </w:tcPr>
          <w:p w14:paraId="5ED9CDCA" w14:textId="7DC3DACA" w:rsidR="004735B4" w:rsidRDefault="004735B4">
            <w:r>
              <w:t>Have you identified and preserved records in your care relating to audits or Congressional inquiries?</w:t>
            </w:r>
          </w:p>
        </w:tc>
        <w:tc>
          <w:tcPr>
            <w:tcW w:w="630" w:type="dxa"/>
            <w:tcMar>
              <w:top w:w="100" w:type="dxa"/>
              <w:left w:w="100" w:type="dxa"/>
              <w:bottom w:w="100" w:type="dxa"/>
              <w:right w:w="100" w:type="dxa"/>
            </w:tcMar>
          </w:tcPr>
          <w:p w14:paraId="64B8AB24" w14:textId="77777777" w:rsidR="004735B4" w:rsidRDefault="004735B4">
            <w:pPr>
              <w:widowControl w:val="0"/>
              <w:spacing w:line="240" w:lineRule="auto"/>
            </w:pPr>
          </w:p>
        </w:tc>
        <w:tc>
          <w:tcPr>
            <w:tcW w:w="540" w:type="dxa"/>
            <w:tcMar>
              <w:top w:w="100" w:type="dxa"/>
              <w:left w:w="100" w:type="dxa"/>
              <w:bottom w:w="100" w:type="dxa"/>
              <w:right w:w="100" w:type="dxa"/>
            </w:tcMar>
          </w:tcPr>
          <w:p w14:paraId="1B8A63B0" w14:textId="77777777" w:rsidR="004735B4" w:rsidRDefault="004735B4">
            <w:pPr>
              <w:widowControl w:val="0"/>
              <w:spacing w:line="240" w:lineRule="auto"/>
            </w:pPr>
          </w:p>
        </w:tc>
        <w:tc>
          <w:tcPr>
            <w:tcW w:w="630" w:type="dxa"/>
          </w:tcPr>
          <w:p w14:paraId="6749FABA" w14:textId="77777777" w:rsidR="004735B4" w:rsidRDefault="004735B4">
            <w:pPr>
              <w:widowControl w:val="0"/>
              <w:spacing w:line="240" w:lineRule="auto"/>
            </w:pPr>
          </w:p>
        </w:tc>
      </w:tr>
      <w:tr w:rsidR="004735B4" w14:paraId="40EC7B3B" w14:textId="1C249441" w:rsidTr="00E07576">
        <w:tc>
          <w:tcPr>
            <w:tcW w:w="540" w:type="dxa"/>
          </w:tcPr>
          <w:p w14:paraId="150CEEE7" w14:textId="3C2CDC21" w:rsidR="004735B4" w:rsidRDefault="008B13F8" w:rsidP="002E4815">
            <w:r>
              <w:t>7</w:t>
            </w:r>
          </w:p>
        </w:tc>
        <w:tc>
          <w:tcPr>
            <w:tcW w:w="9540" w:type="dxa"/>
            <w:tcMar>
              <w:top w:w="100" w:type="dxa"/>
              <w:left w:w="100" w:type="dxa"/>
              <w:bottom w:w="100" w:type="dxa"/>
              <w:right w:w="100" w:type="dxa"/>
            </w:tcMar>
          </w:tcPr>
          <w:p w14:paraId="7151A2F7" w14:textId="64867394" w:rsidR="004735B4" w:rsidRDefault="004735B4" w:rsidP="002E4815">
            <w:r>
              <w:t xml:space="preserve">Have you identified and notified your agency’s legal staff of all records in your care relating to litigation holds?  </w:t>
            </w:r>
          </w:p>
        </w:tc>
        <w:tc>
          <w:tcPr>
            <w:tcW w:w="630" w:type="dxa"/>
            <w:tcMar>
              <w:top w:w="100" w:type="dxa"/>
              <w:left w:w="100" w:type="dxa"/>
              <w:bottom w:w="100" w:type="dxa"/>
              <w:right w:w="100" w:type="dxa"/>
            </w:tcMar>
          </w:tcPr>
          <w:p w14:paraId="63E5C8CD" w14:textId="77777777" w:rsidR="004735B4" w:rsidRDefault="004735B4">
            <w:pPr>
              <w:widowControl w:val="0"/>
              <w:spacing w:line="240" w:lineRule="auto"/>
            </w:pPr>
          </w:p>
        </w:tc>
        <w:tc>
          <w:tcPr>
            <w:tcW w:w="540" w:type="dxa"/>
            <w:tcMar>
              <w:top w:w="100" w:type="dxa"/>
              <w:left w:w="100" w:type="dxa"/>
              <w:bottom w:w="100" w:type="dxa"/>
              <w:right w:w="100" w:type="dxa"/>
            </w:tcMar>
          </w:tcPr>
          <w:p w14:paraId="0155500C" w14:textId="77777777" w:rsidR="004735B4" w:rsidRDefault="004735B4">
            <w:pPr>
              <w:widowControl w:val="0"/>
              <w:spacing w:line="240" w:lineRule="auto"/>
            </w:pPr>
          </w:p>
        </w:tc>
        <w:tc>
          <w:tcPr>
            <w:tcW w:w="630" w:type="dxa"/>
          </w:tcPr>
          <w:p w14:paraId="42583D8E" w14:textId="77777777" w:rsidR="004735B4" w:rsidRDefault="004735B4">
            <w:pPr>
              <w:widowControl w:val="0"/>
              <w:spacing w:line="240" w:lineRule="auto"/>
            </w:pPr>
          </w:p>
        </w:tc>
      </w:tr>
      <w:tr w:rsidR="004735B4" w14:paraId="0E62C55C" w14:textId="4E3E566A" w:rsidTr="00E07576">
        <w:tc>
          <w:tcPr>
            <w:tcW w:w="540" w:type="dxa"/>
          </w:tcPr>
          <w:p w14:paraId="269C7A73" w14:textId="15339FA8" w:rsidR="004735B4" w:rsidRDefault="008B13F8">
            <w:r>
              <w:t>8</w:t>
            </w:r>
          </w:p>
        </w:tc>
        <w:tc>
          <w:tcPr>
            <w:tcW w:w="9540" w:type="dxa"/>
            <w:tcMar>
              <w:top w:w="100" w:type="dxa"/>
              <w:left w:w="100" w:type="dxa"/>
              <w:bottom w:w="100" w:type="dxa"/>
              <w:right w:w="100" w:type="dxa"/>
            </w:tcMar>
          </w:tcPr>
          <w:p w14:paraId="4B4059FB" w14:textId="62DE9D29" w:rsidR="004735B4" w:rsidRDefault="004735B4">
            <w:r>
              <w:t xml:space="preserve">Have you ensured that all </w:t>
            </w:r>
            <w:r w:rsidR="00FE7F61">
              <w:t xml:space="preserve">sensitive </w:t>
            </w:r>
            <w:r>
              <w:t>personally identifiable information, protected health information, FOIA-restricted, and classified information is still under agency control?</w:t>
            </w:r>
          </w:p>
        </w:tc>
        <w:tc>
          <w:tcPr>
            <w:tcW w:w="630" w:type="dxa"/>
            <w:tcMar>
              <w:top w:w="100" w:type="dxa"/>
              <w:left w:w="100" w:type="dxa"/>
              <w:bottom w:w="100" w:type="dxa"/>
              <w:right w:w="100" w:type="dxa"/>
            </w:tcMar>
          </w:tcPr>
          <w:p w14:paraId="7EC8C56D" w14:textId="77777777" w:rsidR="004735B4" w:rsidRDefault="004735B4">
            <w:pPr>
              <w:widowControl w:val="0"/>
              <w:spacing w:line="240" w:lineRule="auto"/>
            </w:pPr>
          </w:p>
        </w:tc>
        <w:tc>
          <w:tcPr>
            <w:tcW w:w="540" w:type="dxa"/>
            <w:tcMar>
              <w:top w:w="100" w:type="dxa"/>
              <w:left w:w="100" w:type="dxa"/>
              <w:bottom w:w="100" w:type="dxa"/>
              <w:right w:w="100" w:type="dxa"/>
            </w:tcMar>
          </w:tcPr>
          <w:p w14:paraId="774ADF3B" w14:textId="77777777" w:rsidR="004735B4" w:rsidRDefault="004735B4">
            <w:pPr>
              <w:widowControl w:val="0"/>
              <w:spacing w:line="240" w:lineRule="auto"/>
            </w:pPr>
          </w:p>
        </w:tc>
        <w:tc>
          <w:tcPr>
            <w:tcW w:w="630" w:type="dxa"/>
          </w:tcPr>
          <w:p w14:paraId="4885F494" w14:textId="77777777" w:rsidR="004735B4" w:rsidRDefault="004735B4">
            <w:pPr>
              <w:widowControl w:val="0"/>
              <w:spacing w:line="240" w:lineRule="auto"/>
            </w:pPr>
          </w:p>
        </w:tc>
      </w:tr>
      <w:tr w:rsidR="004735B4" w14:paraId="3BC385EC" w14:textId="5604A3F6" w:rsidTr="00E07576">
        <w:tc>
          <w:tcPr>
            <w:tcW w:w="540" w:type="dxa"/>
          </w:tcPr>
          <w:p w14:paraId="4893F047" w14:textId="7D719CD7" w:rsidR="004735B4" w:rsidRDefault="008B13F8">
            <w:r>
              <w:t>9</w:t>
            </w:r>
          </w:p>
        </w:tc>
        <w:tc>
          <w:tcPr>
            <w:tcW w:w="9540" w:type="dxa"/>
            <w:tcMar>
              <w:top w:w="100" w:type="dxa"/>
              <w:left w:w="100" w:type="dxa"/>
              <w:bottom w:w="100" w:type="dxa"/>
              <w:right w:w="100" w:type="dxa"/>
            </w:tcMar>
          </w:tcPr>
          <w:p w14:paraId="7E3A15B0" w14:textId="5C126405" w:rsidR="004735B4" w:rsidRDefault="004735B4">
            <w:r>
              <w:t>Do you understand that Federal records may not be removed from Government custody, nor may they be destroyed without a records disposition schedule that has been approved by the Archivist of the United States?  Penalties may be enforced for the unlawful removal or destruction of records.  The maximum penalty for the willful and unlawful destruction, damage, or alienation of Federal records is three years in prison (18 USC 2071)</w:t>
            </w:r>
          </w:p>
        </w:tc>
        <w:tc>
          <w:tcPr>
            <w:tcW w:w="630" w:type="dxa"/>
            <w:tcMar>
              <w:top w:w="100" w:type="dxa"/>
              <w:left w:w="100" w:type="dxa"/>
              <w:bottom w:w="100" w:type="dxa"/>
              <w:right w:w="100" w:type="dxa"/>
            </w:tcMar>
          </w:tcPr>
          <w:p w14:paraId="155EF4C8" w14:textId="77777777" w:rsidR="004735B4" w:rsidRDefault="004735B4">
            <w:pPr>
              <w:widowControl w:val="0"/>
              <w:spacing w:line="240" w:lineRule="auto"/>
            </w:pPr>
          </w:p>
        </w:tc>
        <w:tc>
          <w:tcPr>
            <w:tcW w:w="540" w:type="dxa"/>
            <w:tcMar>
              <w:top w:w="100" w:type="dxa"/>
              <w:left w:w="100" w:type="dxa"/>
              <w:bottom w:w="100" w:type="dxa"/>
              <w:right w:w="100" w:type="dxa"/>
            </w:tcMar>
          </w:tcPr>
          <w:p w14:paraId="76E1493C" w14:textId="77777777" w:rsidR="004735B4" w:rsidRDefault="004735B4">
            <w:pPr>
              <w:widowControl w:val="0"/>
              <w:spacing w:line="240" w:lineRule="auto"/>
            </w:pPr>
          </w:p>
        </w:tc>
        <w:tc>
          <w:tcPr>
            <w:tcW w:w="630" w:type="dxa"/>
          </w:tcPr>
          <w:p w14:paraId="0B12F82D" w14:textId="77777777" w:rsidR="004735B4" w:rsidRDefault="004735B4">
            <w:pPr>
              <w:widowControl w:val="0"/>
              <w:spacing w:line="240" w:lineRule="auto"/>
            </w:pPr>
          </w:p>
        </w:tc>
      </w:tr>
      <w:tr w:rsidR="004735B4" w14:paraId="7DC0B17E" w14:textId="71C787B9" w:rsidTr="00E07576">
        <w:tc>
          <w:tcPr>
            <w:tcW w:w="540" w:type="dxa"/>
          </w:tcPr>
          <w:p w14:paraId="3467A7F4" w14:textId="709A9A72" w:rsidR="004735B4" w:rsidRDefault="008B13F8">
            <w:r>
              <w:t>10</w:t>
            </w:r>
          </w:p>
        </w:tc>
        <w:tc>
          <w:tcPr>
            <w:tcW w:w="9540" w:type="dxa"/>
            <w:tcMar>
              <w:top w:w="100" w:type="dxa"/>
              <w:left w:w="100" w:type="dxa"/>
              <w:bottom w:w="100" w:type="dxa"/>
              <w:right w:w="100" w:type="dxa"/>
            </w:tcMar>
          </w:tcPr>
          <w:p w14:paraId="56F583C7" w14:textId="415D44E5" w:rsidR="004735B4" w:rsidRDefault="004735B4">
            <w:r>
              <w:t>Has an official at your agency reviewed all personal material, non-record, and copies of record material</w:t>
            </w:r>
            <w:r w:rsidR="00FE7F61">
              <w:t xml:space="preserve"> (both in digital and paper format)</w:t>
            </w:r>
            <w:r>
              <w:t xml:space="preserve"> you wish to remove to ensure no sensitive information or records are leaving the agency?</w:t>
            </w:r>
          </w:p>
        </w:tc>
        <w:tc>
          <w:tcPr>
            <w:tcW w:w="630" w:type="dxa"/>
            <w:tcMar>
              <w:top w:w="100" w:type="dxa"/>
              <w:left w:w="100" w:type="dxa"/>
              <w:bottom w:w="100" w:type="dxa"/>
              <w:right w:w="100" w:type="dxa"/>
            </w:tcMar>
          </w:tcPr>
          <w:p w14:paraId="23CD495A" w14:textId="77777777" w:rsidR="004735B4" w:rsidRDefault="004735B4">
            <w:pPr>
              <w:widowControl w:val="0"/>
              <w:spacing w:line="240" w:lineRule="auto"/>
            </w:pPr>
          </w:p>
        </w:tc>
        <w:tc>
          <w:tcPr>
            <w:tcW w:w="540" w:type="dxa"/>
            <w:tcMar>
              <w:top w:w="100" w:type="dxa"/>
              <w:left w:w="100" w:type="dxa"/>
              <w:bottom w:w="100" w:type="dxa"/>
              <w:right w:w="100" w:type="dxa"/>
            </w:tcMar>
          </w:tcPr>
          <w:p w14:paraId="1583D64B" w14:textId="77777777" w:rsidR="004735B4" w:rsidRDefault="004735B4">
            <w:pPr>
              <w:widowControl w:val="0"/>
              <w:spacing w:line="240" w:lineRule="auto"/>
            </w:pPr>
          </w:p>
        </w:tc>
        <w:tc>
          <w:tcPr>
            <w:tcW w:w="630" w:type="dxa"/>
          </w:tcPr>
          <w:p w14:paraId="0EAEB8F3" w14:textId="77777777" w:rsidR="004735B4" w:rsidRDefault="004735B4">
            <w:pPr>
              <w:widowControl w:val="0"/>
              <w:spacing w:line="240" w:lineRule="auto"/>
            </w:pPr>
          </w:p>
        </w:tc>
      </w:tr>
    </w:tbl>
    <w:p w14:paraId="64661C18" w14:textId="77777777" w:rsidR="00A54BC7" w:rsidRDefault="00A54BC7"/>
    <w:p w14:paraId="5EF73FD6" w14:textId="77777777" w:rsidR="004735B4" w:rsidRDefault="004735B4"/>
    <w:p w14:paraId="3C509F28" w14:textId="77777777" w:rsidR="00A54BC7" w:rsidRDefault="00A54BC7"/>
    <w:p w14:paraId="7BF6A495" w14:textId="77777777" w:rsidR="00A54BC7" w:rsidRDefault="00FA584E">
      <w:r>
        <w:t>------------------------------------------------------------------------</w:t>
      </w:r>
    </w:p>
    <w:p w14:paraId="4014ED47" w14:textId="77777777" w:rsidR="00A54BC7" w:rsidRDefault="00FA584E">
      <w:r>
        <w:t>Individual signature block</w:t>
      </w:r>
    </w:p>
    <w:p w14:paraId="7DDF8E16" w14:textId="77777777" w:rsidR="00A54BC7" w:rsidRDefault="00A54BC7"/>
    <w:p w14:paraId="54EA22A6" w14:textId="77777777" w:rsidR="008C7462" w:rsidRDefault="008C7462"/>
    <w:p w14:paraId="045AE545" w14:textId="77777777" w:rsidR="00A54BC7" w:rsidRDefault="00FA584E">
      <w:r>
        <w:t>------------------------------------------------------------------------</w:t>
      </w:r>
    </w:p>
    <w:p w14:paraId="2E1A4489" w14:textId="77777777" w:rsidR="00A54BC7" w:rsidRDefault="00FA584E">
      <w:r>
        <w:t>Supervisor signature block</w:t>
      </w:r>
    </w:p>
    <w:p w14:paraId="40C405A6" w14:textId="77777777" w:rsidR="00A54BC7" w:rsidRDefault="00A54BC7"/>
    <w:p w14:paraId="35401C9D" w14:textId="77777777" w:rsidR="008C7462" w:rsidRDefault="008C7462"/>
    <w:p w14:paraId="3B198EE4" w14:textId="77777777" w:rsidR="00A54BC7" w:rsidRDefault="00FA584E">
      <w:r>
        <w:t>------------------------------------------------------------------------</w:t>
      </w:r>
    </w:p>
    <w:p w14:paraId="5E8B95A5" w14:textId="77777777" w:rsidR="00A54BC7" w:rsidRDefault="00FA584E">
      <w:r>
        <w:t>Records management official signature block</w:t>
      </w:r>
    </w:p>
    <w:sectPr w:rsidR="00A54BC7" w:rsidSect="0077202B">
      <w:pgSz w:w="12240" w:h="15840"/>
      <w:pgMar w:top="1440" w:right="1440" w:bottom="99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D9B4" w14:textId="77777777" w:rsidR="00D62C08" w:rsidRDefault="00D62C08" w:rsidP="00A95E1D">
      <w:pPr>
        <w:spacing w:line="240" w:lineRule="auto"/>
      </w:pPr>
      <w:r>
        <w:separator/>
      </w:r>
    </w:p>
  </w:endnote>
  <w:endnote w:type="continuationSeparator" w:id="0">
    <w:p w14:paraId="5F084642" w14:textId="77777777" w:rsidR="00D62C08" w:rsidRDefault="00D62C08" w:rsidP="00A95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7846A" w14:textId="77777777" w:rsidR="00D62C08" w:rsidRDefault="00D62C08" w:rsidP="00A95E1D">
      <w:pPr>
        <w:spacing w:line="240" w:lineRule="auto"/>
      </w:pPr>
      <w:r>
        <w:separator/>
      </w:r>
    </w:p>
  </w:footnote>
  <w:footnote w:type="continuationSeparator" w:id="0">
    <w:p w14:paraId="67F549F7" w14:textId="77777777" w:rsidR="00D62C08" w:rsidRDefault="00D62C08" w:rsidP="00A95E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22479"/>
    <w:multiLevelType w:val="hybridMultilevel"/>
    <w:tmpl w:val="DB92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C7"/>
    <w:rsid w:val="00013D69"/>
    <w:rsid w:val="0001581F"/>
    <w:rsid w:val="000A0E17"/>
    <w:rsid w:val="000B5705"/>
    <w:rsid w:val="000C1983"/>
    <w:rsid w:val="000C5E45"/>
    <w:rsid w:val="000E44E6"/>
    <w:rsid w:val="00125EF7"/>
    <w:rsid w:val="0017320D"/>
    <w:rsid w:val="002E4815"/>
    <w:rsid w:val="00325CFB"/>
    <w:rsid w:val="003579BD"/>
    <w:rsid w:val="003743B4"/>
    <w:rsid w:val="003F50B5"/>
    <w:rsid w:val="00412DD0"/>
    <w:rsid w:val="00463E44"/>
    <w:rsid w:val="004735B4"/>
    <w:rsid w:val="004A1921"/>
    <w:rsid w:val="004B66AF"/>
    <w:rsid w:val="004C1D60"/>
    <w:rsid w:val="004E44D5"/>
    <w:rsid w:val="004F13DE"/>
    <w:rsid w:val="00511A7F"/>
    <w:rsid w:val="005205E9"/>
    <w:rsid w:val="005321FF"/>
    <w:rsid w:val="005D32CD"/>
    <w:rsid w:val="0065320E"/>
    <w:rsid w:val="006D6D92"/>
    <w:rsid w:val="0077202B"/>
    <w:rsid w:val="007F102C"/>
    <w:rsid w:val="007F283D"/>
    <w:rsid w:val="008659B7"/>
    <w:rsid w:val="008B13F8"/>
    <w:rsid w:val="008C7462"/>
    <w:rsid w:val="00A54BC7"/>
    <w:rsid w:val="00A5635D"/>
    <w:rsid w:val="00A95E1D"/>
    <w:rsid w:val="00AA6919"/>
    <w:rsid w:val="00AE6733"/>
    <w:rsid w:val="00B040B5"/>
    <w:rsid w:val="00B21AA5"/>
    <w:rsid w:val="00B54D75"/>
    <w:rsid w:val="00BC51EE"/>
    <w:rsid w:val="00BD7DA1"/>
    <w:rsid w:val="00BF2D2A"/>
    <w:rsid w:val="00C4645B"/>
    <w:rsid w:val="00C77EA9"/>
    <w:rsid w:val="00D11565"/>
    <w:rsid w:val="00D264C6"/>
    <w:rsid w:val="00D62C08"/>
    <w:rsid w:val="00DE786A"/>
    <w:rsid w:val="00E07576"/>
    <w:rsid w:val="00E1351E"/>
    <w:rsid w:val="00E7690D"/>
    <w:rsid w:val="00E77728"/>
    <w:rsid w:val="00FA584E"/>
    <w:rsid w:val="00FE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E77728"/>
    <w:pPr>
      <w:ind w:left="720"/>
      <w:contextualSpacing/>
    </w:pPr>
  </w:style>
  <w:style w:type="paragraph" w:styleId="BalloonText">
    <w:name w:val="Balloon Text"/>
    <w:basedOn w:val="Normal"/>
    <w:link w:val="BalloonTextChar"/>
    <w:uiPriority w:val="99"/>
    <w:semiHidden/>
    <w:unhideWhenUsed/>
    <w:rsid w:val="00E777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28"/>
    <w:rPr>
      <w:rFonts w:ascii="Segoe UI" w:hAnsi="Segoe UI" w:cs="Segoe UI"/>
      <w:sz w:val="18"/>
      <w:szCs w:val="18"/>
    </w:rPr>
  </w:style>
  <w:style w:type="character" w:styleId="CommentReference">
    <w:name w:val="annotation reference"/>
    <w:basedOn w:val="DefaultParagraphFont"/>
    <w:uiPriority w:val="99"/>
    <w:semiHidden/>
    <w:unhideWhenUsed/>
    <w:rsid w:val="00E77728"/>
    <w:rPr>
      <w:sz w:val="16"/>
      <w:szCs w:val="16"/>
    </w:rPr>
  </w:style>
  <w:style w:type="paragraph" w:styleId="CommentText">
    <w:name w:val="annotation text"/>
    <w:basedOn w:val="Normal"/>
    <w:link w:val="CommentTextChar"/>
    <w:uiPriority w:val="99"/>
    <w:semiHidden/>
    <w:unhideWhenUsed/>
    <w:rsid w:val="00E77728"/>
    <w:pPr>
      <w:spacing w:line="240" w:lineRule="auto"/>
    </w:pPr>
    <w:rPr>
      <w:sz w:val="20"/>
      <w:szCs w:val="20"/>
    </w:rPr>
  </w:style>
  <w:style w:type="character" w:customStyle="1" w:styleId="CommentTextChar">
    <w:name w:val="Comment Text Char"/>
    <w:basedOn w:val="DefaultParagraphFont"/>
    <w:link w:val="CommentText"/>
    <w:uiPriority w:val="99"/>
    <w:semiHidden/>
    <w:rsid w:val="00E77728"/>
    <w:rPr>
      <w:sz w:val="20"/>
      <w:szCs w:val="20"/>
    </w:rPr>
  </w:style>
  <w:style w:type="paragraph" w:styleId="CommentSubject">
    <w:name w:val="annotation subject"/>
    <w:basedOn w:val="CommentText"/>
    <w:next w:val="CommentText"/>
    <w:link w:val="CommentSubjectChar"/>
    <w:uiPriority w:val="99"/>
    <w:semiHidden/>
    <w:unhideWhenUsed/>
    <w:rsid w:val="00E77728"/>
    <w:rPr>
      <w:b/>
      <w:bCs/>
    </w:rPr>
  </w:style>
  <w:style w:type="character" w:customStyle="1" w:styleId="CommentSubjectChar">
    <w:name w:val="Comment Subject Char"/>
    <w:basedOn w:val="CommentTextChar"/>
    <w:link w:val="CommentSubject"/>
    <w:uiPriority w:val="99"/>
    <w:semiHidden/>
    <w:rsid w:val="00E77728"/>
    <w:rPr>
      <w:b/>
      <w:bCs/>
      <w:sz w:val="20"/>
      <w:szCs w:val="20"/>
    </w:rPr>
  </w:style>
  <w:style w:type="character" w:styleId="Hyperlink">
    <w:name w:val="Hyperlink"/>
    <w:basedOn w:val="DefaultParagraphFont"/>
    <w:uiPriority w:val="99"/>
    <w:unhideWhenUsed/>
    <w:rsid w:val="00325CFB"/>
    <w:rPr>
      <w:color w:val="0563C1" w:themeColor="hyperlink"/>
      <w:u w:val="single"/>
    </w:rPr>
  </w:style>
  <w:style w:type="paragraph" w:styleId="Header">
    <w:name w:val="header"/>
    <w:basedOn w:val="Normal"/>
    <w:link w:val="HeaderChar"/>
    <w:uiPriority w:val="99"/>
    <w:unhideWhenUsed/>
    <w:rsid w:val="00A95E1D"/>
    <w:pPr>
      <w:tabs>
        <w:tab w:val="center" w:pos="4680"/>
        <w:tab w:val="right" w:pos="9360"/>
      </w:tabs>
      <w:spacing w:line="240" w:lineRule="auto"/>
    </w:pPr>
  </w:style>
  <w:style w:type="character" w:customStyle="1" w:styleId="HeaderChar">
    <w:name w:val="Header Char"/>
    <w:basedOn w:val="DefaultParagraphFont"/>
    <w:link w:val="Header"/>
    <w:uiPriority w:val="99"/>
    <w:rsid w:val="00A95E1D"/>
  </w:style>
  <w:style w:type="paragraph" w:styleId="Footer">
    <w:name w:val="footer"/>
    <w:basedOn w:val="Normal"/>
    <w:link w:val="FooterChar"/>
    <w:uiPriority w:val="99"/>
    <w:unhideWhenUsed/>
    <w:rsid w:val="00A95E1D"/>
    <w:pPr>
      <w:tabs>
        <w:tab w:val="center" w:pos="4680"/>
        <w:tab w:val="right" w:pos="9360"/>
      </w:tabs>
      <w:spacing w:line="240" w:lineRule="auto"/>
    </w:pPr>
  </w:style>
  <w:style w:type="character" w:customStyle="1" w:styleId="FooterChar">
    <w:name w:val="Footer Char"/>
    <w:basedOn w:val="DefaultParagraphFont"/>
    <w:link w:val="Footer"/>
    <w:uiPriority w:val="99"/>
    <w:rsid w:val="00A95E1D"/>
  </w:style>
  <w:style w:type="character" w:styleId="FollowedHyperlink">
    <w:name w:val="FollowedHyperlink"/>
    <w:basedOn w:val="DefaultParagraphFont"/>
    <w:uiPriority w:val="99"/>
    <w:semiHidden/>
    <w:unhideWhenUsed/>
    <w:rsid w:val="001732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E77728"/>
    <w:pPr>
      <w:ind w:left="720"/>
      <w:contextualSpacing/>
    </w:pPr>
  </w:style>
  <w:style w:type="paragraph" w:styleId="BalloonText">
    <w:name w:val="Balloon Text"/>
    <w:basedOn w:val="Normal"/>
    <w:link w:val="BalloonTextChar"/>
    <w:uiPriority w:val="99"/>
    <w:semiHidden/>
    <w:unhideWhenUsed/>
    <w:rsid w:val="00E777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28"/>
    <w:rPr>
      <w:rFonts w:ascii="Segoe UI" w:hAnsi="Segoe UI" w:cs="Segoe UI"/>
      <w:sz w:val="18"/>
      <w:szCs w:val="18"/>
    </w:rPr>
  </w:style>
  <w:style w:type="character" w:styleId="CommentReference">
    <w:name w:val="annotation reference"/>
    <w:basedOn w:val="DefaultParagraphFont"/>
    <w:uiPriority w:val="99"/>
    <w:semiHidden/>
    <w:unhideWhenUsed/>
    <w:rsid w:val="00E77728"/>
    <w:rPr>
      <w:sz w:val="16"/>
      <w:szCs w:val="16"/>
    </w:rPr>
  </w:style>
  <w:style w:type="paragraph" w:styleId="CommentText">
    <w:name w:val="annotation text"/>
    <w:basedOn w:val="Normal"/>
    <w:link w:val="CommentTextChar"/>
    <w:uiPriority w:val="99"/>
    <w:semiHidden/>
    <w:unhideWhenUsed/>
    <w:rsid w:val="00E77728"/>
    <w:pPr>
      <w:spacing w:line="240" w:lineRule="auto"/>
    </w:pPr>
    <w:rPr>
      <w:sz w:val="20"/>
      <w:szCs w:val="20"/>
    </w:rPr>
  </w:style>
  <w:style w:type="character" w:customStyle="1" w:styleId="CommentTextChar">
    <w:name w:val="Comment Text Char"/>
    <w:basedOn w:val="DefaultParagraphFont"/>
    <w:link w:val="CommentText"/>
    <w:uiPriority w:val="99"/>
    <w:semiHidden/>
    <w:rsid w:val="00E77728"/>
    <w:rPr>
      <w:sz w:val="20"/>
      <w:szCs w:val="20"/>
    </w:rPr>
  </w:style>
  <w:style w:type="paragraph" w:styleId="CommentSubject">
    <w:name w:val="annotation subject"/>
    <w:basedOn w:val="CommentText"/>
    <w:next w:val="CommentText"/>
    <w:link w:val="CommentSubjectChar"/>
    <w:uiPriority w:val="99"/>
    <w:semiHidden/>
    <w:unhideWhenUsed/>
    <w:rsid w:val="00E77728"/>
    <w:rPr>
      <w:b/>
      <w:bCs/>
    </w:rPr>
  </w:style>
  <w:style w:type="character" w:customStyle="1" w:styleId="CommentSubjectChar">
    <w:name w:val="Comment Subject Char"/>
    <w:basedOn w:val="CommentTextChar"/>
    <w:link w:val="CommentSubject"/>
    <w:uiPriority w:val="99"/>
    <w:semiHidden/>
    <w:rsid w:val="00E77728"/>
    <w:rPr>
      <w:b/>
      <w:bCs/>
      <w:sz w:val="20"/>
      <w:szCs w:val="20"/>
    </w:rPr>
  </w:style>
  <w:style w:type="character" w:styleId="Hyperlink">
    <w:name w:val="Hyperlink"/>
    <w:basedOn w:val="DefaultParagraphFont"/>
    <w:uiPriority w:val="99"/>
    <w:unhideWhenUsed/>
    <w:rsid w:val="00325CFB"/>
    <w:rPr>
      <w:color w:val="0563C1" w:themeColor="hyperlink"/>
      <w:u w:val="single"/>
    </w:rPr>
  </w:style>
  <w:style w:type="paragraph" w:styleId="Header">
    <w:name w:val="header"/>
    <w:basedOn w:val="Normal"/>
    <w:link w:val="HeaderChar"/>
    <w:uiPriority w:val="99"/>
    <w:unhideWhenUsed/>
    <w:rsid w:val="00A95E1D"/>
    <w:pPr>
      <w:tabs>
        <w:tab w:val="center" w:pos="4680"/>
        <w:tab w:val="right" w:pos="9360"/>
      </w:tabs>
      <w:spacing w:line="240" w:lineRule="auto"/>
    </w:pPr>
  </w:style>
  <w:style w:type="character" w:customStyle="1" w:styleId="HeaderChar">
    <w:name w:val="Header Char"/>
    <w:basedOn w:val="DefaultParagraphFont"/>
    <w:link w:val="Header"/>
    <w:uiPriority w:val="99"/>
    <w:rsid w:val="00A95E1D"/>
  </w:style>
  <w:style w:type="paragraph" w:styleId="Footer">
    <w:name w:val="footer"/>
    <w:basedOn w:val="Normal"/>
    <w:link w:val="FooterChar"/>
    <w:uiPriority w:val="99"/>
    <w:unhideWhenUsed/>
    <w:rsid w:val="00A95E1D"/>
    <w:pPr>
      <w:tabs>
        <w:tab w:val="center" w:pos="4680"/>
        <w:tab w:val="right" w:pos="9360"/>
      </w:tabs>
      <w:spacing w:line="240" w:lineRule="auto"/>
    </w:pPr>
  </w:style>
  <w:style w:type="character" w:customStyle="1" w:styleId="FooterChar">
    <w:name w:val="Footer Char"/>
    <w:basedOn w:val="DefaultParagraphFont"/>
    <w:link w:val="Footer"/>
    <w:uiPriority w:val="99"/>
    <w:rsid w:val="00A95E1D"/>
  </w:style>
  <w:style w:type="character" w:styleId="FollowedHyperlink">
    <w:name w:val="FollowedHyperlink"/>
    <w:basedOn w:val="DefaultParagraphFont"/>
    <w:uiPriority w:val="99"/>
    <w:semiHidden/>
    <w:unhideWhenUsed/>
    <w:rsid w:val="00173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records-mgmt/publications/documenting-your-public-service.html" TargetMode="External"/><Relationship Id="rId5" Type="http://schemas.openxmlformats.org/officeDocument/2006/relationships/settings" Target="settings.xml"/><Relationship Id="rId10" Type="http://schemas.openxmlformats.org/officeDocument/2006/relationships/hyperlink" Target="http://www.archives.gov/records-mgmt/publications/documenting-your-public-service.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3C14-5039-415C-83D6-8ED48FE6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Magee</dc:creator>
  <cp:lastModifiedBy>NathanMKreoger</cp:lastModifiedBy>
  <cp:revision>2</cp:revision>
  <dcterms:created xsi:type="dcterms:W3CDTF">2016-08-11T19:34:00Z</dcterms:created>
  <dcterms:modified xsi:type="dcterms:W3CDTF">2016-08-11T19:34:00Z</dcterms:modified>
</cp:coreProperties>
</file>