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E7177" w14:textId="77777777" w:rsidR="007C5286" w:rsidRPr="007C5286" w:rsidRDefault="007C5286" w:rsidP="007C5286">
      <w:pPr>
        <w:rPr>
          <w:b/>
        </w:rPr>
      </w:pPr>
      <w:r w:rsidRPr="007C5286">
        <w:rPr>
          <w:b/>
          <w:bCs/>
        </w:rPr>
        <w:t>Application of Web-ICE to assess risks of national pesticide registrations to federally listed (threatened and endangered) species</w:t>
      </w:r>
    </w:p>
    <w:p w14:paraId="11590893" w14:textId="77777777" w:rsidR="001A0415" w:rsidRPr="00002FC9" w:rsidRDefault="001A0415"/>
    <w:p w14:paraId="1FAA9DA3" w14:textId="6B1DCE96" w:rsidR="001A0415" w:rsidRPr="006645FD" w:rsidRDefault="001A0415" w:rsidP="001A0415">
      <w:r w:rsidRPr="00002FC9">
        <w:t xml:space="preserve">The National Academy of Science (NAS) recently recommended exploration of predictive tools, such as Interspecies Correlation Estimation (ICE), to estimate acute toxicity values for listed species and to support development of Species Sensitivity Distributions (SSDs). EPA explored the ability of the Web-based Interspecies Correlation Estimation (Web-ICE) tool to predict acute toxicity values for federally-listed endangered and threatened (listed) </w:t>
      </w:r>
      <w:r w:rsidR="00AB460D" w:rsidRPr="006645FD">
        <w:t>aquatic species</w:t>
      </w:r>
      <w:r w:rsidRPr="006645FD">
        <w:t>, based on toxicity data for test species that are typically available due to FIFRA data requirements: the rainbow trout (</w:t>
      </w:r>
      <w:r w:rsidRPr="006645FD">
        <w:rPr>
          <w:i/>
          <w:iCs/>
        </w:rPr>
        <w:t>Oncorhynchus mykiss</w:t>
      </w:r>
      <w:r w:rsidRPr="006645FD">
        <w:t xml:space="preserve">), bluegill </w:t>
      </w:r>
      <w:r w:rsidR="003F6B3C">
        <w:t xml:space="preserve">sunfish </w:t>
      </w:r>
      <w:r w:rsidRPr="006645FD">
        <w:t>(</w:t>
      </w:r>
      <w:r w:rsidRPr="006645FD">
        <w:rPr>
          <w:i/>
          <w:iCs/>
        </w:rPr>
        <w:t>Lepomis macrochirus</w:t>
      </w:r>
      <w:r w:rsidRPr="006645FD">
        <w:t xml:space="preserve">), </w:t>
      </w:r>
      <w:r w:rsidR="003F6B3C">
        <w:t xml:space="preserve">and </w:t>
      </w:r>
      <w:r w:rsidRPr="006645FD">
        <w:t>fathead minnow (</w:t>
      </w:r>
      <w:r w:rsidRPr="006645FD">
        <w:rPr>
          <w:i/>
          <w:iCs/>
        </w:rPr>
        <w:t>Pimephales promelas</w:t>
      </w:r>
      <w:r w:rsidRPr="006645FD">
        <w:t xml:space="preserve">). Three organophosphates, chlorpyrifos, diazinon and </w:t>
      </w:r>
      <w:proofErr w:type="gramStart"/>
      <w:r w:rsidRPr="006645FD">
        <w:t>malathion</w:t>
      </w:r>
      <w:proofErr w:type="gramEnd"/>
      <w:r w:rsidRPr="006645FD">
        <w:t xml:space="preserve">, were selected as test chemicals for this evaluation because they were identified as pilot chemicals for implementation of the NAS recommendations. </w:t>
      </w:r>
    </w:p>
    <w:p w14:paraId="6F6E2C76" w14:textId="77777777" w:rsidR="001A0415" w:rsidRPr="006645FD" w:rsidRDefault="001A0415" w:rsidP="001A0415">
      <w:r w:rsidRPr="006645FD">
        <w:t>This work involved two separate analyses:</w:t>
      </w:r>
    </w:p>
    <w:p w14:paraId="70AC982F" w14:textId="03D265F8" w:rsidR="00AB5D6D" w:rsidRPr="006645FD" w:rsidRDefault="00CD78F0" w:rsidP="001A0415">
      <w:pPr>
        <w:numPr>
          <w:ilvl w:val="0"/>
          <w:numId w:val="1"/>
        </w:numPr>
      </w:pPr>
      <w:r w:rsidRPr="003F6B3C">
        <w:rPr>
          <w:u w:val="single"/>
        </w:rPr>
        <w:t xml:space="preserve">Direct estimation of toxicity values </w:t>
      </w:r>
      <w:r w:rsidR="00AB460D" w:rsidRPr="003F6B3C">
        <w:rPr>
          <w:u w:val="single"/>
        </w:rPr>
        <w:t xml:space="preserve">to taxa (species, genus, family) </w:t>
      </w:r>
      <w:r w:rsidRPr="003F6B3C">
        <w:rPr>
          <w:u w:val="single"/>
        </w:rPr>
        <w:t>represen</w:t>
      </w:r>
      <w:r w:rsidR="003F6B3C" w:rsidRPr="003F6B3C">
        <w:rPr>
          <w:u w:val="single"/>
        </w:rPr>
        <w:t>ting listed species.</w:t>
      </w:r>
      <w:r w:rsidRPr="003F6B3C">
        <w:rPr>
          <w:u w:val="single"/>
        </w:rPr>
        <w:t xml:space="preserve"> </w:t>
      </w:r>
      <w:r w:rsidRPr="006645FD">
        <w:t xml:space="preserve">The endangered species module of Web-ICE uses toxicity data from one or more surrogate species to predict multiple toxicity values to represent listed fish species using all available species, genus or family level models. </w:t>
      </w:r>
    </w:p>
    <w:p w14:paraId="285743E1" w14:textId="031B90D5" w:rsidR="00AB5D6D" w:rsidRPr="006645FD" w:rsidRDefault="00CD78F0" w:rsidP="001A0415">
      <w:pPr>
        <w:numPr>
          <w:ilvl w:val="0"/>
          <w:numId w:val="2"/>
        </w:numPr>
      </w:pPr>
      <w:r w:rsidRPr="003F6B3C">
        <w:rPr>
          <w:u w:val="single"/>
        </w:rPr>
        <w:t>Use of estimated values to increase the size of a toxicity database to allow for generation of a species</w:t>
      </w:r>
      <w:r w:rsidR="003F6B3C" w:rsidRPr="003F6B3C">
        <w:rPr>
          <w:u w:val="single"/>
        </w:rPr>
        <w:t xml:space="preserve"> sensitivity distribution (SSD).</w:t>
      </w:r>
      <w:r w:rsidRPr="006645FD">
        <w:t xml:space="preserve"> An SSD is a cumulative distribution function of the variation in sensitivity of different species exposed to a stressor (</w:t>
      </w:r>
      <w:r w:rsidRPr="00A67DFD">
        <w:rPr>
          <w:i/>
        </w:rPr>
        <w:t>i.e.,</w:t>
      </w:r>
      <w:r w:rsidRPr="006645FD">
        <w:t xml:space="preserve"> a registered pesticide). From those SSDs, which are based on acute exposures resulting in mortality, the 5</w:t>
      </w:r>
      <w:r w:rsidRPr="006645FD">
        <w:rPr>
          <w:vertAlign w:val="superscript"/>
        </w:rPr>
        <w:t>th</w:t>
      </w:r>
      <w:r w:rsidRPr="006645FD">
        <w:t xml:space="preserve"> percentile (HC</w:t>
      </w:r>
      <w:r w:rsidRPr="006645FD">
        <w:rPr>
          <w:vertAlign w:val="subscript"/>
        </w:rPr>
        <w:t>05</w:t>
      </w:r>
      <w:r w:rsidR="001A0415" w:rsidRPr="006645FD">
        <w:t xml:space="preserve">; HC = </w:t>
      </w:r>
      <w:r w:rsidRPr="006645FD">
        <w:t xml:space="preserve">hazardous concentration) </w:t>
      </w:r>
      <w:r w:rsidR="00AB460D" w:rsidRPr="006645FD">
        <w:t>is</w:t>
      </w:r>
      <w:r w:rsidRPr="006645FD">
        <w:t xml:space="preserve"> estimated and used to calculate the threshold </w:t>
      </w:r>
      <w:r w:rsidRPr="00002FC9">
        <w:t xml:space="preserve">concentration representing a chance of one in a million of mortality to an individual. As part of the NAS recommendations, EPA is evaluating different methods for deriving SSDs for use in Steps 1 and 2 of the listed species effects determinations for the pilot chemicals, </w:t>
      </w:r>
      <w:proofErr w:type="gramStart"/>
      <w:r w:rsidRPr="00002FC9">
        <w:t>malathion</w:t>
      </w:r>
      <w:proofErr w:type="gramEnd"/>
      <w:r w:rsidRPr="00002FC9">
        <w:t>, diazin</w:t>
      </w:r>
      <w:r w:rsidRPr="006645FD">
        <w:t>on, and chlorpyrifos.  The SSD module of Web-ICE uses toxicity data from one or more surrogate species to simultaneously predict toxicity values to all species with existing Web-ICE models. This species-level toxicity data is then used to develop a cumulative probability distribution of toxicity data and generate a prescribed hazard concentration (</w:t>
      </w:r>
      <w:r w:rsidRPr="00A67DFD">
        <w:rPr>
          <w:i/>
        </w:rPr>
        <w:t>e.g.,</w:t>
      </w:r>
      <w:r w:rsidRPr="006645FD">
        <w:t xml:space="preserve"> HC</w:t>
      </w:r>
      <w:r w:rsidRPr="006645FD">
        <w:rPr>
          <w:vertAlign w:val="subscript"/>
        </w:rPr>
        <w:t>05</w:t>
      </w:r>
      <w:r w:rsidRPr="006645FD">
        <w:t>). As part of this evaluation, EPA considered the appropriateness of using tools such as Web-ICE to develop SSDs, in cases where empirical datasets for particular taxa are limited, by comparing empirically derived SSDs for chemicals with large datasets (</w:t>
      </w:r>
      <w:r w:rsidRPr="00A67DFD">
        <w:rPr>
          <w:i/>
        </w:rPr>
        <w:t>e.g.,</w:t>
      </w:r>
      <w:r w:rsidRPr="006645FD">
        <w:t xml:space="preserve"> chlorpyrifos</w:t>
      </w:r>
      <w:r w:rsidR="003F6B3C">
        <w:t>,</w:t>
      </w:r>
      <w:r w:rsidRPr="006645FD">
        <w:t xml:space="preserve"> diazinon</w:t>
      </w:r>
      <w:r w:rsidR="003F6B3C">
        <w:t xml:space="preserve">, and </w:t>
      </w:r>
      <w:proofErr w:type="gramStart"/>
      <w:r w:rsidR="003F6B3C">
        <w:t>malathion</w:t>
      </w:r>
      <w:proofErr w:type="gramEnd"/>
      <w:r w:rsidRPr="006645FD">
        <w:t>) to SSDs derived from predicted datasets.  </w:t>
      </w:r>
    </w:p>
    <w:p w14:paraId="36D3CB82" w14:textId="66C36BC7" w:rsidR="001A0415" w:rsidRPr="006645FD" w:rsidRDefault="001A0415" w:rsidP="001A0415">
      <w:r w:rsidRPr="006645FD">
        <w:t xml:space="preserve">In addition, the Web-ICE “Rules of Thumb” from Raimondo </w:t>
      </w:r>
      <w:r w:rsidRPr="00A67DFD">
        <w:rPr>
          <w:i/>
        </w:rPr>
        <w:t>et al</w:t>
      </w:r>
      <w:r w:rsidRPr="006645FD">
        <w:t xml:space="preserve">. (2010) were re-evaluated. These Rules of Thumb are intended to be guidelines regarding the application of best professional judgment to help identify robust ICE models and predictions of acute toxicity. </w:t>
      </w:r>
      <w:r w:rsidR="00B40471" w:rsidRPr="006645FD">
        <w:t>The new guidelines for model selection, presented here and elsewhere (</w:t>
      </w:r>
      <w:proofErr w:type="spellStart"/>
      <w:r w:rsidR="00B40471" w:rsidRPr="006645FD">
        <w:t>Willming</w:t>
      </w:r>
      <w:proofErr w:type="spellEnd"/>
      <w:r w:rsidR="00B40471" w:rsidRPr="006645FD">
        <w:t xml:space="preserve"> </w:t>
      </w:r>
      <w:r w:rsidR="00B40471" w:rsidRPr="00A67DFD">
        <w:rPr>
          <w:i/>
        </w:rPr>
        <w:t>et al</w:t>
      </w:r>
      <w:r w:rsidR="00B40471" w:rsidRPr="006645FD">
        <w:t>. in review) reduces the reliance on</w:t>
      </w:r>
      <w:r w:rsidR="00687B3E" w:rsidRPr="006645FD">
        <w:t xml:space="preserve"> best professional judgement in</w:t>
      </w:r>
      <w:r w:rsidR="00B40471" w:rsidRPr="006645FD">
        <w:t xml:space="preserve"> model selection.</w:t>
      </w:r>
    </w:p>
    <w:p w14:paraId="7632F99D" w14:textId="77777777" w:rsidR="001A0415" w:rsidRDefault="001A0415" w:rsidP="001A0415"/>
    <w:p w14:paraId="13F4BBDD" w14:textId="77777777" w:rsidR="00A67DFD" w:rsidRDefault="00A67DFD" w:rsidP="006C588F">
      <w:pPr>
        <w:rPr>
          <w:b/>
        </w:rPr>
      </w:pPr>
    </w:p>
    <w:p w14:paraId="42A3D23E" w14:textId="77777777" w:rsidR="006C588F" w:rsidRPr="00002FC9" w:rsidRDefault="006C588F" w:rsidP="006C588F">
      <w:r w:rsidRPr="006645FD">
        <w:rPr>
          <w:b/>
        </w:rPr>
        <w:t>Rules of Thumb</w:t>
      </w:r>
    </w:p>
    <w:p w14:paraId="21C55989" w14:textId="77777777" w:rsidR="006C588F" w:rsidRPr="006645FD" w:rsidRDefault="006C588F" w:rsidP="006C588F">
      <w:r w:rsidRPr="00002FC9">
        <w:t xml:space="preserve">The original Rules of Thumb were derived from trends of all ICE models and were intended to be used as approximations based on results that contained considerable variability. While they were not intended to be used as definitive limits, several questions </w:t>
      </w:r>
      <w:r w:rsidRPr="006645FD">
        <w:t xml:space="preserve">have recently arisen as to what definitive limits could be applied that would help standardize the way ICE models are evaluated and predictions accepted for use. These rules were based on results from a leave-one-out cross-validation of all ICE models, in which each pair of acute toxicity values for surrogate and predicted taxa were systematically removed from the original model, while the remaining data were used to estimate the toxicity of the removed predicted taxa (Raimondo </w:t>
      </w:r>
      <w:r w:rsidRPr="00A67DFD">
        <w:rPr>
          <w:i/>
        </w:rPr>
        <w:t>et al.</w:t>
      </w:r>
      <w:r w:rsidRPr="006645FD">
        <w:t xml:space="preserve"> 2010). The percent cross-validation success rate was calculated as the percentage of predicted values that were within 5-fold of their measured value. Throughout the recent applications of Web-ICE, however, we have demonstrated that the cross-validation approach under-represents the robustness of models with small sample sizes (N&lt; 10). As a result, the original Rules were re-evaluated to identify new guidelines that identify definitive upper and lower bounds of model parameters that, when all are applied, result in a robust data set of predicted toxicity values. </w:t>
      </w:r>
    </w:p>
    <w:p w14:paraId="2B089B69" w14:textId="6EB38E1B" w:rsidR="006C588F" w:rsidRPr="00A67DFD" w:rsidRDefault="006C588F" w:rsidP="006C588F">
      <w:pPr>
        <w:spacing w:after="0" w:line="240" w:lineRule="auto"/>
        <w:rPr>
          <w:rFonts w:cs="Times New Roman"/>
          <w:i/>
        </w:rPr>
      </w:pPr>
      <w:r w:rsidRPr="006645FD">
        <w:rPr>
          <w:rFonts w:cs="Times New Roman"/>
        </w:rPr>
        <w:t xml:space="preserve">Re-evaluation of model selection criteria are described in detail in </w:t>
      </w:r>
      <w:proofErr w:type="spellStart"/>
      <w:r w:rsidRPr="006645FD">
        <w:rPr>
          <w:rFonts w:cs="Times New Roman"/>
        </w:rPr>
        <w:t>Willming</w:t>
      </w:r>
      <w:proofErr w:type="spellEnd"/>
      <w:r w:rsidRPr="006645FD">
        <w:rPr>
          <w:rFonts w:cs="Times New Roman"/>
        </w:rPr>
        <w:t xml:space="preserve"> </w:t>
      </w:r>
      <w:r w:rsidRPr="00A67DFD">
        <w:rPr>
          <w:rFonts w:cs="Times New Roman"/>
          <w:i/>
        </w:rPr>
        <w:t>et al</w:t>
      </w:r>
      <w:r w:rsidR="00A67DFD">
        <w:rPr>
          <w:rFonts w:cs="Times New Roman"/>
          <w:i/>
        </w:rPr>
        <w:t>.</w:t>
      </w:r>
      <w:r w:rsidRPr="006645FD">
        <w:rPr>
          <w:rFonts w:cs="Times New Roman"/>
        </w:rPr>
        <w:t xml:space="preserve"> (in review). In brief, model selection criteria were determined from the combination of model attributes (mean square error; MSE, R</w:t>
      </w:r>
      <w:r w:rsidRPr="006645FD">
        <w:rPr>
          <w:rFonts w:cs="Times New Roman"/>
          <w:vertAlign w:val="superscript"/>
        </w:rPr>
        <w:t>2</w:t>
      </w:r>
      <w:r w:rsidRPr="006645FD">
        <w:rPr>
          <w:rFonts w:cs="Times New Roman"/>
        </w:rPr>
        <w:t>, and slope) that optimized the percent of cross-validated data points predicted within 5-fold of the measured value. Each ICE model is identified by a taxonomic distance (TD) that describes the relatedness of the surrogate and predicted taxon (within genus = 1, within family = 2, etc). An iterative approach was used in which MSE, R</w:t>
      </w:r>
      <w:r w:rsidRPr="006645FD">
        <w:rPr>
          <w:rFonts w:cs="Times New Roman"/>
          <w:vertAlign w:val="superscript"/>
        </w:rPr>
        <w:t>2</w:t>
      </w:r>
      <w:r w:rsidRPr="006645FD">
        <w:rPr>
          <w:rFonts w:cs="Times New Roman"/>
        </w:rPr>
        <w:t>, and slope were randomly selected because related to model robustness. We identified rebuilt (during model cross-validation) models that contained the parameters within the randomly selected limits, and determined the percent of predicted data points from these models that were within 5-fold of the actual value. Parameters were randomly adjusted one at a time in increments of 0.05. This process continued until model parameters converged on an optimized percent of accurately predicted values. Optimization was achieved at the highest MSE, lowest R</w:t>
      </w:r>
      <w:r w:rsidRPr="006645FD">
        <w:rPr>
          <w:rFonts w:cs="Times New Roman"/>
          <w:vertAlign w:val="superscript"/>
        </w:rPr>
        <w:t>2</w:t>
      </w:r>
      <w:r w:rsidRPr="006645FD">
        <w:rPr>
          <w:rFonts w:cs="Times New Roman"/>
        </w:rPr>
        <w:t xml:space="preserve"> and lowest slope that corresponded to the highest percent accuracy and the point at which no additional data points were added. Since parameters are autocorrelated they were randomly adjusted over 100 iterations. Prior to this process, confidence intervals were calculated for all cross-validated data points. Only predicted values with an upper 95</w:t>
      </w:r>
      <w:r w:rsidRPr="006645FD">
        <w:rPr>
          <w:rFonts w:cs="Times New Roman"/>
          <w:vertAlign w:val="superscript"/>
        </w:rPr>
        <w:t>th</w:t>
      </w:r>
      <w:r w:rsidRPr="006645FD">
        <w:rPr>
          <w:rFonts w:cs="Times New Roman"/>
        </w:rPr>
        <w:t xml:space="preserve"> confidence limit less than 5-fold greater than the predicted value were used because large confidence intervals are often indicative of values that are outside the model training set. </w:t>
      </w:r>
      <w:r w:rsidR="00A67DFD">
        <w:rPr>
          <w:rFonts w:cs="Times New Roman"/>
        </w:rPr>
        <w:t xml:space="preserve">A comparison of the Rules is presented in </w:t>
      </w:r>
      <w:r w:rsidR="00A67DFD">
        <w:rPr>
          <w:rFonts w:cs="Times New Roman"/>
          <w:b/>
        </w:rPr>
        <w:t>Table 1</w:t>
      </w:r>
      <w:r w:rsidR="00A67DFD">
        <w:rPr>
          <w:rFonts w:cs="Times New Roman"/>
        </w:rPr>
        <w:t xml:space="preserve">. </w:t>
      </w:r>
    </w:p>
    <w:p w14:paraId="7B08F30B" w14:textId="77777777" w:rsidR="006C588F" w:rsidRPr="006645FD" w:rsidRDefault="006C588F" w:rsidP="006C588F"/>
    <w:p w14:paraId="2160F30C" w14:textId="38C8D331" w:rsidR="006C588F" w:rsidRPr="006645FD" w:rsidRDefault="006C588F" w:rsidP="006C588F">
      <w:pPr>
        <w:pStyle w:val="NoSpacing"/>
        <w:rPr>
          <w:b/>
        </w:rPr>
      </w:pPr>
      <w:r w:rsidRPr="006645FD">
        <w:rPr>
          <w:b/>
        </w:rPr>
        <w:t xml:space="preserve">Table </w:t>
      </w:r>
      <w:r w:rsidR="00A67DFD">
        <w:rPr>
          <w:b/>
        </w:rPr>
        <w:t>1</w:t>
      </w:r>
      <w:r w:rsidRPr="006645FD">
        <w:rPr>
          <w:b/>
        </w:rPr>
        <w:t xml:space="preserve">. Comparison of Rules of Thumb. </w:t>
      </w:r>
    </w:p>
    <w:tbl>
      <w:tblPr>
        <w:tblW w:w="9360" w:type="dxa"/>
        <w:tblCellMar>
          <w:left w:w="0" w:type="dxa"/>
          <w:right w:w="0" w:type="dxa"/>
        </w:tblCellMar>
        <w:tblLook w:val="04A0" w:firstRow="1" w:lastRow="0" w:firstColumn="1" w:lastColumn="0" w:noHBand="0" w:noVBand="1"/>
      </w:tblPr>
      <w:tblGrid>
        <w:gridCol w:w="3953"/>
        <w:gridCol w:w="5407"/>
      </w:tblGrid>
      <w:tr w:rsidR="006C588F" w:rsidRPr="006645FD" w14:paraId="70136951" w14:textId="77777777" w:rsidTr="00A67DFD">
        <w:trPr>
          <w:trHeight w:val="42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1F58C530" w14:textId="77777777" w:rsidR="006C588F" w:rsidRPr="006645FD" w:rsidRDefault="006C588F" w:rsidP="00A67DFD">
            <w:pPr>
              <w:pStyle w:val="NoSpacing"/>
              <w:rPr>
                <w:b/>
              </w:rPr>
            </w:pPr>
            <w:r w:rsidRPr="006645FD">
              <w:rPr>
                <w:b/>
              </w:rPr>
              <w:t>Old “Rule of Thumb”</w:t>
            </w:r>
          </w:p>
          <w:p w14:paraId="2B919443" w14:textId="77777777" w:rsidR="006C588F" w:rsidRPr="006645FD" w:rsidRDefault="006C588F" w:rsidP="00A67DFD">
            <w:pPr>
              <w:pStyle w:val="NoSpacing"/>
              <w:rPr>
                <w:b/>
              </w:rPr>
            </w:pPr>
            <w:r w:rsidRPr="006645FD">
              <w:rPr>
                <w:b/>
              </w:rPr>
              <w:t xml:space="preserve">(Raimondo </w:t>
            </w:r>
            <w:r w:rsidRPr="00A67DFD">
              <w:rPr>
                <w:b/>
                <w:i/>
              </w:rPr>
              <w:t>et al.</w:t>
            </w:r>
            <w:r w:rsidRPr="006645FD">
              <w:rPr>
                <w:b/>
              </w:rPr>
              <w:t xml:space="preserve"> 2010)</w:t>
            </w:r>
          </w:p>
        </w:tc>
        <w:tc>
          <w:tcPr>
            <w:tcW w:w="540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0AF18F4E" w14:textId="77777777" w:rsidR="006C588F" w:rsidRPr="006645FD" w:rsidRDefault="006C588F" w:rsidP="00A67DFD">
            <w:pPr>
              <w:pStyle w:val="NoSpacing"/>
              <w:rPr>
                <w:b/>
              </w:rPr>
            </w:pPr>
            <w:r w:rsidRPr="006645FD">
              <w:rPr>
                <w:b/>
              </w:rPr>
              <w:t>New ICE Guidelines (</w:t>
            </w:r>
            <w:proofErr w:type="spellStart"/>
            <w:r w:rsidRPr="006645FD">
              <w:rPr>
                <w:b/>
              </w:rPr>
              <w:t>Willming</w:t>
            </w:r>
            <w:proofErr w:type="spellEnd"/>
            <w:r w:rsidRPr="006645FD">
              <w:rPr>
                <w:b/>
              </w:rPr>
              <w:t xml:space="preserve"> </w:t>
            </w:r>
            <w:r w:rsidRPr="00A67DFD">
              <w:rPr>
                <w:b/>
                <w:i/>
              </w:rPr>
              <w:t>et al</w:t>
            </w:r>
            <w:r w:rsidRPr="006645FD">
              <w:rPr>
                <w:b/>
              </w:rPr>
              <w:t>. in review)</w:t>
            </w:r>
          </w:p>
        </w:tc>
      </w:tr>
      <w:tr w:rsidR="006C588F" w:rsidRPr="006645FD" w14:paraId="1E74AF9E" w14:textId="77777777" w:rsidTr="00A67DFD">
        <w:trPr>
          <w:trHeight w:val="208"/>
        </w:trPr>
        <w:tc>
          <w:tcPr>
            <w:tcW w:w="0" w:type="auto"/>
            <w:tcBorders>
              <w:top w:val="single" w:sz="8" w:space="0" w:color="000000"/>
              <w:left w:val="single" w:sz="8" w:space="0" w:color="000000"/>
              <w:bottom w:val="single" w:sz="8" w:space="0" w:color="000000"/>
              <w:right w:val="single" w:sz="8" w:space="0" w:color="000000"/>
            </w:tcBorders>
            <w:shd w:val="clear" w:color="auto" w:fill="DEEBF7"/>
            <w:tcMar>
              <w:top w:w="15" w:type="dxa"/>
              <w:left w:w="81" w:type="dxa"/>
              <w:bottom w:w="0" w:type="dxa"/>
              <w:right w:w="81" w:type="dxa"/>
            </w:tcMar>
            <w:vAlign w:val="center"/>
            <w:hideMark/>
          </w:tcPr>
          <w:p w14:paraId="33BC3B4B" w14:textId="77777777" w:rsidR="006C588F" w:rsidRPr="006645FD" w:rsidRDefault="006C588F" w:rsidP="00A67DFD">
            <w:pPr>
              <w:pStyle w:val="NoSpacing"/>
              <w:rPr>
                <w:b/>
              </w:rPr>
            </w:pPr>
          </w:p>
        </w:tc>
        <w:tc>
          <w:tcPr>
            <w:tcW w:w="5407" w:type="dxa"/>
            <w:tcBorders>
              <w:top w:val="single" w:sz="8" w:space="0" w:color="000000"/>
              <w:left w:val="single" w:sz="8" w:space="0" w:color="000000"/>
              <w:bottom w:val="single" w:sz="8" w:space="0" w:color="000000"/>
              <w:right w:val="single" w:sz="8" w:space="0" w:color="000000"/>
            </w:tcBorders>
            <w:shd w:val="clear" w:color="auto" w:fill="DEEBF7"/>
            <w:tcMar>
              <w:top w:w="15" w:type="dxa"/>
              <w:left w:w="81" w:type="dxa"/>
              <w:bottom w:w="0" w:type="dxa"/>
              <w:right w:w="81" w:type="dxa"/>
            </w:tcMar>
            <w:vAlign w:val="center"/>
            <w:hideMark/>
          </w:tcPr>
          <w:p w14:paraId="573B7141" w14:textId="77777777" w:rsidR="006C588F" w:rsidRPr="006645FD" w:rsidRDefault="006C588F" w:rsidP="00A67DFD">
            <w:pPr>
              <w:pStyle w:val="NoSpacing"/>
              <w:rPr>
                <w:b/>
              </w:rPr>
            </w:pPr>
            <w:r w:rsidRPr="006645FD">
              <w:rPr>
                <w:b/>
              </w:rPr>
              <w:t>Suggested Limits</w:t>
            </w:r>
          </w:p>
        </w:tc>
      </w:tr>
      <w:tr w:rsidR="006C588F" w:rsidRPr="006645FD" w14:paraId="75F5C03A" w14:textId="77777777" w:rsidTr="00A67DFD">
        <w:trPr>
          <w:trHeight w:val="64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7D82148A" w14:textId="77777777" w:rsidR="006C588F" w:rsidRPr="006645FD" w:rsidRDefault="006C588F" w:rsidP="00A67DFD">
            <w:pPr>
              <w:pStyle w:val="NoSpacing"/>
            </w:pPr>
            <w:r w:rsidRPr="006645FD">
              <w:t>1. Relatively low mean square error  (MSE; &lt; 0.22)</w:t>
            </w:r>
          </w:p>
        </w:tc>
        <w:tc>
          <w:tcPr>
            <w:tcW w:w="540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025AF1AA" w14:textId="77777777" w:rsidR="006C588F" w:rsidRPr="006645FD" w:rsidRDefault="006C588F" w:rsidP="00A67DFD">
            <w:pPr>
              <w:pStyle w:val="NoSpacing"/>
            </w:pPr>
            <w:r w:rsidRPr="006645FD">
              <w:t>1. Mean Square Error &lt; 0.95</w:t>
            </w:r>
            <w:r w:rsidRPr="006645FD">
              <w:rPr>
                <w:vertAlign w:val="superscript"/>
              </w:rPr>
              <w:t>1</w:t>
            </w:r>
          </w:p>
        </w:tc>
      </w:tr>
      <w:tr w:rsidR="006C588F" w:rsidRPr="006645FD" w14:paraId="783B273C" w14:textId="77777777" w:rsidTr="00A67DFD">
        <w:trPr>
          <w:trHeight w:val="17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6FDC571F" w14:textId="77777777" w:rsidR="006C588F" w:rsidRPr="006645FD" w:rsidRDefault="006C588F" w:rsidP="00A67DFD">
            <w:pPr>
              <w:pStyle w:val="NoSpacing"/>
            </w:pPr>
            <w:r w:rsidRPr="006645FD">
              <w:t>2. High R2 value (&gt; 0.6)</w:t>
            </w:r>
          </w:p>
        </w:tc>
        <w:tc>
          <w:tcPr>
            <w:tcW w:w="540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73074050" w14:textId="77777777" w:rsidR="006C588F" w:rsidRPr="006645FD" w:rsidRDefault="006C588F" w:rsidP="00A67DFD">
            <w:pPr>
              <w:pStyle w:val="NoSpacing"/>
            </w:pPr>
            <w:r w:rsidRPr="006645FD">
              <w:t>2. High R2 value (&gt; 0.6)</w:t>
            </w:r>
          </w:p>
        </w:tc>
      </w:tr>
      <w:tr w:rsidR="006C588F" w:rsidRPr="006645FD" w14:paraId="4AE3BC13" w14:textId="77777777" w:rsidTr="00A67DFD">
        <w:trPr>
          <w:trHeight w:val="12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105D117A" w14:textId="77777777" w:rsidR="006C588F" w:rsidRPr="006645FD" w:rsidRDefault="006C588F" w:rsidP="00A67DFD">
            <w:pPr>
              <w:pStyle w:val="NoSpacing"/>
            </w:pPr>
            <w:r w:rsidRPr="006645FD">
              <w:t>3. Narrow confidence intervals</w:t>
            </w:r>
          </w:p>
        </w:tc>
        <w:tc>
          <w:tcPr>
            <w:tcW w:w="540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5D741F5B" w14:textId="77777777" w:rsidR="006C588F" w:rsidRPr="006645FD" w:rsidRDefault="006C588F" w:rsidP="00A67DFD">
            <w:pPr>
              <w:pStyle w:val="NoSpacing"/>
            </w:pPr>
            <w:r w:rsidRPr="006645FD">
              <w:t>3. Slope &gt; 0.6</w:t>
            </w:r>
          </w:p>
        </w:tc>
      </w:tr>
      <w:tr w:rsidR="006C588F" w:rsidRPr="006645FD" w14:paraId="04E9B0C1" w14:textId="77777777" w:rsidTr="00A67DFD">
        <w:trPr>
          <w:trHeight w:val="55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1DB312D3" w14:textId="77777777" w:rsidR="006C588F" w:rsidRPr="006645FD" w:rsidRDefault="006C588F" w:rsidP="00A67DFD">
            <w:pPr>
              <w:pStyle w:val="NoSpacing"/>
            </w:pPr>
            <w:r w:rsidRPr="006645FD">
              <w:t>4. Low p-values (&lt; 0.01)</w:t>
            </w:r>
          </w:p>
        </w:tc>
        <w:tc>
          <w:tcPr>
            <w:tcW w:w="540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79E5EE08" w14:textId="77777777" w:rsidR="006C588F" w:rsidRPr="006645FD" w:rsidRDefault="006C588F" w:rsidP="00A67DFD">
            <w:pPr>
              <w:pStyle w:val="NoSpacing"/>
            </w:pPr>
            <w:r w:rsidRPr="006645FD">
              <w:t>4. Narrow confidence intervals (upper 95th within 5-fold of predicted)</w:t>
            </w:r>
          </w:p>
        </w:tc>
      </w:tr>
      <w:tr w:rsidR="006C588F" w:rsidRPr="006645FD" w14:paraId="6B9DC7B8" w14:textId="77777777" w:rsidTr="00A67DFD">
        <w:trPr>
          <w:trHeight w:val="3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2E9BBB" w14:textId="77777777" w:rsidR="006C588F" w:rsidRPr="006645FD" w:rsidRDefault="006C588F" w:rsidP="00A67DFD">
            <w:pPr>
              <w:pStyle w:val="NoSpacing"/>
            </w:pPr>
          </w:p>
        </w:tc>
        <w:tc>
          <w:tcPr>
            <w:tcW w:w="5407" w:type="dxa"/>
            <w:tcBorders>
              <w:top w:val="single" w:sz="8" w:space="0" w:color="000000"/>
              <w:left w:val="single" w:sz="8" w:space="0" w:color="000000"/>
              <w:bottom w:val="single" w:sz="8" w:space="0" w:color="000000"/>
              <w:right w:val="single" w:sz="8" w:space="0" w:color="000000"/>
            </w:tcBorders>
            <w:shd w:val="clear" w:color="auto" w:fill="DEEBF7"/>
            <w:tcMar>
              <w:top w:w="15" w:type="dxa"/>
              <w:left w:w="81" w:type="dxa"/>
              <w:bottom w:w="0" w:type="dxa"/>
              <w:right w:w="81" w:type="dxa"/>
            </w:tcMar>
            <w:vAlign w:val="center"/>
            <w:hideMark/>
          </w:tcPr>
          <w:p w14:paraId="5B191093" w14:textId="77777777" w:rsidR="006C588F" w:rsidRPr="006645FD" w:rsidRDefault="006C588F" w:rsidP="00A67DFD">
            <w:pPr>
              <w:pStyle w:val="NoSpacing"/>
              <w:rPr>
                <w:b/>
              </w:rPr>
            </w:pPr>
            <w:r w:rsidRPr="006645FD">
              <w:rPr>
                <w:b/>
              </w:rPr>
              <w:t>Weight of Evidence</w:t>
            </w:r>
          </w:p>
        </w:tc>
      </w:tr>
      <w:tr w:rsidR="006C588F" w:rsidRPr="006645FD" w14:paraId="7E47DE61" w14:textId="77777777" w:rsidTr="00A67DFD">
        <w:trPr>
          <w:trHeight w:val="37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1F03C266" w14:textId="77777777" w:rsidR="006C588F" w:rsidRPr="006645FD" w:rsidRDefault="006C588F" w:rsidP="00A67DFD">
            <w:pPr>
              <w:pStyle w:val="NoSpacing"/>
            </w:pPr>
            <w:r w:rsidRPr="006645FD">
              <w:t>5. Close taxonomic distance (&lt; 3)</w:t>
            </w:r>
          </w:p>
        </w:tc>
        <w:tc>
          <w:tcPr>
            <w:tcW w:w="540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6E4593E6" w14:textId="77777777" w:rsidR="006C588F" w:rsidRPr="006645FD" w:rsidRDefault="006C588F" w:rsidP="00A67DFD">
            <w:pPr>
              <w:pStyle w:val="NoSpacing"/>
            </w:pPr>
            <w:r w:rsidRPr="006645FD">
              <w:t>1. Close taxonomic distance (&lt; 4)</w:t>
            </w:r>
          </w:p>
        </w:tc>
      </w:tr>
      <w:tr w:rsidR="006C588F" w:rsidRPr="006645FD" w14:paraId="71944806" w14:textId="77777777" w:rsidTr="00A67DFD">
        <w:trPr>
          <w:trHeight w:val="41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262B2AF2" w14:textId="77777777" w:rsidR="006C588F" w:rsidRPr="006645FD" w:rsidRDefault="006C588F" w:rsidP="00A67DFD">
            <w:pPr>
              <w:pStyle w:val="NoSpacing"/>
            </w:pPr>
            <w:r w:rsidRPr="006645FD">
              <w:t>6. High cross-validation success rate (&gt; 85%)</w:t>
            </w:r>
          </w:p>
        </w:tc>
        <w:tc>
          <w:tcPr>
            <w:tcW w:w="540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611B5B8E" w14:textId="77777777" w:rsidR="006C588F" w:rsidRPr="006645FD" w:rsidRDefault="006C588F" w:rsidP="00A67DFD">
            <w:pPr>
              <w:pStyle w:val="NoSpacing"/>
            </w:pPr>
            <w:r w:rsidRPr="006645FD">
              <w:t>2. Evaluate cross-validation success rate relative to N</w:t>
            </w:r>
          </w:p>
        </w:tc>
      </w:tr>
      <w:tr w:rsidR="006C588F" w:rsidRPr="006645FD" w14:paraId="0C1B1DD0" w14:textId="77777777" w:rsidTr="00A67DFD">
        <w:trPr>
          <w:trHeight w:val="41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609C0E88" w14:textId="77777777" w:rsidR="006C588F" w:rsidRPr="006645FD" w:rsidRDefault="006C588F" w:rsidP="00A67DFD">
            <w:pPr>
              <w:pStyle w:val="NoSpacing"/>
            </w:pPr>
            <w:r w:rsidRPr="006645FD">
              <w:t xml:space="preserve">7. High degrees of freedom </w:t>
            </w:r>
          </w:p>
          <w:p w14:paraId="5DE65717" w14:textId="77777777" w:rsidR="006C588F" w:rsidRPr="006645FD" w:rsidRDefault="006C588F" w:rsidP="00A67DFD">
            <w:pPr>
              <w:pStyle w:val="NoSpacing"/>
            </w:pPr>
            <w:r w:rsidRPr="006645FD">
              <w:t>(</w:t>
            </w:r>
            <w:proofErr w:type="spellStart"/>
            <w:r w:rsidRPr="006645FD">
              <w:t>df</w:t>
            </w:r>
            <w:proofErr w:type="spellEnd"/>
            <w:r w:rsidRPr="006645FD">
              <w:t xml:space="preserve"> &gt; 8, N &gt; 10)</w:t>
            </w:r>
          </w:p>
        </w:tc>
        <w:tc>
          <w:tcPr>
            <w:tcW w:w="540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68A7E578" w14:textId="77777777" w:rsidR="006C588F" w:rsidRPr="006645FD" w:rsidRDefault="006C588F" w:rsidP="00A67DFD">
            <w:pPr>
              <w:pStyle w:val="NoSpacing"/>
            </w:pPr>
            <w:r w:rsidRPr="006645FD">
              <w:t>3. Evaluate degrees of freedom relative to confidence intervals</w:t>
            </w:r>
          </w:p>
        </w:tc>
      </w:tr>
    </w:tbl>
    <w:p w14:paraId="075379A6" w14:textId="77777777" w:rsidR="006C588F" w:rsidRPr="00002FC9" w:rsidRDefault="006C588F" w:rsidP="006C588F">
      <w:r w:rsidRPr="006645FD">
        <w:rPr>
          <w:vertAlign w:val="superscript"/>
        </w:rPr>
        <w:t xml:space="preserve">1 </w:t>
      </w:r>
      <w:r w:rsidRPr="006645FD">
        <w:rPr>
          <w:rFonts w:cs="Times New Roman"/>
        </w:rPr>
        <w:t>For models with a taxonomic distance of 6 (same Kingdom) that have N &gt; 10, models with MSE &lt; 0.55 will have improved prediction accuracy because of the increased variation in toxicity data associated with less closely related taxa.</w:t>
      </w:r>
    </w:p>
    <w:p w14:paraId="38C397D0" w14:textId="77777777" w:rsidR="006C588F" w:rsidRPr="006645FD" w:rsidRDefault="006C588F" w:rsidP="001A0415"/>
    <w:p w14:paraId="1C9EEF81" w14:textId="77777777" w:rsidR="001A0415" w:rsidRPr="006645FD" w:rsidRDefault="001A0415" w:rsidP="001A0415">
      <w:r w:rsidRPr="006645FD">
        <w:rPr>
          <w:b/>
        </w:rPr>
        <w:t>Direct estimation of toxicity values representing listed species</w:t>
      </w:r>
    </w:p>
    <w:p w14:paraId="69B7A15C" w14:textId="77777777" w:rsidR="003F6B3C" w:rsidRPr="003F6B3C" w:rsidRDefault="003F6B3C" w:rsidP="003F6B3C">
      <w:pPr>
        <w:spacing w:line="240" w:lineRule="auto"/>
      </w:pPr>
      <w:r w:rsidRPr="003F6B3C">
        <w:t>EPA evaluated the ability of Web-ICE to predict toxicity values for each listed species of fish using data for standard test species (</w:t>
      </w:r>
      <w:r w:rsidRPr="00A67DFD">
        <w:rPr>
          <w:i/>
        </w:rPr>
        <w:t>i.e.,</w:t>
      </w:r>
      <w:r w:rsidRPr="003F6B3C">
        <w:t xml:space="preserve"> rainbow trout, bluegill sunfish, and fathead minnow).  The ability of the model to do so was explored by first attempting to estimate species specific toxicity values. If a species level prediction was not available, genus level or family level toxicity values were evaluated based on the availability of models. </w:t>
      </w:r>
    </w:p>
    <w:p w14:paraId="44B622F5" w14:textId="4855DDFF" w:rsidR="003F6B3C" w:rsidRDefault="003F6B3C" w:rsidP="003F6B3C">
      <w:pPr>
        <w:spacing w:line="240" w:lineRule="auto"/>
      </w:pPr>
      <w:r w:rsidRPr="003F6B3C">
        <w:t>An initial analysis of the species to species models indicates that, using the standard test species, Web-ICE is able to predict direct toxicity of a chemical to 17 listed species (</w:t>
      </w:r>
      <w:r w:rsidRPr="00A67DFD">
        <w:rPr>
          <w:b/>
        </w:rPr>
        <w:t xml:space="preserve">Table </w:t>
      </w:r>
      <w:r w:rsidR="00A67DFD" w:rsidRPr="00A67DFD">
        <w:rPr>
          <w:b/>
        </w:rPr>
        <w:t>2</w:t>
      </w:r>
      <w:r w:rsidRPr="003F6B3C">
        <w:t xml:space="preserve">). Listed species not represented in </w:t>
      </w:r>
      <w:r w:rsidRPr="00A67DFD">
        <w:rPr>
          <w:b/>
        </w:rPr>
        <w:t xml:space="preserve">Table </w:t>
      </w:r>
      <w:r w:rsidR="00A67DFD">
        <w:rPr>
          <w:b/>
        </w:rPr>
        <w:t>2</w:t>
      </w:r>
      <w:r w:rsidRPr="003F6B3C">
        <w:t xml:space="preserve"> would rely on the availability of genus and family level models for toxicity predictions. </w:t>
      </w:r>
    </w:p>
    <w:p w14:paraId="465DEE74" w14:textId="77777777" w:rsidR="0093518C" w:rsidRDefault="0093518C" w:rsidP="003F6B3C">
      <w:pPr>
        <w:spacing w:line="240" w:lineRule="auto"/>
      </w:pPr>
    </w:p>
    <w:p w14:paraId="0417E347" w14:textId="1C521E8B" w:rsidR="0093518C" w:rsidRPr="00A67DFD" w:rsidRDefault="0093518C" w:rsidP="00A67DFD">
      <w:pPr>
        <w:pStyle w:val="NoSpacing"/>
        <w:rPr>
          <w:b/>
        </w:rPr>
      </w:pPr>
      <w:r w:rsidRPr="00A67DFD">
        <w:rPr>
          <w:b/>
        </w:rPr>
        <w:t xml:space="preserve">Table </w:t>
      </w:r>
      <w:r w:rsidR="00A67DFD" w:rsidRPr="00A67DFD">
        <w:rPr>
          <w:b/>
        </w:rPr>
        <w:t>2</w:t>
      </w:r>
      <w:r w:rsidRPr="00A67DFD">
        <w:rPr>
          <w:b/>
        </w:rPr>
        <w:t xml:space="preserve">: Threatened and Endangered Species and </w:t>
      </w:r>
      <w:r w:rsidR="00056BA5">
        <w:rPr>
          <w:b/>
        </w:rPr>
        <w:t>T</w:t>
      </w:r>
      <w:r w:rsidRPr="00A67DFD">
        <w:rPr>
          <w:b/>
        </w:rPr>
        <w:t xml:space="preserve">heir </w:t>
      </w:r>
      <w:r w:rsidR="00056BA5">
        <w:rPr>
          <w:b/>
        </w:rPr>
        <w:t>S</w:t>
      </w:r>
      <w:r w:rsidRPr="00A67DFD">
        <w:rPr>
          <w:b/>
        </w:rPr>
        <w:t>urrogates</w:t>
      </w:r>
    </w:p>
    <w:tbl>
      <w:tblPr>
        <w:tblStyle w:val="TableGrid"/>
        <w:tblW w:w="7640" w:type="dxa"/>
        <w:tblLook w:val="04A0" w:firstRow="1" w:lastRow="0" w:firstColumn="1" w:lastColumn="0" w:noHBand="0" w:noVBand="1"/>
      </w:tblPr>
      <w:tblGrid>
        <w:gridCol w:w="3998"/>
        <w:gridCol w:w="828"/>
        <w:gridCol w:w="1495"/>
        <w:gridCol w:w="1319"/>
      </w:tblGrid>
      <w:tr w:rsidR="0093518C" w:rsidRPr="0093518C" w14:paraId="5F75F095" w14:textId="77777777" w:rsidTr="00A67DFD">
        <w:trPr>
          <w:trHeight w:val="368"/>
        </w:trPr>
        <w:tc>
          <w:tcPr>
            <w:tcW w:w="3998" w:type="dxa"/>
            <w:shd w:val="clear" w:color="auto" w:fill="D9D9D9" w:themeFill="background1" w:themeFillShade="D9"/>
            <w:hideMark/>
          </w:tcPr>
          <w:p w14:paraId="61AFBCB4" w14:textId="77777777" w:rsidR="0093518C" w:rsidRPr="0093518C" w:rsidRDefault="0093518C" w:rsidP="00A67DFD">
            <w:pPr>
              <w:jc w:val="center"/>
              <w:rPr>
                <w:sz w:val="20"/>
                <w:szCs w:val="20"/>
              </w:rPr>
            </w:pPr>
            <w:r w:rsidRPr="0093518C">
              <w:rPr>
                <w:b/>
                <w:bCs/>
                <w:sz w:val="20"/>
                <w:szCs w:val="20"/>
              </w:rPr>
              <w:t>Threatened and Endangered Species</w:t>
            </w:r>
          </w:p>
        </w:tc>
        <w:tc>
          <w:tcPr>
            <w:tcW w:w="828" w:type="dxa"/>
            <w:shd w:val="clear" w:color="auto" w:fill="D9D9D9" w:themeFill="background1" w:themeFillShade="D9"/>
            <w:hideMark/>
          </w:tcPr>
          <w:p w14:paraId="2DE72573" w14:textId="77777777" w:rsidR="0093518C" w:rsidRPr="0093518C" w:rsidRDefault="0093518C" w:rsidP="00A67DFD">
            <w:pPr>
              <w:jc w:val="center"/>
              <w:rPr>
                <w:sz w:val="20"/>
                <w:szCs w:val="20"/>
              </w:rPr>
            </w:pPr>
            <w:r w:rsidRPr="0093518C">
              <w:rPr>
                <w:b/>
                <w:bCs/>
                <w:sz w:val="20"/>
                <w:szCs w:val="20"/>
              </w:rPr>
              <w:t>Bluegill</w:t>
            </w:r>
          </w:p>
        </w:tc>
        <w:tc>
          <w:tcPr>
            <w:tcW w:w="1495" w:type="dxa"/>
            <w:shd w:val="clear" w:color="auto" w:fill="D9D9D9" w:themeFill="background1" w:themeFillShade="D9"/>
            <w:hideMark/>
          </w:tcPr>
          <w:p w14:paraId="17948160" w14:textId="77777777" w:rsidR="0093518C" w:rsidRPr="0093518C" w:rsidRDefault="0093518C" w:rsidP="00A67DFD">
            <w:pPr>
              <w:jc w:val="center"/>
              <w:rPr>
                <w:sz w:val="20"/>
                <w:szCs w:val="20"/>
              </w:rPr>
            </w:pPr>
            <w:r w:rsidRPr="0093518C">
              <w:rPr>
                <w:b/>
                <w:bCs/>
                <w:sz w:val="20"/>
                <w:szCs w:val="20"/>
              </w:rPr>
              <w:t>Fathead Minnow</w:t>
            </w:r>
          </w:p>
        </w:tc>
        <w:tc>
          <w:tcPr>
            <w:tcW w:w="1319" w:type="dxa"/>
            <w:shd w:val="clear" w:color="auto" w:fill="D9D9D9" w:themeFill="background1" w:themeFillShade="D9"/>
            <w:hideMark/>
          </w:tcPr>
          <w:p w14:paraId="3733F620" w14:textId="77777777" w:rsidR="0093518C" w:rsidRPr="0093518C" w:rsidRDefault="0093518C" w:rsidP="00A67DFD">
            <w:pPr>
              <w:jc w:val="center"/>
              <w:rPr>
                <w:sz w:val="20"/>
                <w:szCs w:val="20"/>
              </w:rPr>
            </w:pPr>
            <w:r w:rsidRPr="0093518C">
              <w:rPr>
                <w:b/>
                <w:bCs/>
                <w:sz w:val="20"/>
                <w:szCs w:val="20"/>
              </w:rPr>
              <w:t>Rainbow Trout</w:t>
            </w:r>
          </w:p>
        </w:tc>
      </w:tr>
      <w:tr w:rsidR="0093518C" w:rsidRPr="0093518C" w14:paraId="3560B1C0" w14:textId="77777777" w:rsidTr="00A67DFD">
        <w:trPr>
          <w:trHeight w:val="134"/>
        </w:trPr>
        <w:tc>
          <w:tcPr>
            <w:tcW w:w="3998" w:type="dxa"/>
            <w:hideMark/>
          </w:tcPr>
          <w:p w14:paraId="4A9B5E7E" w14:textId="77777777" w:rsidR="0093518C" w:rsidRPr="0093518C" w:rsidRDefault="0093518C" w:rsidP="0093518C">
            <w:pPr>
              <w:rPr>
                <w:sz w:val="20"/>
                <w:szCs w:val="20"/>
              </w:rPr>
            </w:pPr>
            <w:r w:rsidRPr="0093518C">
              <w:rPr>
                <w:b/>
                <w:bCs/>
                <w:sz w:val="20"/>
                <w:szCs w:val="20"/>
              </w:rPr>
              <w:t>Apache trout (</w:t>
            </w:r>
            <w:r w:rsidRPr="0093518C">
              <w:rPr>
                <w:b/>
                <w:bCs/>
                <w:i/>
                <w:iCs/>
                <w:sz w:val="20"/>
                <w:szCs w:val="20"/>
              </w:rPr>
              <w:t>Oncorhynchus gilae</w:t>
            </w:r>
            <w:r w:rsidRPr="0093518C">
              <w:rPr>
                <w:b/>
                <w:bCs/>
                <w:sz w:val="20"/>
                <w:szCs w:val="20"/>
              </w:rPr>
              <w:t>)</w:t>
            </w:r>
          </w:p>
        </w:tc>
        <w:tc>
          <w:tcPr>
            <w:tcW w:w="828" w:type="dxa"/>
            <w:hideMark/>
          </w:tcPr>
          <w:p w14:paraId="4584E3DC" w14:textId="77777777" w:rsidR="0093518C" w:rsidRPr="0093518C" w:rsidRDefault="0093518C" w:rsidP="00A67DFD">
            <w:pPr>
              <w:jc w:val="center"/>
              <w:rPr>
                <w:sz w:val="20"/>
                <w:szCs w:val="20"/>
              </w:rPr>
            </w:pPr>
          </w:p>
        </w:tc>
        <w:tc>
          <w:tcPr>
            <w:tcW w:w="1495" w:type="dxa"/>
            <w:hideMark/>
          </w:tcPr>
          <w:p w14:paraId="162651D5" w14:textId="77777777" w:rsidR="0093518C" w:rsidRPr="0093518C" w:rsidRDefault="0093518C" w:rsidP="00A67DFD">
            <w:pPr>
              <w:jc w:val="center"/>
              <w:rPr>
                <w:sz w:val="20"/>
                <w:szCs w:val="20"/>
              </w:rPr>
            </w:pPr>
            <w:r w:rsidRPr="0093518C">
              <w:rPr>
                <w:sz w:val="20"/>
                <w:szCs w:val="20"/>
              </w:rPr>
              <w:t>X</w:t>
            </w:r>
          </w:p>
        </w:tc>
        <w:tc>
          <w:tcPr>
            <w:tcW w:w="1319" w:type="dxa"/>
            <w:hideMark/>
          </w:tcPr>
          <w:p w14:paraId="571E02DD" w14:textId="77777777" w:rsidR="0093518C" w:rsidRPr="0093518C" w:rsidRDefault="0093518C" w:rsidP="00A67DFD">
            <w:pPr>
              <w:jc w:val="center"/>
              <w:rPr>
                <w:sz w:val="20"/>
                <w:szCs w:val="20"/>
              </w:rPr>
            </w:pPr>
            <w:r w:rsidRPr="0093518C">
              <w:rPr>
                <w:sz w:val="20"/>
                <w:szCs w:val="20"/>
              </w:rPr>
              <w:t>X</w:t>
            </w:r>
          </w:p>
        </w:tc>
      </w:tr>
      <w:tr w:rsidR="0093518C" w:rsidRPr="0093518C" w14:paraId="1271199A" w14:textId="77777777" w:rsidTr="00A67DFD">
        <w:trPr>
          <w:trHeight w:val="242"/>
        </w:trPr>
        <w:tc>
          <w:tcPr>
            <w:tcW w:w="3998" w:type="dxa"/>
            <w:hideMark/>
          </w:tcPr>
          <w:p w14:paraId="598FE7F1" w14:textId="77777777" w:rsidR="0093518C" w:rsidRPr="0093518C" w:rsidRDefault="0093518C" w:rsidP="0093518C">
            <w:pPr>
              <w:rPr>
                <w:sz w:val="20"/>
                <w:szCs w:val="20"/>
              </w:rPr>
            </w:pPr>
            <w:r w:rsidRPr="0093518C">
              <w:rPr>
                <w:b/>
                <w:bCs/>
                <w:sz w:val="20"/>
                <w:szCs w:val="20"/>
              </w:rPr>
              <w:t>Atlantic salmon (</w:t>
            </w:r>
            <w:r w:rsidRPr="0093518C">
              <w:rPr>
                <w:b/>
                <w:bCs/>
                <w:i/>
                <w:iCs/>
                <w:sz w:val="20"/>
                <w:szCs w:val="20"/>
              </w:rPr>
              <w:t>Salmo salar</w:t>
            </w:r>
            <w:r w:rsidRPr="0093518C">
              <w:rPr>
                <w:b/>
                <w:bCs/>
                <w:sz w:val="20"/>
                <w:szCs w:val="20"/>
              </w:rPr>
              <w:t>)</w:t>
            </w:r>
          </w:p>
        </w:tc>
        <w:tc>
          <w:tcPr>
            <w:tcW w:w="828" w:type="dxa"/>
            <w:hideMark/>
          </w:tcPr>
          <w:p w14:paraId="00C1F68D" w14:textId="77777777" w:rsidR="0093518C" w:rsidRPr="0093518C" w:rsidRDefault="0093518C" w:rsidP="00A67DFD">
            <w:pPr>
              <w:jc w:val="center"/>
              <w:rPr>
                <w:sz w:val="20"/>
                <w:szCs w:val="20"/>
              </w:rPr>
            </w:pPr>
            <w:r w:rsidRPr="0093518C">
              <w:rPr>
                <w:sz w:val="20"/>
                <w:szCs w:val="20"/>
              </w:rPr>
              <w:t>X</w:t>
            </w:r>
          </w:p>
        </w:tc>
        <w:tc>
          <w:tcPr>
            <w:tcW w:w="1495" w:type="dxa"/>
            <w:hideMark/>
          </w:tcPr>
          <w:p w14:paraId="2C1C2536" w14:textId="77777777" w:rsidR="0093518C" w:rsidRPr="0093518C" w:rsidRDefault="0093518C" w:rsidP="00A67DFD">
            <w:pPr>
              <w:jc w:val="center"/>
              <w:rPr>
                <w:sz w:val="20"/>
                <w:szCs w:val="20"/>
              </w:rPr>
            </w:pPr>
            <w:r w:rsidRPr="0093518C">
              <w:rPr>
                <w:sz w:val="20"/>
                <w:szCs w:val="20"/>
              </w:rPr>
              <w:t>X</w:t>
            </w:r>
          </w:p>
        </w:tc>
        <w:tc>
          <w:tcPr>
            <w:tcW w:w="1319" w:type="dxa"/>
            <w:hideMark/>
          </w:tcPr>
          <w:p w14:paraId="4ECC65FA" w14:textId="77777777" w:rsidR="0093518C" w:rsidRPr="0093518C" w:rsidRDefault="0093518C" w:rsidP="00A67DFD">
            <w:pPr>
              <w:jc w:val="center"/>
              <w:rPr>
                <w:sz w:val="20"/>
                <w:szCs w:val="20"/>
              </w:rPr>
            </w:pPr>
            <w:r w:rsidRPr="0093518C">
              <w:rPr>
                <w:sz w:val="20"/>
                <w:szCs w:val="20"/>
              </w:rPr>
              <w:t>X</w:t>
            </w:r>
          </w:p>
        </w:tc>
      </w:tr>
      <w:tr w:rsidR="0093518C" w:rsidRPr="0093518C" w14:paraId="560186C1" w14:textId="77777777" w:rsidTr="00A67DFD">
        <w:trPr>
          <w:trHeight w:val="170"/>
        </w:trPr>
        <w:tc>
          <w:tcPr>
            <w:tcW w:w="3998" w:type="dxa"/>
            <w:hideMark/>
          </w:tcPr>
          <w:p w14:paraId="17EFE8C9" w14:textId="77777777" w:rsidR="0093518C" w:rsidRPr="0093518C" w:rsidRDefault="0093518C" w:rsidP="0093518C">
            <w:pPr>
              <w:rPr>
                <w:sz w:val="20"/>
                <w:szCs w:val="20"/>
              </w:rPr>
            </w:pPr>
            <w:r w:rsidRPr="0093518C">
              <w:rPr>
                <w:b/>
                <w:bCs/>
                <w:sz w:val="20"/>
                <w:szCs w:val="20"/>
              </w:rPr>
              <w:t>Bonytail chub (</w:t>
            </w:r>
            <w:r w:rsidRPr="0093518C">
              <w:rPr>
                <w:b/>
                <w:bCs/>
                <w:i/>
                <w:iCs/>
                <w:sz w:val="20"/>
                <w:szCs w:val="20"/>
              </w:rPr>
              <w:t>Gila elegans</w:t>
            </w:r>
            <w:r w:rsidRPr="0093518C">
              <w:rPr>
                <w:b/>
                <w:bCs/>
                <w:sz w:val="20"/>
                <w:szCs w:val="20"/>
              </w:rPr>
              <w:t>)</w:t>
            </w:r>
          </w:p>
        </w:tc>
        <w:tc>
          <w:tcPr>
            <w:tcW w:w="828" w:type="dxa"/>
            <w:hideMark/>
          </w:tcPr>
          <w:p w14:paraId="69C23791" w14:textId="77777777" w:rsidR="0093518C" w:rsidRPr="0093518C" w:rsidRDefault="0093518C" w:rsidP="00A67DFD">
            <w:pPr>
              <w:jc w:val="center"/>
              <w:rPr>
                <w:sz w:val="20"/>
                <w:szCs w:val="20"/>
              </w:rPr>
            </w:pPr>
          </w:p>
        </w:tc>
        <w:tc>
          <w:tcPr>
            <w:tcW w:w="1495" w:type="dxa"/>
            <w:hideMark/>
          </w:tcPr>
          <w:p w14:paraId="5ADA99A1" w14:textId="77777777" w:rsidR="0093518C" w:rsidRPr="0093518C" w:rsidRDefault="0093518C" w:rsidP="00A67DFD">
            <w:pPr>
              <w:jc w:val="center"/>
              <w:rPr>
                <w:sz w:val="20"/>
                <w:szCs w:val="20"/>
              </w:rPr>
            </w:pPr>
            <w:r w:rsidRPr="0093518C">
              <w:rPr>
                <w:sz w:val="20"/>
                <w:szCs w:val="20"/>
              </w:rPr>
              <w:t>X</w:t>
            </w:r>
          </w:p>
        </w:tc>
        <w:tc>
          <w:tcPr>
            <w:tcW w:w="1319" w:type="dxa"/>
            <w:hideMark/>
          </w:tcPr>
          <w:p w14:paraId="0F449B2B" w14:textId="77777777" w:rsidR="0093518C" w:rsidRPr="0093518C" w:rsidRDefault="0093518C" w:rsidP="00A67DFD">
            <w:pPr>
              <w:jc w:val="center"/>
              <w:rPr>
                <w:sz w:val="20"/>
                <w:szCs w:val="20"/>
              </w:rPr>
            </w:pPr>
          </w:p>
        </w:tc>
      </w:tr>
      <w:tr w:rsidR="0093518C" w:rsidRPr="0093518C" w14:paraId="3B6BDFDA" w14:textId="77777777" w:rsidTr="00A67DFD">
        <w:trPr>
          <w:trHeight w:val="188"/>
        </w:trPr>
        <w:tc>
          <w:tcPr>
            <w:tcW w:w="3998" w:type="dxa"/>
            <w:hideMark/>
          </w:tcPr>
          <w:p w14:paraId="139B748E" w14:textId="77777777" w:rsidR="0093518C" w:rsidRPr="0093518C" w:rsidRDefault="0093518C" w:rsidP="0093518C">
            <w:pPr>
              <w:rPr>
                <w:sz w:val="20"/>
                <w:szCs w:val="20"/>
              </w:rPr>
            </w:pPr>
            <w:r w:rsidRPr="0093518C">
              <w:rPr>
                <w:b/>
                <w:bCs/>
                <w:sz w:val="20"/>
                <w:szCs w:val="20"/>
              </w:rPr>
              <w:t>Cape fear shiner (</w:t>
            </w:r>
            <w:r w:rsidRPr="0093518C">
              <w:rPr>
                <w:b/>
                <w:bCs/>
                <w:i/>
                <w:iCs/>
                <w:sz w:val="20"/>
                <w:szCs w:val="20"/>
              </w:rPr>
              <w:t>Notropis mekistocholas</w:t>
            </w:r>
            <w:r w:rsidRPr="0093518C">
              <w:rPr>
                <w:b/>
                <w:bCs/>
                <w:sz w:val="20"/>
                <w:szCs w:val="20"/>
              </w:rPr>
              <w:t>)</w:t>
            </w:r>
          </w:p>
        </w:tc>
        <w:tc>
          <w:tcPr>
            <w:tcW w:w="828" w:type="dxa"/>
            <w:hideMark/>
          </w:tcPr>
          <w:p w14:paraId="4DD32847" w14:textId="77777777" w:rsidR="0093518C" w:rsidRPr="0093518C" w:rsidRDefault="0093518C" w:rsidP="00A67DFD">
            <w:pPr>
              <w:jc w:val="center"/>
              <w:rPr>
                <w:sz w:val="20"/>
                <w:szCs w:val="20"/>
              </w:rPr>
            </w:pPr>
          </w:p>
        </w:tc>
        <w:tc>
          <w:tcPr>
            <w:tcW w:w="1495" w:type="dxa"/>
            <w:hideMark/>
          </w:tcPr>
          <w:p w14:paraId="38BD0A94" w14:textId="77777777" w:rsidR="0093518C" w:rsidRPr="0093518C" w:rsidRDefault="0093518C" w:rsidP="00A67DFD">
            <w:pPr>
              <w:jc w:val="center"/>
              <w:rPr>
                <w:sz w:val="20"/>
                <w:szCs w:val="20"/>
              </w:rPr>
            </w:pPr>
            <w:r w:rsidRPr="0093518C">
              <w:rPr>
                <w:sz w:val="20"/>
                <w:szCs w:val="20"/>
              </w:rPr>
              <w:t>X</w:t>
            </w:r>
          </w:p>
        </w:tc>
        <w:tc>
          <w:tcPr>
            <w:tcW w:w="1319" w:type="dxa"/>
            <w:hideMark/>
          </w:tcPr>
          <w:p w14:paraId="474BA0FD" w14:textId="77777777" w:rsidR="0093518C" w:rsidRPr="0093518C" w:rsidRDefault="0093518C" w:rsidP="00A67DFD">
            <w:pPr>
              <w:jc w:val="center"/>
              <w:rPr>
                <w:sz w:val="20"/>
                <w:szCs w:val="20"/>
              </w:rPr>
            </w:pPr>
            <w:r w:rsidRPr="0093518C">
              <w:rPr>
                <w:sz w:val="20"/>
                <w:szCs w:val="20"/>
              </w:rPr>
              <w:t>X</w:t>
            </w:r>
          </w:p>
        </w:tc>
      </w:tr>
      <w:tr w:rsidR="0093518C" w:rsidRPr="0093518C" w14:paraId="7339369E" w14:textId="77777777" w:rsidTr="00A67DFD">
        <w:trPr>
          <w:trHeight w:val="58"/>
        </w:trPr>
        <w:tc>
          <w:tcPr>
            <w:tcW w:w="3998" w:type="dxa"/>
            <w:hideMark/>
          </w:tcPr>
          <w:p w14:paraId="34779526" w14:textId="77777777" w:rsidR="0093518C" w:rsidRPr="0093518C" w:rsidRDefault="0093518C" w:rsidP="0093518C">
            <w:pPr>
              <w:rPr>
                <w:sz w:val="20"/>
                <w:szCs w:val="20"/>
              </w:rPr>
            </w:pPr>
            <w:r w:rsidRPr="0093518C">
              <w:rPr>
                <w:b/>
                <w:bCs/>
                <w:sz w:val="20"/>
                <w:szCs w:val="20"/>
              </w:rPr>
              <w:t>Chinook salmon (</w:t>
            </w:r>
            <w:r w:rsidRPr="0093518C">
              <w:rPr>
                <w:b/>
                <w:bCs/>
                <w:i/>
                <w:iCs/>
                <w:sz w:val="20"/>
                <w:szCs w:val="20"/>
              </w:rPr>
              <w:t>Oncorhynchus tshawytscha</w:t>
            </w:r>
            <w:r w:rsidRPr="0093518C">
              <w:rPr>
                <w:b/>
                <w:bCs/>
                <w:sz w:val="20"/>
                <w:szCs w:val="20"/>
              </w:rPr>
              <w:t>)</w:t>
            </w:r>
          </w:p>
        </w:tc>
        <w:tc>
          <w:tcPr>
            <w:tcW w:w="828" w:type="dxa"/>
            <w:hideMark/>
          </w:tcPr>
          <w:p w14:paraId="6AA19C4F" w14:textId="77777777" w:rsidR="0093518C" w:rsidRPr="0093518C" w:rsidRDefault="0093518C" w:rsidP="00A67DFD">
            <w:pPr>
              <w:jc w:val="center"/>
              <w:rPr>
                <w:sz w:val="20"/>
                <w:szCs w:val="20"/>
              </w:rPr>
            </w:pPr>
            <w:r w:rsidRPr="0093518C">
              <w:rPr>
                <w:sz w:val="20"/>
                <w:szCs w:val="20"/>
              </w:rPr>
              <w:t>X</w:t>
            </w:r>
          </w:p>
        </w:tc>
        <w:tc>
          <w:tcPr>
            <w:tcW w:w="1495" w:type="dxa"/>
            <w:hideMark/>
          </w:tcPr>
          <w:p w14:paraId="54F663CE" w14:textId="77777777" w:rsidR="0093518C" w:rsidRPr="0093518C" w:rsidRDefault="0093518C" w:rsidP="00A67DFD">
            <w:pPr>
              <w:jc w:val="center"/>
              <w:rPr>
                <w:sz w:val="20"/>
                <w:szCs w:val="20"/>
              </w:rPr>
            </w:pPr>
          </w:p>
        </w:tc>
        <w:tc>
          <w:tcPr>
            <w:tcW w:w="1319" w:type="dxa"/>
            <w:hideMark/>
          </w:tcPr>
          <w:p w14:paraId="0B5FBF43" w14:textId="77777777" w:rsidR="0093518C" w:rsidRPr="0093518C" w:rsidRDefault="0093518C" w:rsidP="00A67DFD">
            <w:pPr>
              <w:jc w:val="center"/>
              <w:rPr>
                <w:sz w:val="20"/>
                <w:szCs w:val="20"/>
              </w:rPr>
            </w:pPr>
            <w:r w:rsidRPr="0093518C">
              <w:rPr>
                <w:sz w:val="20"/>
                <w:szCs w:val="20"/>
              </w:rPr>
              <w:t>X</w:t>
            </w:r>
          </w:p>
        </w:tc>
      </w:tr>
      <w:tr w:rsidR="0093518C" w:rsidRPr="0093518C" w14:paraId="1A379A5D" w14:textId="77777777" w:rsidTr="00A67DFD">
        <w:trPr>
          <w:trHeight w:val="134"/>
        </w:trPr>
        <w:tc>
          <w:tcPr>
            <w:tcW w:w="3998" w:type="dxa"/>
            <w:hideMark/>
          </w:tcPr>
          <w:p w14:paraId="74F13DF6" w14:textId="77777777" w:rsidR="0093518C" w:rsidRPr="0093518C" w:rsidRDefault="0093518C" w:rsidP="0093518C">
            <w:pPr>
              <w:rPr>
                <w:sz w:val="20"/>
                <w:szCs w:val="20"/>
              </w:rPr>
            </w:pPr>
            <w:r w:rsidRPr="0093518C">
              <w:rPr>
                <w:b/>
                <w:bCs/>
                <w:sz w:val="20"/>
                <w:szCs w:val="20"/>
              </w:rPr>
              <w:t>Coho salmon (</w:t>
            </w:r>
            <w:r w:rsidRPr="0093518C">
              <w:rPr>
                <w:b/>
                <w:bCs/>
                <w:i/>
                <w:iCs/>
                <w:sz w:val="20"/>
                <w:szCs w:val="20"/>
              </w:rPr>
              <w:t>Oncorhynchus kisutch</w:t>
            </w:r>
            <w:r w:rsidRPr="0093518C">
              <w:rPr>
                <w:b/>
                <w:bCs/>
                <w:sz w:val="20"/>
                <w:szCs w:val="20"/>
              </w:rPr>
              <w:t>)</w:t>
            </w:r>
          </w:p>
        </w:tc>
        <w:tc>
          <w:tcPr>
            <w:tcW w:w="828" w:type="dxa"/>
            <w:hideMark/>
          </w:tcPr>
          <w:p w14:paraId="65E2FC3A" w14:textId="77777777" w:rsidR="0093518C" w:rsidRPr="0093518C" w:rsidRDefault="0093518C" w:rsidP="00A67DFD">
            <w:pPr>
              <w:jc w:val="center"/>
              <w:rPr>
                <w:sz w:val="20"/>
                <w:szCs w:val="20"/>
              </w:rPr>
            </w:pPr>
            <w:r w:rsidRPr="0093518C">
              <w:rPr>
                <w:sz w:val="20"/>
                <w:szCs w:val="20"/>
              </w:rPr>
              <w:t>X</w:t>
            </w:r>
          </w:p>
        </w:tc>
        <w:tc>
          <w:tcPr>
            <w:tcW w:w="1495" w:type="dxa"/>
            <w:hideMark/>
          </w:tcPr>
          <w:p w14:paraId="4FF332A2" w14:textId="77777777" w:rsidR="0093518C" w:rsidRPr="0093518C" w:rsidRDefault="0093518C" w:rsidP="00A67DFD">
            <w:pPr>
              <w:jc w:val="center"/>
              <w:rPr>
                <w:sz w:val="20"/>
                <w:szCs w:val="20"/>
              </w:rPr>
            </w:pPr>
          </w:p>
        </w:tc>
        <w:tc>
          <w:tcPr>
            <w:tcW w:w="1319" w:type="dxa"/>
            <w:hideMark/>
          </w:tcPr>
          <w:p w14:paraId="3FEA4A77" w14:textId="77777777" w:rsidR="0093518C" w:rsidRPr="0093518C" w:rsidRDefault="0093518C" w:rsidP="00A67DFD">
            <w:pPr>
              <w:jc w:val="center"/>
              <w:rPr>
                <w:sz w:val="20"/>
                <w:szCs w:val="20"/>
              </w:rPr>
            </w:pPr>
            <w:r w:rsidRPr="0093518C">
              <w:rPr>
                <w:sz w:val="20"/>
                <w:szCs w:val="20"/>
              </w:rPr>
              <w:t>X</w:t>
            </w:r>
          </w:p>
        </w:tc>
      </w:tr>
      <w:tr w:rsidR="0093518C" w:rsidRPr="0093518C" w14:paraId="2F1AE312" w14:textId="77777777" w:rsidTr="00A67DFD">
        <w:trPr>
          <w:trHeight w:val="143"/>
        </w:trPr>
        <w:tc>
          <w:tcPr>
            <w:tcW w:w="3998" w:type="dxa"/>
            <w:hideMark/>
          </w:tcPr>
          <w:p w14:paraId="6229A12C" w14:textId="77777777" w:rsidR="0093518C" w:rsidRPr="0093518C" w:rsidRDefault="0093518C" w:rsidP="0093518C">
            <w:pPr>
              <w:rPr>
                <w:sz w:val="20"/>
                <w:szCs w:val="20"/>
              </w:rPr>
            </w:pPr>
            <w:r w:rsidRPr="0093518C">
              <w:rPr>
                <w:b/>
                <w:bCs/>
                <w:sz w:val="20"/>
                <w:szCs w:val="20"/>
              </w:rPr>
              <w:t>Colorado squawfish (</w:t>
            </w:r>
            <w:r w:rsidRPr="0093518C">
              <w:rPr>
                <w:b/>
                <w:bCs/>
                <w:i/>
                <w:iCs/>
                <w:sz w:val="20"/>
                <w:szCs w:val="20"/>
              </w:rPr>
              <w:t>Ptychocheilus lucius</w:t>
            </w:r>
            <w:r w:rsidRPr="0093518C">
              <w:rPr>
                <w:b/>
                <w:bCs/>
                <w:sz w:val="20"/>
                <w:szCs w:val="20"/>
              </w:rPr>
              <w:t>)</w:t>
            </w:r>
          </w:p>
        </w:tc>
        <w:tc>
          <w:tcPr>
            <w:tcW w:w="828" w:type="dxa"/>
            <w:hideMark/>
          </w:tcPr>
          <w:p w14:paraId="72190872" w14:textId="77777777" w:rsidR="0093518C" w:rsidRPr="0093518C" w:rsidRDefault="0093518C" w:rsidP="00A67DFD">
            <w:pPr>
              <w:jc w:val="center"/>
              <w:rPr>
                <w:sz w:val="20"/>
                <w:szCs w:val="20"/>
              </w:rPr>
            </w:pPr>
          </w:p>
        </w:tc>
        <w:tc>
          <w:tcPr>
            <w:tcW w:w="1495" w:type="dxa"/>
            <w:hideMark/>
          </w:tcPr>
          <w:p w14:paraId="4565FA18" w14:textId="77777777" w:rsidR="0093518C" w:rsidRPr="0093518C" w:rsidRDefault="0093518C" w:rsidP="00A67DFD">
            <w:pPr>
              <w:jc w:val="center"/>
              <w:rPr>
                <w:sz w:val="20"/>
                <w:szCs w:val="20"/>
              </w:rPr>
            </w:pPr>
            <w:r w:rsidRPr="0093518C">
              <w:rPr>
                <w:sz w:val="20"/>
                <w:szCs w:val="20"/>
              </w:rPr>
              <w:t>X</w:t>
            </w:r>
          </w:p>
        </w:tc>
        <w:tc>
          <w:tcPr>
            <w:tcW w:w="1319" w:type="dxa"/>
            <w:hideMark/>
          </w:tcPr>
          <w:p w14:paraId="74384E25" w14:textId="77777777" w:rsidR="0093518C" w:rsidRPr="0093518C" w:rsidRDefault="0093518C" w:rsidP="00A67DFD">
            <w:pPr>
              <w:jc w:val="center"/>
              <w:rPr>
                <w:sz w:val="20"/>
                <w:szCs w:val="20"/>
              </w:rPr>
            </w:pPr>
          </w:p>
        </w:tc>
      </w:tr>
      <w:tr w:rsidR="0093518C" w:rsidRPr="0093518C" w14:paraId="66F58C96" w14:textId="77777777" w:rsidTr="00A67DFD">
        <w:trPr>
          <w:trHeight w:val="251"/>
        </w:trPr>
        <w:tc>
          <w:tcPr>
            <w:tcW w:w="3998" w:type="dxa"/>
            <w:hideMark/>
          </w:tcPr>
          <w:p w14:paraId="3585E64F" w14:textId="77777777" w:rsidR="0093518C" w:rsidRPr="0093518C" w:rsidRDefault="0093518C" w:rsidP="0093518C">
            <w:pPr>
              <w:rPr>
                <w:sz w:val="20"/>
                <w:szCs w:val="20"/>
              </w:rPr>
            </w:pPr>
            <w:r w:rsidRPr="0093518C">
              <w:rPr>
                <w:b/>
                <w:bCs/>
                <w:sz w:val="20"/>
                <w:szCs w:val="20"/>
              </w:rPr>
              <w:t>Cutthroat trout (</w:t>
            </w:r>
            <w:r w:rsidRPr="0093518C">
              <w:rPr>
                <w:b/>
                <w:bCs/>
                <w:i/>
                <w:iCs/>
                <w:sz w:val="20"/>
                <w:szCs w:val="20"/>
              </w:rPr>
              <w:t>Oncorhynchus clarkii</w:t>
            </w:r>
            <w:r w:rsidRPr="0093518C">
              <w:rPr>
                <w:b/>
                <w:bCs/>
                <w:sz w:val="20"/>
                <w:szCs w:val="20"/>
              </w:rPr>
              <w:t>)</w:t>
            </w:r>
          </w:p>
        </w:tc>
        <w:tc>
          <w:tcPr>
            <w:tcW w:w="828" w:type="dxa"/>
            <w:hideMark/>
          </w:tcPr>
          <w:p w14:paraId="6CE12416" w14:textId="77777777" w:rsidR="0093518C" w:rsidRPr="0093518C" w:rsidRDefault="0093518C" w:rsidP="00A67DFD">
            <w:pPr>
              <w:jc w:val="center"/>
              <w:rPr>
                <w:sz w:val="20"/>
                <w:szCs w:val="20"/>
              </w:rPr>
            </w:pPr>
            <w:r w:rsidRPr="0093518C">
              <w:rPr>
                <w:sz w:val="20"/>
                <w:szCs w:val="20"/>
              </w:rPr>
              <w:t>X</w:t>
            </w:r>
          </w:p>
        </w:tc>
        <w:tc>
          <w:tcPr>
            <w:tcW w:w="1495" w:type="dxa"/>
            <w:hideMark/>
          </w:tcPr>
          <w:p w14:paraId="14325376" w14:textId="77777777" w:rsidR="0093518C" w:rsidRPr="0093518C" w:rsidRDefault="0093518C" w:rsidP="00A67DFD">
            <w:pPr>
              <w:jc w:val="center"/>
              <w:rPr>
                <w:sz w:val="20"/>
                <w:szCs w:val="20"/>
              </w:rPr>
            </w:pPr>
            <w:r w:rsidRPr="0093518C">
              <w:rPr>
                <w:sz w:val="20"/>
                <w:szCs w:val="20"/>
              </w:rPr>
              <w:t>X</w:t>
            </w:r>
          </w:p>
        </w:tc>
        <w:tc>
          <w:tcPr>
            <w:tcW w:w="1319" w:type="dxa"/>
            <w:hideMark/>
          </w:tcPr>
          <w:p w14:paraId="69B885E5" w14:textId="77777777" w:rsidR="0093518C" w:rsidRPr="0093518C" w:rsidRDefault="0093518C" w:rsidP="00A67DFD">
            <w:pPr>
              <w:jc w:val="center"/>
              <w:rPr>
                <w:sz w:val="20"/>
                <w:szCs w:val="20"/>
              </w:rPr>
            </w:pPr>
            <w:r w:rsidRPr="0093518C">
              <w:rPr>
                <w:sz w:val="20"/>
                <w:szCs w:val="20"/>
              </w:rPr>
              <w:t>X</w:t>
            </w:r>
          </w:p>
        </w:tc>
      </w:tr>
      <w:tr w:rsidR="0093518C" w:rsidRPr="0093518C" w14:paraId="27FA3E84" w14:textId="77777777" w:rsidTr="00A67DFD">
        <w:trPr>
          <w:trHeight w:val="161"/>
        </w:trPr>
        <w:tc>
          <w:tcPr>
            <w:tcW w:w="3998" w:type="dxa"/>
            <w:hideMark/>
          </w:tcPr>
          <w:p w14:paraId="751F53FF" w14:textId="77777777" w:rsidR="0093518C" w:rsidRPr="0093518C" w:rsidRDefault="0093518C" w:rsidP="0093518C">
            <w:pPr>
              <w:rPr>
                <w:sz w:val="20"/>
                <w:szCs w:val="20"/>
              </w:rPr>
            </w:pPr>
            <w:r w:rsidRPr="0093518C">
              <w:rPr>
                <w:b/>
                <w:bCs/>
                <w:sz w:val="20"/>
                <w:szCs w:val="20"/>
              </w:rPr>
              <w:t>Fountain darter (</w:t>
            </w:r>
            <w:r w:rsidRPr="0093518C">
              <w:rPr>
                <w:b/>
                <w:bCs/>
                <w:i/>
                <w:iCs/>
                <w:sz w:val="20"/>
                <w:szCs w:val="20"/>
              </w:rPr>
              <w:t>Etheostoma fonticola</w:t>
            </w:r>
            <w:r w:rsidRPr="0093518C">
              <w:rPr>
                <w:b/>
                <w:bCs/>
                <w:sz w:val="20"/>
                <w:szCs w:val="20"/>
              </w:rPr>
              <w:t>)</w:t>
            </w:r>
          </w:p>
        </w:tc>
        <w:tc>
          <w:tcPr>
            <w:tcW w:w="828" w:type="dxa"/>
            <w:hideMark/>
          </w:tcPr>
          <w:p w14:paraId="4DE640FE" w14:textId="77777777" w:rsidR="0093518C" w:rsidRPr="0093518C" w:rsidRDefault="0093518C" w:rsidP="00A67DFD">
            <w:pPr>
              <w:jc w:val="center"/>
              <w:rPr>
                <w:sz w:val="20"/>
                <w:szCs w:val="20"/>
              </w:rPr>
            </w:pPr>
          </w:p>
        </w:tc>
        <w:tc>
          <w:tcPr>
            <w:tcW w:w="1495" w:type="dxa"/>
            <w:hideMark/>
          </w:tcPr>
          <w:p w14:paraId="155824B8" w14:textId="77777777" w:rsidR="0093518C" w:rsidRPr="0093518C" w:rsidRDefault="0093518C" w:rsidP="00A67DFD">
            <w:pPr>
              <w:jc w:val="center"/>
              <w:rPr>
                <w:sz w:val="20"/>
                <w:szCs w:val="20"/>
              </w:rPr>
            </w:pPr>
            <w:r w:rsidRPr="0093518C">
              <w:rPr>
                <w:sz w:val="20"/>
                <w:szCs w:val="20"/>
              </w:rPr>
              <w:t>X</w:t>
            </w:r>
          </w:p>
        </w:tc>
        <w:tc>
          <w:tcPr>
            <w:tcW w:w="1319" w:type="dxa"/>
            <w:hideMark/>
          </w:tcPr>
          <w:p w14:paraId="71857584" w14:textId="77777777" w:rsidR="0093518C" w:rsidRPr="0093518C" w:rsidRDefault="0093518C" w:rsidP="00A67DFD">
            <w:pPr>
              <w:jc w:val="center"/>
              <w:rPr>
                <w:sz w:val="20"/>
                <w:szCs w:val="20"/>
              </w:rPr>
            </w:pPr>
            <w:r w:rsidRPr="0093518C">
              <w:rPr>
                <w:sz w:val="20"/>
                <w:szCs w:val="20"/>
              </w:rPr>
              <w:t>X</w:t>
            </w:r>
          </w:p>
        </w:tc>
      </w:tr>
      <w:tr w:rsidR="0093518C" w:rsidRPr="0093518C" w14:paraId="6CE2C9D6" w14:textId="77777777" w:rsidTr="00A67DFD">
        <w:trPr>
          <w:trHeight w:val="179"/>
        </w:trPr>
        <w:tc>
          <w:tcPr>
            <w:tcW w:w="3998" w:type="dxa"/>
            <w:hideMark/>
          </w:tcPr>
          <w:p w14:paraId="463D27A4" w14:textId="77777777" w:rsidR="0093518C" w:rsidRPr="0093518C" w:rsidRDefault="0093518C" w:rsidP="0093518C">
            <w:pPr>
              <w:rPr>
                <w:sz w:val="20"/>
                <w:szCs w:val="20"/>
              </w:rPr>
            </w:pPr>
            <w:r w:rsidRPr="0093518C">
              <w:rPr>
                <w:b/>
                <w:bCs/>
                <w:sz w:val="20"/>
                <w:szCs w:val="20"/>
              </w:rPr>
              <w:t>Gila topminnow (</w:t>
            </w:r>
            <w:r w:rsidRPr="0093518C">
              <w:rPr>
                <w:b/>
                <w:bCs/>
                <w:i/>
                <w:iCs/>
                <w:sz w:val="20"/>
                <w:szCs w:val="20"/>
              </w:rPr>
              <w:t>Poeciliopsis occidentalis</w:t>
            </w:r>
            <w:r w:rsidRPr="0093518C">
              <w:rPr>
                <w:b/>
                <w:bCs/>
                <w:sz w:val="20"/>
                <w:szCs w:val="20"/>
              </w:rPr>
              <w:t>)</w:t>
            </w:r>
          </w:p>
        </w:tc>
        <w:tc>
          <w:tcPr>
            <w:tcW w:w="828" w:type="dxa"/>
            <w:hideMark/>
          </w:tcPr>
          <w:p w14:paraId="3326A8AD" w14:textId="77777777" w:rsidR="0093518C" w:rsidRPr="0093518C" w:rsidRDefault="0093518C" w:rsidP="00A67DFD">
            <w:pPr>
              <w:jc w:val="center"/>
              <w:rPr>
                <w:sz w:val="20"/>
                <w:szCs w:val="20"/>
              </w:rPr>
            </w:pPr>
          </w:p>
        </w:tc>
        <w:tc>
          <w:tcPr>
            <w:tcW w:w="1495" w:type="dxa"/>
            <w:hideMark/>
          </w:tcPr>
          <w:p w14:paraId="6D21D67A" w14:textId="77777777" w:rsidR="0093518C" w:rsidRPr="0093518C" w:rsidRDefault="0093518C" w:rsidP="00A67DFD">
            <w:pPr>
              <w:jc w:val="center"/>
              <w:rPr>
                <w:sz w:val="20"/>
                <w:szCs w:val="20"/>
              </w:rPr>
            </w:pPr>
          </w:p>
        </w:tc>
        <w:tc>
          <w:tcPr>
            <w:tcW w:w="1319" w:type="dxa"/>
            <w:hideMark/>
          </w:tcPr>
          <w:p w14:paraId="462DFA29" w14:textId="77777777" w:rsidR="0093518C" w:rsidRPr="0093518C" w:rsidRDefault="0093518C" w:rsidP="00A67DFD">
            <w:pPr>
              <w:jc w:val="center"/>
              <w:rPr>
                <w:sz w:val="20"/>
                <w:szCs w:val="20"/>
              </w:rPr>
            </w:pPr>
            <w:r w:rsidRPr="0093518C">
              <w:rPr>
                <w:sz w:val="20"/>
                <w:szCs w:val="20"/>
              </w:rPr>
              <w:t>X</w:t>
            </w:r>
          </w:p>
        </w:tc>
      </w:tr>
      <w:tr w:rsidR="0093518C" w:rsidRPr="0093518C" w14:paraId="5A41D810" w14:textId="77777777" w:rsidTr="00A67DFD">
        <w:trPr>
          <w:trHeight w:val="197"/>
        </w:trPr>
        <w:tc>
          <w:tcPr>
            <w:tcW w:w="3998" w:type="dxa"/>
            <w:hideMark/>
          </w:tcPr>
          <w:p w14:paraId="536619DE" w14:textId="77777777" w:rsidR="0093518C" w:rsidRPr="0093518C" w:rsidRDefault="0093518C" w:rsidP="0093518C">
            <w:pPr>
              <w:rPr>
                <w:sz w:val="20"/>
                <w:szCs w:val="20"/>
              </w:rPr>
            </w:pPr>
            <w:r w:rsidRPr="0093518C">
              <w:rPr>
                <w:b/>
                <w:bCs/>
                <w:sz w:val="20"/>
                <w:szCs w:val="20"/>
              </w:rPr>
              <w:t>Leon springs pupfish (</w:t>
            </w:r>
            <w:r w:rsidRPr="0093518C">
              <w:rPr>
                <w:b/>
                <w:bCs/>
                <w:i/>
                <w:iCs/>
                <w:sz w:val="20"/>
                <w:szCs w:val="20"/>
              </w:rPr>
              <w:t xml:space="preserve">Cyprinodon </w:t>
            </w:r>
            <w:proofErr w:type="spellStart"/>
            <w:r w:rsidRPr="0093518C">
              <w:rPr>
                <w:b/>
                <w:bCs/>
                <w:i/>
                <w:iCs/>
                <w:sz w:val="20"/>
                <w:szCs w:val="20"/>
              </w:rPr>
              <w:t>bovinus</w:t>
            </w:r>
            <w:proofErr w:type="spellEnd"/>
            <w:r w:rsidRPr="0093518C">
              <w:rPr>
                <w:b/>
                <w:bCs/>
                <w:sz w:val="20"/>
                <w:szCs w:val="20"/>
              </w:rPr>
              <w:t>)</w:t>
            </w:r>
          </w:p>
        </w:tc>
        <w:tc>
          <w:tcPr>
            <w:tcW w:w="828" w:type="dxa"/>
            <w:hideMark/>
          </w:tcPr>
          <w:p w14:paraId="0EFB2EB2" w14:textId="77777777" w:rsidR="0093518C" w:rsidRPr="0093518C" w:rsidRDefault="0093518C" w:rsidP="00A67DFD">
            <w:pPr>
              <w:jc w:val="center"/>
              <w:rPr>
                <w:sz w:val="20"/>
                <w:szCs w:val="20"/>
              </w:rPr>
            </w:pPr>
          </w:p>
        </w:tc>
        <w:tc>
          <w:tcPr>
            <w:tcW w:w="1495" w:type="dxa"/>
            <w:hideMark/>
          </w:tcPr>
          <w:p w14:paraId="553B1C5C" w14:textId="77777777" w:rsidR="0093518C" w:rsidRPr="0093518C" w:rsidRDefault="0093518C" w:rsidP="00A67DFD">
            <w:pPr>
              <w:jc w:val="center"/>
              <w:rPr>
                <w:sz w:val="20"/>
                <w:szCs w:val="20"/>
              </w:rPr>
            </w:pPr>
            <w:r w:rsidRPr="0093518C">
              <w:rPr>
                <w:sz w:val="20"/>
                <w:szCs w:val="20"/>
              </w:rPr>
              <w:t>X</w:t>
            </w:r>
          </w:p>
        </w:tc>
        <w:tc>
          <w:tcPr>
            <w:tcW w:w="1319" w:type="dxa"/>
            <w:hideMark/>
          </w:tcPr>
          <w:p w14:paraId="57BBCA04" w14:textId="77777777" w:rsidR="0093518C" w:rsidRPr="0093518C" w:rsidRDefault="0093518C" w:rsidP="00A67DFD">
            <w:pPr>
              <w:jc w:val="center"/>
              <w:rPr>
                <w:sz w:val="20"/>
                <w:szCs w:val="20"/>
              </w:rPr>
            </w:pPr>
            <w:r w:rsidRPr="0093518C">
              <w:rPr>
                <w:sz w:val="20"/>
                <w:szCs w:val="20"/>
              </w:rPr>
              <w:t>X</w:t>
            </w:r>
          </w:p>
        </w:tc>
      </w:tr>
      <w:tr w:rsidR="0093518C" w:rsidRPr="0093518C" w14:paraId="3FB32AFA" w14:textId="77777777" w:rsidTr="00A67DFD">
        <w:trPr>
          <w:trHeight w:val="215"/>
        </w:trPr>
        <w:tc>
          <w:tcPr>
            <w:tcW w:w="3998" w:type="dxa"/>
            <w:hideMark/>
          </w:tcPr>
          <w:p w14:paraId="2B0ACB22" w14:textId="77777777" w:rsidR="0093518C" w:rsidRPr="0093518C" w:rsidRDefault="0093518C" w:rsidP="0093518C">
            <w:pPr>
              <w:rPr>
                <w:sz w:val="20"/>
                <w:szCs w:val="20"/>
              </w:rPr>
            </w:pPr>
            <w:r w:rsidRPr="0093518C">
              <w:rPr>
                <w:b/>
                <w:bCs/>
                <w:sz w:val="20"/>
                <w:szCs w:val="20"/>
              </w:rPr>
              <w:t>Rainbow trout (</w:t>
            </w:r>
            <w:r w:rsidRPr="0093518C">
              <w:rPr>
                <w:b/>
                <w:bCs/>
                <w:i/>
                <w:iCs/>
                <w:sz w:val="20"/>
                <w:szCs w:val="20"/>
              </w:rPr>
              <w:t>Oncorhynchus mykiss</w:t>
            </w:r>
            <w:r w:rsidRPr="0093518C">
              <w:rPr>
                <w:b/>
                <w:bCs/>
                <w:sz w:val="20"/>
                <w:szCs w:val="20"/>
              </w:rPr>
              <w:t>)</w:t>
            </w:r>
          </w:p>
        </w:tc>
        <w:tc>
          <w:tcPr>
            <w:tcW w:w="828" w:type="dxa"/>
            <w:hideMark/>
          </w:tcPr>
          <w:p w14:paraId="581FB1B7" w14:textId="77777777" w:rsidR="0093518C" w:rsidRPr="0093518C" w:rsidRDefault="0093518C" w:rsidP="00A67DFD">
            <w:pPr>
              <w:jc w:val="center"/>
              <w:rPr>
                <w:sz w:val="20"/>
                <w:szCs w:val="20"/>
              </w:rPr>
            </w:pPr>
            <w:r w:rsidRPr="0093518C">
              <w:rPr>
                <w:sz w:val="20"/>
                <w:szCs w:val="20"/>
              </w:rPr>
              <w:t>X</w:t>
            </w:r>
          </w:p>
        </w:tc>
        <w:tc>
          <w:tcPr>
            <w:tcW w:w="1495" w:type="dxa"/>
            <w:hideMark/>
          </w:tcPr>
          <w:p w14:paraId="52F19591" w14:textId="77777777" w:rsidR="0093518C" w:rsidRPr="0093518C" w:rsidRDefault="0093518C" w:rsidP="00A67DFD">
            <w:pPr>
              <w:jc w:val="center"/>
              <w:rPr>
                <w:sz w:val="20"/>
                <w:szCs w:val="20"/>
              </w:rPr>
            </w:pPr>
            <w:r w:rsidRPr="0093518C">
              <w:rPr>
                <w:sz w:val="20"/>
                <w:szCs w:val="20"/>
              </w:rPr>
              <w:t>X</w:t>
            </w:r>
          </w:p>
        </w:tc>
        <w:tc>
          <w:tcPr>
            <w:tcW w:w="1319" w:type="dxa"/>
            <w:hideMark/>
          </w:tcPr>
          <w:p w14:paraId="1903BE95" w14:textId="77777777" w:rsidR="0093518C" w:rsidRPr="0093518C" w:rsidRDefault="0093518C" w:rsidP="00A67DFD">
            <w:pPr>
              <w:jc w:val="center"/>
              <w:rPr>
                <w:sz w:val="20"/>
                <w:szCs w:val="20"/>
              </w:rPr>
            </w:pPr>
          </w:p>
        </w:tc>
      </w:tr>
      <w:tr w:rsidR="0093518C" w:rsidRPr="0093518C" w14:paraId="4B0DD4E6" w14:textId="77777777" w:rsidTr="00A67DFD">
        <w:trPr>
          <w:trHeight w:val="143"/>
        </w:trPr>
        <w:tc>
          <w:tcPr>
            <w:tcW w:w="3998" w:type="dxa"/>
            <w:hideMark/>
          </w:tcPr>
          <w:p w14:paraId="57849249" w14:textId="77777777" w:rsidR="0093518C" w:rsidRPr="0093518C" w:rsidRDefault="0093518C" w:rsidP="0093518C">
            <w:pPr>
              <w:rPr>
                <w:sz w:val="20"/>
                <w:szCs w:val="20"/>
              </w:rPr>
            </w:pPr>
            <w:r w:rsidRPr="0093518C">
              <w:rPr>
                <w:b/>
                <w:bCs/>
                <w:sz w:val="20"/>
                <w:szCs w:val="20"/>
              </w:rPr>
              <w:t>Razorback sucker (</w:t>
            </w:r>
            <w:r w:rsidRPr="0093518C">
              <w:rPr>
                <w:b/>
                <w:bCs/>
                <w:i/>
                <w:iCs/>
                <w:sz w:val="20"/>
                <w:szCs w:val="20"/>
              </w:rPr>
              <w:t>Xyrauchen texanus</w:t>
            </w:r>
            <w:r w:rsidRPr="0093518C">
              <w:rPr>
                <w:b/>
                <w:bCs/>
                <w:sz w:val="20"/>
                <w:szCs w:val="20"/>
              </w:rPr>
              <w:t>)</w:t>
            </w:r>
          </w:p>
        </w:tc>
        <w:tc>
          <w:tcPr>
            <w:tcW w:w="828" w:type="dxa"/>
            <w:hideMark/>
          </w:tcPr>
          <w:p w14:paraId="13ECCFB7" w14:textId="77777777" w:rsidR="0093518C" w:rsidRPr="0093518C" w:rsidRDefault="0093518C" w:rsidP="00A67DFD">
            <w:pPr>
              <w:jc w:val="center"/>
              <w:rPr>
                <w:sz w:val="20"/>
                <w:szCs w:val="20"/>
              </w:rPr>
            </w:pPr>
          </w:p>
        </w:tc>
        <w:tc>
          <w:tcPr>
            <w:tcW w:w="1495" w:type="dxa"/>
            <w:hideMark/>
          </w:tcPr>
          <w:p w14:paraId="7EE9671C" w14:textId="77777777" w:rsidR="0093518C" w:rsidRPr="0093518C" w:rsidRDefault="0093518C" w:rsidP="00A67DFD">
            <w:pPr>
              <w:jc w:val="center"/>
              <w:rPr>
                <w:sz w:val="20"/>
                <w:szCs w:val="20"/>
              </w:rPr>
            </w:pPr>
            <w:r w:rsidRPr="0093518C">
              <w:rPr>
                <w:sz w:val="20"/>
                <w:szCs w:val="20"/>
              </w:rPr>
              <w:t>X</w:t>
            </w:r>
          </w:p>
        </w:tc>
        <w:tc>
          <w:tcPr>
            <w:tcW w:w="1319" w:type="dxa"/>
            <w:hideMark/>
          </w:tcPr>
          <w:p w14:paraId="5B258FE3" w14:textId="77777777" w:rsidR="0093518C" w:rsidRPr="0093518C" w:rsidRDefault="0093518C" w:rsidP="00A67DFD">
            <w:pPr>
              <w:jc w:val="center"/>
              <w:rPr>
                <w:sz w:val="20"/>
                <w:szCs w:val="20"/>
              </w:rPr>
            </w:pPr>
            <w:r w:rsidRPr="0093518C">
              <w:rPr>
                <w:sz w:val="20"/>
                <w:szCs w:val="20"/>
              </w:rPr>
              <w:t>X</w:t>
            </w:r>
          </w:p>
        </w:tc>
      </w:tr>
      <w:tr w:rsidR="0093518C" w:rsidRPr="0093518C" w14:paraId="1152F79E" w14:textId="77777777" w:rsidTr="00A67DFD">
        <w:trPr>
          <w:trHeight w:val="251"/>
        </w:trPr>
        <w:tc>
          <w:tcPr>
            <w:tcW w:w="3998" w:type="dxa"/>
            <w:hideMark/>
          </w:tcPr>
          <w:p w14:paraId="6CAD68CC" w14:textId="77777777" w:rsidR="0093518C" w:rsidRPr="0093518C" w:rsidRDefault="0093518C" w:rsidP="0093518C">
            <w:pPr>
              <w:rPr>
                <w:sz w:val="20"/>
                <w:szCs w:val="20"/>
              </w:rPr>
            </w:pPr>
            <w:r w:rsidRPr="0093518C">
              <w:rPr>
                <w:b/>
                <w:bCs/>
                <w:sz w:val="20"/>
                <w:szCs w:val="20"/>
              </w:rPr>
              <w:t>Shortnose sturgeon (</w:t>
            </w:r>
            <w:r w:rsidRPr="0093518C">
              <w:rPr>
                <w:b/>
                <w:bCs/>
                <w:i/>
                <w:iCs/>
                <w:sz w:val="20"/>
                <w:szCs w:val="20"/>
              </w:rPr>
              <w:t>Acipenser brevirostrum</w:t>
            </w:r>
            <w:r w:rsidRPr="0093518C">
              <w:rPr>
                <w:b/>
                <w:bCs/>
                <w:sz w:val="20"/>
                <w:szCs w:val="20"/>
              </w:rPr>
              <w:t>)</w:t>
            </w:r>
          </w:p>
        </w:tc>
        <w:tc>
          <w:tcPr>
            <w:tcW w:w="828" w:type="dxa"/>
            <w:hideMark/>
          </w:tcPr>
          <w:p w14:paraId="539A53DE" w14:textId="77777777" w:rsidR="0093518C" w:rsidRPr="0093518C" w:rsidRDefault="0093518C" w:rsidP="00A67DFD">
            <w:pPr>
              <w:jc w:val="center"/>
              <w:rPr>
                <w:sz w:val="20"/>
                <w:szCs w:val="20"/>
              </w:rPr>
            </w:pPr>
          </w:p>
        </w:tc>
        <w:tc>
          <w:tcPr>
            <w:tcW w:w="1495" w:type="dxa"/>
            <w:hideMark/>
          </w:tcPr>
          <w:p w14:paraId="62904BEE" w14:textId="77777777" w:rsidR="0093518C" w:rsidRPr="0093518C" w:rsidRDefault="0093518C" w:rsidP="00A67DFD">
            <w:pPr>
              <w:jc w:val="center"/>
              <w:rPr>
                <w:sz w:val="20"/>
                <w:szCs w:val="20"/>
              </w:rPr>
            </w:pPr>
            <w:r w:rsidRPr="0093518C">
              <w:rPr>
                <w:sz w:val="20"/>
                <w:szCs w:val="20"/>
              </w:rPr>
              <w:t>X</w:t>
            </w:r>
          </w:p>
        </w:tc>
        <w:tc>
          <w:tcPr>
            <w:tcW w:w="1319" w:type="dxa"/>
            <w:hideMark/>
          </w:tcPr>
          <w:p w14:paraId="54BDD2F6" w14:textId="77777777" w:rsidR="0093518C" w:rsidRPr="0093518C" w:rsidRDefault="0093518C" w:rsidP="00A67DFD">
            <w:pPr>
              <w:jc w:val="center"/>
              <w:rPr>
                <w:sz w:val="20"/>
                <w:szCs w:val="20"/>
              </w:rPr>
            </w:pPr>
            <w:r w:rsidRPr="0093518C">
              <w:rPr>
                <w:sz w:val="20"/>
                <w:szCs w:val="20"/>
              </w:rPr>
              <w:t>X</w:t>
            </w:r>
          </w:p>
        </w:tc>
      </w:tr>
      <w:tr w:rsidR="0093518C" w:rsidRPr="0093518C" w14:paraId="6FFB8B0B" w14:textId="77777777" w:rsidTr="00A67DFD">
        <w:trPr>
          <w:trHeight w:val="80"/>
        </w:trPr>
        <w:tc>
          <w:tcPr>
            <w:tcW w:w="3998" w:type="dxa"/>
            <w:hideMark/>
          </w:tcPr>
          <w:p w14:paraId="36F2307B" w14:textId="77777777" w:rsidR="0093518C" w:rsidRPr="0093518C" w:rsidRDefault="0093518C" w:rsidP="0093518C">
            <w:pPr>
              <w:rPr>
                <w:sz w:val="20"/>
                <w:szCs w:val="20"/>
              </w:rPr>
            </w:pPr>
            <w:r w:rsidRPr="0093518C">
              <w:rPr>
                <w:b/>
                <w:bCs/>
                <w:sz w:val="20"/>
                <w:szCs w:val="20"/>
              </w:rPr>
              <w:t>Spotfin chub (</w:t>
            </w:r>
            <w:proofErr w:type="spellStart"/>
            <w:r w:rsidRPr="0093518C">
              <w:rPr>
                <w:b/>
                <w:bCs/>
                <w:i/>
                <w:iCs/>
                <w:sz w:val="20"/>
                <w:szCs w:val="20"/>
              </w:rPr>
              <w:t>Erimonax</w:t>
            </w:r>
            <w:proofErr w:type="spellEnd"/>
            <w:r w:rsidRPr="0093518C">
              <w:rPr>
                <w:b/>
                <w:bCs/>
                <w:i/>
                <w:iCs/>
                <w:sz w:val="20"/>
                <w:szCs w:val="20"/>
              </w:rPr>
              <w:t xml:space="preserve"> </w:t>
            </w:r>
            <w:proofErr w:type="spellStart"/>
            <w:r w:rsidRPr="0093518C">
              <w:rPr>
                <w:b/>
                <w:bCs/>
                <w:i/>
                <w:iCs/>
                <w:sz w:val="20"/>
                <w:szCs w:val="20"/>
              </w:rPr>
              <w:t>monachus</w:t>
            </w:r>
            <w:proofErr w:type="spellEnd"/>
            <w:r w:rsidRPr="0093518C">
              <w:rPr>
                <w:b/>
                <w:bCs/>
                <w:sz w:val="20"/>
                <w:szCs w:val="20"/>
              </w:rPr>
              <w:t>)</w:t>
            </w:r>
          </w:p>
        </w:tc>
        <w:tc>
          <w:tcPr>
            <w:tcW w:w="828" w:type="dxa"/>
            <w:hideMark/>
          </w:tcPr>
          <w:p w14:paraId="043AAE7C" w14:textId="77777777" w:rsidR="0093518C" w:rsidRPr="0093518C" w:rsidRDefault="0093518C" w:rsidP="00A67DFD">
            <w:pPr>
              <w:jc w:val="center"/>
              <w:rPr>
                <w:sz w:val="20"/>
                <w:szCs w:val="20"/>
              </w:rPr>
            </w:pPr>
          </w:p>
        </w:tc>
        <w:tc>
          <w:tcPr>
            <w:tcW w:w="1495" w:type="dxa"/>
            <w:hideMark/>
          </w:tcPr>
          <w:p w14:paraId="5A448FAE" w14:textId="77777777" w:rsidR="0093518C" w:rsidRPr="0093518C" w:rsidRDefault="0093518C" w:rsidP="00A67DFD">
            <w:pPr>
              <w:jc w:val="center"/>
              <w:rPr>
                <w:sz w:val="20"/>
                <w:szCs w:val="20"/>
              </w:rPr>
            </w:pPr>
            <w:r w:rsidRPr="0093518C">
              <w:rPr>
                <w:sz w:val="20"/>
                <w:szCs w:val="20"/>
              </w:rPr>
              <w:t>X</w:t>
            </w:r>
          </w:p>
        </w:tc>
        <w:tc>
          <w:tcPr>
            <w:tcW w:w="1319" w:type="dxa"/>
            <w:hideMark/>
          </w:tcPr>
          <w:p w14:paraId="1348EEBD" w14:textId="77777777" w:rsidR="0093518C" w:rsidRPr="0093518C" w:rsidRDefault="0093518C" w:rsidP="00A67DFD">
            <w:pPr>
              <w:jc w:val="center"/>
              <w:rPr>
                <w:sz w:val="20"/>
                <w:szCs w:val="20"/>
              </w:rPr>
            </w:pPr>
            <w:r w:rsidRPr="0093518C">
              <w:rPr>
                <w:sz w:val="20"/>
                <w:szCs w:val="20"/>
              </w:rPr>
              <w:t>X</w:t>
            </w:r>
          </w:p>
        </w:tc>
      </w:tr>
      <w:tr w:rsidR="0093518C" w:rsidRPr="0093518C" w14:paraId="45EBE7FE" w14:textId="77777777" w:rsidTr="00A67DFD">
        <w:trPr>
          <w:trHeight w:val="255"/>
        </w:trPr>
        <w:tc>
          <w:tcPr>
            <w:tcW w:w="3998" w:type="dxa"/>
            <w:hideMark/>
          </w:tcPr>
          <w:p w14:paraId="201222A7" w14:textId="77777777" w:rsidR="0093518C" w:rsidRPr="0093518C" w:rsidRDefault="0093518C" w:rsidP="0093518C">
            <w:pPr>
              <w:rPr>
                <w:sz w:val="20"/>
                <w:szCs w:val="20"/>
              </w:rPr>
            </w:pPr>
            <w:r w:rsidRPr="0093518C">
              <w:rPr>
                <w:b/>
                <w:bCs/>
                <w:sz w:val="20"/>
                <w:szCs w:val="20"/>
              </w:rPr>
              <w:t>Threespine stickleback (</w:t>
            </w:r>
            <w:r w:rsidRPr="0093518C">
              <w:rPr>
                <w:b/>
                <w:bCs/>
                <w:i/>
                <w:iCs/>
                <w:sz w:val="20"/>
                <w:szCs w:val="20"/>
              </w:rPr>
              <w:t>Gasterosteus aculeatus</w:t>
            </w:r>
            <w:r w:rsidRPr="0093518C">
              <w:rPr>
                <w:b/>
                <w:bCs/>
                <w:sz w:val="20"/>
                <w:szCs w:val="20"/>
              </w:rPr>
              <w:t>)</w:t>
            </w:r>
          </w:p>
        </w:tc>
        <w:tc>
          <w:tcPr>
            <w:tcW w:w="828" w:type="dxa"/>
            <w:hideMark/>
          </w:tcPr>
          <w:p w14:paraId="72C82BAB" w14:textId="77777777" w:rsidR="0093518C" w:rsidRPr="0093518C" w:rsidRDefault="0093518C" w:rsidP="00A67DFD">
            <w:pPr>
              <w:jc w:val="center"/>
              <w:rPr>
                <w:sz w:val="20"/>
                <w:szCs w:val="20"/>
              </w:rPr>
            </w:pPr>
            <w:r w:rsidRPr="0093518C">
              <w:rPr>
                <w:sz w:val="20"/>
                <w:szCs w:val="20"/>
              </w:rPr>
              <w:t>X</w:t>
            </w:r>
          </w:p>
        </w:tc>
        <w:tc>
          <w:tcPr>
            <w:tcW w:w="1495" w:type="dxa"/>
            <w:hideMark/>
          </w:tcPr>
          <w:p w14:paraId="04403882" w14:textId="77777777" w:rsidR="0093518C" w:rsidRPr="0093518C" w:rsidRDefault="0093518C" w:rsidP="00A67DFD">
            <w:pPr>
              <w:jc w:val="center"/>
              <w:rPr>
                <w:sz w:val="20"/>
                <w:szCs w:val="20"/>
              </w:rPr>
            </w:pPr>
            <w:r w:rsidRPr="0093518C">
              <w:rPr>
                <w:sz w:val="20"/>
                <w:szCs w:val="20"/>
              </w:rPr>
              <w:t>X</w:t>
            </w:r>
          </w:p>
        </w:tc>
        <w:tc>
          <w:tcPr>
            <w:tcW w:w="1319" w:type="dxa"/>
            <w:hideMark/>
          </w:tcPr>
          <w:p w14:paraId="2EC49098" w14:textId="77777777" w:rsidR="0093518C" w:rsidRPr="0093518C" w:rsidRDefault="0093518C" w:rsidP="00A67DFD">
            <w:pPr>
              <w:jc w:val="center"/>
              <w:rPr>
                <w:sz w:val="20"/>
                <w:szCs w:val="20"/>
              </w:rPr>
            </w:pPr>
            <w:r w:rsidRPr="0093518C">
              <w:rPr>
                <w:sz w:val="20"/>
                <w:szCs w:val="20"/>
              </w:rPr>
              <w:t>X</w:t>
            </w:r>
          </w:p>
        </w:tc>
      </w:tr>
    </w:tbl>
    <w:p w14:paraId="37CC1837" w14:textId="77777777" w:rsidR="0040059F" w:rsidRPr="006645FD" w:rsidRDefault="0040059F" w:rsidP="006645FD">
      <w:pPr>
        <w:spacing w:line="240" w:lineRule="auto"/>
      </w:pPr>
    </w:p>
    <w:p w14:paraId="12B8A763" w14:textId="79E2FFBC" w:rsidR="00002FC9" w:rsidRDefault="000210E8" w:rsidP="00002FC9">
      <w:r>
        <w:lastRenderedPageBreak/>
        <w:t xml:space="preserve">As a case study, </w:t>
      </w:r>
      <w:r w:rsidR="00002FC9" w:rsidRPr="006645FD">
        <w:t xml:space="preserve">Web-ICE was evaluated for its ability to predict toxicity to </w:t>
      </w:r>
      <w:r w:rsidR="0093518C">
        <w:t>eight listed fish species</w:t>
      </w:r>
      <w:r>
        <w:t xml:space="preserve">, including </w:t>
      </w:r>
      <w:r w:rsidR="00002FC9" w:rsidRPr="006645FD">
        <w:t xml:space="preserve">the Alabama </w:t>
      </w:r>
      <w:r>
        <w:t>S</w:t>
      </w:r>
      <w:r w:rsidR="00002FC9" w:rsidRPr="006645FD">
        <w:t xml:space="preserve">turgeon, </w:t>
      </w:r>
      <w:r>
        <w:t>S</w:t>
      </w:r>
      <w:r w:rsidRPr="006645FD">
        <w:t xml:space="preserve">lender </w:t>
      </w:r>
      <w:r>
        <w:t>C</w:t>
      </w:r>
      <w:r w:rsidRPr="006645FD">
        <w:t>hub</w:t>
      </w:r>
      <w:r w:rsidR="00002FC9" w:rsidRPr="006645FD">
        <w:t xml:space="preserve">, and </w:t>
      </w:r>
      <w:r>
        <w:t xml:space="preserve">five species in the order Salmonidae (Apache Trout, Atlantic </w:t>
      </w:r>
      <w:proofErr w:type="gramStart"/>
      <w:r>
        <w:t>Salmon</w:t>
      </w:r>
      <w:proofErr w:type="gramEnd"/>
      <w:r>
        <w:t xml:space="preserve">, Chinook Salmon, Coho Salmon, and Cutthroat Trout). </w:t>
      </w:r>
      <w:r w:rsidR="0043538B">
        <w:t xml:space="preserve">Toxicity estimates were selected based on </w:t>
      </w:r>
      <w:r w:rsidR="00002FC9" w:rsidRPr="006645FD">
        <w:t>the Rules of Thumb</w:t>
      </w:r>
      <w:r w:rsidR="0043538B">
        <w:t xml:space="preserve"> </w:t>
      </w:r>
      <w:r w:rsidR="00A67DFD">
        <w:t>described previously</w:t>
      </w:r>
      <w:r w:rsidR="0043538B">
        <w:t>.</w:t>
      </w:r>
    </w:p>
    <w:p w14:paraId="7A88E98C" w14:textId="77777777" w:rsidR="006645FD" w:rsidRPr="006645FD" w:rsidRDefault="006645FD" w:rsidP="00002FC9"/>
    <w:p w14:paraId="50FA40CE" w14:textId="6DFA30BF" w:rsidR="00002FC9" w:rsidRPr="000210E8" w:rsidRDefault="00002FC9" w:rsidP="00002FC9">
      <w:pPr>
        <w:rPr>
          <w:u w:val="single"/>
        </w:rPr>
      </w:pPr>
      <w:r w:rsidRPr="006645FD">
        <w:rPr>
          <w:u w:val="single"/>
        </w:rPr>
        <w:t>Alabama Sturgeon</w:t>
      </w:r>
      <w:r w:rsidR="000210E8">
        <w:rPr>
          <w:u w:val="single"/>
        </w:rPr>
        <w:t xml:space="preserve"> (</w:t>
      </w:r>
      <w:r w:rsidR="000210E8">
        <w:rPr>
          <w:i/>
          <w:u w:val="single"/>
        </w:rPr>
        <w:t xml:space="preserve">Scaphirhynchus </w:t>
      </w:r>
      <w:proofErr w:type="spellStart"/>
      <w:r w:rsidR="000210E8">
        <w:rPr>
          <w:i/>
          <w:u w:val="single"/>
        </w:rPr>
        <w:t>suttkusi</w:t>
      </w:r>
      <w:proofErr w:type="spellEnd"/>
      <w:r w:rsidR="000210E8">
        <w:rPr>
          <w:u w:val="single"/>
        </w:rPr>
        <w:t>)</w:t>
      </w:r>
    </w:p>
    <w:p w14:paraId="2B94EF63" w14:textId="632ED1E9" w:rsidR="00002FC9" w:rsidRDefault="00002FC9" w:rsidP="00002FC9">
      <w:r w:rsidRPr="006645FD">
        <w:t xml:space="preserve">For all three chemicals, </w:t>
      </w:r>
      <w:r w:rsidR="001327DF">
        <w:t xml:space="preserve">the </w:t>
      </w:r>
      <w:r w:rsidRPr="006645FD">
        <w:t xml:space="preserve">toxicity </w:t>
      </w:r>
      <w:r w:rsidR="000210E8">
        <w:t>of the Alabama Sturgeon</w:t>
      </w:r>
      <w:r w:rsidRPr="006645FD">
        <w:t xml:space="preserve"> could be estimated using the family-level model for Acipenseridae. For both </w:t>
      </w:r>
      <w:proofErr w:type="gramStart"/>
      <w:r w:rsidRPr="006645FD">
        <w:t>malathion</w:t>
      </w:r>
      <w:proofErr w:type="gramEnd"/>
      <w:r w:rsidRPr="006645FD">
        <w:t xml:space="preserve"> and </w:t>
      </w:r>
      <w:r w:rsidR="0093518C">
        <w:t>d</w:t>
      </w:r>
      <w:r w:rsidRPr="006645FD">
        <w:t xml:space="preserve">iazinon, toxicity could only be predicted using </w:t>
      </w:r>
      <w:r w:rsidR="00A67DFD">
        <w:t>data for the rainbow trout</w:t>
      </w:r>
      <w:r w:rsidRPr="006645FD">
        <w:t xml:space="preserve">, where chlorpyrifos could be predicted using both </w:t>
      </w:r>
      <w:r w:rsidR="00A67DFD">
        <w:t>rainbow trout</w:t>
      </w:r>
      <w:r w:rsidRPr="006645FD">
        <w:t xml:space="preserve"> and </w:t>
      </w:r>
      <w:r w:rsidR="00A67DFD">
        <w:t>fathead minnow data</w:t>
      </w:r>
      <w:r w:rsidRPr="006645FD">
        <w:t>.</w:t>
      </w:r>
      <w:r w:rsidR="00A67DFD">
        <w:t xml:space="preserve"> </w:t>
      </w:r>
      <w:r w:rsidR="00B837D3">
        <w:t xml:space="preserve">The model for the fathead minnow had the lowest MSE, highest R2, slope closest to one, and narrowest confidence intervals for chlorpyrifos. </w:t>
      </w:r>
      <w:r w:rsidR="0089073F">
        <w:t xml:space="preserve">Summary results for each of the models are presented in </w:t>
      </w:r>
      <w:r w:rsidR="0089073F" w:rsidRPr="0089073F">
        <w:rPr>
          <w:b/>
        </w:rPr>
        <w:t>Table 3</w:t>
      </w:r>
      <w:r w:rsidR="0089073F">
        <w:t xml:space="preserve">. </w:t>
      </w:r>
    </w:p>
    <w:p w14:paraId="5C76AB77" w14:textId="77777777" w:rsidR="00A67DFD" w:rsidRDefault="00A67DFD" w:rsidP="00002FC9"/>
    <w:p w14:paraId="4F9CDE8E" w14:textId="4002378A" w:rsidR="00A67DFD" w:rsidRPr="00056BA5" w:rsidRDefault="00A67DFD" w:rsidP="00056BA5">
      <w:pPr>
        <w:pStyle w:val="NoSpacing"/>
        <w:rPr>
          <w:b/>
        </w:rPr>
      </w:pPr>
      <w:r w:rsidRPr="00056BA5">
        <w:rPr>
          <w:b/>
        </w:rPr>
        <w:t xml:space="preserve">Table 3. </w:t>
      </w:r>
      <w:r w:rsidR="00056BA5" w:rsidRPr="00056BA5">
        <w:rPr>
          <w:b/>
        </w:rPr>
        <w:t>Web-ICE Model Predictions for the Alabama Sturgeon</w:t>
      </w:r>
      <w:r w:rsidR="00056BA5" w:rsidRPr="00056BA5">
        <w:rPr>
          <w:b/>
          <w:vertAlign w:val="superscript"/>
        </w:rPr>
        <w:t>1</w:t>
      </w:r>
    </w:p>
    <w:tbl>
      <w:tblPr>
        <w:tblW w:w="10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467"/>
        <w:gridCol w:w="1481"/>
        <w:gridCol w:w="769"/>
        <w:gridCol w:w="1763"/>
        <w:gridCol w:w="1114"/>
        <w:gridCol w:w="1173"/>
        <w:gridCol w:w="1149"/>
      </w:tblGrid>
      <w:tr w:rsidR="00F11B44" w:rsidRPr="00056BA5" w14:paraId="2F80D817" w14:textId="77777777" w:rsidTr="00F11B44">
        <w:trPr>
          <w:trHeight w:val="68"/>
        </w:trPr>
        <w:tc>
          <w:tcPr>
            <w:tcW w:w="1304" w:type="dxa"/>
            <w:shd w:val="clear" w:color="auto" w:fill="D9D9D9" w:themeFill="background1" w:themeFillShade="D9"/>
            <w:vAlign w:val="bottom"/>
            <w:hideMark/>
          </w:tcPr>
          <w:p w14:paraId="0BB0668F" w14:textId="77777777" w:rsidR="00F11B44" w:rsidRPr="00056BA5" w:rsidRDefault="00F11B44" w:rsidP="003F6B3C">
            <w:pPr>
              <w:spacing w:after="0" w:line="240" w:lineRule="auto"/>
              <w:rPr>
                <w:rFonts w:eastAsia="Times New Roman" w:cs="Times New Roman"/>
                <w:b/>
                <w:color w:val="000000"/>
                <w:sz w:val="20"/>
                <w:szCs w:val="20"/>
              </w:rPr>
            </w:pPr>
            <w:r w:rsidRPr="00056BA5">
              <w:rPr>
                <w:rFonts w:eastAsia="Times New Roman" w:cs="Times New Roman"/>
                <w:b/>
                <w:color w:val="000000"/>
                <w:sz w:val="20"/>
                <w:szCs w:val="20"/>
              </w:rPr>
              <w:t>Chemical</w:t>
            </w:r>
          </w:p>
        </w:tc>
        <w:tc>
          <w:tcPr>
            <w:tcW w:w="1467" w:type="dxa"/>
            <w:shd w:val="clear" w:color="auto" w:fill="D9D9D9" w:themeFill="background1" w:themeFillShade="D9"/>
            <w:vAlign w:val="bottom"/>
            <w:hideMark/>
          </w:tcPr>
          <w:p w14:paraId="095B3B44" w14:textId="77777777" w:rsidR="00F11B44" w:rsidRPr="00056BA5" w:rsidRDefault="00F11B44" w:rsidP="003F6B3C">
            <w:pPr>
              <w:spacing w:after="0" w:line="240" w:lineRule="auto"/>
              <w:rPr>
                <w:rFonts w:eastAsia="Times New Roman" w:cs="Times New Roman"/>
                <w:b/>
                <w:color w:val="000000"/>
                <w:sz w:val="20"/>
                <w:szCs w:val="20"/>
              </w:rPr>
            </w:pPr>
            <w:r w:rsidRPr="00056BA5">
              <w:rPr>
                <w:rFonts w:eastAsia="Times New Roman" w:cs="Times New Roman"/>
                <w:b/>
                <w:color w:val="000000"/>
                <w:sz w:val="20"/>
                <w:szCs w:val="20"/>
              </w:rPr>
              <w:t>Species</w:t>
            </w:r>
          </w:p>
        </w:tc>
        <w:tc>
          <w:tcPr>
            <w:tcW w:w="1481" w:type="dxa"/>
            <w:shd w:val="clear" w:color="auto" w:fill="D9D9D9" w:themeFill="background1" w:themeFillShade="D9"/>
            <w:vAlign w:val="bottom"/>
            <w:hideMark/>
          </w:tcPr>
          <w:p w14:paraId="0BFD65D7" w14:textId="77777777" w:rsidR="00F11B44" w:rsidRPr="00056BA5" w:rsidRDefault="00F11B44" w:rsidP="003F6B3C">
            <w:pPr>
              <w:spacing w:after="0" w:line="240" w:lineRule="auto"/>
              <w:rPr>
                <w:rFonts w:eastAsia="Times New Roman" w:cs="Times New Roman"/>
                <w:b/>
                <w:color w:val="000000"/>
                <w:sz w:val="20"/>
                <w:szCs w:val="20"/>
              </w:rPr>
            </w:pPr>
            <w:r w:rsidRPr="00056BA5">
              <w:rPr>
                <w:rFonts w:eastAsia="Times New Roman" w:cs="Times New Roman"/>
                <w:b/>
                <w:color w:val="000000"/>
                <w:sz w:val="20"/>
                <w:szCs w:val="20"/>
              </w:rPr>
              <w:t>Predicted Taxa</w:t>
            </w:r>
          </w:p>
        </w:tc>
        <w:tc>
          <w:tcPr>
            <w:tcW w:w="769" w:type="dxa"/>
            <w:shd w:val="clear" w:color="auto" w:fill="D9D9D9" w:themeFill="background1" w:themeFillShade="D9"/>
            <w:vAlign w:val="bottom"/>
            <w:hideMark/>
          </w:tcPr>
          <w:p w14:paraId="13389D2F" w14:textId="77777777" w:rsidR="00F11B44" w:rsidRPr="00056BA5" w:rsidRDefault="00F11B44" w:rsidP="003F6B3C">
            <w:pPr>
              <w:spacing w:after="0" w:line="240" w:lineRule="auto"/>
              <w:rPr>
                <w:rFonts w:eastAsia="Times New Roman" w:cs="Times New Roman"/>
                <w:b/>
                <w:color w:val="000000"/>
                <w:sz w:val="20"/>
                <w:szCs w:val="20"/>
              </w:rPr>
            </w:pPr>
            <w:r w:rsidRPr="00056BA5">
              <w:rPr>
                <w:rFonts w:eastAsia="Times New Roman" w:cs="Times New Roman"/>
                <w:b/>
                <w:color w:val="000000"/>
                <w:sz w:val="20"/>
                <w:szCs w:val="20"/>
              </w:rPr>
              <w:t>Model Level</w:t>
            </w:r>
          </w:p>
        </w:tc>
        <w:tc>
          <w:tcPr>
            <w:tcW w:w="1763" w:type="dxa"/>
            <w:shd w:val="clear" w:color="auto" w:fill="D9D9D9" w:themeFill="background1" w:themeFillShade="D9"/>
            <w:vAlign w:val="bottom"/>
            <w:hideMark/>
          </w:tcPr>
          <w:p w14:paraId="7DF2D0C3" w14:textId="50A79224" w:rsidR="00F11B44" w:rsidRPr="00056BA5" w:rsidRDefault="00F11B44" w:rsidP="003F6B3C">
            <w:pPr>
              <w:spacing w:after="0" w:line="240" w:lineRule="auto"/>
              <w:rPr>
                <w:rFonts w:eastAsia="Times New Roman" w:cs="Times New Roman"/>
                <w:b/>
                <w:color w:val="000000"/>
                <w:sz w:val="20"/>
                <w:szCs w:val="20"/>
              </w:rPr>
            </w:pPr>
            <w:r w:rsidRPr="00056BA5">
              <w:rPr>
                <w:rFonts w:eastAsia="Times New Roman" w:cs="Times New Roman"/>
                <w:b/>
                <w:color w:val="000000"/>
                <w:sz w:val="20"/>
                <w:szCs w:val="20"/>
              </w:rPr>
              <w:t>Surrogate</w:t>
            </w:r>
          </w:p>
        </w:tc>
        <w:tc>
          <w:tcPr>
            <w:tcW w:w="1114" w:type="dxa"/>
            <w:shd w:val="clear" w:color="auto" w:fill="D9D9D9" w:themeFill="background1" w:themeFillShade="D9"/>
            <w:vAlign w:val="bottom"/>
            <w:hideMark/>
          </w:tcPr>
          <w:p w14:paraId="673FCDFC" w14:textId="77777777" w:rsidR="00F11B44" w:rsidRPr="00056BA5" w:rsidRDefault="00F11B44" w:rsidP="003F6B3C">
            <w:pPr>
              <w:spacing w:after="0" w:line="240" w:lineRule="auto"/>
              <w:rPr>
                <w:rFonts w:eastAsia="Times New Roman" w:cs="Times New Roman"/>
                <w:b/>
                <w:color w:val="000000"/>
                <w:sz w:val="20"/>
                <w:szCs w:val="20"/>
              </w:rPr>
            </w:pPr>
            <w:r w:rsidRPr="00056BA5">
              <w:rPr>
                <w:rFonts w:eastAsia="Times New Roman" w:cs="Times New Roman"/>
                <w:b/>
                <w:color w:val="000000"/>
                <w:sz w:val="20"/>
                <w:szCs w:val="20"/>
              </w:rPr>
              <w:t>Estimated Toxicity</w:t>
            </w:r>
          </w:p>
        </w:tc>
        <w:tc>
          <w:tcPr>
            <w:tcW w:w="1173" w:type="dxa"/>
            <w:shd w:val="clear" w:color="auto" w:fill="D9D9D9" w:themeFill="background1" w:themeFillShade="D9"/>
            <w:vAlign w:val="bottom"/>
            <w:hideMark/>
          </w:tcPr>
          <w:p w14:paraId="15CE3436" w14:textId="77777777" w:rsidR="00F11B44" w:rsidRPr="00056BA5" w:rsidRDefault="00F11B44" w:rsidP="003F6B3C">
            <w:pPr>
              <w:spacing w:after="0" w:line="240" w:lineRule="auto"/>
              <w:rPr>
                <w:rFonts w:eastAsia="Times New Roman" w:cs="Times New Roman"/>
                <w:b/>
                <w:color w:val="000000"/>
                <w:sz w:val="20"/>
                <w:szCs w:val="20"/>
              </w:rPr>
            </w:pPr>
            <w:r w:rsidRPr="00056BA5">
              <w:rPr>
                <w:rFonts w:eastAsia="Times New Roman" w:cs="Times New Roman"/>
                <w:b/>
                <w:color w:val="000000"/>
                <w:sz w:val="20"/>
                <w:szCs w:val="20"/>
              </w:rPr>
              <w:t>Lower 95% Confidence Intervals</w:t>
            </w:r>
          </w:p>
        </w:tc>
        <w:tc>
          <w:tcPr>
            <w:tcW w:w="1149" w:type="dxa"/>
            <w:shd w:val="clear" w:color="auto" w:fill="D9D9D9" w:themeFill="background1" w:themeFillShade="D9"/>
            <w:vAlign w:val="bottom"/>
            <w:hideMark/>
          </w:tcPr>
          <w:p w14:paraId="22B5B22B" w14:textId="77777777" w:rsidR="00F11B44" w:rsidRPr="00056BA5" w:rsidRDefault="00F11B44" w:rsidP="003F6B3C">
            <w:pPr>
              <w:spacing w:after="0" w:line="240" w:lineRule="auto"/>
              <w:rPr>
                <w:rFonts w:eastAsia="Times New Roman" w:cs="Times New Roman"/>
                <w:b/>
                <w:color w:val="000000"/>
                <w:sz w:val="20"/>
                <w:szCs w:val="20"/>
              </w:rPr>
            </w:pPr>
            <w:r w:rsidRPr="00056BA5">
              <w:rPr>
                <w:rFonts w:eastAsia="Times New Roman" w:cs="Times New Roman"/>
                <w:b/>
                <w:color w:val="000000"/>
                <w:sz w:val="20"/>
                <w:szCs w:val="20"/>
              </w:rPr>
              <w:t>Upper 95% Confidence Intervals</w:t>
            </w:r>
          </w:p>
        </w:tc>
      </w:tr>
      <w:tr w:rsidR="00F11B44" w:rsidRPr="00056BA5" w14:paraId="375027FE" w14:textId="77777777" w:rsidTr="00F11B44">
        <w:trPr>
          <w:trHeight w:val="300"/>
        </w:trPr>
        <w:tc>
          <w:tcPr>
            <w:tcW w:w="1304" w:type="dxa"/>
            <w:shd w:val="clear" w:color="auto" w:fill="auto"/>
            <w:noWrap/>
            <w:vAlign w:val="bottom"/>
            <w:hideMark/>
          </w:tcPr>
          <w:p w14:paraId="7CEEB43B" w14:textId="77777777" w:rsidR="00F11B44" w:rsidRPr="00056BA5" w:rsidRDefault="00F11B44" w:rsidP="003F6B3C">
            <w:pPr>
              <w:spacing w:after="0" w:line="240" w:lineRule="auto"/>
              <w:rPr>
                <w:rFonts w:eastAsia="Times New Roman" w:cs="Times New Roman"/>
                <w:b/>
                <w:i/>
                <w:color w:val="000000"/>
                <w:sz w:val="20"/>
                <w:szCs w:val="20"/>
              </w:rPr>
            </w:pPr>
            <w:r w:rsidRPr="00056BA5">
              <w:rPr>
                <w:rFonts w:eastAsia="Times New Roman" w:cs="Times New Roman"/>
                <w:b/>
                <w:i/>
                <w:color w:val="000000"/>
                <w:sz w:val="20"/>
                <w:szCs w:val="20"/>
              </w:rPr>
              <w:t>Malathion</w:t>
            </w:r>
          </w:p>
        </w:tc>
        <w:tc>
          <w:tcPr>
            <w:tcW w:w="1467" w:type="dxa"/>
            <w:shd w:val="clear" w:color="auto" w:fill="auto"/>
            <w:noWrap/>
            <w:vAlign w:val="bottom"/>
            <w:hideMark/>
          </w:tcPr>
          <w:p w14:paraId="6C853F61" w14:textId="77777777" w:rsidR="00F11B44" w:rsidRPr="00056BA5" w:rsidRDefault="00F11B44" w:rsidP="003F6B3C">
            <w:pPr>
              <w:spacing w:after="0" w:line="240" w:lineRule="auto"/>
              <w:rPr>
                <w:rFonts w:eastAsia="Times New Roman" w:cs="Times New Roman"/>
                <w:b/>
                <w:i/>
                <w:color w:val="000000"/>
                <w:sz w:val="20"/>
                <w:szCs w:val="20"/>
              </w:rPr>
            </w:pPr>
            <w:r w:rsidRPr="00056BA5">
              <w:rPr>
                <w:rFonts w:eastAsia="Times New Roman" w:cs="Times New Roman"/>
                <w:b/>
                <w:i/>
                <w:color w:val="000000"/>
                <w:sz w:val="20"/>
                <w:szCs w:val="20"/>
              </w:rPr>
              <w:t>Alabama sturgeon</w:t>
            </w:r>
          </w:p>
        </w:tc>
        <w:tc>
          <w:tcPr>
            <w:tcW w:w="1481" w:type="dxa"/>
            <w:shd w:val="clear" w:color="auto" w:fill="auto"/>
            <w:noWrap/>
            <w:vAlign w:val="bottom"/>
            <w:hideMark/>
          </w:tcPr>
          <w:p w14:paraId="4EDD677F" w14:textId="77777777" w:rsidR="00F11B44" w:rsidRPr="00056BA5" w:rsidRDefault="00F11B44" w:rsidP="003F6B3C">
            <w:pPr>
              <w:spacing w:after="0" w:line="240" w:lineRule="auto"/>
              <w:rPr>
                <w:rFonts w:eastAsia="Times New Roman" w:cs="Times New Roman"/>
                <w:b/>
                <w:i/>
                <w:color w:val="000000"/>
                <w:sz w:val="20"/>
                <w:szCs w:val="20"/>
              </w:rPr>
            </w:pPr>
            <w:r w:rsidRPr="00056BA5">
              <w:rPr>
                <w:rFonts w:eastAsia="Times New Roman" w:cs="Times New Roman"/>
                <w:b/>
                <w:i/>
                <w:color w:val="000000"/>
                <w:sz w:val="20"/>
                <w:szCs w:val="20"/>
              </w:rPr>
              <w:t>Acipenseridae</w:t>
            </w:r>
          </w:p>
        </w:tc>
        <w:tc>
          <w:tcPr>
            <w:tcW w:w="769" w:type="dxa"/>
            <w:shd w:val="clear" w:color="auto" w:fill="auto"/>
            <w:noWrap/>
            <w:vAlign w:val="bottom"/>
            <w:hideMark/>
          </w:tcPr>
          <w:p w14:paraId="1ED84556" w14:textId="77777777" w:rsidR="00F11B44" w:rsidRPr="00056BA5" w:rsidRDefault="00F11B44" w:rsidP="003F6B3C">
            <w:pPr>
              <w:spacing w:after="0" w:line="240" w:lineRule="auto"/>
              <w:rPr>
                <w:rFonts w:eastAsia="Times New Roman" w:cs="Times New Roman"/>
                <w:b/>
                <w:i/>
                <w:color w:val="000000"/>
                <w:sz w:val="20"/>
                <w:szCs w:val="20"/>
              </w:rPr>
            </w:pPr>
            <w:r w:rsidRPr="00056BA5">
              <w:rPr>
                <w:rFonts w:eastAsia="Times New Roman" w:cs="Times New Roman"/>
                <w:b/>
                <w:i/>
                <w:color w:val="000000"/>
                <w:sz w:val="20"/>
                <w:szCs w:val="20"/>
              </w:rPr>
              <w:t>family</w:t>
            </w:r>
          </w:p>
        </w:tc>
        <w:tc>
          <w:tcPr>
            <w:tcW w:w="1763" w:type="dxa"/>
            <w:shd w:val="clear" w:color="auto" w:fill="auto"/>
            <w:noWrap/>
            <w:vAlign w:val="bottom"/>
            <w:hideMark/>
          </w:tcPr>
          <w:p w14:paraId="69E8B1AE" w14:textId="1DB0D8EF" w:rsidR="00F11B44" w:rsidRPr="00056BA5" w:rsidRDefault="00F11B44" w:rsidP="00056BA5">
            <w:pPr>
              <w:spacing w:after="0" w:line="240" w:lineRule="auto"/>
              <w:rPr>
                <w:rFonts w:eastAsia="Times New Roman" w:cs="Times New Roman"/>
                <w:b/>
                <w:i/>
                <w:color w:val="000000"/>
                <w:sz w:val="20"/>
                <w:szCs w:val="20"/>
              </w:rPr>
            </w:pPr>
            <w:r w:rsidRPr="00056BA5">
              <w:rPr>
                <w:rFonts w:eastAsia="Times New Roman" w:cs="Times New Roman"/>
                <w:b/>
                <w:i/>
                <w:color w:val="000000"/>
                <w:sz w:val="20"/>
                <w:szCs w:val="20"/>
              </w:rPr>
              <w:t xml:space="preserve">Rainbow trout </w:t>
            </w:r>
          </w:p>
        </w:tc>
        <w:tc>
          <w:tcPr>
            <w:tcW w:w="1114" w:type="dxa"/>
            <w:shd w:val="clear" w:color="auto" w:fill="auto"/>
            <w:noWrap/>
            <w:vAlign w:val="bottom"/>
            <w:hideMark/>
          </w:tcPr>
          <w:p w14:paraId="1EF55E51" w14:textId="77777777" w:rsidR="00F11B44" w:rsidRPr="00056BA5" w:rsidRDefault="00F11B44" w:rsidP="003F6B3C">
            <w:pPr>
              <w:spacing w:after="0" w:line="240" w:lineRule="auto"/>
              <w:jc w:val="right"/>
              <w:rPr>
                <w:rFonts w:eastAsia="Times New Roman" w:cs="Times New Roman"/>
                <w:b/>
                <w:i/>
                <w:color w:val="000000"/>
                <w:sz w:val="20"/>
                <w:szCs w:val="20"/>
              </w:rPr>
            </w:pPr>
            <w:r w:rsidRPr="00056BA5">
              <w:rPr>
                <w:rFonts w:eastAsia="Times New Roman" w:cs="Times New Roman"/>
                <w:b/>
                <w:i/>
                <w:color w:val="000000"/>
                <w:sz w:val="20"/>
                <w:szCs w:val="20"/>
              </w:rPr>
              <w:t>49.13</w:t>
            </w:r>
          </w:p>
        </w:tc>
        <w:tc>
          <w:tcPr>
            <w:tcW w:w="1173" w:type="dxa"/>
            <w:shd w:val="clear" w:color="auto" w:fill="auto"/>
            <w:noWrap/>
            <w:vAlign w:val="bottom"/>
            <w:hideMark/>
          </w:tcPr>
          <w:p w14:paraId="463017CD" w14:textId="77777777" w:rsidR="00F11B44" w:rsidRPr="00056BA5" w:rsidRDefault="00F11B44" w:rsidP="003F6B3C">
            <w:pPr>
              <w:spacing w:after="0" w:line="240" w:lineRule="auto"/>
              <w:jc w:val="right"/>
              <w:rPr>
                <w:rFonts w:eastAsia="Times New Roman" w:cs="Times New Roman"/>
                <w:b/>
                <w:i/>
                <w:color w:val="000000"/>
                <w:sz w:val="20"/>
                <w:szCs w:val="20"/>
              </w:rPr>
            </w:pPr>
            <w:r w:rsidRPr="00056BA5">
              <w:rPr>
                <w:rFonts w:eastAsia="Times New Roman" w:cs="Times New Roman"/>
                <w:b/>
                <w:i/>
                <w:color w:val="000000"/>
                <w:sz w:val="20"/>
                <w:szCs w:val="20"/>
              </w:rPr>
              <w:t>21</w:t>
            </w:r>
          </w:p>
        </w:tc>
        <w:tc>
          <w:tcPr>
            <w:tcW w:w="1149" w:type="dxa"/>
            <w:shd w:val="clear" w:color="auto" w:fill="auto"/>
            <w:noWrap/>
            <w:vAlign w:val="bottom"/>
            <w:hideMark/>
          </w:tcPr>
          <w:p w14:paraId="3E0DED2A" w14:textId="77777777" w:rsidR="00F11B44" w:rsidRPr="00056BA5" w:rsidRDefault="00F11B44" w:rsidP="003F6B3C">
            <w:pPr>
              <w:spacing w:after="0" w:line="240" w:lineRule="auto"/>
              <w:jc w:val="right"/>
              <w:rPr>
                <w:rFonts w:eastAsia="Times New Roman" w:cs="Times New Roman"/>
                <w:b/>
                <w:i/>
                <w:color w:val="000000"/>
                <w:sz w:val="20"/>
                <w:szCs w:val="20"/>
              </w:rPr>
            </w:pPr>
            <w:r w:rsidRPr="00056BA5">
              <w:rPr>
                <w:rFonts w:eastAsia="Times New Roman" w:cs="Times New Roman"/>
                <w:b/>
                <w:i/>
                <w:color w:val="000000"/>
                <w:sz w:val="20"/>
                <w:szCs w:val="20"/>
              </w:rPr>
              <w:t>114.94</w:t>
            </w:r>
          </w:p>
        </w:tc>
      </w:tr>
      <w:tr w:rsidR="00F11B44" w:rsidRPr="00056BA5" w14:paraId="51B5DEA3" w14:textId="77777777" w:rsidTr="00F11B44">
        <w:trPr>
          <w:trHeight w:val="300"/>
        </w:trPr>
        <w:tc>
          <w:tcPr>
            <w:tcW w:w="1304" w:type="dxa"/>
            <w:shd w:val="clear" w:color="auto" w:fill="auto"/>
            <w:noWrap/>
            <w:vAlign w:val="bottom"/>
            <w:hideMark/>
          </w:tcPr>
          <w:p w14:paraId="191B1CE8" w14:textId="77777777" w:rsidR="00F11B44" w:rsidRPr="00056BA5" w:rsidRDefault="00F11B44" w:rsidP="003F6B3C">
            <w:pPr>
              <w:spacing w:after="0" w:line="240" w:lineRule="auto"/>
              <w:rPr>
                <w:rFonts w:eastAsia="Times New Roman" w:cs="Times New Roman"/>
                <w:b/>
                <w:i/>
                <w:color w:val="000000"/>
                <w:sz w:val="20"/>
                <w:szCs w:val="20"/>
              </w:rPr>
            </w:pPr>
            <w:r w:rsidRPr="00056BA5">
              <w:rPr>
                <w:rFonts w:eastAsia="Times New Roman" w:cs="Times New Roman"/>
                <w:b/>
                <w:i/>
                <w:color w:val="000000"/>
                <w:sz w:val="20"/>
                <w:szCs w:val="20"/>
              </w:rPr>
              <w:t>Diazinon</w:t>
            </w:r>
          </w:p>
        </w:tc>
        <w:tc>
          <w:tcPr>
            <w:tcW w:w="1467" w:type="dxa"/>
            <w:shd w:val="clear" w:color="auto" w:fill="auto"/>
            <w:noWrap/>
            <w:vAlign w:val="bottom"/>
            <w:hideMark/>
          </w:tcPr>
          <w:p w14:paraId="4030BDC2" w14:textId="77777777" w:rsidR="00F11B44" w:rsidRPr="00056BA5" w:rsidRDefault="00F11B44" w:rsidP="003F6B3C">
            <w:pPr>
              <w:spacing w:after="0" w:line="240" w:lineRule="auto"/>
              <w:rPr>
                <w:rFonts w:eastAsia="Times New Roman" w:cs="Times New Roman"/>
                <w:b/>
                <w:i/>
                <w:color w:val="000000"/>
                <w:sz w:val="20"/>
                <w:szCs w:val="20"/>
              </w:rPr>
            </w:pPr>
            <w:r w:rsidRPr="00056BA5">
              <w:rPr>
                <w:rFonts w:eastAsia="Times New Roman" w:cs="Times New Roman"/>
                <w:b/>
                <w:i/>
                <w:color w:val="000000"/>
                <w:sz w:val="20"/>
                <w:szCs w:val="20"/>
              </w:rPr>
              <w:t>Alabama sturgeon</w:t>
            </w:r>
          </w:p>
        </w:tc>
        <w:tc>
          <w:tcPr>
            <w:tcW w:w="1481" w:type="dxa"/>
            <w:shd w:val="clear" w:color="auto" w:fill="auto"/>
            <w:noWrap/>
            <w:vAlign w:val="bottom"/>
            <w:hideMark/>
          </w:tcPr>
          <w:p w14:paraId="28EC8E46" w14:textId="77777777" w:rsidR="00F11B44" w:rsidRPr="00056BA5" w:rsidRDefault="00F11B44" w:rsidP="003F6B3C">
            <w:pPr>
              <w:spacing w:after="0" w:line="240" w:lineRule="auto"/>
              <w:rPr>
                <w:rFonts w:eastAsia="Times New Roman" w:cs="Times New Roman"/>
                <w:b/>
                <w:i/>
                <w:color w:val="000000"/>
                <w:sz w:val="20"/>
                <w:szCs w:val="20"/>
              </w:rPr>
            </w:pPr>
            <w:r w:rsidRPr="00056BA5">
              <w:rPr>
                <w:rFonts w:eastAsia="Times New Roman" w:cs="Times New Roman"/>
                <w:b/>
                <w:i/>
                <w:color w:val="000000"/>
                <w:sz w:val="20"/>
                <w:szCs w:val="20"/>
              </w:rPr>
              <w:t>Acipenseridae</w:t>
            </w:r>
          </w:p>
        </w:tc>
        <w:tc>
          <w:tcPr>
            <w:tcW w:w="769" w:type="dxa"/>
            <w:shd w:val="clear" w:color="auto" w:fill="auto"/>
            <w:noWrap/>
            <w:vAlign w:val="bottom"/>
            <w:hideMark/>
          </w:tcPr>
          <w:p w14:paraId="161AE242" w14:textId="77777777" w:rsidR="00F11B44" w:rsidRPr="00056BA5" w:rsidRDefault="00F11B44" w:rsidP="003F6B3C">
            <w:pPr>
              <w:spacing w:after="0" w:line="240" w:lineRule="auto"/>
              <w:rPr>
                <w:rFonts w:eastAsia="Times New Roman" w:cs="Times New Roman"/>
                <w:b/>
                <w:i/>
                <w:color w:val="000000"/>
                <w:sz w:val="20"/>
                <w:szCs w:val="20"/>
              </w:rPr>
            </w:pPr>
            <w:r w:rsidRPr="00056BA5">
              <w:rPr>
                <w:rFonts w:eastAsia="Times New Roman" w:cs="Times New Roman"/>
                <w:b/>
                <w:i/>
                <w:color w:val="000000"/>
                <w:sz w:val="20"/>
                <w:szCs w:val="20"/>
              </w:rPr>
              <w:t>family</w:t>
            </w:r>
          </w:p>
        </w:tc>
        <w:tc>
          <w:tcPr>
            <w:tcW w:w="1763" w:type="dxa"/>
            <w:shd w:val="clear" w:color="auto" w:fill="auto"/>
            <w:noWrap/>
            <w:vAlign w:val="bottom"/>
            <w:hideMark/>
          </w:tcPr>
          <w:p w14:paraId="2066B4C0" w14:textId="39BE23D2" w:rsidR="00F11B44" w:rsidRPr="00056BA5" w:rsidRDefault="00F11B44" w:rsidP="00056BA5">
            <w:pPr>
              <w:spacing w:after="0" w:line="240" w:lineRule="auto"/>
              <w:rPr>
                <w:rFonts w:eastAsia="Times New Roman" w:cs="Times New Roman"/>
                <w:b/>
                <w:i/>
                <w:color w:val="000000"/>
                <w:sz w:val="20"/>
                <w:szCs w:val="20"/>
              </w:rPr>
            </w:pPr>
            <w:r w:rsidRPr="00056BA5">
              <w:rPr>
                <w:rFonts w:eastAsia="Times New Roman" w:cs="Times New Roman"/>
                <w:b/>
                <w:i/>
                <w:color w:val="000000"/>
                <w:sz w:val="20"/>
                <w:szCs w:val="20"/>
              </w:rPr>
              <w:t xml:space="preserve">Rainbow trout </w:t>
            </w:r>
          </w:p>
        </w:tc>
        <w:tc>
          <w:tcPr>
            <w:tcW w:w="1114" w:type="dxa"/>
            <w:shd w:val="clear" w:color="auto" w:fill="auto"/>
            <w:noWrap/>
            <w:vAlign w:val="bottom"/>
            <w:hideMark/>
          </w:tcPr>
          <w:p w14:paraId="1F30FB20" w14:textId="77777777" w:rsidR="00F11B44" w:rsidRPr="00056BA5" w:rsidRDefault="00F11B44" w:rsidP="003F6B3C">
            <w:pPr>
              <w:spacing w:after="0" w:line="240" w:lineRule="auto"/>
              <w:jc w:val="right"/>
              <w:rPr>
                <w:rFonts w:eastAsia="Times New Roman" w:cs="Times New Roman"/>
                <w:b/>
                <w:i/>
                <w:color w:val="000000"/>
                <w:sz w:val="20"/>
                <w:szCs w:val="20"/>
              </w:rPr>
            </w:pPr>
            <w:r w:rsidRPr="00056BA5">
              <w:rPr>
                <w:rFonts w:eastAsia="Times New Roman" w:cs="Times New Roman"/>
                <w:b/>
                <w:i/>
                <w:color w:val="000000"/>
                <w:sz w:val="20"/>
                <w:szCs w:val="20"/>
              </w:rPr>
              <w:t>140.87</w:t>
            </w:r>
          </w:p>
        </w:tc>
        <w:tc>
          <w:tcPr>
            <w:tcW w:w="1173" w:type="dxa"/>
            <w:shd w:val="clear" w:color="auto" w:fill="auto"/>
            <w:noWrap/>
            <w:vAlign w:val="bottom"/>
            <w:hideMark/>
          </w:tcPr>
          <w:p w14:paraId="351EB824" w14:textId="77777777" w:rsidR="00F11B44" w:rsidRPr="00056BA5" w:rsidRDefault="00F11B44" w:rsidP="003F6B3C">
            <w:pPr>
              <w:spacing w:after="0" w:line="240" w:lineRule="auto"/>
              <w:jc w:val="right"/>
              <w:rPr>
                <w:rFonts w:eastAsia="Times New Roman" w:cs="Times New Roman"/>
                <w:b/>
                <w:i/>
                <w:color w:val="000000"/>
                <w:sz w:val="20"/>
                <w:szCs w:val="20"/>
              </w:rPr>
            </w:pPr>
            <w:r w:rsidRPr="00056BA5">
              <w:rPr>
                <w:rFonts w:eastAsia="Times New Roman" w:cs="Times New Roman"/>
                <w:b/>
                <w:i/>
                <w:color w:val="000000"/>
                <w:sz w:val="20"/>
                <w:szCs w:val="20"/>
              </w:rPr>
              <w:t>59.43</w:t>
            </w:r>
          </w:p>
        </w:tc>
        <w:tc>
          <w:tcPr>
            <w:tcW w:w="1149" w:type="dxa"/>
            <w:shd w:val="clear" w:color="auto" w:fill="auto"/>
            <w:noWrap/>
            <w:vAlign w:val="bottom"/>
            <w:hideMark/>
          </w:tcPr>
          <w:p w14:paraId="768B1BC9" w14:textId="77777777" w:rsidR="00F11B44" w:rsidRPr="00056BA5" w:rsidRDefault="00F11B44" w:rsidP="003F6B3C">
            <w:pPr>
              <w:spacing w:after="0" w:line="240" w:lineRule="auto"/>
              <w:jc w:val="right"/>
              <w:rPr>
                <w:rFonts w:eastAsia="Times New Roman" w:cs="Times New Roman"/>
                <w:b/>
                <w:i/>
                <w:color w:val="000000"/>
                <w:sz w:val="20"/>
                <w:szCs w:val="20"/>
              </w:rPr>
            </w:pPr>
            <w:r w:rsidRPr="00056BA5">
              <w:rPr>
                <w:rFonts w:eastAsia="Times New Roman" w:cs="Times New Roman"/>
                <w:b/>
                <w:i/>
                <w:color w:val="000000"/>
                <w:sz w:val="20"/>
                <w:szCs w:val="20"/>
              </w:rPr>
              <w:t>333.92</w:t>
            </w:r>
          </w:p>
        </w:tc>
      </w:tr>
      <w:tr w:rsidR="00F11B44" w:rsidRPr="00056BA5" w14:paraId="2762215E" w14:textId="77777777" w:rsidTr="00F11B44">
        <w:trPr>
          <w:trHeight w:val="300"/>
        </w:trPr>
        <w:tc>
          <w:tcPr>
            <w:tcW w:w="1304" w:type="dxa"/>
            <w:shd w:val="clear" w:color="auto" w:fill="auto"/>
            <w:noWrap/>
            <w:vAlign w:val="bottom"/>
            <w:hideMark/>
          </w:tcPr>
          <w:p w14:paraId="492AED5A" w14:textId="77777777" w:rsidR="00F11B44" w:rsidRPr="00056BA5" w:rsidRDefault="00F11B44" w:rsidP="003F6B3C">
            <w:pPr>
              <w:spacing w:after="0" w:line="240" w:lineRule="auto"/>
              <w:rPr>
                <w:rFonts w:eastAsia="Times New Roman" w:cs="Times New Roman"/>
                <w:b/>
                <w:i/>
                <w:color w:val="000000"/>
                <w:sz w:val="20"/>
                <w:szCs w:val="20"/>
              </w:rPr>
            </w:pPr>
            <w:r w:rsidRPr="00056BA5">
              <w:rPr>
                <w:rFonts w:eastAsia="Times New Roman" w:cs="Times New Roman"/>
                <w:b/>
                <w:i/>
                <w:color w:val="000000"/>
                <w:sz w:val="20"/>
                <w:szCs w:val="20"/>
              </w:rPr>
              <w:t>Chlorpyrifos</w:t>
            </w:r>
          </w:p>
        </w:tc>
        <w:tc>
          <w:tcPr>
            <w:tcW w:w="1467" w:type="dxa"/>
            <w:shd w:val="clear" w:color="auto" w:fill="auto"/>
            <w:noWrap/>
            <w:vAlign w:val="bottom"/>
            <w:hideMark/>
          </w:tcPr>
          <w:p w14:paraId="0EE0833E" w14:textId="77777777" w:rsidR="00F11B44" w:rsidRPr="00056BA5" w:rsidRDefault="00F11B44" w:rsidP="003F6B3C">
            <w:pPr>
              <w:spacing w:after="0" w:line="240" w:lineRule="auto"/>
              <w:rPr>
                <w:rFonts w:eastAsia="Times New Roman" w:cs="Times New Roman"/>
                <w:b/>
                <w:i/>
                <w:color w:val="000000"/>
                <w:sz w:val="20"/>
                <w:szCs w:val="20"/>
              </w:rPr>
            </w:pPr>
            <w:r w:rsidRPr="00056BA5">
              <w:rPr>
                <w:rFonts w:eastAsia="Times New Roman" w:cs="Times New Roman"/>
                <w:b/>
                <w:i/>
                <w:color w:val="000000"/>
                <w:sz w:val="20"/>
                <w:szCs w:val="20"/>
              </w:rPr>
              <w:t>Alabama sturgeon</w:t>
            </w:r>
          </w:p>
        </w:tc>
        <w:tc>
          <w:tcPr>
            <w:tcW w:w="1481" w:type="dxa"/>
            <w:shd w:val="clear" w:color="auto" w:fill="auto"/>
            <w:noWrap/>
            <w:vAlign w:val="bottom"/>
            <w:hideMark/>
          </w:tcPr>
          <w:p w14:paraId="5617AA6D" w14:textId="77777777" w:rsidR="00F11B44" w:rsidRPr="00056BA5" w:rsidRDefault="00F11B44" w:rsidP="003F6B3C">
            <w:pPr>
              <w:spacing w:after="0" w:line="240" w:lineRule="auto"/>
              <w:rPr>
                <w:rFonts w:eastAsia="Times New Roman" w:cs="Times New Roman"/>
                <w:b/>
                <w:i/>
                <w:color w:val="000000"/>
                <w:sz w:val="20"/>
                <w:szCs w:val="20"/>
              </w:rPr>
            </w:pPr>
            <w:r w:rsidRPr="00056BA5">
              <w:rPr>
                <w:rFonts w:eastAsia="Times New Roman" w:cs="Times New Roman"/>
                <w:b/>
                <w:i/>
                <w:color w:val="000000"/>
                <w:sz w:val="20"/>
                <w:szCs w:val="20"/>
              </w:rPr>
              <w:t>Acipenseridae</w:t>
            </w:r>
          </w:p>
        </w:tc>
        <w:tc>
          <w:tcPr>
            <w:tcW w:w="769" w:type="dxa"/>
            <w:shd w:val="clear" w:color="auto" w:fill="auto"/>
            <w:noWrap/>
            <w:vAlign w:val="bottom"/>
            <w:hideMark/>
          </w:tcPr>
          <w:p w14:paraId="64F20DAF" w14:textId="77777777" w:rsidR="00F11B44" w:rsidRPr="00056BA5" w:rsidRDefault="00F11B44" w:rsidP="003F6B3C">
            <w:pPr>
              <w:spacing w:after="0" w:line="240" w:lineRule="auto"/>
              <w:rPr>
                <w:rFonts w:eastAsia="Times New Roman" w:cs="Times New Roman"/>
                <w:b/>
                <w:i/>
                <w:color w:val="000000"/>
                <w:sz w:val="20"/>
                <w:szCs w:val="20"/>
              </w:rPr>
            </w:pPr>
            <w:r w:rsidRPr="00056BA5">
              <w:rPr>
                <w:rFonts w:eastAsia="Times New Roman" w:cs="Times New Roman"/>
                <w:b/>
                <w:i/>
                <w:color w:val="000000"/>
                <w:sz w:val="20"/>
                <w:szCs w:val="20"/>
              </w:rPr>
              <w:t>family</w:t>
            </w:r>
          </w:p>
        </w:tc>
        <w:tc>
          <w:tcPr>
            <w:tcW w:w="1763" w:type="dxa"/>
            <w:shd w:val="clear" w:color="auto" w:fill="auto"/>
            <w:noWrap/>
            <w:vAlign w:val="bottom"/>
            <w:hideMark/>
          </w:tcPr>
          <w:p w14:paraId="3503D69B" w14:textId="62CE1945" w:rsidR="00F11B44" w:rsidRPr="00056BA5" w:rsidRDefault="00F11B44" w:rsidP="00056BA5">
            <w:pPr>
              <w:spacing w:after="0" w:line="240" w:lineRule="auto"/>
              <w:rPr>
                <w:rFonts w:eastAsia="Times New Roman" w:cs="Times New Roman"/>
                <w:b/>
                <w:i/>
                <w:color w:val="000000"/>
                <w:sz w:val="20"/>
                <w:szCs w:val="20"/>
              </w:rPr>
            </w:pPr>
            <w:r w:rsidRPr="00056BA5">
              <w:rPr>
                <w:rFonts w:eastAsia="Times New Roman" w:cs="Times New Roman"/>
                <w:b/>
                <w:i/>
                <w:color w:val="000000"/>
                <w:sz w:val="20"/>
                <w:szCs w:val="20"/>
              </w:rPr>
              <w:t xml:space="preserve">Fathead minnow </w:t>
            </w:r>
          </w:p>
        </w:tc>
        <w:tc>
          <w:tcPr>
            <w:tcW w:w="1114" w:type="dxa"/>
            <w:shd w:val="clear" w:color="auto" w:fill="auto"/>
            <w:noWrap/>
            <w:vAlign w:val="bottom"/>
            <w:hideMark/>
          </w:tcPr>
          <w:p w14:paraId="6F4CBE97" w14:textId="77777777" w:rsidR="00F11B44" w:rsidRPr="00056BA5" w:rsidRDefault="00F11B44" w:rsidP="003F6B3C">
            <w:pPr>
              <w:spacing w:after="0" w:line="240" w:lineRule="auto"/>
              <w:jc w:val="right"/>
              <w:rPr>
                <w:rFonts w:eastAsia="Times New Roman" w:cs="Times New Roman"/>
                <w:b/>
                <w:i/>
                <w:color w:val="000000"/>
                <w:sz w:val="20"/>
                <w:szCs w:val="20"/>
              </w:rPr>
            </w:pPr>
            <w:r w:rsidRPr="00056BA5">
              <w:rPr>
                <w:rFonts w:eastAsia="Times New Roman" w:cs="Times New Roman"/>
                <w:b/>
                <w:i/>
                <w:color w:val="000000"/>
                <w:sz w:val="20"/>
                <w:szCs w:val="20"/>
              </w:rPr>
              <w:t>55.46</w:t>
            </w:r>
          </w:p>
        </w:tc>
        <w:tc>
          <w:tcPr>
            <w:tcW w:w="1173" w:type="dxa"/>
            <w:shd w:val="clear" w:color="auto" w:fill="auto"/>
            <w:noWrap/>
            <w:vAlign w:val="bottom"/>
            <w:hideMark/>
          </w:tcPr>
          <w:p w14:paraId="6E388F3A" w14:textId="77777777" w:rsidR="00F11B44" w:rsidRPr="00056BA5" w:rsidRDefault="00F11B44" w:rsidP="003F6B3C">
            <w:pPr>
              <w:spacing w:after="0" w:line="240" w:lineRule="auto"/>
              <w:jc w:val="right"/>
              <w:rPr>
                <w:rFonts w:eastAsia="Times New Roman" w:cs="Times New Roman"/>
                <w:b/>
                <w:i/>
                <w:color w:val="000000"/>
                <w:sz w:val="20"/>
                <w:szCs w:val="20"/>
              </w:rPr>
            </w:pPr>
            <w:r w:rsidRPr="00056BA5">
              <w:rPr>
                <w:rFonts w:eastAsia="Times New Roman" w:cs="Times New Roman"/>
                <w:b/>
                <w:i/>
                <w:color w:val="000000"/>
                <w:sz w:val="20"/>
                <w:szCs w:val="20"/>
              </w:rPr>
              <w:t>14.66</w:t>
            </w:r>
          </w:p>
        </w:tc>
        <w:tc>
          <w:tcPr>
            <w:tcW w:w="1149" w:type="dxa"/>
            <w:shd w:val="clear" w:color="auto" w:fill="auto"/>
            <w:noWrap/>
            <w:vAlign w:val="bottom"/>
            <w:hideMark/>
          </w:tcPr>
          <w:p w14:paraId="0ADBA553" w14:textId="77777777" w:rsidR="00F11B44" w:rsidRPr="00056BA5" w:rsidRDefault="00F11B44" w:rsidP="003F6B3C">
            <w:pPr>
              <w:spacing w:after="0" w:line="240" w:lineRule="auto"/>
              <w:jc w:val="right"/>
              <w:rPr>
                <w:rFonts w:eastAsia="Times New Roman" w:cs="Times New Roman"/>
                <w:b/>
                <w:i/>
                <w:color w:val="000000"/>
                <w:sz w:val="20"/>
                <w:szCs w:val="20"/>
              </w:rPr>
            </w:pPr>
            <w:r w:rsidRPr="00056BA5">
              <w:rPr>
                <w:rFonts w:eastAsia="Times New Roman" w:cs="Times New Roman"/>
                <w:b/>
                <w:i/>
                <w:color w:val="000000"/>
                <w:sz w:val="20"/>
                <w:szCs w:val="20"/>
              </w:rPr>
              <w:t>209.8</w:t>
            </w:r>
          </w:p>
        </w:tc>
      </w:tr>
      <w:tr w:rsidR="00F11B44" w:rsidRPr="00056BA5" w14:paraId="73FEA289" w14:textId="77777777" w:rsidTr="00F11B44">
        <w:trPr>
          <w:trHeight w:val="300"/>
        </w:trPr>
        <w:tc>
          <w:tcPr>
            <w:tcW w:w="1304" w:type="dxa"/>
            <w:shd w:val="clear" w:color="auto" w:fill="auto"/>
            <w:noWrap/>
            <w:vAlign w:val="bottom"/>
            <w:hideMark/>
          </w:tcPr>
          <w:p w14:paraId="7AA6E02C" w14:textId="77777777" w:rsidR="00F11B44" w:rsidRPr="00056BA5" w:rsidRDefault="00F11B44" w:rsidP="003F6B3C">
            <w:pPr>
              <w:spacing w:after="0" w:line="240" w:lineRule="auto"/>
              <w:rPr>
                <w:rFonts w:eastAsia="Times New Roman" w:cs="Times New Roman"/>
                <w:color w:val="000000"/>
                <w:sz w:val="20"/>
                <w:szCs w:val="20"/>
              </w:rPr>
            </w:pPr>
            <w:r w:rsidRPr="00056BA5">
              <w:rPr>
                <w:rFonts w:eastAsia="Times New Roman" w:cs="Times New Roman"/>
                <w:color w:val="000000"/>
                <w:sz w:val="20"/>
                <w:szCs w:val="20"/>
              </w:rPr>
              <w:t>Chlorpyrifos</w:t>
            </w:r>
          </w:p>
        </w:tc>
        <w:tc>
          <w:tcPr>
            <w:tcW w:w="1467" w:type="dxa"/>
            <w:shd w:val="clear" w:color="auto" w:fill="auto"/>
            <w:noWrap/>
            <w:vAlign w:val="bottom"/>
            <w:hideMark/>
          </w:tcPr>
          <w:p w14:paraId="6EF2EDB2" w14:textId="77777777" w:rsidR="00F11B44" w:rsidRPr="00056BA5" w:rsidRDefault="00F11B44" w:rsidP="003F6B3C">
            <w:pPr>
              <w:spacing w:after="0" w:line="240" w:lineRule="auto"/>
              <w:rPr>
                <w:rFonts w:eastAsia="Times New Roman" w:cs="Times New Roman"/>
                <w:color w:val="000000"/>
                <w:sz w:val="20"/>
                <w:szCs w:val="20"/>
              </w:rPr>
            </w:pPr>
            <w:r w:rsidRPr="00056BA5">
              <w:rPr>
                <w:rFonts w:eastAsia="Times New Roman" w:cs="Times New Roman"/>
                <w:color w:val="000000"/>
                <w:sz w:val="20"/>
                <w:szCs w:val="20"/>
              </w:rPr>
              <w:t>Alabama sturgeon</w:t>
            </w:r>
          </w:p>
        </w:tc>
        <w:tc>
          <w:tcPr>
            <w:tcW w:w="1481" w:type="dxa"/>
            <w:shd w:val="clear" w:color="auto" w:fill="auto"/>
            <w:noWrap/>
            <w:vAlign w:val="bottom"/>
            <w:hideMark/>
          </w:tcPr>
          <w:p w14:paraId="7895AD49" w14:textId="77777777" w:rsidR="00F11B44" w:rsidRPr="00056BA5" w:rsidRDefault="00F11B44" w:rsidP="003F6B3C">
            <w:pPr>
              <w:spacing w:after="0" w:line="240" w:lineRule="auto"/>
              <w:rPr>
                <w:rFonts w:eastAsia="Times New Roman" w:cs="Times New Roman"/>
                <w:color w:val="000000"/>
                <w:sz w:val="20"/>
                <w:szCs w:val="20"/>
              </w:rPr>
            </w:pPr>
            <w:r w:rsidRPr="00056BA5">
              <w:rPr>
                <w:rFonts w:eastAsia="Times New Roman" w:cs="Times New Roman"/>
                <w:color w:val="000000"/>
                <w:sz w:val="20"/>
                <w:szCs w:val="20"/>
              </w:rPr>
              <w:t>Acipenseridae</w:t>
            </w:r>
          </w:p>
        </w:tc>
        <w:tc>
          <w:tcPr>
            <w:tcW w:w="769" w:type="dxa"/>
            <w:shd w:val="clear" w:color="auto" w:fill="auto"/>
            <w:noWrap/>
            <w:vAlign w:val="bottom"/>
            <w:hideMark/>
          </w:tcPr>
          <w:p w14:paraId="2125D1D1" w14:textId="77777777" w:rsidR="00F11B44" w:rsidRPr="00056BA5" w:rsidRDefault="00F11B44" w:rsidP="003F6B3C">
            <w:pPr>
              <w:spacing w:after="0" w:line="240" w:lineRule="auto"/>
              <w:rPr>
                <w:rFonts w:eastAsia="Times New Roman" w:cs="Times New Roman"/>
                <w:color w:val="000000"/>
                <w:sz w:val="20"/>
                <w:szCs w:val="20"/>
              </w:rPr>
            </w:pPr>
            <w:r w:rsidRPr="00056BA5">
              <w:rPr>
                <w:rFonts w:eastAsia="Times New Roman" w:cs="Times New Roman"/>
                <w:color w:val="000000"/>
                <w:sz w:val="20"/>
                <w:szCs w:val="20"/>
              </w:rPr>
              <w:t>family</w:t>
            </w:r>
          </w:p>
        </w:tc>
        <w:tc>
          <w:tcPr>
            <w:tcW w:w="1763" w:type="dxa"/>
            <w:shd w:val="clear" w:color="auto" w:fill="auto"/>
            <w:noWrap/>
            <w:vAlign w:val="bottom"/>
            <w:hideMark/>
          </w:tcPr>
          <w:p w14:paraId="42EF01FD" w14:textId="48307960" w:rsidR="00F11B44" w:rsidRPr="00056BA5" w:rsidRDefault="00F11B44" w:rsidP="00056BA5">
            <w:pPr>
              <w:spacing w:after="0" w:line="240" w:lineRule="auto"/>
              <w:rPr>
                <w:rFonts w:eastAsia="Times New Roman" w:cs="Times New Roman"/>
                <w:color w:val="000000"/>
                <w:sz w:val="20"/>
                <w:szCs w:val="20"/>
              </w:rPr>
            </w:pPr>
            <w:r w:rsidRPr="00056BA5">
              <w:rPr>
                <w:rFonts w:eastAsia="Times New Roman" w:cs="Times New Roman"/>
                <w:color w:val="000000"/>
                <w:sz w:val="20"/>
                <w:szCs w:val="20"/>
              </w:rPr>
              <w:t xml:space="preserve">Rainbow trout </w:t>
            </w:r>
          </w:p>
        </w:tc>
        <w:tc>
          <w:tcPr>
            <w:tcW w:w="1114" w:type="dxa"/>
            <w:shd w:val="clear" w:color="auto" w:fill="auto"/>
            <w:noWrap/>
            <w:vAlign w:val="bottom"/>
            <w:hideMark/>
          </w:tcPr>
          <w:p w14:paraId="662C1030" w14:textId="77777777" w:rsidR="00F11B44" w:rsidRPr="00056BA5" w:rsidRDefault="00F11B44" w:rsidP="003F6B3C">
            <w:pPr>
              <w:spacing w:after="0" w:line="240" w:lineRule="auto"/>
              <w:jc w:val="right"/>
              <w:rPr>
                <w:rFonts w:eastAsia="Times New Roman" w:cs="Times New Roman"/>
                <w:color w:val="000000"/>
                <w:sz w:val="20"/>
                <w:szCs w:val="20"/>
              </w:rPr>
            </w:pPr>
            <w:r w:rsidRPr="00056BA5">
              <w:rPr>
                <w:rFonts w:eastAsia="Times New Roman" w:cs="Times New Roman"/>
                <w:color w:val="000000"/>
                <w:sz w:val="20"/>
                <w:szCs w:val="20"/>
              </w:rPr>
              <w:t>4.31</w:t>
            </w:r>
          </w:p>
        </w:tc>
        <w:tc>
          <w:tcPr>
            <w:tcW w:w="1173" w:type="dxa"/>
            <w:shd w:val="clear" w:color="auto" w:fill="auto"/>
            <w:noWrap/>
            <w:vAlign w:val="bottom"/>
            <w:hideMark/>
          </w:tcPr>
          <w:p w14:paraId="4375F401" w14:textId="77777777" w:rsidR="00F11B44" w:rsidRPr="00056BA5" w:rsidRDefault="00F11B44" w:rsidP="003F6B3C">
            <w:pPr>
              <w:spacing w:after="0" w:line="240" w:lineRule="auto"/>
              <w:jc w:val="right"/>
              <w:rPr>
                <w:rFonts w:eastAsia="Times New Roman" w:cs="Times New Roman"/>
                <w:color w:val="000000"/>
                <w:sz w:val="20"/>
                <w:szCs w:val="20"/>
              </w:rPr>
            </w:pPr>
            <w:r w:rsidRPr="00056BA5">
              <w:rPr>
                <w:rFonts w:eastAsia="Times New Roman" w:cs="Times New Roman"/>
                <w:color w:val="000000"/>
                <w:sz w:val="20"/>
                <w:szCs w:val="20"/>
              </w:rPr>
              <w:t>0.828</w:t>
            </w:r>
          </w:p>
        </w:tc>
        <w:tc>
          <w:tcPr>
            <w:tcW w:w="1149" w:type="dxa"/>
            <w:shd w:val="clear" w:color="auto" w:fill="auto"/>
            <w:noWrap/>
            <w:vAlign w:val="bottom"/>
            <w:hideMark/>
          </w:tcPr>
          <w:p w14:paraId="1F1E99CA" w14:textId="77777777" w:rsidR="00F11B44" w:rsidRPr="00056BA5" w:rsidRDefault="00F11B44" w:rsidP="003F6B3C">
            <w:pPr>
              <w:spacing w:after="0" w:line="240" w:lineRule="auto"/>
              <w:jc w:val="right"/>
              <w:rPr>
                <w:rFonts w:eastAsia="Times New Roman" w:cs="Times New Roman"/>
                <w:color w:val="000000"/>
                <w:sz w:val="20"/>
                <w:szCs w:val="20"/>
              </w:rPr>
            </w:pPr>
            <w:r w:rsidRPr="00056BA5">
              <w:rPr>
                <w:rFonts w:eastAsia="Times New Roman" w:cs="Times New Roman"/>
                <w:color w:val="000000"/>
                <w:sz w:val="20"/>
                <w:szCs w:val="20"/>
              </w:rPr>
              <w:t>22.51</w:t>
            </w:r>
          </w:p>
        </w:tc>
      </w:tr>
    </w:tbl>
    <w:p w14:paraId="0AAE5EE7" w14:textId="13AF8E39" w:rsidR="00002FC9" w:rsidRPr="00056BA5" w:rsidRDefault="00056BA5" w:rsidP="00002FC9">
      <w:pPr>
        <w:rPr>
          <w:sz w:val="20"/>
          <w:szCs w:val="20"/>
        </w:rPr>
      </w:pPr>
      <w:r w:rsidRPr="00056BA5">
        <w:rPr>
          <w:sz w:val="20"/>
          <w:szCs w:val="20"/>
          <w:vertAlign w:val="superscript"/>
        </w:rPr>
        <w:t>1</w:t>
      </w:r>
      <w:r w:rsidRPr="00056BA5">
        <w:rPr>
          <w:b/>
          <w:sz w:val="20"/>
          <w:szCs w:val="20"/>
          <w:vertAlign w:val="superscript"/>
        </w:rPr>
        <w:t xml:space="preserve"> </w:t>
      </w:r>
      <w:r w:rsidRPr="00056BA5">
        <w:rPr>
          <w:sz w:val="20"/>
          <w:szCs w:val="20"/>
        </w:rPr>
        <w:t xml:space="preserve">Models in bold italics were selected as the most appropriate model based on the rules of thumb. </w:t>
      </w:r>
    </w:p>
    <w:p w14:paraId="3BACBE6C" w14:textId="77777777" w:rsidR="00056BA5" w:rsidRDefault="00056BA5" w:rsidP="00002FC9">
      <w:pPr>
        <w:rPr>
          <w:u w:val="single"/>
        </w:rPr>
      </w:pPr>
    </w:p>
    <w:p w14:paraId="5E7B8494" w14:textId="5054B650" w:rsidR="00002FC9" w:rsidRPr="000210E8" w:rsidRDefault="00002FC9" w:rsidP="00002FC9">
      <w:pPr>
        <w:rPr>
          <w:u w:val="single"/>
        </w:rPr>
      </w:pPr>
      <w:r w:rsidRPr="006645FD">
        <w:rPr>
          <w:u w:val="single"/>
        </w:rPr>
        <w:t xml:space="preserve">Slender </w:t>
      </w:r>
      <w:r w:rsidR="00B837D3">
        <w:rPr>
          <w:u w:val="single"/>
        </w:rPr>
        <w:t>C</w:t>
      </w:r>
      <w:r w:rsidRPr="006645FD">
        <w:rPr>
          <w:u w:val="single"/>
        </w:rPr>
        <w:t>hub</w:t>
      </w:r>
      <w:r w:rsidR="000210E8">
        <w:rPr>
          <w:u w:val="single"/>
        </w:rPr>
        <w:t xml:space="preserve"> (</w:t>
      </w:r>
      <w:r w:rsidR="000210E8">
        <w:rPr>
          <w:i/>
          <w:u w:val="single"/>
        </w:rPr>
        <w:t>Erimystax cahni</w:t>
      </w:r>
      <w:r w:rsidR="000210E8">
        <w:rPr>
          <w:u w:val="single"/>
        </w:rPr>
        <w:t>)</w:t>
      </w:r>
    </w:p>
    <w:p w14:paraId="09AEA8EF" w14:textId="3A01CFFC" w:rsidR="00002FC9" w:rsidRDefault="00002FC9" w:rsidP="00002FC9">
      <w:r w:rsidRPr="006645FD">
        <w:t xml:space="preserve">For all three chemicals, the toxicity of the slender chub could be predicted by all three surrogates using the family level model Cyprinidae. The </w:t>
      </w:r>
      <w:r w:rsidR="00B837D3">
        <w:t>fathead minnow</w:t>
      </w:r>
      <w:r w:rsidRPr="006645FD">
        <w:t xml:space="preserve"> was the surrogate species with the closest taxonomic distance to the slender chub, and consistent with previous findings, its model for this taxa had the lowest MSE, highest R2, slope closest to one, and narrowest confidence intervals for all three chemicals. </w:t>
      </w:r>
      <w:r w:rsidR="0089073F">
        <w:t xml:space="preserve">Summary results for each of the models are presented in </w:t>
      </w:r>
      <w:r w:rsidR="0089073F" w:rsidRPr="0089073F">
        <w:rPr>
          <w:b/>
        </w:rPr>
        <w:t>Table 4</w:t>
      </w:r>
      <w:r w:rsidR="0089073F">
        <w:t xml:space="preserve">. </w:t>
      </w:r>
    </w:p>
    <w:p w14:paraId="5851F323" w14:textId="77777777" w:rsidR="00B837D3" w:rsidRDefault="00B837D3" w:rsidP="00002FC9"/>
    <w:p w14:paraId="5AE96BD7" w14:textId="2E7F3972" w:rsidR="00B837D3" w:rsidRPr="00B837D3" w:rsidRDefault="00B837D3" w:rsidP="00B837D3">
      <w:pPr>
        <w:pStyle w:val="NoSpacing"/>
        <w:rPr>
          <w:b/>
        </w:rPr>
      </w:pPr>
      <w:r w:rsidRPr="00056BA5">
        <w:rPr>
          <w:b/>
        </w:rPr>
        <w:t xml:space="preserve">Table </w:t>
      </w:r>
      <w:r w:rsidR="0089073F">
        <w:rPr>
          <w:b/>
        </w:rPr>
        <w:t>4</w:t>
      </w:r>
      <w:r w:rsidRPr="00056BA5">
        <w:rPr>
          <w:b/>
        </w:rPr>
        <w:t xml:space="preserve">. Web-ICE Model Predictions for the </w:t>
      </w:r>
      <w:r>
        <w:rPr>
          <w:b/>
        </w:rPr>
        <w:t>Slender Chub</w:t>
      </w:r>
      <w:r w:rsidRPr="00056BA5">
        <w:rPr>
          <w:b/>
          <w:vertAlign w:val="superscript"/>
        </w:rPr>
        <w:t>1</w:t>
      </w:r>
    </w:p>
    <w:tbl>
      <w:tblPr>
        <w:tblW w:w="1027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319"/>
        <w:gridCol w:w="1240"/>
        <w:gridCol w:w="756"/>
        <w:gridCol w:w="2157"/>
        <w:gridCol w:w="1051"/>
        <w:gridCol w:w="1226"/>
        <w:gridCol w:w="1226"/>
      </w:tblGrid>
      <w:tr w:rsidR="00002FC9" w:rsidRPr="006645FD" w14:paraId="34472BDD" w14:textId="77777777" w:rsidTr="00B837D3">
        <w:trPr>
          <w:trHeight w:val="68"/>
        </w:trPr>
        <w:tc>
          <w:tcPr>
            <w:tcW w:w="1304" w:type="dxa"/>
            <w:shd w:val="clear" w:color="auto" w:fill="D9D9D9" w:themeFill="background1" w:themeFillShade="D9"/>
            <w:noWrap/>
            <w:vAlign w:val="bottom"/>
            <w:hideMark/>
          </w:tcPr>
          <w:p w14:paraId="0C939C43" w14:textId="77777777" w:rsidR="00002FC9" w:rsidRPr="00B837D3" w:rsidRDefault="00002FC9" w:rsidP="003F6B3C">
            <w:pPr>
              <w:spacing w:after="0" w:line="240" w:lineRule="auto"/>
              <w:rPr>
                <w:rFonts w:eastAsia="Times New Roman" w:cs="Times New Roman"/>
                <w:b/>
                <w:color w:val="000000"/>
                <w:sz w:val="20"/>
              </w:rPr>
            </w:pPr>
            <w:r w:rsidRPr="00B837D3">
              <w:rPr>
                <w:rFonts w:eastAsia="Times New Roman" w:cs="Times New Roman"/>
                <w:b/>
                <w:color w:val="000000"/>
                <w:sz w:val="20"/>
              </w:rPr>
              <w:t>Chemical</w:t>
            </w:r>
          </w:p>
        </w:tc>
        <w:tc>
          <w:tcPr>
            <w:tcW w:w="1319" w:type="dxa"/>
            <w:shd w:val="clear" w:color="auto" w:fill="D9D9D9" w:themeFill="background1" w:themeFillShade="D9"/>
            <w:noWrap/>
            <w:vAlign w:val="bottom"/>
            <w:hideMark/>
          </w:tcPr>
          <w:p w14:paraId="15DE7C1A" w14:textId="77777777" w:rsidR="00002FC9" w:rsidRPr="00B837D3" w:rsidRDefault="00002FC9" w:rsidP="003F6B3C">
            <w:pPr>
              <w:spacing w:after="0" w:line="240" w:lineRule="auto"/>
              <w:rPr>
                <w:rFonts w:eastAsia="Times New Roman" w:cs="Times New Roman"/>
                <w:b/>
                <w:color w:val="000000"/>
                <w:sz w:val="20"/>
              </w:rPr>
            </w:pPr>
            <w:r w:rsidRPr="00B837D3">
              <w:rPr>
                <w:rFonts w:eastAsia="Times New Roman" w:cs="Times New Roman"/>
                <w:b/>
                <w:color w:val="000000"/>
                <w:sz w:val="20"/>
              </w:rPr>
              <w:t>Species</w:t>
            </w:r>
          </w:p>
        </w:tc>
        <w:tc>
          <w:tcPr>
            <w:tcW w:w="1240" w:type="dxa"/>
            <w:shd w:val="clear" w:color="auto" w:fill="D9D9D9" w:themeFill="background1" w:themeFillShade="D9"/>
            <w:noWrap/>
            <w:vAlign w:val="bottom"/>
            <w:hideMark/>
          </w:tcPr>
          <w:p w14:paraId="134BA90C" w14:textId="77777777" w:rsidR="00002FC9" w:rsidRPr="00B837D3" w:rsidRDefault="00002FC9" w:rsidP="003F6B3C">
            <w:pPr>
              <w:spacing w:after="0" w:line="240" w:lineRule="auto"/>
              <w:rPr>
                <w:rFonts w:eastAsia="Times New Roman" w:cs="Times New Roman"/>
                <w:b/>
                <w:color w:val="000000"/>
                <w:sz w:val="20"/>
              </w:rPr>
            </w:pPr>
            <w:r w:rsidRPr="00B837D3">
              <w:rPr>
                <w:rFonts w:eastAsia="Times New Roman" w:cs="Times New Roman"/>
                <w:b/>
                <w:color w:val="000000"/>
                <w:sz w:val="20"/>
              </w:rPr>
              <w:t>Predicted Taxa</w:t>
            </w:r>
          </w:p>
        </w:tc>
        <w:tc>
          <w:tcPr>
            <w:tcW w:w="756" w:type="dxa"/>
            <w:shd w:val="clear" w:color="auto" w:fill="D9D9D9" w:themeFill="background1" w:themeFillShade="D9"/>
            <w:noWrap/>
            <w:vAlign w:val="bottom"/>
            <w:hideMark/>
          </w:tcPr>
          <w:p w14:paraId="58A0DC4B" w14:textId="77777777" w:rsidR="00002FC9" w:rsidRPr="00B837D3" w:rsidRDefault="00002FC9" w:rsidP="003F6B3C">
            <w:pPr>
              <w:spacing w:after="0" w:line="240" w:lineRule="auto"/>
              <w:rPr>
                <w:rFonts w:eastAsia="Times New Roman" w:cs="Times New Roman"/>
                <w:b/>
                <w:color w:val="000000"/>
                <w:sz w:val="20"/>
              </w:rPr>
            </w:pPr>
            <w:r w:rsidRPr="00B837D3">
              <w:rPr>
                <w:rFonts w:eastAsia="Times New Roman" w:cs="Times New Roman"/>
                <w:b/>
                <w:color w:val="000000"/>
                <w:sz w:val="20"/>
              </w:rPr>
              <w:t>Model Level</w:t>
            </w:r>
          </w:p>
        </w:tc>
        <w:tc>
          <w:tcPr>
            <w:tcW w:w="2157" w:type="dxa"/>
            <w:shd w:val="clear" w:color="auto" w:fill="D9D9D9" w:themeFill="background1" w:themeFillShade="D9"/>
            <w:noWrap/>
            <w:vAlign w:val="bottom"/>
            <w:hideMark/>
          </w:tcPr>
          <w:p w14:paraId="2E300629" w14:textId="77777777" w:rsidR="00002FC9" w:rsidRPr="00B837D3" w:rsidRDefault="00002FC9" w:rsidP="003F6B3C">
            <w:pPr>
              <w:spacing w:after="0" w:line="240" w:lineRule="auto"/>
              <w:rPr>
                <w:rFonts w:eastAsia="Times New Roman" w:cs="Times New Roman"/>
                <w:b/>
                <w:color w:val="000000"/>
                <w:sz w:val="20"/>
              </w:rPr>
            </w:pPr>
            <w:r w:rsidRPr="00B837D3">
              <w:rPr>
                <w:rFonts w:eastAsia="Times New Roman" w:cs="Times New Roman"/>
                <w:b/>
                <w:color w:val="000000"/>
                <w:sz w:val="20"/>
              </w:rPr>
              <w:t>Surrogate</w:t>
            </w:r>
          </w:p>
        </w:tc>
        <w:tc>
          <w:tcPr>
            <w:tcW w:w="1051" w:type="dxa"/>
            <w:shd w:val="clear" w:color="auto" w:fill="D9D9D9" w:themeFill="background1" w:themeFillShade="D9"/>
            <w:noWrap/>
            <w:vAlign w:val="bottom"/>
            <w:hideMark/>
          </w:tcPr>
          <w:p w14:paraId="03690F5E" w14:textId="77777777" w:rsidR="00002FC9" w:rsidRPr="00B837D3" w:rsidRDefault="00002FC9" w:rsidP="003F6B3C">
            <w:pPr>
              <w:spacing w:after="0" w:line="240" w:lineRule="auto"/>
              <w:rPr>
                <w:rFonts w:eastAsia="Times New Roman" w:cs="Times New Roman"/>
                <w:b/>
                <w:color w:val="000000"/>
                <w:sz w:val="20"/>
              </w:rPr>
            </w:pPr>
            <w:r w:rsidRPr="00B837D3">
              <w:rPr>
                <w:rFonts w:eastAsia="Times New Roman" w:cs="Times New Roman"/>
                <w:b/>
                <w:color w:val="000000"/>
                <w:sz w:val="20"/>
              </w:rPr>
              <w:t>Estimated Toxicity</w:t>
            </w:r>
          </w:p>
        </w:tc>
        <w:tc>
          <w:tcPr>
            <w:tcW w:w="1226" w:type="dxa"/>
            <w:shd w:val="clear" w:color="auto" w:fill="D9D9D9" w:themeFill="background1" w:themeFillShade="D9"/>
            <w:vAlign w:val="bottom"/>
            <w:hideMark/>
          </w:tcPr>
          <w:p w14:paraId="707F2CA9" w14:textId="77777777" w:rsidR="00002FC9" w:rsidRPr="00B837D3" w:rsidRDefault="00002FC9" w:rsidP="003F6B3C">
            <w:pPr>
              <w:spacing w:after="0" w:line="240" w:lineRule="auto"/>
              <w:rPr>
                <w:rFonts w:eastAsia="Times New Roman" w:cs="Times New Roman"/>
                <w:b/>
                <w:color w:val="000000"/>
                <w:sz w:val="20"/>
              </w:rPr>
            </w:pPr>
            <w:r w:rsidRPr="00B837D3">
              <w:rPr>
                <w:rFonts w:eastAsia="Times New Roman" w:cs="Times New Roman"/>
                <w:b/>
                <w:color w:val="000000"/>
                <w:sz w:val="20"/>
              </w:rPr>
              <w:t>Lower 95% Confidence Intervals</w:t>
            </w:r>
          </w:p>
        </w:tc>
        <w:tc>
          <w:tcPr>
            <w:tcW w:w="1226" w:type="dxa"/>
            <w:shd w:val="clear" w:color="auto" w:fill="D9D9D9" w:themeFill="background1" w:themeFillShade="D9"/>
            <w:vAlign w:val="bottom"/>
            <w:hideMark/>
          </w:tcPr>
          <w:p w14:paraId="59E15358" w14:textId="77777777" w:rsidR="00002FC9" w:rsidRPr="00B837D3" w:rsidRDefault="00002FC9" w:rsidP="003F6B3C">
            <w:pPr>
              <w:spacing w:after="0" w:line="240" w:lineRule="auto"/>
              <w:rPr>
                <w:rFonts w:eastAsia="Times New Roman" w:cs="Times New Roman"/>
                <w:b/>
                <w:color w:val="000000"/>
                <w:sz w:val="20"/>
              </w:rPr>
            </w:pPr>
            <w:r w:rsidRPr="00B837D3">
              <w:rPr>
                <w:rFonts w:eastAsia="Times New Roman" w:cs="Times New Roman"/>
                <w:b/>
                <w:color w:val="000000"/>
                <w:sz w:val="20"/>
              </w:rPr>
              <w:t>Upper 95% Confidence Intervals</w:t>
            </w:r>
          </w:p>
        </w:tc>
      </w:tr>
      <w:tr w:rsidR="00002FC9" w:rsidRPr="006645FD" w14:paraId="1722E030" w14:textId="77777777" w:rsidTr="00B837D3">
        <w:trPr>
          <w:trHeight w:val="300"/>
        </w:trPr>
        <w:tc>
          <w:tcPr>
            <w:tcW w:w="1304" w:type="dxa"/>
            <w:shd w:val="clear" w:color="auto" w:fill="auto"/>
            <w:noWrap/>
            <w:vAlign w:val="bottom"/>
            <w:hideMark/>
          </w:tcPr>
          <w:p w14:paraId="296A8F69"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Malathion</w:t>
            </w:r>
          </w:p>
        </w:tc>
        <w:tc>
          <w:tcPr>
            <w:tcW w:w="1319" w:type="dxa"/>
            <w:shd w:val="clear" w:color="auto" w:fill="auto"/>
            <w:noWrap/>
            <w:vAlign w:val="bottom"/>
            <w:hideMark/>
          </w:tcPr>
          <w:p w14:paraId="780C659D"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Slender Chub</w:t>
            </w:r>
          </w:p>
        </w:tc>
        <w:tc>
          <w:tcPr>
            <w:tcW w:w="1240" w:type="dxa"/>
            <w:shd w:val="clear" w:color="auto" w:fill="auto"/>
            <w:noWrap/>
            <w:vAlign w:val="bottom"/>
            <w:hideMark/>
          </w:tcPr>
          <w:p w14:paraId="0EA33A44"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Cyprinidae</w:t>
            </w:r>
          </w:p>
        </w:tc>
        <w:tc>
          <w:tcPr>
            <w:tcW w:w="756" w:type="dxa"/>
            <w:shd w:val="clear" w:color="auto" w:fill="auto"/>
            <w:noWrap/>
            <w:vAlign w:val="bottom"/>
            <w:hideMark/>
          </w:tcPr>
          <w:p w14:paraId="26FEEA7E"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family</w:t>
            </w:r>
          </w:p>
        </w:tc>
        <w:tc>
          <w:tcPr>
            <w:tcW w:w="2157" w:type="dxa"/>
            <w:shd w:val="clear" w:color="auto" w:fill="auto"/>
            <w:noWrap/>
            <w:vAlign w:val="bottom"/>
            <w:hideMark/>
          </w:tcPr>
          <w:p w14:paraId="1C76A88F" w14:textId="3DFF7DE1" w:rsidR="00002FC9" w:rsidRPr="006645FD" w:rsidRDefault="00002FC9" w:rsidP="00B837D3">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0F2D460D"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164.24</w:t>
            </w:r>
          </w:p>
        </w:tc>
        <w:tc>
          <w:tcPr>
            <w:tcW w:w="1226" w:type="dxa"/>
            <w:shd w:val="clear" w:color="auto" w:fill="auto"/>
            <w:noWrap/>
            <w:vAlign w:val="bottom"/>
            <w:hideMark/>
          </w:tcPr>
          <w:p w14:paraId="56E51ADE"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112.77</w:t>
            </w:r>
          </w:p>
        </w:tc>
        <w:tc>
          <w:tcPr>
            <w:tcW w:w="1226" w:type="dxa"/>
            <w:shd w:val="clear" w:color="auto" w:fill="auto"/>
            <w:noWrap/>
            <w:vAlign w:val="bottom"/>
            <w:hideMark/>
          </w:tcPr>
          <w:p w14:paraId="2E448EB1"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239.21</w:t>
            </w:r>
          </w:p>
        </w:tc>
      </w:tr>
      <w:tr w:rsidR="00002FC9" w:rsidRPr="006645FD" w14:paraId="2CB71FF1" w14:textId="77777777" w:rsidTr="00B837D3">
        <w:trPr>
          <w:trHeight w:val="300"/>
        </w:trPr>
        <w:tc>
          <w:tcPr>
            <w:tcW w:w="1304" w:type="dxa"/>
            <w:shd w:val="clear" w:color="auto" w:fill="auto"/>
            <w:noWrap/>
            <w:vAlign w:val="bottom"/>
            <w:hideMark/>
          </w:tcPr>
          <w:p w14:paraId="2FFF5AA5" w14:textId="77777777" w:rsidR="00002FC9" w:rsidRPr="00B837D3" w:rsidRDefault="00002FC9" w:rsidP="003F6B3C">
            <w:pPr>
              <w:spacing w:after="0" w:line="240" w:lineRule="auto"/>
              <w:rPr>
                <w:rFonts w:eastAsia="Times New Roman" w:cs="Times New Roman"/>
                <w:b/>
                <w:i/>
                <w:color w:val="000000"/>
                <w:sz w:val="20"/>
              </w:rPr>
            </w:pPr>
            <w:r w:rsidRPr="00B837D3">
              <w:rPr>
                <w:rFonts w:eastAsia="Times New Roman" w:cs="Times New Roman"/>
                <w:b/>
                <w:i/>
                <w:color w:val="000000"/>
                <w:sz w:val="20"/>
              </w:rPr>
              <w:t>Malathion</w:t>
            </w:r>
          </w:p>
        </w:tc>
        <w:tc>
          <w:tcPr>
            <w:tcW w:w="1319" w:type="dxa"/>
            <w:shd w:val="clear" w:color="auto" w:fill="auto"/>
            <w:noWrap/>
            <w:vAlign w:val="bottom"/>
            <w:hideMark/>
          </w:tcPr>
          <w:p w14:paraId="7245312C" w14:textId="77777777" w:rsidR="00002FC9" w:rsidRPr="00B837D3" w:rsidRDefault="00002FC9" w:rsidP="003F6B3C">
            <w:pPr>
              <w:spacing w:after="0" w:line="240" w:lineRule="auto"/>
              <w:rPr>
                <w:rFonts w:eastAsia="Times New Roman" w:cs="Times New Roman"/>
                <w:b/>
                <w:i/>
                <w:color w:val="000000"/>
                <w:sz w:val="20"/>
              </w:rPr>
            </w:pPr>
            <w:r w:rsidRPr="00B837D3">
              <w:rPr>
                <w:rFonts w:eastAsia="Times New Roman" w:cs="Times New Roman"/>
                <w:b/>
                <w:i/>
                <w:color w:val="000000"/>
                <w:sz w:val="20"/>
              </w:rPr>
              <w:t>Slender Chub</w:t>
            </w:r>
          </w:p>
        </w:tc>
        <w:tc>
          <w:tcPr>
            <w:tcW w:w="1240" w:type="dxa"/>
            <w:shd w:val="clear" w:color="auto" w:fill="auto"/>
            <w:noWrap/>
            <w:vAlign w:val="bottom"/>
            <w:hideMark/>
          </w:tcPr>
          <w:p w14:paraId="637C5EE4" w14:textId="77777777" w:rsidR="00002FC9" w:rsidRPr="00B837D3" w:rsidRDefault="00002FC9" w:rsidP="003F6B3C">
            <w:pPr>
              <w:spacing w:after="0" w:line="240" w:lineRule="auto"/>
              <w:rPr>
                <w:rFonts w:eastAsia="Times New Roman" w:cs="Times New Roman"/>
                <w:b/>
                <w:i/>
                <w:color w:val="000000"/>
                <w:sz w:val="20"/>
              </w:rPr>
            </w:pPr>
            <w:r w:rsidRPr="00B837D3">
              <w:rPr>
                <w:rFonts w:eastAsia="Times New Roman" w:cs="Times New Roman"/>
                <w:b/>
                <w:i/>
                <w:color w:val="000000"/>
                <w:sz w:val="20"/>
              </w:rPr>
              <w:t>Cyprinidae</w:t>
            </w:r>
          </w:p>
        </w:tc>
        <w:tc>
          <w:tcPr>
            <w:tcW w:w="756" w:type="dxa"/>
            <w:shd w:val="clear" w:color="auto" w:fill="auto"/>
            <w:noWrap/>
            <w:vAlign w:val="bottom"/>
            <w:hideMark/>
          </w:tcPr>
          <w:p w14:paraId="35513F0C" w14:textId="77777777" w:rsidR="00002FC9" w:rsidRPr="00B837D3" w:rsidRDefault="00002FC9" w:rsidP="003F6B3C">
            <w:pPr>
              <w:spacing w:after="0" w:line="240" w:lineRule="auto"/>
              <w:rPr>
                <w:rFonts w:eastAsia="Times New Roman" w:cs="Times New Roman"/>
                <w:b/>
                <w:i/>
                <w:color w:val="000000"/>
                <w:sz w:val="20"/>
              </w:rPr>
            </w:pPr>
            <w:r w:rsidRPr="00B837D3">
              <w:rPr>
                <w:rFonts w:eastAsia="Times New Roman" w:cs="Times New Roman"/>
                <w:b/>
                <w:i/>
                <w:color w:val="000000"/>
                <w:sz w:val="20"/>
              </w:rPr>
              <w:t>family</w:t>
            </w:r>
          </w:p>
        </w:tc>
        <w:tc>
          <w:tcPr>
            <w:tcW w:w="2157" w:type="dxa"/>
            <w:shd w:val="clear" w:color="auto" w:fill="auto"/>
            <w:noWrap/>
            <w:vAlign w:val="bottom"/>
            <w:hideMark/>
          </w:tcPr>
          <w:p w14:paraId="08EC909F" w14:textId="0D8CF676" w:rsidR="00002FC9" w:rsidRPr="00B837D3" w:rsidRDefault="00002FC9" w:rsidP="00B837D3">
            <w:pPr>
              <w:spacing w:after="0" w:line="240" w:lineRule="auto"/>
              <w:rPr>
                <w:rFonts w:eastAsia="Times New Roman" w:cs="Times New Roman"/>
                <w:b/>
                <w:i/>
                <w:color w:val="000000"/>
                <w:sz w:val="20"/>
              </w:rPr>
            </w:pPr>
            <w:r w:rsidRPr="00B837D3">
              <w:rPr>
                <w:rFonts w:eastAsia="Times New Roman" w:cs="Times New Roman"/>
                <w:b/>
                <w:i/>
                <w:color w:val="000000"/>
                <w:sz w:val="20"/>
              </w:rPr>
              <w:t xml:space="preserve">Fathead minnow </w:t>
            </w:r>
          </w:p>
        </w:tc>
        <w:tc>
          <w:tcPr>
            <w:tcW w:w="1051" w:type="dxa"/>
            <w:shd w:val="clear" w:color="auto" w:fill="auto"/>
            <w:noWrap/>
            <w:vAlign w:val="bottom"/>
            <w:hideMark/>
          </w:tcPr>
          <w:p w14:paraId="7674CE65" w14:textId="77777777" w:rsidR="00002FC9" w:rsidRPr="00B837D3" w:rsidRDefault="00002FC9" w:rsidP="003F6B3C">
            <w:pPr>
              <w:spacing w:after="0" w:line="240" w:lineRule="auto"/>
              <w:jc w:val="right"/>
              <w:rPr>
                <w:rFonts w:eastAsia="Times New Roman" w:cs="Times New Roman"/>
                <w:b/>
                <w:i/>
                <w:color w:val="000000"/>
                <w:sz w:val="20"/>
              </w:rPr>
            </w:pPr>
            <w:r w:rsidRPr="00B837D3">
              <w:rPr>
                <w:rFonts w:eastAsia="Times New Roman" w:cs="Times New Roman"/>
                <w:b/>
                <w:i/>
                <w:color w:val="000000"/>
                <w:sz w:val="20"/>
              </w:rPr>
              <w:t>9320.96</w:t>
            </w:r>
          </w:p>
        </w:tc>
        <w:tc>
          <w:tcPr>
            <w:tcW w:w="1226" w:type="dxa"/>
            <w:shd w:val="clear" w:color="auto" w:fill="auto"/>
            <w:noWrap/>
            <w:vAlign w:val="bottom"/>
            <w:hideMark/>
          </w:tcPr>
          <w:p w14:paraId="7A1EE017" w14:textId="77777777" w:rsidR="00002FC9" w:rsidRPr="00B837D3" w:rsidRDefault="00002FC9" w:rsidP="003F6B3C">
            <w:pPr>
              <w:spacing w:after="0" w:line="240" w:lineRule="auto"/>
              <w:jc w:val="right"/>
              <w:rPr>
                <w:rFonts w:eastAsia="Times New Roman" w:cs="Times New Roman"/>
                <w:b/>
                <w:i/>
                <w:color w:val="000000"/>
                <w:sz w:val="20"/>
              </w:rPr>
            </w:pPr>
            <w:r w:rsidRPr="00B837D3">
              <w:rPr>
                <w:rFonts w:eastAsia="Times New Roman" w:cs="Times New Roman"/>
                <w:b/>
                <w:i/>
                <w:color w:val="000000"/>
                <w:sz w:val="20"/>
              </w:rPr>
              <w:t>7244.3</w:t>
            </w:r>
          </w:p>
        </w:tc>
        <w:tc>
          <w:tcPr>
            <w:tcW w:w="1226" w:type="dxa"/>
            <w:shd w:val="clear" w:color="auto" w:fill="auto"/>
            <w:noWrap/>
            <w:vAlign w:val="bottom"/>
            <w:hideMark/>
          </w:tcPr>
          <w:p w14:paraId="0D87C5AC" w14:textId="77777777" w:rsidR="00002FC9" w:rsidRPr="00B837D3" w:rsidRDefault="00002FC9" w:rsidP="003F6B3C">
            <w:pPr>
              <w:spacing w:after="0" w:line="240" w:lineRule="auto"/>
              <w:jc w:val="right"/>
              <w:rPr>
                <w:rFonts w:eastAsia="Times New Roman" w:cs="Times New Roman"/>
                <w:b/>
                <w:i/>
                <w:color w:val="000000"/>
                <w:sz w:val="20"/>
              </w:rPr>
            </w:pPr>
            <w:r w:rsidRPr="00B837D3">
              <w:rPr>
                <w:rFonts w:eastAsia="Times New Roman" w:cs="Times New Roman"/>
                <w:b/>
                <w:i/>
                <w:color w:val="000000"/>
                <w:sz w:val="20"/>
              </w:rPr>
              <w:t>11992.91</w:t>
            </w:r>
          </w:p>
        </w:tc>
      </w:tr>
      <w:tr w:rsidR="00002FC9" w:rsidRPr="006645FD" w14:paraId="68130463" w14:textId="77777777" w:rsidTr="00B837D3">
        <w:trPr>
          <w:trHeight w:val="300"/>
        </w:trPr>
        <w:tc>
          <w:tcPr>
            <w:tcW w:w="1304" w:type="dxa"/>
            <w:shd w:val="clear" w:color="auto" w:fill="auto"/>
            <w:noWrap/>
            <w:vAlign w:val="bottom"/>
            <w:hideMark/>
          </w:tcPr>
          <w:p w14:paraId="08512CD5"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Malathion</w:t>
            </w:r>
          </w:p>
        </w:tc>
        <w:tc>
          <w:tcPr>
            <w:tcW w:w="1319" w:type="dxa"/>
            <w:shd w:val="clear" w:color="auto" w:fill="auto"/>
            <w:noWrap/>
            <w:vAlign w:val="bottom"/>
            <w:hideMark/>
          </w:tcPr>
          <w:p w14:paraId="2D319769"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Slender Chub</w:t>
            </w:r>
          </w:p>
        </w:tc>
        <w:tc>
          <w:tcPr>
            <w:tcW w:w="1240" w:type="dxa"/>
            <w:shd w:val="clear" w:color="auto" w:fill="auto"/>
            <w:noWrap/>
            <w:vAlign w:val="bottom"/>
            <w:hideMark/>
          </w:tcPr>
          <w:p w14:paraId="628A5B2D"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Cyprinidae</w:t>
            </w:r>
          </w:p>
        </w:tc>
        <w:tc>
          <w:tcPr>
            <w:tcW w:w="756" w:type="dxa"/>
            <w:shd w:val="clear" w:color="auto" w:fill="auto"/>
            <w:noWrap/>
            <w:vAlign w:val="bottom"/>
            <w:hideMark/>
          </w:tcPr>
          <w:p w14:paraId="70D8CADA"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family</w:t>
            </w:r>
          </w:p>
        </w:tc>
        <w:tc>
          <w:tcPr>
            <w:tcW w:w="2157" w:type="dxa"/>
            <w:shd w:val="clear" w:color="auto" w:fill="auto"/>
            <w:noWrap/>
            <w:vAlign w:val="bottom"/>
            <w:hideMark/>
          </w:tcPr>
          <w:p w14:paraId="47EAF08D" w14:textId="73D7B88C" w:rsidR="00002FC9" w:rsidRPr="006645FD" w:rsidRDefault="00002FC9" w:rsidP="00B837D3">
            <w:pPr>
              <w:spacing w:after="0" w:line="240" w:lineRule="auto"/>
              <w:rPr>
                <w:rFonts w:eastAsia="Times New Roman" w:cs="Times New Roman"/>
                <w:color w:val="000000"/>
                <w:sz w:val="20"/>
              </w:rPr>
            </w:pPr>
            <w:r w:rsidRPr="006645FD">
              <w:rPr>
                <w:rFonts w:eastAsia="Times New Roman" w:cs="Times New Roman"/>
                <w:color w:val="000000"/>
                <w:sz w:val="20"/>
              </w:rPr>
              <w:t xml:space="preserve">Rainbow trout </w:t>
            </w:r>
          </w:p>
        </w:tc>
        <w:tc>
          <w:tcPr>
            <w:tcW w:w="1051" w:type="dxa"/>
            <w:shd w:val="clear" w:color="auto" w:fill="auto"/>
            <w:noWrap/>
            <w:vAlign w:val="bottom"/>
            <w:hideMark/>
          </w:tcPr>
          <w:p w14:paraId="1B1B25AB"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227.52</w:t>
            </w:r>
          </w:p>
        </w:tc>
        <w:tc>
          <w:tcPr>
            <w:tcW w:w="1226" w:type="dxa"/>
            <w:shd w:val="clear" w:color="auto" w:fill="auto"/>
            <w:noWrap/>
            <w:vAlign w:val="bottom"/>
            <w:hideMark/>
          </w:tcPr>
          <w:p w14:paraId="7B80DFCB"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164.43</w:t>
            </w:r>
          </w:p>
        </w:tc>
        <w:tc>
          <w:tcPr>
            <w:tcW w:w="1226" w:type="dxa"/>
            <w:shd w:val="clear" w:color="auto" w:fill="auto"/>
            <w:noWrap/>
            <w:vAlign w:val="bottom"/>
            <w:hideMark/>
          </w:tcPr>
          <w:p w14:paraId="1A166450"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314.83</w:t>
            </w:r>
          </w:p>
        </w:tc>
      </w:tr>
      <w:tr w:rsidR="00002FC9" w:rsidRPr="006645FD" w14:paraId="55CFE31B" w14:textId="77777777" w:rsidTr="00B837D3">
        <w:trPr>
          <w:trHeight w:val="300"/>
        </w:trPr>
        <w:tc>
          <w:tcPr>
            <w:tcW w:w="1304" w:type="dxa"/>
            <w:shd w:val="clear" w:color="auto" w:fill="auto"/>
            <w:noWrap/>
            <w:vAlign w:val="bottom"/>
            <w:hideMark/>
          </w:tcPr>
          <w:p w14:paraId="3C9C3410"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lastRenderedPageBreak/>
              <w:t>Diazinon</w:t>
            </w:r>
          </w:p>
        </w:tc>
        <w:tc>
          <w:tcPr>
            <w:tcW w:w="1319" w:type="dxa"/>
            <w:shd w:val="clear" w:color="auto" w:fill="auto"/>
            <w:noWrap/>
            <w:vAlign w:val="bottom"/>
            <w:hideMark/>
          </w:tcPr>
          <w:p w14:paraId="4F862B72"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Slender Chub</w:t>
            </w:r>
          </w:p>
        </w:tc>
        <w:tc>
          <w:tcPr>
            <w:tcW w:w="1240" w:type="dxa"/>
            <w:shd w:val="clear" w:color="auto" w:fill="auto"/>
            <w:noWrap/>
            <w:vAlign w:val="bottom"/>
            <w:hideMark/>
          </w:tcPr>
          <w:p w14:paraId="693D81E3"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Cyprinidae</w:t>
            </w:r>
          </w:p>
        </w:tc>
        <w:tc>
          <w:tcPr>
            <w:tcW w:w="756" w:type="dxa"/>
            <w:shd w:val="clear" w:color="auto" w:fill="auto"/>
            <w:noWrap/>
            <w:vAlign w:val="bottom"/>
            <w:hideMark/>
          </w:tcPr>
          <w:p w14:paraId="77ACDA9F"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family</w:t>
            </w:r>
          </w:p>
        </w:tc>
        <w:tc>
          <w:tcPr>
            <w:tcW w:w="2157" w:type="dxa"/>
            <w:shd w:val="clear" w:color="auto" w:fill="auto"/>
            <w:noWrap/>
            <w:vAlign w:val="bottom"/>
            <w:hideMark/>
          </w:tcPr>
          <w:p w14:paraId="3D4BFAF3" w14:textId="35CFCF17" w:rsidR="00002FC9" w:rsidRPr="006645FD" w:rsidRDefault="00002FC9" w:rsidP="00B837D3">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26E7196A"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508.65</w:t>
            </w:r>
          </w:p>
        </w:tc>
        <w:tc>
          <w:tcPr>
            <w:tcW w:w="1226" w:type="dxa"/>
            <w:shd w:val="clear" w:color="auto" w:fill="auto"/>
            <w:noWrap/>
            <w:vAlign w:val="bottom"/>
            <w:hideMark/>
          </w:tcPr>
          <w:p w14:paraId="0AC6C8E2"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371.49</w:t>
            </w:r>
          </w:p>
        </w:tc>
        <w:tc>
          <w:tcPr>
            <w:tcW w:w="1226" w:type="dxa"/>
            <w:shd w:val="clear" w:color="auto" w:fill="auto"/>
            <w:noWrap/>
            <w:vAlign w:val="bottom"/>
            <w:hideMark/>
          </w:tcPr>
          <w:p w14:paraId="0715439F"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696.45</w:t>
            </w:r>
          </w:p>
        </w:tc>
      </w:tr>
      <w:tr w:rsidR="00002FC9" w:rsidRPr="006645FD" w14:paraId="6ABFFB5C" w14:textId="77777777" w:rsidTr="00B837D3">
        <w:trPr>
          <w:trHeight w:val="300"/>
        </w:trPr>
        <w:tc>
          <w:tcPr>
            <w:tcW w:w="1304" w:type="dxa"/>
            <w:shd w:val="clear" w:color="auto" w:fill="auto"/>
            <w:noWrap/>
            <w:vAlign w:val="bottom"/>
            <w:hideMark/>
          </w:tcPr>
          <w:p w14:paraId="2348736E" w14:textId="77777777" w:rsidR="00002FC9" w:rsidRPr="00B837D3" w:rsidRDefault="00002FC9" w:rsidP="003F6B3C">
            <w:pPr>
              <w:spacing w:after="0" w:line="240" w:lineRule="auto"/>
              <w:rPr>
                <w:rFonts w:eastAsia="Times New Roman" w:cs="Times New Roman"/>
                <w:b/>
                <w:i/>
                <w:color w:val="000000"/>
                <w:sz w:val="20"/>
              </w:rPr>
            </w:pPr>
            <w:r w:rsidRPr="00B837D3">
              <w:rPr>
                <w:rFonts w:eastAsia="Times New Roman" w:cs="Times New Roman"/>
                <w:b/>
                <w:i/>
                <w:color w:val="000000"/>
                <w:sz w:val="20"/>
              </w:rPr>
              <w:t>Diazinon</w:t>
            </w:r>
          </w:p>
        </w:tc>
        <w:tc>
          <w:tcPr>
            <w:tcW w:w="1319" w:type="dxa"/>
            <w:shd w:val="clear" w:color="auto" w:fill="auto"/>
            <w:noWrap/>
            <w:vAlign w:val="bottom"/>
            <w:hideMark/>
          </w:tcPr>
          <w:p w14:paraId="2D80F6AA" w14:textId="77777777" w:rsidR="00002FC9" w:rsidRPr="00B837D3" w:rsidRDefault="00002FC9" w:rsidP="003F6B3C">
            <w:pPr>
              <w:spacing w:after="0" w:line="240" w:lineRule="auto"/>
              <w:rPr>
                <w:rFonts w:eastAsia="Times New Roman" w:cs="Times New Roman"/>
                <w:b/>
                <w:i/>
                <w:color w:val="000000"/>
                <w:sz w:val="20"/>
              </w:rPr>
            </w:pPr>
            <w:r w:rsidRPr="00B837D3">
              <w:rPr>
                <w:rFonts w:eastAsia="Times New Roman" w:cs="Times New Roman"/>
                <w:b/>
                <w:i/>
                <w:color w:val="000000"/>
                <w:sz w:val="20"/>
              </w:rPr>
              <w:t>Slender Chub</w:t>
            </w:r>
          </w:p>
        </w:tc>
        <w:tc>
          <w:tcPr>
            <w:tcW w:w="1240" w:type="dxa"/>
            <w:shd w:val="clear" w:color="auto" w:fill="auto"/>
            <w:noWrap/>
            <w:vAlign w:val="bottom"/>
            <w:hideMark/>
          </w:tcPr>
          <w:p w14:paraId="478397F9" w14:textId="77777777" w:rsidR="00002FC9" w:rsidRPr="00B837D3" w:rsidRDefault="00002FC9" w:rsidP="003F6B3C">
            <w:pPr>
              <w:spacing w:after="0" w:line="240" w:lineRule="auto"/>
              <w:rPr>
                <w:rFonts w:eastAsia="Times New Roman" w:cs="Times New Roman"/>
                <w:b/>
                <w:i/>
                <w:color w:val="000000"/>
                <w:sz w:val="20"/>
              </w:rPr>
            </w:pPr>
            <w:r w:rsidRPr="00B837D3">
              <w:rPr>
                <w:rFonts w:eastAsia="Times New Roman" w:cs="Times New Roman"/>
                <w:b/>
                <w:i/>
                <w:color w:val="000000"/>
                <w:sz w:val="20"/>
              </w:rPr>
              <w:t>Cyprinidae</w:t>
            </w:r>
          </w:p>
        </w:tc>
        <w:tc>
          <w:tcPr>
            <w:tcW w:w="756" w:type="dxa"/>
            <w:shd w:val="clear" w:color="auto" w:fill="auto"/>
            <w:noWrap/>
            <w:vAlign w:val="bottom"/>
            <w:hideMark/>
          </w:tcPr>
          <w:p w14:paraId="1E69F87C" w14:textId="77777777" w:rsidR="00002FC9" w:rsidRPr="00B837D3" w:rsidRDefault="00002FC9" w:rsidP="003F6B3C">
            <w:pPr>
              <w:spacing w:after="0" w:line="240" w:lineRule="auto"/>
              <w:rPr>
                <w:rFonts w:eastAsia="Times New Roman" w:cs="Times New Roman"/>
                <w:b/>
                <w:i/>
                <w:color w:val="000000"/>
                <w:sz w:val="20"/>
              </w:rPr>
            </w:pPr>
            <w:r w:rsidRPr="00B837D3">
              <w:rPr>
                <w:rFonts w:eastAsia="Times New Roman" w:cs="Times New Roman"/>
                <w:b/>
                <w:i/>
                <w:color w:val="000000"/>
                <w:sz w:val="20"/>
              </w:rPr>
              <w:t>family</w:t>
            </w:r>
          </w:p>
        </w:tc>
        <w:tc>
          <w:tcPr>
            <w:tcW w:w="2157" w:type="dxa"/>
            <w:shd w:val="clear" w:color="auto" w:fill="auto"/>
            <w:noWrap/>
            <w:vAlign w:val="bottom"/>
            <w:hideMark/>
          </w:tcPr>
          <w:p w14:paraId="626E7C65" w14:textId="20EACAD5" w:rsidR="00002FC9" w:rsidRPr="00B837D3" w:rsidRDefault="00002FC9" w:rsidP="00B837D3">
            <w:pPr>
              <w:spacing w:after="0" w:line="240" w:lineRule="auto"/>
              <w:rPr>
                <w:rFonts w:eastAsia="Times New Roman" w:cs="Times New Roman"/>
                <w:b/>
                <w:i/>
                <w:color w:val="000000"/>
                <w:sz w:val="20"/>
              </w:rPr>
            </w:pPr>
            <w:r w:rsidRPr="00B837D3">
              <w:rPr>
                <w:rFonts w:eastAsia="Times New Roman" w:cs="Times New Roman"/>
                <w:b/>
                <w:i/>
                <w:color w:val="000000"/>
                <w:sz w:val="20"/>
              </w:rPr>
              <w:t xml:space="preserve">Fathead minnow </w:t>
            </w:r>
          </w:p>
        </w:tc>
        <w:tc>
          <w:tcPr>
            <w:tcW w:w="1051" w:type="dxa"/>
            <w:shd w:val="clear" w:color="auto" w:fill="auto"/>
            <w:noWrap/>
            <w:vAlign w:val="bottom"/>
            <w:hideMark/>
          </w:tcPr>
          <w:p w14:paraId="43A7163E" w14:textId="77777777" w:rsidR="00002FC9" w:rsidRPr="00B837D3" w:rsidRDefault="00002FC9" w:rsidP="003F6B3C">
            <w:pPr>
              <w:spacing w:after="0" w:line="240" w:lineRule="auto"/>
              <w:jc w:val="right"/>
              <w:rPr>
                <w:rFonts w:eastAsia="Times New Roman" w:cs="Times New Roman"/>
                <w:b/>
                <w:i/>
                <w:color w:val="000000"/>
                <w:sz w:val="20"/>
              </w:rPr>
            </w:pPr>
            <w:r w:rsidRPr="00B837D3">
              <w:rPr>
                <w:rFonts w:eastAsia="Times New Roman" w:cs="Times New Roman"/>
                <w:b/>
                <w:i/>
                <w:color w:val="000000"/>
                <w:sz w:val="20"/>
              </w:rPr>
              <w:t>4641.18</w:t>
            </w:r>
          </w:p>
        </w:tc>
        <w:tc>
          <w:tcPr>
            <w:tcW w:w="1226" w:type="dxa"/>
            <w:shd w:val="clear" w:color="auto" w:fill="auto"/>
            <w:noWrap/>
            <w:vAlign w:val="bottom"/>
            <w:hideMark/>
          </w:tcPr>
          <w:p w14:paraId="7C0D2368" w14:textId="77777777" w:rsidR="00002FC9" w:rsidRPr="00B837D3" w:rsidRDefault="00002FC9" w:rsidP="003F6B3C">
            <w:pPr>
              <w:spacing w:after="0" w:line="240" w:lineRule="auto"/>
              <w:jc w:val="right"/>
              <w:rPr>
                <w:rFonts w:eastAsia="Times New Roman" w:cs="Times New Roman"/>
                <w:b/>
                <w:i/>
                <w:color w:val="000000"/>
                <w:sz w:val="20"/>
              </w:rPr>
            </w:pPr>
            <w:r w:rsidRPr="00B837D3">
              <w:rPr>
                <w:rFonts w:eastAsia="Times New Roman" w:cs="Times New Roman"/>
                <w:b/>
                <w:i/>
                <w:color w:val="000000"/>
                <w:sz w:val="20"/>
              </w:rPr>
              <w:t>3644.51</w:t>
            </w:r>
          </w:p>
        </w:tc>
        <w:tc>
          <w:tcPr>
            <w:tcW w:w="1226" w:type="dxa"/>
            <w:shd w:val="clear" w:color="auto" w:fill="auto"/>
            <w:noWrap/>
            <w:vAlign w:val="bottom"/>
            <w:hideMark/>
          </w:tcPr>
          <w:p w14:paraId="1F1459A6" w14:textId="77777777" w:rsidR="00002FC9" w:rsidRPr="00B837D3" w:rsidRDefault="00002FC9" w:rsidP="003F6B3C">
            <w:pPr>
              <w:spacing w:after="0" w:line="240" w:lineRule="auto"/>
              <w:jc w:val="right"/>
              <w:rPr>
                <w:rFonts w:eastAsia="Times New Roman" w:cs="Times New Roman"/>
                <w:b/>
                <w:i/>
                <w:color w:val="000000"/>
                <w:sz w:val="20"/>
              </w:rPr>
            </w:pPr>
            <w:r w:rsidRPr="00B837D3">
              <w:rPr>
                <w:rFonts w:eastAsia="Times New Roman" w:cs="Times New Roman"/>
                <w:b/>
                <w:i/>
                <w:color w:val="000000"/>
                <w:sz w:val="20"/>
              </w:rPr>
              <w:t>5910.39</w:t>
            </w:r>
          </w:p>
        </w:tc>
      </w:tr>
      <w:tr w:rsidR="00002FC9" w:rsidRPr="006645FD" w14:paraId="1B8FD450" w14:textId="77777777" w:rsidTr="00B837D3">
        <w:trPr>
          <w:trHeight w:val="300"/>
        </w:trPr>
        <w:tc>
          <w:tcPr>
            <w:tcW w:w="1304" w:type="dxa"/>
            <w:shd w:val="clear" w:color="auto" w:fill="auto"/>
            <w:noWrap/>
            <w:vAlign w:val="bottom"/>
            <w:hideMark/>
          </w:tcPr>
          <w:p w14:paraId="621AF241"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Diazinon</w:t>
            </w:r>
          </w:p>
        </w:tc>
        <w:tc>
          <w:tcPr>
            <w:tcW w:w="1319" w:type="dxa"/>
            <w:shd w:val="clear" w:color="auto" w:fill="auto"/>
            <w:noWrap/>
            <w:vAlign w:val="bottom"/>
            <w:hideMark/>
          </w:tcPr>
          <w:p w14:paraId="3ECC8ECA"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Slender Chub</w:t>
            </w:r>
          </w:p>
        </w:tc>
        <w:tc>
          <w:tcPr>
            <w:tcW w:w="1240" w:type="dxa"/>
            <w:shd w:val="clear" w:color="auto" w:fill="auto"/>
            <w:noWrap/>
            <w:vAlign w:val="bottom"/>
            <w:hideMark/>
          </w:tcPr>
          <w:p w14:paraId="488EB9CB"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Cyprinidae</w:t>
            </w:r>
          </w:p>
        </w:tc>
        <w:tc>
          <w:tcPr>
            <w:tcW w:w="756" w:type="dxa"/>
            <w:shd w:val="clear" w:color="auto" w:fill="auto"/>
            <w:noWrap/>
            <w:vAlign w:val="bottom"/>
            <w:hideMark/>
          </w:tcPr>
          <w:p w14:paraId="267A757E"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family</w:t>
            </w:r>
          </w:p>
        </w:tc>
        <w:tc>
          <w:tcPr>
            <w:tcW w:w="2157" w:type="dxa"/>
            <w:shd w:val="clear" w:color="auto" w:fill="auto"/>
            <w:noWrap/>
            <w:vAlign w:val="bottom"/>
            <w:hideMark/>
          </w:tcPr>
          <w:p w14:paraId="42FA26F5" w14:textId="6A7415D5" w:rsidR="00002FC9" w:rsidRPr="006645FD" w:rsidRDefault="00002FC9" w:rsidP="00B837D3">
            <w:pPr>
              <w:spacing w:after="0" w:line="240" w:lineRule="auto"/>
              <w:rPr>
                <w:rFonts w:eastAsia="Times New Roman" w:cs="Times New Roman"/>
                <w:color w:val="000000"/>
                <w:sz w:val="20"/>
              </w:rPr>
            </w:pPr>
            <w:r w:rsidRPr="006645FD">
              <w:rPr>
                <w:rFonts w:eastAsia="Times New Roman" w:cs="Times New Roman"/>
                <w:color w:val="000000"/>
                <w:sz w:val="20"/>
              </w:rPr>
              <w:t xml:space="preserve">Rainbow trout </w:t>
            </w:r>
          </w:p>
        </w:tc>
        <w:tc>
          <w:tcPr>
            <w:tcW w:w="1051" w:type="dxa"/>
            <w:shd w:val="clear" w:color="auto" w:fill="auto"/>
            <w:noWrap/>
            <w:vAlign w:val="bottom"/>
            <w:hideMark/>
          </w:tcPr>
          <w:p w14:paraId="11B56A16"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518.58</w:t>
            </w:r>
          </w:p>
        </w:tc>
        <w:tc>
          <w:tcPr>
            <w:tcW w:w="1226" w:type="dxa"/>
            <w:shd w:val="clear" w:color="auto" w:fill="auto"/>
            <w:noWrap/>
            <w:vAlign w:val="bottom"/>
            <w:hideMark/>
          </w:tcPr>
          <w:p w14:paraId="77B382BD"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389.39</w:t>
            </w:r>
          </w:p>
        </w:tc>
        <w:tc>
          <w:tcPr>
            <w:tcW w:w="1226" w:type="dxa"/>
            <w:shd w:val="clear" w:color="auto" w:fill="auto"/>
            <w:noWrap/>
            <w:vAlign w:val="bottom"/>
            <w:hideMark/>
          </w:tcPr>
          <w:p w14:paraId="3CAB8811"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690.63</w:t>
            </w:r>
          </w:p>
        </w:tc>
      </w:tr>
      <w:tr w:rsidR="00002FC9" w:rsidRPr="006645FD" w14:paraId="060824B9" w14:textId="77777777" w:rsidTr="00B837D3">
        <w:trPr>
          <w:trHeight w:val="300"/>
        </w:trPr>
        <w:tc>
          <w:tcPr>
            <w:tcW w:w="1304" w:type="dxa"/>
            <w:shd w:val="clear" w:color="auto" w:fill="auto"/>
            <w:noWrap/>
            <w:vAlign w:val="bottom"/>
            <w:hideMark/>
          </w:tcPr>
          <w:p w14:paraId="77D0B642"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Chlorpyrifos</w:t>
            </w:r>
          </w:p>
        </w:tc>
        <w:tc>
          <w:tcPr>
            <w:tcW w:w="1319" w:type="dxa"/>
            <w:shd w:val="clear" w:color="auto" w:fill="auto"/>
            <w:noWrap/>
            <w:vAlign w:val="bottom"/>
            <w:hideMark/>
          </w:tcPr>
          <w:p w14:paraId="1CED00D5"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Slender Chub</w:t>
            </w:r>
          </w:p>
        </w:tc>
        <w:tc>
          <w:tcPr>
            <w:tcW w:w="1240" w:type="dxa"/>
            <w:shd w:val="clear" w:color="auto" w:fill="auto"/>
            <w:noWrap/>
            <w:vAlign w:val="bottom"/>
            <w:hideMark/>
          </w:tcPr>
          <w:p w14:paraId="4B45B2C9"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Cyprinidae</w:t>
            </w:r>
          </w:p>
        </w:tc>
        <w:tc>
          <w:tcPr>
            <w:tcW w:w="756" w:type="dxa"/>
            <w:shd w:val="clear" w:color="auto" w:fill="auto"/>
            <w:noWrap/>
            <w:vAlign w:val="bottom"/>
            <w:hideMark/>
          </w:tcPr>
          <w:p w14:paraId="4BE8A6D4"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family</w:t>
            </w:r>
          </w:p>
        </w:tc>
        <w:tc>
          <w:tcPr>
            <w:tcW w:w="2157" w:type="dxa"/>
            <w:shd w:val="clear" w:color="auto" w:fill="auto"/>
            <w:noWrap/>
            <w:vAlign w:val="bottom"/>
            <w:hideMark/>
          </w:tcPr>
          <w:p w14:paraId="3754FCBE" w14:textId="02767F06" w:rsidR="00002FC9" w:rsidRPr="006645FD" w:rsidRDefault="00002FC9" w:rsidP="00B837D3">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5270C3D0"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11.59</w:t>
            </w:r>
          </w:p>
        </w:tc>
        <w:tc>
          <w:tcPr>
            <w:tcW w:w="1226" w:type="dxa"/>
            <w:shd w:val="clear" w:color="auto" w:fill="auto"/>
            <w:noWrap/>
            <w:vAlign w:val="bottom"/>
            <w:hideMark/>
          </w:tcPr>
          <w:p w14:paraId="4B14E4A5"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6.44</w:t>
            </w:r>
          </w:p>
        </w:tc>
        <w:tc>
          <w:tcPr>
            <w:tcW w:w="1226" w:type="dxa"/>
            <w:shd w:val="clear" w:color="auto" w:fill="auto"/>
            <w:noWrap/>
            <w:vAlign w:val="bottom"/>
            <w:hideMark/>
          </w:tcPr>
          <w:p w14:paraId="7B945EDC"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20.88</w:t>
            </w:r>
          </w:p>
        </w:tc>
      </w:tr>
      <w:tr w:rsidR="00002FC9" w:rsidRPr="006645FD" w14:paraId="7DCD3A44" w14:textId="77777777" w:rsidTr="00B837D3">
        <w:trPr>
          <w:trHeight w:val="300"/>
        </w:trPr>
        <w:tc>
          <w:tcPr>
            <w:tcW w:w="1304" w:type="dxa"/>
            <w:shd w:val="clear" w:color="auto" w:fill="auto"/>
            <w:noWrap/>
            <w:vAlign w:val="bottom"/>
            <w:hideMark/>
          </w:tcPr>
          <w:p w14:paraId="017577FF" w14:textId="77777777" w:rsidR="00002FC9" w:rsidRPr="00B837D3" w:rsidRDefault="00002FC9" w:rsidP="003F6B3C">
            <w:pPr>
              <w:spacing w:after="0" w:line="240" w:lineRule="auto"/>
              <w:rPr>
                <w:rFonts w:eastAsia="Times New Roman" w:cs="Times New Roman"/>
                <w:b/>
                <w:i/>
                <w:color w:val="000000"/>
                <w:sz w:val="20"/>
              </w:rPr>
            </w:pPr>
            <w:r w:rsidRPr="00B837D3">
              <w:rPr>
                <w:rFonts w:eastAsia="Times New Roman" w:cs="Times New Roman"/>
                <w:b/>
                <w:i/>
                <w:color w:val="000000"/>
                <w:sz w:val="20"/>
              </w:rPr>
              <w:t>Chlorpyrifos</w:t>
            </w:r>
          </w:p>
        </w:tc>
        <w:tc>
          <w:tcPr>
            <w:tcW w:w="1319" w:type="dxa"/>
            <w:shd w:val="clear" w:color="auto" w:fill="auto"/>
            <w:noWrap/>
            <w:vAlign w:val="bottom"/>
            <w:hideMark/>
          </w:tcPr>
          <w:p w14:paraId="12891A40" w14:textId="77777777" w:rsidR="00002FC9" w:rsidRPr="00B837D3" w:rsidRDefault="00002FC9" w:rsidP="003F6B3C">
            <w:pPr>
              <w:spacing w:after="0" w:line="240" w:lineRule="auto"/>
              <w:rPr>
                <w:rFonts w:eastAsia="Times New Roman" w:cs="Times New Roman"/>
                <w:b/>
                <w:i/>
                <w:color w:val="000000"/>
                <w:sz w:val="20"/>
              </w:rPr>
            </w:pPr>
            <w:r w:rsidRPr="00B837D3">
              <w:rPr>
                <w:rFonts w:eastAsia="Times New Roman" w:cs="Times New Roman"/>
                <w:b/>
                <w:i/>
                <w:color w:val="000000"/>
                <w:sz w:val="20"/>
              </w:rPr>
              <w:t>Slender Chub</w:t>
            </w:r>
          </w:p>
        </w:tc>
        <w:tc>
          <w:tcPr>
            <w:tcW w:w="1240" w:type="dxa"/>
            <w:shd w:val="clear" w:color="auto" w:fill="auto"/>
            <w:noWrap/>
            <w:vAlign w:val="bottom"/>
            <w:hideMark/>
          </w:tcPr>
          <w:p w14:paraId="30C0CDF6" w14:textId="77777777" w:rsidR="00002FC9" w:rsidRPr="00B837D3" w:rsidRDefault="00002FC9" w:rsidP="003F6B3C">
            <w:pPr>
              <w:spacing w:after="0" w:line="240" w:lineRule="auto"/>
              <w:rPr>
                <w:rFonts w:eastAsia="Times New Roman" w:cs="Times New Roman"/>
                <w:b/>
                <w:i/>
                <w:color w:val="000000"/>
                <w:sz w:val="20"/>
              </w:rPr>
            </w:pPr>
            <w:r w:rsidRPr="00B837D3">
              <w:rPr>
                <w:rFonts w:eastAsia="Times New Roman" w:cs="Times New Roman"/>
                <w:b/>
                <w:i/>
                <w:color w:val="000000"/>
                <w:sz w:val="20"/>
              </w:rPr>
              <w:t>Cyprinidae</w:t>
            </w:r>
          </w:p>
        </w:tc>
        <w:tc>
          <w:tcPr>
            <w:tcW w:w="756" w:type="dxa"/>
            <w:shd w:val="clear" w:color="auto" w:fill="auto"/>
            <w:noWrap/>
            <w:vAlign w:val="bottom"/>
            <w:hideMark/>
          </w:tcPr>
          <w:p w14:paraId="6FAA2AFF" w14:textId="77777777" w:rsidR="00002FC9" w:rsidRPr="00B837D3" w:rsidRDefault="00002FC9" w:rsidP="003F6B3C">
            <w:pPr>
              <w:spacing w:after="0" w:line="240" w:lineRule="auto"/>
              <w:rPr>
                <w:rFonts w:eastAsia="Times New Roman" w:cs="Times New Roman"/>
                <w:b/>
                <w:i/>
                <w:color w:val="000000"/>
                <w:sz w:val="20"/>
              </w:rPr>
            </w:pPr>
            <w:r w:rsidRPr="00B837D3">
              <w:rPr>
                <w:rFonts w:eastAsia="Times New Roman" w:cs="Times New Roman"/>
                <w:b/>
                <w:i/>
                <w:color w:val="000000"/>
                <w:sz w:val="20"/>
              </w:rPr>
              <w:t>family</w:t>
            </w:r>
          </w:p>
        </w:tc>
        <w:tc>
          <w:tcPr>
            <w:tcW w:w="2157" w:type="dxa"/>
            <w:shd w:val="clear" w:color="auto" w:fill="auto"/>
            <w:noWrap/>
            <w:vAlign w:val="bottom"/>
            <w:hideMark/>
          </w:tcPr>
          <w:p w14:paraId="6E406BE9" w14:textId="16F3B936" w:rsidR="00002FC9" w:rsidRPr="00B837D3" w:rsidRDefault="00002FC9" w:rsidP="00B837D3">
            <w:pPr>
              <w:spacing w:after="0" w:line="240" w:lineRule="auto"/>
              <w:rPr>
                <w:rFonts w:eastAsia="Times New Roman" w:cs="Times New Roman"/>
                <w:b/>
                <w:i/>
                <w:color w:val="000000"/>
                <w:sz w:val="20"/>
              </w:rPr>
            </w:pPr>
            <w:r w:rsidRPr="00B837D3">
              <w:rPr>
                <w:rFonts w:eastAsia="Times New Roman" w:cs="Times New Roman"/>
                <w:b/>
                <w:i/>
                <w:color w:val="000000"/>
                <w:sz w:val="20"/>
              </w:rPr>
              <w:t xml:space="preserve">Fathead minnow </w:t>
            </w:r>
          </w:p>
        </w:tc>
        <w:tc>
          <w:tcPr>
            <w:tcW w:w="1051" w:type="dxa"/>
            <w:shd w:val="clear" w:color="auto" w:fill="auto"/>
            <w:noWrap/>
            <w:vAlign w:val="bottom"/>
            <w:hideMark/>
          </w:tcPr>
          <w:p w14:paraId="3878C833" w14:textId="77777777" w:rsidR="00002FC9" w:rsidRPr="00B837D3" w:rsidRDefault="00002FC9" w:rsidP="003F6B3C">
            <w:pPr>
              <w:spacing w:after="0" w:line="240" w:lineRule="auto"/>
              <w:jc w:val="right"/>
              <w:rPr>
                <w:rFonts w:eastAsia="Times New Roman" w:cs="Times New Roman"/>
                <w:b/>
                <w:i/>
                <w:color w:val="000000"/>
                <w:sz w:val="20"/>
              </w:rPr>
            </w:pPr>
            <w:r w:rsidRPr="00B837D3">
              <w:rPr>
                <w:rFonts w:eastAsia="Times New Roman" w:cs="Times New Roman"/>
                <w:b/>
                <w:i/>
                <w:color w:val="000000"/>
                <w:sz w:val="20"/>
              </w:rPr>
              <w:t>164.6</w:t>
            </w:r>
          </w:p>
        </w:tc>
        <w:tc>
          <w:tcPr>
            <w:tcW w:w="1226" w:type="dxa"/>
            <w:shd w:val="clear" w:color="auto" w:fill="auto"/>
            <w:noWrap/>
            <w:vAlign w:val="bottom"/>
            <w:hideMark/>
          </w:tcPr>
          <w:p w14:paraId="0CA51E6D" w14:textId="77777777" w:rsidR="00002FC9" w:rsidRPr="00B837D3" w:rsidRDefault="00002FC9" w:rsidP="003F6B3C">
            <w:pPr>
              <w:spacing w:after="0" w:line="240" w:lineRule="auto"/>
              <w:jc w:val="right"/>
              <w:rPr>
                <w:rFonts w:eastAsia="Times New Roman" w:cs="Times New Roman"/>
                <w:b/>
                <w:i/>
                <w:color w:val="000000"/>
                <w:sz w:val="20"/>
              </w:rPr>
            </w:pPr>
            <w:r w:rsidRPr="00B837D3">
              <w:rPr>
                <w:rFonts w:eastAsia="Times New Roman" w:cs="Times New Roman"/>
                <w:b/>
                <w:i/>
                <w:color w:val="000000"/>
                <w:sz w:val="20"/>
              </w:rPr>
              <w:t>125.82</w:t>
            </w:r>
          </w:p>
        </w:tc>
        <w:tc>
          <w:tcPr>
            <w:tcW w:w="1226" w:type="dxa"/>
            <w:shd w:val="clear" w:color="auto" w:fill="auto"/>
            <w:noWrap/>
            <w:vAlign w:val="bottom"/>
            <w:hideMark/>
          </w:tcPr>
          <w:p w14:paraId="358D0388" w14:textId="77777777" w:rsidR="00002FC9" w:rsidRPr="00B837D3" w:rsidRDefault="00002FC9" w:rsidP="003F6B3C">
            <w:pPr>
              <w:spacing w:after="0" w:line="240" w:lineRule="auto"/>
              <w:jc w:val="right"/>
              <w:rPr>
                <w:rFonts w:eastAsia="Times New Roman" w:cs="Times New Roman"/>
                <w:b/>
                <w:i/>
                <w:color w:val="000000"/>
                <w:sz w:val="20"/>
              </w:rPr>
            </w:pPr>
            <w:r w:rsidRPr="00B837D3">
              <w:rPr>
                <w:rFonts w:eastAsia="Times New Roman" w:cs="Times New Roman"/>
                <w:b/>
                <w:i/>
                <w:color w:val="000000"/>
                <w:sz w:val="20"/>
              </w:rPr>
              <w:t>215.32</w:t>
            </w:r>
          </w:p>
        </w:tc>
      </w:tr>
      <w:tr w:rsidR="00002FC9" w:rsidRPr="006645FD" w14:paraId="17562CF8" w14:textId="77777777" w:rsidTr="00B837D3">
        <w:trPr>
          <w:trHeight w:val="300"/>
        </w:trPr>
        <w:tc>
          <w:tcPr>
            <w:tcW w:w="1304" w:type="dxa"/>
            <w:shd w:val="clear" w:color="auto" w:fill="auto"/>
            <w:noWrap/>
            <w:vAlign w:val="bottom"/>
            <w:hideMark/>
          </w:tcPr>
          <w:p w14:paraId="454135F1"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Chlorpyrifos</w:t>
            </w:r>
          </w:p>
        </w:tc>
        <w:tc>
          <w:tcPr>
            <w:tcW w:w="1319" w:type="dxa"/>
            <w:shd w:val="clear" w:color="auto" w:fill="auto"/>
            <w:noWrap/>
            <w:vAlign w:val="bottom"/>
            <w:hideMark/>
          </w:tcPr>
          <w:p w14:paraId="71BF4679"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Slender Chub</w:t>
            </w:r>
          </w:p>
        </w:tc>
        <w:tc>
          <w:tcPr>
            <w:tcW w:w="1240" w:type="dxa"/>
            <w:shd w:val="clear" w:color="auto" w:fill="auto"/>
            <w:noWrap/>
            <w:vAlign w:val="bottom"/>
            <w:hideMark/>
          </w:tcPr>
          <w:p w14:paraId="51FF8DB0"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Cyprinidae</w:t>
            </w:r>
          </w:p>
        </w:tc>
        <w:tc>
          <w:tcPr>
            <w:tcW w:w="756" w:type="dxa"/>
            <w:shd w:val="clear" w:color="auto" w:fill="auto"/>
            <w:noWrap/>
            <w:vAlign w:val="bottom"/>
            <w:hideMark/>
          </w:tcPr>
          <w:p w14:paraId="53EB6AFC" w14:textId="77777777" w:rsidR="00002FC9" w:rsidRPr="006645FD" w:rsidRDefault="00002FC9" w:rsidP="003F6B3C">
            <w:pPr>
              <w:spacing w:after="0" w:line="240" w:lineRule="auto"/>
              <w:rPr>
                <w:rFonts w:eastAsia="Times New Roman" w:cs="Times New Roman"/>
                <w:color w:val="000000"/>
                <w:sz w:val="20"/>
              </w:rPr>
            </w:pPr>
            <w:r w:rsidRPr="006645FD">
              <w:rPr>
                <w:rFonts w:eastAsia="Times New Roman" w:cs="Times New Roman"/>
                <w:color w:val="000000"/>
                <w:sz w:val="20"/>
              </w:rPr>
              <w:t>family</w:t>
            </w:r>
          </w:p>
        </w:tc>
        <w:tc>
          <w:tcPr>
            <w:tcW w:w="2157" w:type="dxa"/>
            <w:shd w:val="clear" w:color="auto" w:fill="auto"/>
            <w:noWrap/>
            <w:vAlign w:val="bottom"/>
            <w:hideMark/>
          </w:tcPr>
          <w:p w14:paraId="09741B6B" w14:textId="1F1510A8" w:rsidR="00002FC9" w:rsidRPr="006645FD" w:rsidRDefault="00002FC9" w:rsidP="00B837D3">
            <w:pPr>
              <w:spacing w:after="0" w:line="240" w:lineRule="auto"/>
              <w:rPr>
                <w:rFonts w:eastAsia="Times New Roman" w:cs="Times New Roman"/>
                <w:color w:val="000000"/>
                <w:sz w:val="20"/>
              </w:rPr>
            </w:pPr>
            <w:r w:rsidRPr="006645FD">
              <w:rPr>
                <w:rFonts w:eastAsia="Times New Roman" w:cs="Times New Roman"/>
                <w:color w:val="000000"/>
                <w:sz w:val="20"/>
              </w:rPr>
              <w:t xml:space="preserve">Rainbow trout </w:t>
            </w:r>
          </w:p>
        </w:tc>
        <w:tc>
          <w:tcPr>
            <w:tcW w:w="1051" w:type="dxa"/>
            <w:shd w:val="clear" w:color="auto" w:fill="auto"/>
            <w:noWrap/>
            <w:vAlign w:val="bottom"/>
            <w:hideMark/>
          </w:tcPr>
          <w:p w14:paraId="464C917E"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33.97</w:t>
            </w:r>
          </w:p>
        </w:tc>
        <w:tc>
          <w:tcPr>
            <w:tcW w:w="1226" w:type="dxa"/>
            <w:shd w:val="clear" w:color="auto" w:fill="auto"/>
            <w:noWrap/>
            <w:vAlign w:val="bottom"/>
            <w:hideMark/>
          </w:tcPr>
          <w:p w14:paraId="02765C67"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21.7</w:t>
            </w:r>
          </w:p>
        </w:tc>
        <w:tc>
          <w:tcPr>
            <w:tcW w:w="1226" w:type="dxa"/>
            <w:shd w:val="clear" w:color="auto" w:fill="auto"/>
            <w:noWrap/>
            <w:vAlign w:val="bottom"/>
            <w:hideMark/>
          </w:tcPr>
          <w:p w14:paraId="11C395CA" w14:textId="77777777" w:rsidR="00002FC9" w:rsidRPr="006645FD" w:rsidRDefault="00002FC9"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53.17</w:t>
            </w:r>
          </w:p>
        </w:tc>
      </w:tr>
    </w:tbl>
    <w:p w14:paraId="24C33551" w14:textId="77777777" w:rsidR="00B837D3" w:rsidRPr="00056BA5" w:rsidRDefault="00B837D3" w:rsidP="00B837D3">
      <w:pPr>
        <w:rPr>
          <w:sz w:val="20"/>
          <w:szCs w:val="20"/>
        </w:rPr>
      </w:pPr>
      <w:r w:rsidRPr="00056BA5">
        <w:rPr>
          <w:sz w:val="20"/>
          <w:szCs w:val="20"/>
          <w:vertAlign w:val="superscript"/>
        </w:rPr>
        <w:t>1</w:t>
      </w:r>
      <w:r w:rsidRPr="00056BA5">
        <w:rPr>
          <w:b/>
          <w:sz w:val="20"/>
          <w:szCs w:val="20"/>
          <w:vertAlign w:val="superscript"/>
        </w:rPr>
        <w:t xml:space="preserve"> </w:t>
      </w:r>
      <w:r w:rsidRPr="00056BA5">
        <w:rPr>
          <w:sz w:val="20"/>
          <w:szCs w:val="20"/>
        </w:rPr>
        <w:t xml:space="preserve">Models in bold italics were selected as the most appropriate model based on the rules of thumb. </w:t>
      </w:r>
    </w:p>
    <w:p w14:paraId="2C403907" w14:textId="77777777" w:rsidR="00002FC9" w:rsidRPr="006645FD" w:rsidRDefault="00002FC9" w:rsidP="00002FC9"/>
    <w:p w14:paraId="36D87D09" w14:textId="77777777" w:rsidR="00002FC9" w:rsidRPr="006645FD" w:rsidRDefault="00002FC9" w:rsidP="00002FC9">
      <w:pPr>
        <w:rPr>
          <w:u w:val="single"/>
        </w:rPr>
      </w:pPr>
      <w:r w:rsidRPr="006645FD">
        <w:rPr>
          <w:u w:val="single"/>
        </w:rPr>
        <w:t>Salmonids</w:t>
      </w:r>
    </w:p>
    <w:p w14:paraId="2A41A4A7" w14:textId="25416DA6" w:rsidR="00002FC9" w:rsidRPr="006645FD" w:rsidRDefault="00002FC9" w:rsidP="00002FC9">
      <w:r w:rsidRPr="006645FD">
        <w:t xml:space="preserve">For all chemicals, there were five Salmonid species (excluding </w:t>
      </w:r>
      <w:r w:rsidR="0089073F">
        <w:t>rainbow trout</w:t>
      </w:r>
      <w:r w:rsidRPr="006645FD">
        <w:t>) that could be directly predicted from the three surrogates: Apache trout</w:t>
      </w:r>
      <w:r w:rsidR="000210E8">
        <w:t xml:space="preserve"> (</w:t>
      </w:r>
      <w:r w:rsidR="000210E8">
        <w:rPr>
          <w:i/>
        </w:rPr>
        <w:t xml:space="preserve">Oncorhynchus </w:t>
      </w:r>
      <w:r w:rsidR="0089073F">
        <w:rPr>
          <w:i/>
        </w:rPr>
        <w:t>gilae</w:t>
      </w:r>
      <w:r w:rsidR="000210E8">
        <w:t>)</w:t>
      </w:r>
      <w:r w:rsidRPr="006645FD">
        <w:t>, Atlantic salmon</w:t>
      </w:r>
      <w:r w:rsidR="000210E8">
        <w:t xml:space="preserve"> (</w:t>
      </w:r>
      <w:r w:rsidR="000210E8">
        <w:rPr>
          <w:i/>
        </w:rPr>
        <w:t>Salmo salar</w:t>
      </w:r>
      <w:r w:rsidR="000210E8">
        <w:t>)</w:t>
      </w:r>
      <w:r w:rsidRPr="006645FD">
        <w:t>, Chinook salmon</w:t>
      </w:r>
      <w:r w:rsidR="000210E8">
        <w:t xml:space="preserve"> (</w:t>
      </w:r>
      <w:r w:rsidR="000210E8">
        <w:rPr>
          <w:i/>
        </w:rPr>
        <w:t>Oncorhynchus tshawytscha</w:t>
      </w:r>
      <w:r w:rsidR="000210E8">
        <w:t>)</w:t>
      </w:r>
      <w:r w:rsidRPr="006645FD">
        <w:t>, Coho salmon</w:t>
      </w:r>
      <w:r w:rsidR="000210E8">
        <w:t xml:space="preserve"> (</w:t>
      </w:r>
      <w:r w:rsidR="000210E8" w:rsidRPr="00A67DFD">
        <w:rPr>
          <w:i/>
        </w:rPr>
        <w:t>Oncorhynchus kisutch</w:t>
      </w:r>
      <w:r w:rsidR="000210E8">
        <w:t>)</w:t>
      </w:r>
      <w:r w:rsidRPr="006645FD">
        <w:t>, and Cutthroat trout</w:t>
      </w:r>
      <w:r w:rsidR="000210E8">
        <w:t xml:space="preserve"> (</w:t>
      </w:r>
      <w:r w:rsidR="000210E8">
        <w:rPr>
          <w:i/>
        </w:rPr>
        <w:t>Oncorhynchus clarkii</w:t>
      </w:r>
      <w:r w:rsidR="000210E8">
        <w:t>)</w:t>
      </w:r>
      <w:r w:rsidRPr="006645FD">
        <w:t xml:space="preserve">. </w:t>
      </w:r>
      <w:r w:rsidR="001327DF">
        <w:t>In general</w:t>
      </w:r>
      <w:r w:rsidRPr="006645FD">
        <w:t>,</w:t>
      </w:r>
      <w:r w:rsidR="001327DF">
        <w:t xml:space="preserve"> the</w:t>
      </w:r>
      <w:r w:rsidRPr="006645FD">
        <w:t xml:space="preserve"> </w:t>
      </w:r>
      <w:r w:rsidR="00B837D3">
        <w:t>rainbow trout</w:t>
      </w:r>
      <w:r w:rsidR="001327DF">
        <w:t xml:space="preserve"> model was selected as the best predictor of toxicity at the species, genus and family level for the five Salmonid species because it </w:t>
      </w:r>
      <w:r w:rsidRPr="006645FD">
        <w:t>has the tightest confidence intervals</w:t>
      </w:r>
      <w:r w:rsidR="001327DF">
        <w:t>, smallest MSE, highest R</w:t>
      </w:r>
      <w:r w:rsidR="001327DF" w:rsidRPr="00A67DFD">
        <w:rPr>
          <w:vertAlign w:val="superscript"/>
        </w:rPr>
        <w:t>2</w:t>
      </w:r>
      <w:r w:rsidR="001327DF">
        <w:t>,</w:t>
      </w:r>
      <w:r w:rsidRPr="006645FD">
        <w:t xml:space="preserve"> and </w:t>
      </w:r>
      <w:r w:rsidR="001327DF">
        <w:t>is</w:t>
      </w:r>
      <w:r w:rsidR="001327DF" w:rsidRPr="006645FD">
        <w:t xml:space="preserve"> </w:t>
      </w:r>
      <w:r w:rsidRPr="006645FD">
        <w:t>the most taxonomically related. At the genus level, all three surrogate</w:t>
      </w:r>
      <w:r w:rsidR="001327DF">
        <w:t xml:space="preserve"> species</w:t>
      </w:r>
      <w:r w:rsidRPr="006645FD">
        <w:t xml:space="preserve"> could predict to the genera </w:t>
      </w:r>
      <w:r w:rsidRPr="00A67DFD">
        <w:rPr>
          <w:i/>
        </w:rPr>
        <w:t>Oncorhynchus</w:t>
      </w:r>
      <w:r w:rsidRPr="006645FD">
        <w:t xml:space="preserve">, </w:t>
      </w:r>
      <w:r w:rsidRPr="00A67DFD">
        <w:rPr>
          <w:i/>
        </w:rPr>
        <w:t>Salmo</w:t>
      </w:r>
      <w:r w:rsidRPr="006645FD">
        <w:t xml:space="preserve">, and </w:t>
      </w:r>
      <w:r w:rsidRPr="00A67DFD">
        <w:rPr>
          <w:i/>
        </w:rPr>
        <w:t>Salvelinus</w:t>
      </w:r>
      <w:r w:rsidRPr="006645FD">
        <w:t>, which represent 11, 2, and 1 endangered species, respectively, including those represented by the species-level models above. All three species could also predict to the family Salmonidae, which represented the same 14 species represented by the species and genus-level models.</w:t>
      </w:r>
      <w:r w:rsidR="0089073F" w:rsidRPr="0089073F">
        <w:t xml:space="preserve"> </w:t>
      </w:r>
      <w:r w:rsidR="0089073F">
        <w:t xml:space="preserve">A summary of the species, genus and family level models for each chemical are presented in </w:t>
      </w:r>
      <w:r w:rsidR="0089073F" w:rsidRPr="0089073F">
        <w:rPr>
          <w:b/>
        </w:rPr>
        <w:t>Table</w:t>
      </w:r>
      <w:r w:rsidR="0089073F">
        <w:rPr>
          <w:b/>
        </w:rPr>
        <w:t>s</w:t>
      </w:r>
      <w:r w:rsidR="0089073F" w:rsidRPr="0089073F">
        <w:rPr>
          <w:b/>
        </w:rPr>
        <w:t xml:space="preserve"> </w:t>
      </w:r>
      <w:r w:rsidR="0089073F">
        <w:rPr>
          <w:b/>
        </w:rPr>
        <w:t>5 - 7</w:t>
      </w:r>
      <w:r w:rsidR="0089073F">
        <w:t>.</w:t>
      </w:r>
    </w:p>
    <w:p w14:paraId="3356611A" w14:textId="70CD69CA" w:rsidR="00002FC9" w:rsidRPr="006645FD" w:rsidRDefault="00002FC9" w:rsidP="00002FC9">
      <w:r w:rsidRPr="006645FD">
        <w:t xml:space="preserve">For chlorpyrifos, the family level prediction using </w:t>
      </w:r>
      <w:r w:rsidR="0089073F">
        <w:t>rainbow trout</w:t>
      </w:r>
      <w:r w:rsidRPr="006645FD">
        <w:t xml:space="preserve"> was 11.51 ug/L. The lowest value predicted using other taxonomic levels was 4.18 ug/L (Apache trout predicted using </w:t>
      </w:r>
      <w:r w:rsidR="0089073F">
        <w:t>rainbow trout</w:t>
      </w:r>
      <w:r w:rsidRPr="006645FD">
        <w:t>).  The range of toxicity values predicted for salmonids using all three taxonomic level models was 4.18-13.87 ug/L. Given the close range of all of these values, 4.18 ug/L could be selected as the conservative estimate for chlorpyrifos.</w:t>
      </w:r>
    </w:p>
    <w:p w14:paraId="13D7F266" w14:textId="0E1606CB" w:rsidR="00002FC9" w:rsidRPr="006645FD" w:rsidRDefault="00002FC9" w:rsidP="00002FC9">
      <w:r w:rsidRPr="006645FD">
        <w:t xml:space="preserve">Similarly, for diazinon, the range of toxicity values predicted by </w:t>
      </w:r>
      <w:r w:rsidR="0089073F">
        <w:t>rainbow trout</w:t>
      </w:r>
      <w:r w:rsidRPr="006645FD">
        <w:t xml:space="preserve"> using all three taxonomic level models was 141.19-272.83 ug/L, with the most sensitive for Apache trout. The family-level model, which represents all of these species, was in the middle of this range at 215.53. As with chlorpyrifos, 141.19 ug/L may be recommended for represent endangered salmonids.</w:t>
      </w:r>
    </w:p>
    <w:p w14:paraId="2AD3EDA0" w14:textId="6C787FC8" w:rsidR="00002FC9" w:rsidRDefault="00002FC9" w:rsidP="00002FC9">
      <w:r w:rsidRPr="006645FD">
        <w:t xml:space="preserve">For </w:t>
      </w:r>
      <w:proofErr w:type="gramStart"/>
      <w:r w:rsidRPr="006645FD">
        <w:t>malathion</w:t>
      </w:r>
      <w:proofErr w:type="gramEnd"/>
      <w:r w:rsidRPr="006645FD">
        <w:t xml:space="preserve">, predicted values ranged from 48.74-110.87 ug/L with the family level prediction at 88.91 ug/L and Apache trout as the most sensitive. The value of 48.74 may be used as a conservative estimate for salmonids. </w:t>
      </w:r>
    </w:p>
    <w:p w14:paraId="5D5500EA" w14:textId="77777777" w:rsidR="0089073F" w:rsidRDefault="0089073F" w:rsidP="00002FC9"/>
    <w:p w14:paraId="21110081" w14:textId="4046321D" w:rsidR="0089073F" w:rsidRPr="0089073F" w:rsidRDefault="0089073F" w:rsidP="0089073F">
      <w:pPr>
        <w:pStyle w:val="NoSpacing"/>
        <w:rPr>
          <w:b/>
        </w:rPr>
      </w:pPr>
      <w:r w:rsidRPr="00056BA5">
        <w:rPr>
          <w:b/>
        </w:rPr>
        <w:t xml:space="preserve">Table </w:t>
      </w:r>
      <w:r>
        <w:rPr>
          <w:b/>
        </w:rPr>
        <w:t>5</w:t>
      </w:r>
      <w:r w:rsidRPr="00056BA5">
        <w:rPr>
          <w:b/>
        </w:rPr>
        <w:t xml:space="preserve">. </w:t>
      </w:r>
      <w:r>
        <w:rPr>
          <w:b/>
        </w:rPr>
        <w:t xml:space="preserve">Chlorpyrifos </w:t>
      </w:r>
      <w:r w:rsidRPr="00056BA5">
        <w:rPr>
          <w:b/>
        </w:rPr>
        <w:t xml:space="preserve">Web-ICE Model Predictions for the </w:t>
      </w:r>
      <w:r>
        <w:rPr>
          <w:b/>
        </w:rPr>
        <w:t>Order Salmonidae</w:t>
      </w:r>
      <w:r w:rsidRPr="00056BA5">
        <w:rPr>
          <w:b/>
          <w:vertAlign w:val="superscript"/>
        </w:rPr>
        <w:t>1</w:t>
      </w:r>
    </w:p>
    <w:tbl>
      <w:tblPr>
        <w:tblW w:w="936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900"/>
        <w:gridCol w:w="2160"/>
        <w:gridCol w:w="1051"/>
        <w:gridCol w:w="1149"/>
        <w:gridCol w:w="1149"/>
      </w:tblGrid>
      <w:tr w:rsidR="0089073F" w:rsidRPr="006645FD" w14:paraId="48912AF8" w14:textId="77777777" w:rsidTr="006B5BC5">
        <w:trPr>
          <w:trHeight w:val="68"/>
        </w:trPr>
        <w:tc>
          <w:tcPr>
            <w:tcW w:w="2959" w:type="dxa"/>
            <w:shd w:val="clear" w:color="auto" w:fill="D9D9D9" w:themeFill="background1" w:themeFillShade="D9"/>
            <w:noWrap/>
            <w:vAlign w:val="bottom"/>
            <w:hideMark/>
          </w:tcPr>
          <w:p w14:paraId="54DB9896" w14:textId="77777777" w:rsidR="0089073F" w:rsidRPr="00A67DFD" w:rsidRDefault="0089073F" w:rsidP="003F6B3C">
            <w:pPr>
              <w:spacing w:after="0" w:line="240" w:lineRule="auto"/>
              <w:rPr>
                <w:rFonts w:eastAsia="Times New Roman" w:cs="Times New Roman"/>
                <w:b/>
                <w:color w:val="000000"/>
                <w:sz w:val="20"/>
              </w:rPr>
            </w:pPr>
            <w:r w:rsidRPr="00A67DFD">
              <w:rPr>
                <w:rFonts w:eastAsia="Times New Roman" w:cs="Times New Roman"/>
                <w:b/>
                <w:color w:val="000000"/>
                <w:sz w:val="20"/>
              </w:rPr>
              <w:t>Predicted Taxa</w:t>
            </w:r>
          </w:p>
        </w:tc>
        <w:tc>
          <w:tcPr>
            <w:tcW w:w="900" w:type="dxa"/>
            <w:shd w:val="clear" w:color="auto" w:fill="D9D9D9" w:themeFill="background1" w:themeFillShade="D9"/>
            <w:noWrap/>
            <w:vAlign w:val="bottom"/>
            <w:hideMark/>
          </w:tcPr>
          <w:p w14:paraId="0779A0F1" w14:textId="77777777" w:rsidR="0089073F" w:rsidRPr="00A67DFD" w:rsidRDefault="0089073F" w:rsidP="003F6B3C">
            <w:pPr>
              <w:spacing w:after="0" w:line="240" w:lineRule="auto"/>
              <w:rPr>
                <w:rFonts w:eastAsia="Times New Roman" w:cs="Times New Roman"/>
                <w:b/>
                <w:color w:val="000000"/>
                <w:sz w:val="20"/>
              </w:rPr>
            </w:pPr>
            <w:r w:rsidRPr="00A67DFD">
              <w:rPr>
                <w:rFonts w:eastAsia="Times New Roman" w:cs="Times New Roman"/>
                <w:b/>
                <w:color w:val="000000"/>
                <w:sz w:val="20"/>
              </w:rPr>
              <w:t>Model Level</w:t>
            </w:r>
          </w:p>
        </w:tc>
        <w:tc>
          <w:tcPr>
            <w:tcW w:w="2160" w:type="dxa"/>
            <w:shd w:val="clear" w:color="auto" w:fill="D9D9D9" w:themeFill="background1" w:themeFillShade="D9"/>
            <w:noWrap/>
            <w:vAlign w:val="bottom"/>
            <w:hideMark/>
          </w:tcPr>
          <w:p w14:paraId="601FE6FC" w14:textId="77777777" w:rsidR="0089073F" w:rsidRPr="00A67DFD" w:rsidRDefault="0089073F" w:rsidP="003F6B3C">
            <w:pPr>
              <w:spacing w:after="0" w:line="240" w:lineRule="auto"/>
              <w:rPr>
                <w:rFonts w:eastAsia="Times New Roman" w:cs="Times New Roman"/>
                <w:b/>
                <w:color w:val="000000"/>
                <w:sz w:val="20"/>
              </w:rPr>
            </w:pPr>
            <w:r w:rsidRPr="00A67DFD">
              <w:rPr>
                <w:rFonts w:eastAsia="Times New Roman" w:cs="Times New Roman"/>
                <w:b/>
                <w:color w:val="000000"/>
                <w:sz w:val="20"/>
              </w:rPr>
              <w:t>Surrogate</w:t>
            </w:r>
          </w:p>
        </w:tc>
        <w:tc>
          <w:tcPr>
            <w:tcW w:w="1051" w:type="dxa"/>
            <w:shd w:val="clear" w:color="auto" w:fill="D9D9D9" w:themeFill="background1" w:themeFillShade="D9"/>
            <w:noWrap/>
            <w:vAlign w:val="bottom"/>
            <w:hideMark/>
          </w:tcPr>
          <w:p w14:paraId="42ED3C8B" w14:textId="77777777" w:rsidR="0089073F" w:rsidRPr="00A67DFD" w:rsidRDefault="0089073F" w:rsidP="003F6B3C">
            <w:pPr>
              <w:spacing w:after="0" w:line="240" w:lineRule="auto"/>
              <w:rPr>
                <w:rFonts w:eastAsia="Times New Roman" w:cs="Times New Roman"/>
                <w:b/>
                <w:color w:val="000000"/>
                <w:sz w:val="20"/>
              </w:rPr>
            </w:pPr>
            <w:r w:rsidRPr="00A67DFD">
              <w:rPr>
                <w:rFonts w:eastAsia="Times New Roman" w:cs="Times New Roman"/>
                <w:b/>
                <w:color w:val="000000"/>
                <w:sz w:val="20"/>
              </w:rPr>
              <w:t>Estimated Toxicity</w:t>
            </w:r>
          </w:p>
        </w:tc>
        <w:tc>
          <w:tcPr>
            <w:tcW w:w="1149" w:type="dxa"/>
            <w:shd w:val="clear" w:color="auto" w:fill="D9D9D9" w:themeFill="background1" w:themeFillShade="D9"/>
            <w:vAlign w:val="bottom"/>
            <w:hideMark/>
          </w:tcPr>
          <w:p w14:paraId="22388906" w14:textId="77777777" w:rsidR="0089073F" w:rsidRPr="00A67DFD" w:rsidRDefault="0089073F" w:rsidP="003F6B3C">
            <w:pPr>
              <w:spacing w:after="0" w:line="240" w:lineRule="auto"/>
              <w:rPr>
                <w:rFonts w:eastAsia="Times New Roman" w:cs="Times New Roman"/>
                <w:b/>
                <w:color w:val="000000"/>
                <w:sz w:val="20"/>
              </w:rPr>
            </w:pPr>
            <w:r w:rsidRPr="00A67DFD">
              <w:rPr>
                <w:rFonts w:eastAsia="Times New Roman" w:cs="Times New Roman"/>
                <w:b/>
                <w:color w:val="000000"/>
                <w:sz w:val="20"/>
              </w:rPr>
              <w:t>Lower 95% Confidence Intervals</w:t>
            </w:r>
          </w:p>
        </w:tc>
        <w:tc>
          <w:tcPr>
            <w:tcW w:w="1149" w:type="dxa"/>
            <w:shd w:val="clear" w:color="auto" w:fill="D9D9D9" w:themeFill="background1" w:themeFillShade="D9"/>
            <w:vAlign w:val="bottom"/>
            <w:hideMark/>
          </w:tcPr>
          <w:p w14:paraId="6DED6D90" w14:textId="77777777" w:rsidR="0089073F" w:rsidRPr="00A67DFD" w:rsidRDefault="0089073F" w:rsidP="003F6B3C">
            <w:pPr>
              <w:spacing w:after="0" w:line="240" w:lineRule="auto"/>
              <w:rPr>
                <w:rFonts w:eastAsia="Times New Roman" w:cs="Times New Roman"/>
                <w:b/>
                <w:color w:val="000000"/>
                <w:sz w:val="20"/>
              </w:rPr>
            </w:pPr>
            <w:r w:rsidRPr="00A67DFD">
              <w:rPr>
                <w:rFonts w:eastAsia="Times New Roman" w:cs="Times New Roman"/>
                <w:b/>
                <w:color w:val="000000"/>
                <w:sz w:val="20"/>
              </w:rPr>
              <w:t>Upper 95% Confidence Intervals</w:t>
            </w:r>
          </w:p>
        </w:tc>
      </w:tr>
      <w:tr w:rsidR="0089073F" w:rsidRPr="006645FD" w14:paraId="6D5CEC4F" w14:textId="77777777" w:rsidTr="006B5BC5">
        <w:trPr>
          <w:trHeight w:val="300"/>
        </w:trPr>
        <w:tc>
          <w:tcPr>
            <w:tcW w:w="2959" w:type="dxa"/>
            <w:shd w:val="clear" w:color="auto" w:fill="auto"/>
            <w:noWrap/>
            <w:vAlign w:val="bottom"/>
            <w:hideMark/>
          </w:tcPr>
          <w:p w14:paraId="62908D1A"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Apache trout (Oncorhynchus gilae)</w:t>
            </w:r>
          </w:p>
        </w:tc>
        <w:tc>
          <w:tcPr>
            <w:tcW w:w="900" w:type="dxa"/>
            <w:shd w:val="clear" w:color="auto" w:fill="auto"/>
            <w:noWrap/>
            <w:vAlign w:val="bottom"/>
            <w:hideMark/>
          </w:tcPr>
          <w:p w14:paraId="5E82022C"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3C9A491F" w14:textId="31EA625C" w:rsidR="0089073F" w:rsidRPr="006645FD" w:rsidRDefault="0089073F" w:rsidP="0089073F">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05F3FCC3"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56.76</w:t>
            </w:r>
          </w:p>
        </w:tc>
        <w:tc>
          <w:tcPr>
            <w:tcW w:w="1149" w:type="dxa"/>
            <w:shd w:val="clear" w:color="auto" w:fill="auto"/>
            <w:noWrap/>
            <w:vAlign w:val="bottom"/>
            <w:hideMark/>
          </w:tcPr>
          <w:p w14:paraId="7C3477CA"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19.13</w:t>
            </w:r>
          </w:p>
        </w:tc>
        <w:tc>
          <w:tcPr>
            <w:tcW w:w="1149" w:type="dxa"/>
            <w:shd w:val="clear" w:color="auto" w:fill="auto"/>
            <w:noWrap/>
            <w:vAlign w:val="bottom"/>
            <w:hideMark/>
          </w:tcPr>
          <w:p w14:paraId="03E46E02"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168.35</w:t>
            </w:r>
          </w:p>
        </w:tc>
      </w:tr>
      <w:tr w:rsidR="0089073F" w:rsidRPr="006645FD" w14:paraId="7306F66B" w14:textId="77777777" w:rsidTr="006B5BC5">
        <w:trPr>
          <w:trHeight w:val="300"/>
        </w:trPr>
        <w:tc>
          <w:tcPr>
            <w:tcW w:w="2959" w:type="dxa"/>
            <w:shd w:val="clear" w:color="auto" w:fill="auto"/>
            <w:noWrap/>
            <w:vAlign w:val="bottom"/>
            <w:hideMark/>
          </w:tcPr>
          <w:p w14:paraId="2E13A649"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lastRenderedPageBreak/>
              <w:t>Apache trout (Oncorhynchus gilae)</w:t>
            </w:r>
          </w:p>
        </w:tc>
        <w:tc>
          <w:tcPr>
            <w:tcW w:w="900" w:type="dxa"/>
            <w:shd w:val="clear" w:color="auto" w:fill="auto"/>
            <w:noWrap/>
            <w:vAlign w:val="bottom"/>
            <w:hideMark/>
          </w:tcPr>
          <w:p w14:paraId="42DF0F98"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t>species</w:t>
            </w:r>
          </w:p>
        </w:tc>
        <w:tc>
          <w:tcPr>
            <w:tcW w:w="2160" w:type="dxa"/>
            <w:shd w:val="clear" w:color="auto" w:fill="auto"/>
            <w:noWrap/>
            <w:vAlign w:val="bottom"/>
            <w:hideMark/>
          </w:tcPr>
          <w:p w14:paraId="0266023B" w14:textId="07CC32B3" w:rsidR="0089073F" w:rsidRPr="006B5BC5" w:rsidRDefault="0089073F" w:rsidP="0089073F">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1E7033E7"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4.18</w:t>
            </w:r>
          </w:p>
        </w:tc>
        <w:tc>
          <w:tcPr>
            <w:tcW w:w="1149" w:type="dxa"/>
            <w:shd w:val="clear" w:color="auto" w:fill="auto"/>
            <w:noWrap/>
            <w:vAlign w:val="bottom"/>
            <w:hideMark/>
          </w:tcPr>
          <w:p w14:paraId="5183EDAD"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2.77</w:t>
            </w:r>
          </w:p>
        </w:tc>
        <w:tc>
          <w:tcPr>
            <w:tcW w:w="1149" w:type="dxa"/>
            <w:shd w:val="clear" w:color="auto" w:fill="auto"/>
            <w:noWrap/>
            <w:vAlign w:val="bottom"/>
            <w:hideMark/>
          </w:tcPr>
          <w:p w14:paraId="4D41DEA3"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6.3</w:t>
            </w:r>
          </w:p>
        </w:tc>
      </w:tr>
      <w:tr w:rsidR="0089073F" w:rsidRPr="006645FD" w14:paraId="50654BE9" w14:textId="77777777" w:rsidTr="006B5BC5">
        <w:trPr>
          <w:trHeight w:val="300"/>
        </w:trPr>
        <w:tc>
          <w:tcPr>
            <w:tcW w:w="2959" w:type="dxa"/>
            <w:shd w:val="clear" w:color="auto" w:fill="auto"/>
            <w:noWrap/>
            <w:vAlign w:val="bottom"/>
            <w:hideMark/>
          </w:tcPr>
          <w:p w14:paraId="3F1BB746"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Atlantic salmon (Salmo salar)</w:t>
            </w:r>
          </w:p>
        </w:tc>
        <w:tc>
          <w:tcPr>
            <w:tcW w:w="900" w:type="dxa"/>
            <w:shd w:val="clear" w:color="auto" w:fill="auto"/>
            <w:noWrap/>
            <w:vAlign w:val="bottom"/>
            <w:hideMark/>
          </w:tcPr>
          <w:p w14:paraId="2552D62B"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75EEEC03" w14:textId="3FC1B73F" w:rsidR="0089073F" w:rsidRPr="006645FD" w:rsidRDefault="0089073F" w:rsidP="0089073F">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69E1185D"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0.786</w:t>
            </w:r>
          </w:p>
        </w:tc>
        <w:tc>
          <w:tcPr>
            <w:tcW w:w="1149" w:type="dxa"/>
            <w:shd w:val="clear" w:color="auto" w:fill="auto"/>
            <w:noWrap/>
            <w:vAlign w:val="bottom"/>
            <w:hideMark/>
          </w:tcPr>
          <w:p w14:paraId="7B708990"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0.274</w:t>
            </w:r>
          </w:p>
        </w:tc>
        <w:tc>
          <w:tcPr>
            <w:tcW w:w="1149" w:type="dxa"/>
            <w:shd w:val="clear" w:color="auto" w:fill="auto"/>
            <w:noWrap/>
            <w:vAlign w:val="bottom"/>
            <w:hideMark/>
          </w:tcPr>
          <w:p w14:paraId="275A5B17"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2.25</w:t>
            </w:r>
          </w:p>
        </w:tc>
      </w:tr>
      <w:tr w:rsidR="0089073F" w:rsidRPr="006645FD" w14:paraId="4CA8EA35" w14:textId="77777777" w:rsidTr="006B5BC5">
        <w:trPr>
          <w:trHeight w:val="300"/>
        </w:trPr>
        <w:tc>
          <w:tcPr>
            <w:tcW w:w="2959" w:type="dxa"/>
            <w:shd w:val="clear" w:color="auto" w:fill="auto"/>
            <w:noWrap/>
            <w:vAlign w:val="bottom"/>
            <w:hideMark/>
          </w:tcPr>
          <w:p w14:paraId="6DEEAF6F"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Atlantic salmon (Salmo salar)</w:t>
            </w:r>
          </w:p>
        </w:tc>
        <w:tc>
          <w:tcPr>
            <w:tcW w:w="900" w:type="dxa"/>
            <w:shd w:val="clear" w:color="auto" w:fill="auto"/>
            <w:noWrap/>
            <w:vAlign w:val="bottom"/>
            <w:hideMark/>
          </w:tcPr>
          <w:p w14:paraId="78CD2A36"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71D9413E" w14:textId="274E4212" w:rsidR="0089073F" w:rsidRPr="006645FD" w:rsidRDefault="0089073F" w:rsidP="0089073F">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36A8C975"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58.5</w:t>
            </w:r>
          </w:p>
        </w:tc>
        <w:tc>
          <w:tcPr>
            <w:tcW w:w="1149" w:type="dxa"/>
            <w:shd w:val="clear" w:color="auto" w:fill="auto"/>
            <w:noWrap/>
            <w:vAlign w:val="bottom"/>
            <w:hideMark/>
          </w:tcPr>
          <w:p w14:paraId="04455092"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9.84</w:t>
            </w:r>
          </w:p>
        </w:tc>
        <w:tc>
          <w:tcPr>
            <w:tcW w:w="1149" w:type="dxa"/>
            <w:shd w:val="clear" w:color="auto" w:fill="auto"/>
            <w:noWrap/>
            <w:vAlign w:val="bottom"/>
            <w:hideMark/>
          </w:tcPr>
          <w:p w14:paraId="723093F4"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347.73</w:t>
            </w:r>
          </w:p>
        </w:tc>
      </w:tr>
      <w:tr w:rsidR="0089073F" w:rsidRPr="006645FD" w14:paraId="79252002" w14:textId="77777777" w:rsidTr="006B5BC5">
        <w:trPr>
          <w:trHeight w:val="300"/>
        </w:trPr>
        <w:tc>
          <w:tcPr>
            <w:tcW w:w="2959" w:type="dxa"/>
            <w:shd w:val="clear" w:color="auto" w:fill="auto"/>
            <w:noWrap/>
            <w:vAlign w:val="bottom"/>
            <w:hideMark/>
          </w:tcPr>
          <w:p w14:paraId="0195353E"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t>Atlantic salmon (Salmo salar)</w:t>
            </w:r>
          </w:p>
        </w:tc>
        <w:tc>
          <w:tcPr>
            <w:tcW w:w="900" w:type="dxa"/>
            <w:shd w:val="clear" w:color="auto" w:fill="auto"/>
            <w:noWrap/>
            <w:vAlign w:val="bottom"/>
            <w:hideMark/>
          </w:tcPr>
          <w:p w14:paraId="542837CE"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t>species</w:t>
            </w:r>
          </w:p>
        </w:tc>
        <w:tc>
          <w:tcPr>
            <w:tcW w:w="2160" w:type="dxa"/>
            <w:shd w:val="clear" w:color="auto" w:fill="auto"/>
            <w:noWrap/>
            <w:vAlign w:val="bottom"/>
            <w:hideMark/>
          </w:tcPr>
          <w:p w14:paraId="25F1C117" w14:textId="0049675D" w:rsidR="0089073F" w:rsidRPr="006B5BC5" w:rsidRDefault="0089073F" w:rsidP="0089073F">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468959D6"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7.64</w:t>
            </w:r>
          </w:p>
        </w:tc>
        <w:tc>
          <w:tcPr>
            <w:tcW w:w="1149" w:type="dxa"/>
            <w:shd w:val="clear" w:color="auto" w:fill="auto"/>
            <w:noWrap/>
            <w:vAlign w:val="bottom"/>
            <w:hideMark/>
          </w:tcPr>
          <w:p w14:paraId="1E482F5A"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3.71</w:t>
            </w:r>
          </w:p>
        </w:tc>
        <w:tc>
          <w:tcPr>
            <w:tcW w:w="1149" w:type="dxa"/>
            <w:shd w:val="clear" w:color="auto" w:fill="auto"/>
            <w:noWrap/>
            <w:vAlign w:val="bottom"/>
            <w:hideMark/>
          </w:tcPr>
          <w:p w14:paraId="524D438B"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15.72</w:t>
            </w:r>
          </w:p>
        </w:tc>
      </w:tr>
      <w:tr w:rsidR="0089073F" w:rsidRPr="006645FD" w14:paraId="7712BFD8" w14:textId="77777777" w:rsidTr="006B5BC5">
        <w:trPr>
          <w:trHeight w:val="300"/>
        </w:trPr>
        <w:tc>
          <w:tcPr>
            <w:tcW w:w="2959" w:type="dxa"/>
            <w:shd w:val="clear" w:color="auto" w:fill="auto"/>
            <w:noWrap/>
            <w:vAlign w:val="bottom"/>
            <w:hideMark/>
          </w:tcPr>
          <w:p w14:paraId="4BEB7C9F"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t>Chinook salmon (Oncorhynchus tshawytscha)</w:t>
            </w:r>
          </w:p>
        </w:tc>
        <w:tc>
          <w:tcPr>
            <w:tcW w:w="900" w:type="dxa"/>
            <w:shd w:val="clear" w:color="auto" w:fill="auto"/>
            <w:noWrap/>
            <w:vAlign w:val="bottom"/>
            <w:hideMark/>
          </w:tcPr>
          <w:p w14:paraId="2418CE35"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t>species</w:t>
            </w:r>
          </w:p>
        </w:tc>
        <w:tc>
          <w:tcPr>
            <w:tcW w:w="2160" w:type="dxa"/>
            <w:shd w:val="clear" w:color="auto" w:fill="auto"/>
            <w:noWrap/>
            <w:vAlign w:val="bottom"/>
            <w:hideMark/>
          </w:tcPr>
          <w:p w14:paraId="66AB970D" w14:textId="1B0EFE74" w:rsidR="0089073F" w:rsidRPr="006B5BC5" w:rsidRDefault="0089073F" w:rsidP="0089073F">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5FCEB8B8"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13.87</w:t>
            </w:r>
          </w:p>
        </w:tc>
        <w:tc>
          <w:tcPr>
            <w:tcW w:w="1149" w:type="dxa"/>
            <w:shd w:val="clear" w:color="auto" w:fill="auto"/>
            <w:noWrap/>
            <w:vAlign w:val="bottom"/>
            <w:hideMark/>
          </w:tcPr>
          <w:p w14:paraId="1891535F"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6.68</w:t>
            </w:r>
          </w:p>
        </w:tc>
        <w:tc>
          <w:tcPr>
            <w:tcW w:w="1149" w:type="dxa"/>
            <w:shd w:val="clear" w:color="auto" w:fill="auto"/>
            <w:noWrap/>
            <w:vAlign w:val="bottom"/>
            <w:hideMark/>
          </w:tcPr>
          <w:p w14:paraId="1A3825E7"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28.77</w:t>
            </w:r>
          </w:p>
        </w:tc>
      </w:tr>
      <w:tr w:rsidR="0089073F" w:rsidRPr="006645FD" w14:paraId="38A2B8D2" w14:textId="77777777" w:rsidTr="006B5BC5">
        <w:trPr>
          <w:trHeight w:val="300"/>
        </w:trPr>
        <w:tc>
          <w:tcPr>
            <w:tcW w:w="2959" w:type="dxa"/>
            <w:shd w:val="clear" w:color="auto" w:fill="auto"/>
            <w:noWrap/>
            <w:vAlign w:val="bottom"/>
            <w:hideMark/>
          </w:tcPr>
          <w:p w14:paraId="0A14AEE5"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Coho salmon (Oncorhynchus kisutch)</w:t>
            </w:r>
          </w:p>
        </w:tc>
        <w:tc>
          <w:tcPr>
            <w:tcW w:w="900" w:type="dxa"/>
            <w:shd w:val="clear" w:color="auto" w:fill="auto"/>
            <w:noWrap/>
            <w:vAlign w:val="bottom"/>
            <w:hideMark/>
          </w:tcPr>
          <w:p w14:paraId="568648AD"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789F0B9B" w14:textId="5017A74B" w:rsidR="0089073F" w:rsidRPr="006645FD" w:rsidRDefault="0089073F" w:rsidP="0089073F">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088D35B1"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2.65</w:t>
            </w:r>
          </w:p>
        </w:tc>
        <w:tc>
          <w:tcPr>
            <w:tcW w:w="1149" w:type="dxa"/>
            <w:shd w:val="clear" w:color="auto" w:fill="auto"/>
            <w:noWrap/>
            <w:vAlign w:val="bottom"/>
            <w:hideMark/>
          </w:tcPr>
          <w:p w14:paraId="2C518EDC"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0.912</w:t>
            </w:r>
          </w:p>
        </w:tc>
        <w:tc>
          <w:tcPr>
            <w:tcW w:w="1149" w:type="dxa"/>
            <w:shd w:val="clear" w:color="auto" w:fill="auto"/>
            <w:noWrap/>
            <w:vAlign w:val="bottom"/>
            <w:hideMark/>
          </w:tcPr>
          <w:p w14:paraId="4FE2534E"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7.73</w:t>
            </w:r>
          </w:p>
        </w:tc>
      </w:tr>
      <w:tr w:rsidR="0089073F" w:rsidRPr="006645FD" w14:paraId="5496B2B8" w14:textId="77777777" w:rsidTr="006B5BC5">
        <w:trPr>
          <w:trHeight w:val="300"/>
        </w:trPr>
        <w:tc>
          <w:tcPr>
            <w:tcW w:w="2959" w:type="dxa"/>
            <w:shd w:val="clear" w:color="auto" w:fill="auto"/>
            <w:noWrap/>
            <w:vAlign w:val="bottom"/>
            <w:hideMark/>
          </w:tcPr>
          <w:p w14:paraId="6C01130D"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Coho salmon (Oncorhynchus kisutch)</w:t>
            </w:r>
          </w:p>
        </w:tc>
        <w:tc>
          <w:tcPr>
            <w:tcW w:w="900" w:type="dxa"/>
            <w:shd w:val="clear" w:color="auto" w:fill="auto"/>
            <w:noWrap/>
            <w:vAlign w:val="bottom"/>
            <w:hideMark/>
          </w:tcPr>
          <w:p w14:paraId="0044CE2A"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6AA5DF39" w14:textId="4121FDF0" w:rsidR="0089073F" w:rsidRPr="006645FD" w:rsidRDefault="0089073F" w:rsidP="0089073F">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78716FDD"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81.4</w:t>
            </w:r>
          </w:p>
        </w:tc>
        <w:tc>
          <w:tcPr>
            <w:tcW w:w="1149" w:type="dxa"/>
            <w:shd w:val="clear" w:color="auto" w:fill="auto"/>
            <w:noWrap/>
            <w:vAlign w:val="bottom"/>
            <w:hideMark/>
          </w:tcPr>
          <w:p w14:paraId="32DD5790"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25.07</w:t>
            </w:r>
          </w:p>
        </w:tc>
        <w:tc>
          <w:tcPr>
            <w:tcW w:w="1149" w:type="dxa"/>
            <w:shd w:val="clear" w:color="auto" w:fill="auto"/>
            <w:noWrap/>
            <w:vAlign w:val="bottom"/>
            <w:hideMark/>
          </w:tcPr>
          <w:p w14:paraId="707506E7"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264.32</w:t>
            </w:r>
          </w:p>
        </w:tc>
      </w:tr>
      <w:tr w:rsidR="0089073F" w:rsidRPr="006645FD" w14:paraId="587ED5D3" w14:textId="77777777" w:rsidTr="006B5BC5">
        <w:trPr>
          <w:trHeight w:val="300"/>
        </w:trPr>
        <w:tc>
          <w:tcPr>
            <w:tcW w:w="2959" w:type="dxa"/>
            <w:shd w:val="clear" w:color="auto" w:fill="auto"/>
            <w:noWrap/>
            <w:vAlign w:val="bottom"/>
            <w:hideMark/>
          </w:tcPr>
          <w:p w14:paraId="73D07B47"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t>Coho salmon (Oncorhynchus kisutch)</w:t>
            </w:r>
          </w:p>
        </w:tc>
        <w:tc>
          <w:tcPr>
            <w:tcW w:w="900" w:type="dxa"/>
            <w:shd w:val="clear" w:color="auto" w:fill="auto"/>
            <w:noWrap/>
            <w:vAlign w:val="bottom"/>
            <w:hideMark/>
          </w:tcPr>
          <w:p w14:paraId="20163B78"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t>species</w:t>
            </w:r>
          </w:p>
        </w:tc>
        <w:tc>
          <w:tcPr>
            <w:tcW w:w="2160" w:type="dxa"/>
            <w:shd w:val="clear" w:color="auto" w:fill="auto"/>
            <w:noWrap/>
            <w:vAlign w:val="bottom"/>
            <w:hideMark/>
          </w:tcPr>
          <w:p w14:paraId="0FF43AFF" w14:textId="3679D08C" w:rsidR="0089073F" w:rsidRPr="006B5BC5" w:rsidRDefault="0089073F" w:rsidP="0089073F">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2787F84B"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9.98</w:t>
            </w:r>
          </w:p>
        </w:tc>
        <w:tc>
          <w:tcPr>
            <w:tcW w:w="1149" w:type="dxa"/>
            <w:shd w:val="clear" w:color="auto" w:fill="auto"/>
            <w:noWrap/>
            <w:vAlign w:val="bottom"/>
            <w:hideMark/>
          </w:tcPr>
          <w:p w14:paraId="264D1CCE"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7.75</w:t>
            </w:r>
          </w:p>
        </w:tc>
        <w:tc>
          <w:tcPr>
            <w:tcW w:w="1149" w:type="dxa"/>
            <w:shd w:val="clear" w:color="auto" w:fill="auto"/>
            <w:noWrap/>
            <w:vAlign w:val="bottom"/>
            <w:hideMark/>
          </w:tcPr>
          <w:p w14:paraId="7756D037"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12.86</w:t>
            </w:r>
          </w:p>
        </w:tc>
      </w:tr>
      <w:tr w:rsidR="0089073F" w:rsidRPr="006645FD" w14:paraId="732C5448" w14:textId="77777777" w:rsidTr="006B5BC5">
        <w:trPr>
          <w:trHeight w:val="300"/>
        </w:trPr>
        <w:tc>
          <w:tcPr>
            <w:tcW w:w="2959" w:type="dxa"/>
            <w:shd w:val="clear" w:color="auto" w:fill="auto"/>
            <w:noWrap/>
            <w:vAlign w:val="bottom"/>
            <w:hideMark/>
          </w:tcPr>
          <w:p w14:paraId="1FBF337F"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Cutthroat trout (Oncorhynchus clarkii)</w:t>
            </w:r>
          </w:p>
        </w:tc>
        <w:tc>
          <w:tcPr>
            <w:tcW w:w="900" w:type="dxa"/>
            <w:shd w:val="clear" w:color="auto" w:fill="auto"/>
            <w:noWrap/>
            <w:vAlign w:val="bottom"/>
            <w:hideMark/>
          </w:tcPr>
          <w:p w14:paraId="05275918"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5191ABE9" w14:textId="7A425EB3" w:rsidR="0089073F" w:rsidRPr="006645FD" w:rsidRDefault="0089073F" w:rsidP="0089073F">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5C7CDA57"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9.99</w:t>
            </w:r>
          </w:p>
        </w:tc>
        <w:tc>
          <w:tcPr>
            <w:tcW w:w="1149" w:type="dxa"/>
            <w:shd w:val="clear" w:color="auto" w:fill="auto"/>
            <w:noWrap/>
            <w:vAlign w:val="bottom"/>
            <w:hideMark/>
          </w:tcPr>
          <w:p w14:paraId="3CD12D7F"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3.44</w:t>
            </w:r>
          </w:p>
        </w:tc>
        <w:tc>
          <w:tcPr>
            <w:tcW w:w="1149" w:type="dxa"/>
            <w:shd w:val="clear" w:color="auto" w:fill="auto"/>
            <w:noWrap/>
            <w:vAlign w:val="bottom"/>
            <w:hideMark/>
          </w:tcPr>
          <w:p w14:paraId="3FCB3E93"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28.97</w:t>
            </w:r>
          </w:p>
        </w:tc>
      </w:tr>
      <w:tr w:rsidR="0089073F" w:rsidRPr="006645FD" w14:paraId="21EA87AB" w14:textId="77777777" w:rsidTr="006B5BC5">
        <w:trPr>
          <w:trHeight w:val="300"/>
        </w:trPr>
        <w:tc>
          <w:tcPr>
            <w:tcW w:w="2959" w:type="dxa"/>
            <w:shd w:val="clear" w:color="auto" w:fill="auto"/>
            <w:noWrap/>
            <w:vAlign w:val="bottom"/>
            <w:hideMark/>
          </w:tcPr>
          <w:p w14:paraId="4D95BC4A"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Cutthroat trout (Oncorhynchus clarkii)</w:t>
            </w:r>
          </w:p>
        </w:tc>
        <w:tc>
          <w:tcPr>
            <w:tcW w:w="900" w:type="dxa"/>
            <w:shd w:val="clear" w:color="auto" w:fill="auto"/>
            <w:noWrap/>
            <w:vAlign w:val="bottom"/>
            <w:hideMark/>
          </w:tcPr>
          <w:p w14:paraId="04654C63"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3D301BDA" w14:textId="5F38030B" w:rsidR="0089073F" w:rsidRPr="006645FD" w:rsidRDefault="0089073F" w:rsidP="0089073F">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79A94246"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86.8</w:t>
            </w:r>
          </w:p>
        </w:tc>
        <w:tc>
          <w:tcPr>
            <w:tcW w:w="1149" w:type="dxa"/>
            <w:shd w:val="clear" w:color="auto" w:fill="auto"/>
            <w:noWrap/>
            <w:vAlign w:val="bottom"/>
            <w:hideMark/>
          </w:tcPr>
          <w:p w14:paraId="6D606D97"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39.79</w:t>
            </w:r>
          </w:p>
        </w:tc>
        <w:tc>
          <w:tcPr>
            <w:tcW w:w="1149" w:type="dxa"/>
            <w:shd w:val="clear" w:color="auto" w:fill="auto"/>
            <w:noWrap/>
            <w:vAlign w:val="bottom"/>
            <w:hideMark/>
          </w:tcPr>
          <w:p w14:paraId="275924EE"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189.37</w:t>
            </w:r>
          </w:p>
        </w:tc>
      </w:tr>
      <w:tr w:rsidR="0089073F" w:rsidRPr="006645FD" w14:paraId="584B3DBB" w14:textId="77777777" w:rsidTr="006B5BC5">
        <w:trPr>
          <w:trHeight w:val="300"/>
        </w:trPr>
        <w:tc>
          <w:tcPr>
            <w:tcW w:w="2959" w:type="dxa"/>
            <w:shd w:val="clear" w:color="auto" w:fill="auto"/>
            <w:noWrap/>
            <w:vAlign w:val="bottom"/>
            <w:hideMark/>
          </w:tcPr>
          <w:p w14:paraId="2ADA269B"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t>Cutthroat trout (Oncorhynchus clarkii)</w:t>
            </w:r>
          </w:p>
        </w:tc>
        <w:tc>
          <w:tcPr>
            <w:tcW w:w="900" w:type="dxa"/>
            <w:shd w:val="clear" w:color="auto" w:fill="auto"/>
            <w:noWrap/>
            <w:vAlign w:val="bottom"/>
            <w:hideMark/>
          </w:tcPr>
          <w:p w14:paraId="0E07D018"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t>species</w:t>
            </w:r>
          </w:p>
        </w:tc>
        <w:tc>
          <w:tcPr>
            <w:tcW w:w="2160" w:type="dxa"/>
            <w:shd w:val="clear" w:color="auto" w:fill="auto"/>
            <w:noWrap/>
            <w:vAlign w:val="bottom"/>
            <w:hideMark/>
          </w:tcPr>
          <w:p w14:paraId="5CC6DCA5" w14:textId="02D9AD51" w:rsidR="0089073F" w:rsidRPr="006B5BC5" w:rsidRDefault="0089073F" w:rsidP="0089073F">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540B7B0F"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10.44</w:t>
            </w:r>
          </w:p>
        </w:tc>
        <w:tc>
          <w:tcPr>
            <w:tcW w:w="1149" w:type="dxa"/>
            <w:shd w:val="clear" w:color="auto" w:fill="auto"/>
            <w:noWrap/>
            <w:vAlign w:val="bottom"/>
            <w:hideMark/>
          </w:tcPr>
          <w:p w14:paraId="577CD579"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6.85</w:t>
            </w:r>
          </w:p>
        </w:tc>
        <w:tc>
          <w:tcPr>
            <w:tcW w:w="1149" w:type="dxa"/>
            <w:shd w:val="clear" w:color="auto" w:fill="auto"/>
            <w:noWrap/>
            <w:vAlign w:val="bottom"/>
            <w:hideMark/>
          </w:tcPr>
          <w:p w14:paraId="6B1679CA"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15.92</w:t>
            </w:r>
          </w:p>
        </w:tc>
      </w:tr>
      <w:tr w:rsidR="0089073F" w:rsidRPr="006645FD" w14:paraId="47DD6490" w14:textId="77777777" w:rsidTr="006B5BC5">
        <w:trPr>
          <w:trHeight w:val="300"/>
        </w:trPr>
        <w:tc>
          <w:tcPr>
            <w:tcW w:w="2959" w:type="dxa"/>
            <w:shd w:val="clear" w:color="auto" w:fill="auto"/>
            <w:noWrap/>
            <w:vAlign w:val="bottom"/>
            <w:hideMark/>
          </w:tcPr>
          <w:p w14:paraId="6EA089EC"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Oncorhynchus</w:t>
            </w:r>
          </w:p>
        </w:tc>
        <w:tc>
          <w:tcPr>
            <w:tcW w:w="900" w:type="dxa"/>
            <w:shd w:val="clear" w:color="auto" w:fill="auto"/>
            <w:noWrap/>
            <w:vAlign w:val="bottom"/>
            <w:hideMark/>
          </w:tcPr>
          <w:p w14:paraId="1FD822F0"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41C122EF" w14:textId="73DABA9D" w:rsidR="0089073F" w:rsidRPr="006645FD" w:rsidRDefault="0089073F" w:rsidP="0089073F">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29660B2F"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3.5</w:t>
            </w:r>
          </w:p>
        </w:tc>
        <w:tc>
          <w:tcPr>
            <w:tcW w:w="1149" w:type="dxa"/>
            <w:shd w:val="clear" w:color="auto" w:fill="auto"/>
            <w:noWrap/>
            <w:vAlign w:val="bottom"/>
            <w:hideMark/>
          </w:tcPr>
          <w:p w14:paraId="4AC7D42E"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2.71</w:t>
            </w:r>
          </w:p>
        </w:tc>
        <w:tc>
          <w:tcPr>
            <w:tcW w:w="1149" w:type="dxa"/>
            <w:shd w:val="clear" w:color="auto" w:fill="auto"/>
            <w:noWrap/>
            <w:vAlign w:val="bottom"/>
            <w:hideMark/>
          </w:tcPr>
          <w:p w14:paraId="6F23B4D6"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4.51</w:t>
            </w:r>
          </w:p>
        </w:tc>
      </w:tr>
      <w:tr w:rsidR="0089073F" w:rsidRPr="006645FD" w14:paraId="01D78D87" w14:textId="77777777" w:rsidTr="006B5BC5">
        <w:trPr>
          <w:trHeight w:val="300"/>
        </w:trPr>
        <w:tc>
          <w:tcPr>
            <w:tcW w:w="2959" w:type="dxa"/>
            <w:shd w:val="clear" w:color="auto" w:fill="auto"/>
            <w:noWrap/>
            <w:vAlign w:val="bottom"/>
            <w:hideMark/>
          </w:tcPr>
          <w:p w14:paraId="0C8ABB1F"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Oncorhynchus</w:t>
            </w:r>
          </w:p>
        </w:tc>
        <w:tc>
          <w:tcPr>
            <w:tcW w:w="900" w:type="dxa"/>
            <w:shd w:val="clear" w:color="auto" w:fill="auto"/>
            <w:noWrap/>
            <w:vAlign w:val="bottom"/>
            <w:hideMark/>
          </w:tcPr>
          <w:p w14:paraId="4139542D"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4F5F19DD" w14:textId="2936101A" w:rsidR="0089073F" w:rsidRPr="006645FD" w:rsidRDefault="0089073F" w:rsidP="0089073F">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0E70131F"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113.6</w:t>
            </w:r>
          </w:p>
        </w:tc>
        <w:tc>
          <w:tcPr>
            <w:tcW w:w="1149" w:type="dxa"/>
            <w:shd w:val="clear" w:color="auto" w:fill="auto"/>
            <w:noWrap/>
            <w:vAlign w:val="bottom"/>
            <w:hideMark/>
          </w:tcPr>
          <w:p w14:paraId="7C9A4BF3"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78.65</w:t>
            </w:r>
          </w:p>
        </w:tc>
        <w:tc>
          <w:tcPr>
            <w:tcW w:w="1149" w:type="dxa"/>
            <w:shd w:val="clear" w:color="auto" w:fill="auto"/>
            <w:noWrap/>
            <w:vAlign w:val="bottom"/>
            <w:hideMark/>
          </w:tcPr>
          <w:p w14:paraId="46609240"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164.08</w:t>
            </w:r>
          </w:p>
        </w:tc>
      </w:tr>
      <w:tr w:rsidR="0089073F" w:rsidRPr="006645FD" w14:paraId="3650A482" w14:textId="77777777" w:rsidTr="006B5BC5">
        <w:trPr>
          <w:trHeight w:val="300"/>
        </w:trPr>
        <w:tc>
          <w:tcPr>
            <w:tcW w:w="2959" w:type="dxa"/>
            <w:shd w:val="clear" w:color="auto" w:fill="auto"/>
            <w:noWrap/>
            <w:vAlign w:val="bottom"/>
            <w:hideMark/>
          </w:tcPr>
          <w:p w14:paraId="1EB6EE0A"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t>Oncorhynchus</w:t>
            </w:r>
          </w:p>
        </w:tc>
        <w:tc>
          <w:tcPr>
            <w:tcW w:w="900" w:type="dxa"/>
            <w:shd w:val="clear" w:color="auto" w:fill="auto"/>
            <w:noWrap/>
            <w:vAlign w:val="bottom"/>
            <w:hideMark/>
          </w:tcPr>
          <w:p w14:paraId="6AD6C3EE"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t>genus</w:t>
            </w:r>
          </w:p>
        </w:tc>
        <w:tc>
          <w:tcPr>
            <w:tcW w:w="2160" w:type="dxa"/>
            <w:shd w:val="clear" w:color="auto" w:fill="auto"/>
            <w:noWrap/>
            <w:vAlign w:val="bottom"/>
            <w:hideMark/>
          </w:tcPr>
          <w:p w14:paraId="4C277A8B" w14:textId="1A14719E" w:rsidR="0089073F" w:rsidRPr="006B5BC5" w:rsidRDefault="0089073F" w:rsidP="0089073F">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219514B8"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10.99</w:t>
            </w:r>
          </w:p>
        </w:tc>
        <w:tc>
          <w:tcPr>
            <w:tcW w:w="1149" w:type="dxa"/>
            <w:shd w:val="clear" w:color="auto" w:fill="auto"/>
            <w:noWrap/>
            <w:vAlign w:val="bottom"/>
            <w:hideMark/>
          </w:tcPr>
          <w:p w14:paraId="6F4891BC"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8.29</w:t>
            </w:r>
          </w:p>
        </w:tc>
        <w:tc>
          <w:tcPr>
            <w:tcW w:w="1149" w:type="dxa"/>
            <w:shd w:val="clear" w:color="auto" w:fill="auto"/>
            <w:noWrap/>
            <w:vAlign w:val="bottom"/>
            <w:hideMark/>
          </w:tcPr>
          <w:p w14:paraId="4E0BD0A8"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14.59</w:t>
            </w:r>
          </w:p>
        </w:tc>
      </w:tr>
      <w:tr w:rsidR="0089073F" w:rsidRPr="006645FD" w14:paraId="1B0EEA0D" w14:textId="77777777" w:rsidTr="006B5BC5">
        <w:trPr>
          <w:trHeight w:val="300"/>
        </w:trPr>
        <w:tc>
          <w:tcPr>
            <w:tcW w:w="2959" w:type="dxa"/>
            <w:shd w:val="clear" w:color="auto" w:fill="auto"/>
            <w:noWrap/>
            <w:vAlign w:val="bottom"/>
            <w:hideMark/>
          </w:tcPr>
          <w:p w14:paraId="4BEDED10"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Salmo</w:t>
            </w:r>
          </w:p>
        </w:tc>
        <w:tc>
          <w:tcPr>
            <w:tcW w:w="900" w:type="dxa"/>
            <w:shd w:val="clear" w:color="auto" w:fill="auto"/>
            <w:noWrap/>
            <w:vAlign w:val="bottom"/>
            <w:hideMark/>
          </w:tcPr>
          <w:p w14:paraId="01AC6ADD"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4E8C50EA" w14:textId="1D576868" w:rsidR="0089073F" w:rsidRPr="006645FD" w:rsidRDefault="0089073F" w:rsidP="0089073F">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7808F66D"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1.19</w:t>
            </w:r>
          </w:p>
        </w:tc>
        <w:tc>
          <w:tcPr>
            <w:tcW w:w="1149" w:type="dxa"/>
            <w:shd w:val="clear" w:color="auto" w:fill="auto"/>
            <w:noWrap/>
            <w:vAlign w:val="bottom"/>
            <w:hideMark/>
          </w:tcPr>
          <w:p w14:paraId="0AE2A724"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0.597</w:t>
            </w:r>
          </w:p>
        </w:tc>
        <w:tc>
          <w:tcPr>
            <w:tcW w:w="1149" w:type="dxa"/>
            <w:shd w:val="clear" w:color="auto" w:fill="auto"/>
            <w:noWrap/>
            <w:vAlign w:val="bottom"/>
            <w:hideMark/>
          </w:tcPr>
          <w:p w14:paraId="3432C727"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2.38</w:t>
            </w:r>
          </w:p>
        </w:tc>
      </w:tr>
      <w:tr w:rsidR="0089073F" w:rsidRPr="006645FD" w14:paraId="41C19F67" w14:textId="77777777" w:rsidTr="006B5BC5">
        <w:trPr>
          <w:trHeight w:val="300"/>
        </w:trPr>
        <w:tc>
          <w:tcPr>
            <w:tcW w:w="2959" w:type="dxa"/>
            <w:shd w:val="clear" w:color="auto" w:fill="auto"/>
            <w:noWrap/>
            <w:vAlign w:val="bottom"/>
            <w:hideMark/>
          </w:tcPr>
          <w:p w14:paraId="784B071A"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Salmo</w:t>
            </w:r>
          </w:p>
        </w:tc>
        <w:tc>
          <w:tcPr>
            <w:tcW w:w="900" w:type="dxa"/>
            <w:shd w:val="clear" w:color="auto" w:fill="auto"/>
            <w:noWrap/>
            <w:vAlign w:val="bottom"/>
            <w:hideMark/>
          </w:tcPr>
          <w:p w14:paraId="715C7956"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03A7D30E" w14:textId="3D4D257D" w:rsidR="0089073F" w:rsidRPr="006645FD" w:rsidRDefault="0089073F" w:rsidP="0089073F">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58586879"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49.23</w:t>
            </w:r>
          </w:p>
        </w:tc>
        <w:tc>
          <w:tcPr>
            <w:tcW w:w="1149" w:type="dxa"/>
            <w:shd w:val="clear" w:color="auto" w:fill="auto"/>
            <w:noWrap/>
            <w:vAlign w:val="bottom"/>
            <w:hideMark/>
          </w:tcPr>
          <w:p w14:paraId="52ACC020"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10.26</w:t>
            </w:r>
          </w:p>
        </w:tc>
        <w:tc>
          <w:tcPr>
            <w:tcW w:w="1149" w:type="dxa"/>
            <w:shd w:val="clear" w:color="auto" w:fill="auto"/>
            <w:noWrap/>
            <w:vAlign w:val="bottom"/>
            <w:hideMark/>
          </w:tcPr>
          <w:p w14:paraId="4853611E"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236.23</w:t>
            </w:r>
          </w:p>
        </w:tc>
      </w:tr>
      <w:tr w:rsidR="0089073F" w:rsidRPr="006645FD" w14:paraId="57A63435" w14:textId="77777777" w:rsidTr="006B5BC5">
        <w:trPr>
          <w:trHeight w:val="300"/>
        </w:trPr>
        <w:tc>
          <w:tcPr>
            <w:tcW w:w="2959" w:type="dxa"/>
            <w:shd w:val="clear" w:color="auto" w:fill="auto"/>
            <w:noWrap/>
            <w:vAlign w:val="bottom"/>
            <w:hideMark/>
          </w:tcPr>
          <w:p w14:paraId="5CDE032A"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t>Salmo</w:t>
            </w:r>
          </w:p>
        </w:tc>
        <w:tc>
          <w:tcPr>
            <w:tcW w:w="900" w:type="dxa"/>
            <w:shd w:val="clear" w:color="auto" w:fill="auto"/>
            <w:noWrap/>
            <w:vAlign w:val="bottom"/>
            <w:hideMark/>
          </w:tcPr>
          <w:p w14:paraId="4C2C3A73"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t>genus</w:t>
            </w:r>
          </w:p>
        </w:tc>
        <w:tc>
          <w:tcPr>
            <w:tcW w:w="2160" w:type="dxa"/>
            <w:shd w:val="clear" w:color="auto" w:fill="auto"/>
            <w:noWrap/>
            <w:vAlign w:val="bottom"/>
            <w:hideMark/>
          </w:tcPr>
          <w:p w14:paraId="57CB1F99" w14:textId="53A3FFBB" w:rsidR="0089073F" w:rsidRPr="006B5BC5" w:rsidRDefault="0089073F" w:rsidP="0089073F">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268817E9"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8.68</w:t>
            </w:r>
          </w:p>
        </w:tc>
        <w:tc>
          <w:tcPr>
            <w:tcW w:w="1149" w:type="dxa"/>
            <w:shd w:val="clear" w:color="auto" w:fill="auto"/>
            <w:noWrap/>
            <w:vAlign w:val="bottom"/>
            <w:hideMark/>
          </w:tcPr>
          <w:p w14:paraId="4E0A0BA1"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5.94</w:t>
            </w:r>
          </w:p>
        </w:tc>
        <w:tc>
          <w:tcPr>
            <w:tcW w:w="1149" w:type="dxa"/>
            <w:shd w:val="clear" w:color="auto" w:fill="auto"/>
            <w:noWrap/>
            <w:vAlign w:val="bottom"/>
            <w:hideMark/>
          </w:tcPr>
          <w:p w14:paraId="726CEBFD"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12.67</w:t>
            </w:r>
          </w:p>
        </w:tc>
      </w:tr>
      <w:tr w:rsidR="0089073F" w:rsidRPr="006645FD" w14:paraId="3C25C612" w14:textId="77777777" w:rsidTr="006B5BC5">
        <w:trPr>
          <w:trHeight w:val="300"/>
        </w:trPr>
        <w:tc>
          <w:tcPr>
            <w:tcW w:w="2959" w:type="dxa"/>
            <w:shd w:val="clear" w:color="auto" w:fill="auto"/>
            <w:noWrap/>
            <w:vAlign w:val="bottom"/>
            <w:hideMark/>
          </w:tcPr>
          <w:p w14:paraId="5A43F626"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Salvelinus</w:t>
            </w:r>
          </w:p>
        </w:tc>
        <w:tc>
          <w:tcPr>
            <w:tcW w:w="900" w:type="dxa"/>
            <w:shd w:val="clear" w:color="auto" w:fill="auto"/>
            <w:noWrap/>
            <w:vAlign w:val="bottom"/>
            <w:hideMark/>
          </w:tcPr>
          <w:p w14:paraId="7C46E897"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4755F26C" w14:textId="5596822C" w:rsidR="0089073F" w:rsidRPr="006645FD" w:rsidRDefault="0089073F" w:rsidP="0089073F">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474205F5"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3.67</w:t>
            </w:r>
          </w:p>
        </w:tc>
        <w:tc>
          <w:tcPr>
            <w:tcW w:w="1149" w:type="dxa"/>
            <w:shd w:val="clear" w:color="auto" w:fill="auto"/>
            <w:noWrap/>
            <w:vAlign w:val="bottom"/>
            <w:hideMark/>
          </w:tcPr>
          <w:p w14:paraId="4AEB50FC"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1.41</w:t>
            </w:r>
          </w:p>
        </w:tc>
        <w:tc>
          <w:tcPr>
            <w:tcW w:w="1149" w:type="dxa"/>
            <w:shd w:val="clear" w:color="auto" w:fill="auto"/>
            <w:noWrap/>
            <w:vAlign w:val="bottom"/>
            <w:hideMark/>
          </w:tcPr>
          <w:p w14:paraId="408EAA3D"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9.54</w:t>
            </w:r>
          </w:p>
        </w:tc>
      </w:tr>
      <w:tr w:rsidR="0089073F" w:rsidRPr="006645FD" w14:paraId="112D3A0D" w14:textId="77777777" w:rsidTr="006B5BC5">
        <w:trPr>
          <w:trHeight w:val="300"/>
        </w:trPr>
        <w:tc>
          <w:tcPr>
            <w:tcW w:w="2959" w:type="dxa"/>
            <w:shd w:val="clear" w:color="auto" w:fill="auto"/>
            <w:noWrap/>
            <w:vAlign w:val="bottom"/>
            <w:hideMark/>
          </w:tcPr>
          <w:p w14:paraId="127FCE05"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Salvelinus</w:t>
            </w:r>
          </w:p>
        </w:tc>
        <w:tc>
          <w:tcPr>
            <w:tcW w:w="900" w:type="dxa"/>
            <w:shd w:val="clear" w:color="auto" w:fill="auto"/>
            <w:noWrap/>
            <w:vAlign w:val="bottom"/>
            <w:hideMark/>
          </w:tcPr>
          <w:p w14:paraId="4C0F5C06"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044A3397" w14:textId="0A0CB8A4" w:rsidR="0089073F" w:rsidRPr="006645FD" w:rsidRDefault="0089073F" w:rsidP="0089073F">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2DA9E06E"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68.42</w:t>
            </w:r>
          </w:p>
        </w:tc>
        <w:tc>
          <w:tcPr>
            <w:tcW w:w="1149" w:type="dxa"/>
            <w:shd w:val="clear" w:color="auto" w:fill="auto"/>
            <w:noWrap/>
            <w:vAlign w:val="bottom"/>
            <w:hideMark/>
          </w:tcPr>
          <w:p w14:paraId="691394C1"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30.88</w:t>
            </w:r>
          </w:p>
        </w:tc>
        <w:tc>
          <w:tcPr>
            <w:tcW w:w="1149" w:type="dxa"/>
            <w:shd w:val="clear" w:color="auto" w:fill="auto"/>
            <w:noWrap/>
            <w:vAlign w:val="bottom"/>
            <w:hideMark/>
          </w:tcPr>
          <w:p w14:paraId="2F3EA42E"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151.61</w:t>
            </w:r>
          </w:p>
        </w:tc>
      </w:tr>
      <w:tr w:rsidR="0089073F" w:rsidRPr="006645FD" w14:paraId="2093DEF4" w14:textId="77777777" w:rsidTr="006B5BC5">
        <w:trPr>
          <w:trHeight w:val="300"/>
        </w:trPr>
        <w:tc>
          <w:tcPr>
            <w:tcW w:w="2959" w:type="dxa"/>
            <w:shd w:val="clear" w:color="auto" w:fill="auto"/>
            <w:noWrap/>
            <w:vAlign w:val="bottom"/>
            <w:hideMark/>
          </w:tcPr>
          <w:p w14:paraId="449E3456"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t>Salvelinus</w:t>
            </w:r>
          </w:p>
        </w:tc>
        <w:tc>
          <w:tcPr>
            <w:tcW w:w="900" w:type="dxa"/>
            <w:shd w:val="clear" w:color="auto" w:fill="auto"/>
            <w:noWrap/>
            <w:vAlign w:val="bottom"/>
            <w:hideMark/>
          </w:tcPr>
          <w:p w14:paraId="044A8E0E"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t>genus</w:t>
            </w:r>
          </w:p>
        </w:tc>
        <w:tc>
          <w:tcPr>
            <w:tcW w:w="2160" w:type="dxa"/>
            <w:shd w:val="clear" w:color="auto" w:fill="auto"/>
            <w:noWrap/>
            <w:vAlign w:val="bottom"/>
            <w:hideMark/>
          </w:tcPr>
          <w:p w14:paraId="3B385526" w14:textId="25141936" w:rsidR="0089073F" w:rsidRPr="006B5BC5" w:rsidRDefault="0089073F" w:rsidP="0089073F">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7B277721"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12.12</w:t>
            </w:r>
          </w:p>
        </w:tc>
        <w:tc>
          <w:tcPr>
            <w:tcW w:w="1149" w:type="dxa"/>
            <w:shd w:val="clear" w:color="auto" w:fill="auto"/>
            <w:noWrap/>
            <w:vAlign w:val="bottom"/>
            <w:hideMark/>
          </w:tcPr>
          <w:p w14:paraId="34123582"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7.57</w:t>
            </w:r>
          </w:p>
        </w:tc>
        <w:tc>
          <w:tcPr>
            <w:tcW w:w="1149" w:type="dxa"/>
            <w:shd w:val="clear" w:color="auto" w:fill="auto"/>
            <w:noWrap/>
            <w:vAlign w:val="bottom"/>
            <w:hideMark/>
          </w:tcPr>
          <w:p w14:paraId="399B9445"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19.42</w:t>
            </w:r>
          </w:p>
        </w:tc>
      </w:tr>
      <w:tr w:rsidR="0089073F" w:rsidRPr="006645FD" w14:paraId="0A56F176" w14:textId="77777777" w:rsidTr="006B5BC5">
        <w:trPr>
          <w:trHeight w:val="300"/>
        </w:trPr>
        <w:tc>
          <w:tcPr>
            <w:tcW w:w="2959" w:type="dxa"/>
            <w:shd w:val="clear" w:color="auto" w:fill="auto"/>
            <w:noWrap/>
            <w:vAlign w:val="bottom"/>
            <w:hideMark/>
          </w:tcPr>
          <w:p w14:paraId="304FED11"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Salmonidae</w:t>
            </w:r>
          </w:p>
        </w:tc>
        <w:tc>
          <w:tcPr>
            <w:tcW w:w="900" w:type="dxa"/>
            <w:shd w:val="clear" w:color="auto" w:fill="auto"/>
            <w:noWrap/>
            <w:vAlign w:val="bottom"/>
            <w:hideMark/>
          </w:tcPr>
          <w:p w14:paraId="054678BA"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family</w:t>
            </w:r>
          </w:p>
        </w:tc>
        <w:tc>
          <w:tcPr>
            <w:tcW w:w="2160" w:type="dxa"/>
            <w:shd w:val="clear" w:color="auto" w:fill="auto"/>
            <w:noWrap/>
            <w:vAlign w:val="bottom"/>
            <w:hideMark/>
          </w:tcPr>
          <w:p w14:paraId="7B9218FC" w14:textId="0F17F7D9" w:rsidR="0089073F" w:rsidRPr="006645FD" w:rsidRDefault="0089073F" w:rsidP="0089073F">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2ED57C33"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3.48</w:t>
            </w:r>
          </w:p>
        </w:tc>
        <w:tc>
          <w:tcPr>
            <w:tcW w:w="1149" w:type="dxa"/>
            <w:shd w:val="clear" w:color="auto" w:fill="auto"/>
            <w:noWrap/>
            <w:vAlign w:val="bottom"/>
            <w:hideMark/>
          </w:tcPr>
          <w:p w14:paraId="4F0A85B8"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2.71</w:t>
            </w:r>
          </w:p>
        </w:tc>
        <w:tc>
          <w:tcPr>
            <w:tcW w:w="1149" w:type="dxa"/>
            <w:shd w:val="clear" w:color="auto" w:fill="auto"/>
            <w:noWrap/>
            <w:vAlign w:val="bottom"/>
            <w:hideMark/>
          </w:tcPr>
          <w:p w14:paraId="61B8D1D6"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4.47</w:t>
            </w:r>
          </w:p>
        </w:tc>
      </w:tr>
      <w:tr w:rsidR="0089073F" w:rsidRPr="006645FD" w14:paraId="013A8ACC" w14:textId="77777777" w:rsidTr="006B5BC5">
        <w:trPr>
          <w:trHeight w:val="300"/>
        </w:trPr>
        <w:tc>
          <w:tcPr>
            <w:tcW w:w="2959" w:type="dxa"/>
            <w:shd w:val="clear" w:color="auto" w:fill="auto"/>
            <w:noWrap/>
            <w:vAlign w:val="bottom"/>
            <w:hideMark/>
          </w:tcPr>
          <w:p w14:paraId="1566EE91"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Salmonidae</w:t>
            </w:r>
          </w:p>
        </w:tc>
        <w:tc>
          <w:tcPr>
            <w:tcW w:w="900" w:type="dxa"/>
            <w:shd w:val="clear" w:color="auto" w:fill="auto"/>
            <w:noWrap/>
            <w:vAlign w:val="bottom"/>
            <w:hideMark/>
          </w:tcPr>
          <w:p w14:paraId="28DAE1D5" w14:textId="77777777" w:rsidR="0089073F" w:rsidRPr="006645FD" w:rsidRDefault="0089073F" w:rsidP="003F6B3C">
            <w:pPr>
              <w:spacing w:after="0" w:line="240" w:lineRule="auto"/>
              <w:rPr>
                <w:rFonts w:eastAsia="Times New Roman" w:cs="Times New Roman"/>
                <w:color w:val="000000"/>
                <w:sz w:val="20"/>
              </w:rPr>
            </w:pPr>
            <w:r w:rsidRPr="006645FD">
              <w:rPr>
                <w:rFonts w:eastAsia="Times New Roman" w:cs="Times New Roman"/>
                <w:color w:val="000000"/>
                <w:sz w:val="20"/>
              </w:rPr>
              <w:t>family</w:t>
            </w:r>
          </w:p>
        </w:tc>
        <w:tc>
          <w:tcPr>
            <w:tcW w:w="2160" w:type="dxa"/>
            <w:shd w:val="clear" w:color="auto" w:fill="auto"/>
            <w:noWrap/>
            <w:vAlign w:val="bottom"/>
            <w:hideMark/>
          </w:tcPr>
          <w:p w14:paraId="701661D9" w14:textId="258C0165" w:rsidR="0089073F" w:rsidRPr="006645FD" w:rsidRDefault="0089073F" w:rsidP="0089073F">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25B4A7E3"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108.57</w:t>
            </w:r>
          </w:p>
        </w:tc>
        <w:tc>
          <w:tcPr>
            <w:tcW w:w="1149" w:type="dxa"/>
            <w:shd w:val="clear" w:color="auto" w:fill="auto"/>
            <w:noWrap/>
            <w:vAlign w:val="bottom"/>
            <w:hideMark/>
          </w:tcPr>
          <w:p w14:paraId="1E99723A"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77.88</w:t>
            </w:r>
          </w:p>
        </w:tc>
        <w:tc>
          <w:tcPr>
            <w:tcW w:w="1149" w:type="dxa"/>
            <w:shd w:val="clear" w:color="auto" w:fill="auto"/>
            <w:noWrap/>
            <w:vAlign w:val="bottom"/>
            <w:hideMark/>
          </w:tcPr>
          <w:p w14:paraId="7FBFEED6" w14:textId="77777777" w:rsidR="0089073F" w:rsidRPr="006645FD" w:rsidRDefault="0089073F" w:rsidP="003F6B3C">
            <w:pPr>
              <w:spacing w:after="0" w:line="240" w:lineRule="auto"/>
              <w:jc w:val="right"/>
              <w:rPr>
                <w:rFonts w:eastAsia="Times New Roman" w:cs="Times New Roman"/>
                <w:color w:val="000000"/>
                <w:sz w:val="20"/>
              </w:rPr>
            </w:pPr>
            <w:r w:rsidRPr="006645FD">
              <w:rPr>
                <w:rFonts w:eastAsia="Times New Roman" w:cs="Times New Roman"/>
                <w:color w:val="000000"/>
                <w:sz w:val="20"/>
              </w:rPr>
              <w:t>151.36</w:t>
            </w:r>
          </w:p>
        </w:tc>
      </w:tr>
      <w:tr w:rsidR="0089073F" w:rsidRPr="006645FD" w14:paraId="55A8508C" w14:textId="77777777" w:rsidTr="006B5BC5">
        <w:trPr>
          <w:trHeight w:val="300"/>
        </w:trPr>
        <w:tc>
          <w:tcPr>
            <w:tcW w:w="2959" w:type="dxa"/>
            <w:shd w:val="clear" w:color="auto" w:fill="auto"/>
            <w:noWrap/>
            <w:vAlign w:val="bottom"/>
            <w:hideMark/>
          </w:tcPr>
          <w:p w14:paraId="092B8B9A"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t>Salmonidae</w:t>
            </w:r>
          </w:p>
        </w:tc>
        <w:tc>
          <w:tcPr>
            <w:tcW w:w="900" w:type="dxa"/>
            <w:shd w:val="clear" w:color="auto" w:fill="auto"/>
            <w:noWrap/>
            <w:vAlign w:val="bottom"/>
            <w:hideMark/>
          </w:tcPr>
          <w:p w14:paraId="66975062" w14:textId="77777777" w:rsidR="0089073F" w:rsidRPr="006B5BC5" w:rsidRDefault="0089073F" w:rsidP="003F6B3C">
            <w:pPr>
              <w:spacing w:after="0" w:line="240" w:lineRule="auto"/>
              <w:rPr>
                <w:rFonts w:eastAsia="Times New Roman" w:cs="Times New Roman"/>
                <w:b/>
                <w:i/>
                <w:color w:val="000000"/>
                <w:sz w:val="20"/>
              </w:rPr>
            </w:pPr>
            <w:r w:rsidRPr="006B5BC5">
              <w:rPr>
                <w:rFonts w:eastAsia="Times New Roman" w:cs="Times New Roman"/>
                <w:b/>
                <w:i/>
                <w:color w:val="000000"/>
                <w:sz w:val="20"/>
              </w:rPr>
              <w:t>family</w:t>
            </w:r>
          </w:p>
        </w:tc>
        <w:tc>
          <w:tcPr>
            <w:tcW w:w="2160" w:type="dxa"/>
            <w:shd w:val="clear" w:color="auto" w:fill="auto"/>
            <w:noWrap/>
            <w:vAlign w:val="bottom"/>
            <w:hideMark/>
          </w:tcPr>
          <w:p w14:paraId="55F3BDB4" w14:textId="071E5710" w:rsidR="0089073F" w:rsidRPr="006B5BC5" w:rsidRDefault="0089073F" w:rsidP="0089073F">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02C19722"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11.51</w:t>
            </w:r>
          </w:p>
        </w:tc>
        <w:tc>
          <w:tcPr>
            <w:tcW w:w="1149" w:type="dxa"/>
            <w:shd w:val="clear" w:color="auto" w:fill="auto"/>
            <w:noWrap/>
            <w:vAlign w:val="bottom"/>
            <w:hideMark/>
          </w:tcPr>
          <w:p w14:paraId="57CFA6AD"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8.91</w:t>
            </w:r>
          </w:p>
        </w:tc>
        <w:tc>
          <w:tcPr>
            <w:tcW w:w="1149" w:type="dxa"/>
            <w:shd w:val="clear" w:color="auto" w:fill="auto"/>
            <w:noWrap/>
            <w:vAlign w:val="bottom"/>
            <w:hideMark/>
          </w:tcPr>
          <w:p w14:paraId="543A24F3" w14:textId="77777777" w:rsidR="0089073F" w:rsidRPr="006B5BC5" w:rsidRDefault="0089073F" w:rsidP="003F6B3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14.86</w:t>
            </w:r>
          </w:p>
        </w:tc>
      </w:tr>
    </w:tbl>
    <w:p w14:paraId="556B69E2" w14:textId="77777777" w:rsidR="0089073F" w:rsidRPr="00056BA5" w:rsidRDefault="0089073F" w:rsidP="0089073F">
      <w:pPr>
        <w:rPr>
          <w:sz w:val="20"/>
          <w:szCs w:val="20"/>
        </w:rPr>
      </w:pPr>
      <w:r w:rsidRPr="00056BA5">
        <w:rPr>
          <w:sz w:val="20"/>
          <w:szCs w:val="20"/>
          <w:vertAlign w:val="superscript"/>
        </w:rPr>
        <w:t>1</w:t>
      </w:r>
      <w:r w:rsidRPr="00056BA5">
        <w:rPr>
          <w:b/>
          <w:sz w:val="20"/>
          <w:szCs w:val="20"/>
          <w:vertAlign w:val="superscript"/>
        </w:rPr>
        <w:t xml:space="preserve"> </w:t>
      </w:r>
      <w:r w:rsidRPr="00056BA5">
        <w:rPr>
          <w:sz w:val="20"/>
          <w:szCs w:val="20"/>
        </w:rPr>
        <w:t xml:space="preserve">Models in bold italics were selected as the most appropriate model based on the rules of thumb. </w:t>
      </w:r>
    </w:p>
    <w:p w14:paraId="12F1D4A2" w14:textId="77777777" w:rsidR="0089073F" w:rsidRDefault="0089073F" w:rsidP="0089073F">
      <w:pPr>
        <w:pStyle w:val="NoSpacing"/>
        <w:rPr>
          <w:b/>
        </w:rPr>
      </w:pPr>
    </w:p>
    <w:p w14:paraId="5711F44C" w14:textId="0247AE2E" w:rsidR="0040059F" w:rsidRPr="0089073F" w:rsidRDefault="0089073F" w:rsidP="0089073F">
      <w:pPr>
        <w:pStyle w:val="NoSpacing"/>
        <w:rPr>
          <w:b/>
        </w:rPr>
      </w:pPr>
      <w:r w:rsidRPr="0089073F">
        <w:rPr>
          <w:b/>
        </w:rPr>
        <w:t>Table 6. Diazinon Web-ICE Model Predictions for the Order Salmonidae</w:t>
      </w:r>
      <w:r w:rsidRPr="0089073F">
        <w:rPr>
          <w:b/>
          <w:vertAlign w:val="superscript"/>
        </w:rPr>
        <w:t>1</w:t>
      </w:r>
    </w:p>
    <w:tbl>
      <w:tblPr>
        <w:tblW w:w="936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900"/>
        <w:gridCol w:w="2160"/>
        <w:gridCol w:w="1051"/>
        <w:gridCol w:w="1149"/>
        <w:gridCol w:w="1149"/>
      </w:tblGrid>
      <w:tr w:rsidR="0089073F" w:rsidRPr="006645FD" w14:paraId="3D7C4BA9" w14:textId="77777777" w:rsidTr="006B5BC5">
        <w:trPr>
          <w:trHeight w:val="68"/>
        </w:trPr>
        <w:tc>
          <w:tcPr>
            <w:tcW w:w="2959" w:type="dxa"/>
            <w:shd w:val="clear" w:color="auto" w:fill="D9D9D9" w:themeFill="background1" w:themeFillShade="D9"/>
            <w:noWrap/>
            <w:vAlign w:val="bottom"/>
            <w:hideMark/>
          </w:tcPr>
          <w:p w14:paraId="2DA65B51" w14:textId="77777777" w:rsidR="0089073F" w:rsidRPr="00A67DFD" w:rsidRDefault="0089073F" w:rsidP="0058729C">
            <w:pPr>
              <w:spacing w:after="0" w:line="240" w:lineRule="auto"/>
              <w:rPr>
                <w:rFonts w:eastAsia="Times New Roman" w:cs="Times New Roman"/>
                <w:b/>
                <w:color w:val="000000"/>
                <w:sz w:val="20"/>
              </w:rPr>
            </w:pPr>
            <w:r w:rsidRPr="00A67DFD">
              <w:rPr>
                <w:rFonts w:eastAsia="Times New Roman" w:cs="Times New Roman"/>
                <w:b/>
                <w:color w:val="000000"/>
                <w:sz w:val="20"/>
              </w:rPr>
              <w:t>Predicted Taxa</w:t>
            </w:r>
          </w:p>
        </w:tc>
        <w:tc>
          <w:tcPr>
            <w:tcW w:w="900" w:type="dxa"/>
            <w:shd w:val="clear" w:color="auto" w:fill="D9D9D9" w:themeFill="background1" w:themeFillShade="D9"/>
            <w:noWrap/>
            <w:vAlign w:val="bottom"/>
            <w:hideMark/>
          </w:tcPr>
          <w:p w14:paraId="620A0C90" w14:textId="77777777" w:rsidR="0089073F" w:rsidRPr="00A67DFD" w:rsidRDefault="0089073F" w:rsidP="0058729C">
            <w:pPr>
              <w:spacing w:after="0" w:line="240" w:lineRule="auto"/>
              <w:rPr>
                <w:rFonts w:eastAsia="Times New Roman" w:cs="Times New Roman"/>
                <w:b/>
                <w:color w:val="000000"/>
                <w:sz w:val="20"/>
              </w:rPr>
            </w:pPr>
            <w:r w:rsidRPr="00A67DFD">
              <w:rPr>
                <w:rFonts w:eastAsia="Times New Roman" w:cs="Times New Roman"/>
                <w:b/>
                <w:color w:val="000000"/>
                <w:sz w:val="20"/>
              </w:rPr>
              <w:t>Model Level</w:t>
            </w:r>
          </w:p>
        </w:tc>
        <w:tc>
          <w:tcPr>
            <w:tcW w:w="2160" w:type="dxa"/>
            <w:shd w:val="clear" w:color="auto" w:fill="D9D9D9" w:themeFill="background1" w:themeFillShade="D9"/>
            <w:noWrap/>
            <w:vAlign w:val="bottom"/>
            <w:hideMark/>
          </w:tcPr>
          <w:p w14:paraId="3690DDDC" w14:textId="77777777" w:rsidR="0089073F" w:rsidRPr="00A67DFD" w:rsidRDefault="0089073F" w:rsidP="0058729C">
            <w:pPr>
              <w:spacing w:after="0" w:line="240" w:lineRule="auto"/>
              <w:rPr>
                <w:rFonts w:eastAsia="Times New Roman" w:cs="Times New Roman"/>
                <w:b/>
                <w:color w:val="000000"/>
                <w:sz w:val="20"/>
              </w:rPr>
            </w:pPr>
            <w:r w:rsidRPr="00A67DFD">
              <w:rPr>
                <w:rFonts w:eastAsia="Times New Roman" w:cs="Times New Roman"/>
                <w:b/>
                <w:color w:val="000000"/>
                <w:sz w:val="20"/>
              </w:rPr>
              <w:t>Surrogate</w:t>
            </w:r>
          </w:p>
        </w:tc>
        <w:tc>
          <w:tcPr>
            <w:tcW w:w="1051" w:type="dxa"/>
            <w:shd w:val="clear" w:color="auto" w:fill="D9D9D9" w:themeFill="background1" w:themeFillShade="D9"/>
            <w:noWrap/>
            <w:vAlign w:val="bottom"/>
            <w:hideMark/>
          </w:tcPr>
          <w:p w14:paraId="6E9C09D3" w14:textId="77777777" w:rsidR="0089073F" w:rsidRPr="00A67DFD" w:rsidRDefault="0089073F" w:rsidP="0058729C">
            <w:pPr>
              <w:spacing w:after="0" w:line="240" w:lineRule="auto"/>
              <w:rPr>
                <w:rFonts w:eastAsia="Times New Roman" w:cs="Times New Roman"/>
                <w:b/>
                <w:color w:val="000000"/>
                <w:sz w:val="20"/>
              </w:rPr>
            </w:pPr>
            <w:r w:rsidRPr="00A67DFD">
              <w:rPr>
                <w:rFonts w:eastAsia="Times New Roman" w:cs="Times New Roman"/>
                <w:b/>
                <w:color w:val="000000"/>
                <w:sz w:val="20"/>
              </w:rPr>
              <w:t>Estimated Toxicity</w:t>
            </w:r>
          </w:p>
        </w:tc>
        <w:tc>
          <w:tcPr>
            <w:tcW w:w="1149" w:type="dxa"/>
            <w:shd w:val="clear" w:color="auto" w:fill="D9D9D9" w:themeFill="background1" w:themeFillShade="D9"/>
            <w:vAlign w:val="bottom"/>
            <w:hideMark/>
          </w:tcPr>
          <w:p w14:paraId="7331D9BD" w14:textId="77777777" w:rsidR="0089073F" w:rsidRPr="00A67DFD" w:rsidRDefault="0089073F" w:rsidP="0058729C">
            <w:pPr>
              <w:spacing w:after="0" w:line="240" w:lineRule="auto"/>
              <w:rPr>
                <w:rFonts w:eastAsia="Times New Roman" w:cs="Times New Roman"/>
                <w:b/>
                <w:color w:val="000000"/>
                <w:sz w:val="20"/>
              </w:rPr>
            </w:pPr>
            <w:r w:rsidRPr="00A67DFD">
              <w:rPr>
                <w:rFonts w:eastAsia="Times New Roman" w:cs="Times New Roman"/>
                <w:b/>
                <w:color w:val="000000"/>
                <w:sz w:val="20"/>
              </w:rPr>
              <w:t>Lower 95% Confidence Intervals</w:t>
            </w:r>
          </w:p>
        </w:tc>
        <w:tc>
          <w:tcPr>
            <w:tcW w:w="1149" w:type="dxa"/>
            <w:shd w:val="clear" w:color="auto" w:fill="D9D9D9" w:themeFill="background1" w:themeFillShade="D9"/>
            <w:vAlign w:val="bottom"/>
            <w:hideMark/>
          </w:tcPr>
          <w:p w14:paraId="5A7B0BB0" w14:textId="77777777" w:rsidR="0089073F" w:rsidRPr="00A67DFD" w:rsidRDefault="0089073F" w:rsidP="0058729C">
            <w:pPr>
              <w:spacing w:after="0" w:line="240" w:lineRule="auto"/>
              <w:rPr>
                <w:rFonts w:eastAsia="Times New Roman" w:cs="Times New Roman"/>
                <w:b/>
                <w:color w:val="000000"/>
                <w:sz w:val="20"/>
              </w:rPr>
            </w:pPr>
            <w:r w:rsidRPr="00A67DFD">
              <w:rPr>
                <w:rFonts w:eastAsia="Times New Roman" w:cs="Times New Roman"/>
                <w:b/>
                <w:color w:val="000000"/>
                <w:sz w:val="20"/>
              </w:rPr>
              <w:t>Upper 95% Confidence Intervals</w:t>
            </w:r>
          </w:p>
        </w:tc>
      </w:tr>
      <w:tr w:rsidR="0089073F" w:rsidRPr="006645FD" w14:paraId="0582C041" w14:textId="77777777" w:rsidTr="006B5BC5">
        <w:trPr>
          <w:trHeight w:val="300"/>
        </w:trPr>
        <w:tc>
          <w:tcPr>
            <w:tcW w:w="2959" w:type="dxa"/>
            <w:shd w:val="clear" w:color="auto" w:fill="auto"/>
            <w:noWrap/>
            <w:vAlign w:val="bottom"/>
            <w:hideMark/>
          </w:tcPr>
          <w:p w14:paraId="5696F294"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Apache trout (Oncorhynchus gilae)</w:t>
            </w:r>
          </w:p>
        </w:tc>
        <w:tc>
          <w:tcPr>
            <w:tcW w:w="900" w:type="dxa"/>
            <w:shd w:val="clear" w:color="auto" w:fill="auto"/>
            <w:noWrap/>
            <w:vAlign w:val="bottom"/>
            <w:hideMark/>
          </w:tcPr>
          <w:p w14:paraId="77E50AA1"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species</w:t>
            </w:r>
          </w:p>
        </w:tc>
        <w:tc>
          <w:tcPr>
            <w:tcW w:w="2160" w:type="dxa"/>
            <w:shd w:val="clear" w:color="auto" w:fill="auto"/>
            <w:noWrap/>
            <w:vAlign w:val="bottom"/>
            <w:hideMark/>
          </w:tcPr>
          <w:p w14:paraId="28D5ADCA"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2878D60E"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141.19</w:t>
            </w:r>
          </w:p>
        </w:tc>
        <w:tc>
          <w:tcPr>
            <w:tcW w:w="1149" w:type="dxa"/>
            <w:shd w:val="clear" w:color="auto" w:fill="auto"/>
            <w:noWrap/>
            <w:vAlign w:val="bottom"/>
            <w:hideMark/>
          </w:tcPr>
          <w:p w14:paraId="3EB8AF5A"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103.99</w:t>
            </w:r>
          </w:p>
        </w:tc>
        <w:tc>
          <w:tcPr>
            <w:tcW w:w="1149" w:type="dxa"/>
            <w:shd w:val="clear" w:color="auto" w:fill="auto"/>
            <w:noWrap/>
            <w:vAlign w:val="bottom"/>
            <w:hideMark/>
          </w:tcPr>
          <w:p w14:paraId="4E2BE87C"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191.7</w:t>
            </w:r>
          </w:p>
        </w:tc>
      </w:tr>
      <w:tr w:rsidR="0089073F" w:rsidRPr="006645FD" w14:paraId="26D685FE" w14:textId="77777777" w:rsidTr="006B5BC5">
        <w:trPr>
          <w:trHeight w:val="300"/>
        </w:trPr>
        <w:tc>
          <w:tcPr>
            <w:tcW w:w="2959" w:type="dxa"/>
            <w:shd w:val="clear" w:color="auto" w:fill="auto"/>
            <w:noWrap/>
            <w:vAlign w:val="bottom"/>
            <w:hideMark/>
          </w:tcPr>
          <w:p w14:paraId="653A706F"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Atlantic salmon (Salmo salar)</w:t>
            </w:r>
          </w:p>
        </w:tc>
        <w:tc>
          <w:tcPr>
            <w:tcW w:w="900" w:type="dxa"/>
            <w:shd w:val="clear" w:color="auto" w:fill="auto"/>
            <w:noWrap/>
            <w:vAlign w:val="bottom"/>
            <w:hideMark/>
          </w:tcPr>
          <w:p w14:paraId="0DF84F62"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0A0A1C26"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40E6A476"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117.82</w:t>
            </w:r>
          </w:p>
        </w:tc>
        <w:tc>
          <w:tcPr>
            <w:tcW w:w="1149" w:type="dxa"/>
            <w:shd w:val="clear" w:color="auto" w:fill="auto"/>
            <w:noWrap/>
            <w:vAlign w:val="bottom"/>
            <w:hideMark/>
          </w:tcPr>
          <w:p w14:paraId="6B4027B8"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70.35</w:t>
            </w:r>
          </w:p>
        </w:tc>
        <w:tc>
          <w:tcPr>
            <w:tcW w:w="1149" w:type="dxa"/>
            <w:shd w:val="clear" w:color="auto" w:fill="auto"/>
            <w:noWrap/>
            <w:vAlign w:val="bottom"/>
            <w:hideMark/>
          </w:tcPr>
          <w:p w14:paraId="1740AA6B"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197.32</w:t>
            </w:r>
          </w:p>
        </w:tc>
      </w:tr>
      <w:tr w:rsidR="0089073F" w:rsidRPr="006645FD" w14:paraId="3E7FE1C7" w14:textId="77777777" w:rsidTr="006B5BC5">
        <w:trPr>
          <w:trHeight w:val="300"/>
        </w:trPr>
        <w:tc>
          <w:tcPr>
            <w:tcW w:w="2959" w:type="dxa"/>
            <w:shd w:val="clear" w:color="auto" w:fill="auto"/>
            <w:noWrap/>
            <w:vAlign w:val="bottom"/>
            <w:hideMark/>
          </w:tcPr>
          <w:p w14:paraId="20FAA69A"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Atlantic salmon (Salmo salar)</w:t>
            </w:r>
          </w:p>
        </w:tc>
        <w:tc>
          <w:tcPr>
            <w:tcW w:w="900" w:type="dxa"/>
            <w:shd w:val="clear" w:color="auto" w:fill="auto"/>
            <w:noWrap/>
            <w:vAlign w:val="bottom"/>
            <w:hideMark/>
          </w:tcPr>
          <w:p w14:paraId="4AD63005"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species</w:t>
            </w:r>
          </w:p>
        </w:tc>
        <w:tc>
          <w:tcPr>
            <w:tcW w:w="2160" w:type="dxa"/>
            <w:shd w:val="clear" w:color="auto" w:fill="auto"/>
            <w:noWrap/>
            <w:vAlign w:val="bottom"/>
            <w:hideMark/>
          </w:tcPr>
          <w:p w14:paraId="15FD1400"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28F4F1DC"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168.78</w:t>
            </w:r>
          </w:p>
        </w:tc>
        <w:tc>
          <w:tcPr>
            <w:tcW w:w="1149" w:type="dxa"/>
            <w:shd w:val="clear" w:color="auto" w:fill="auto"/>
            <w:noWrap/>
            <w:vAlign w:val="bottom"/>
            <w:hideMark/>
          </w:tcPr>
          <w:p w14:paraId="57EF3EB1"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101.18</w:t>
            </w:r>
          </w:p>
        </w:tc>
        <w:tc>
          <w:tcPr>
            <w:tcW w:w="1149" w:type="dxa"/>
            <w:shd w:val="clear" w:color="auto" w:fill="auto"/>
            <w:noWrap/>
            <w:vAlign w:val="bottom"/>
            <w:hideMark/>
          </w:tcPr>
          <w:p w14:paraId="1044E7DE"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281.54</w:t>
            </w:r>
          </w:p>
        </w:tc>
      </w:tr>
      <w:tr w:rsidR="0089073F" w:rsidRPr="006645FD" w14:paraId="46FFC364" w14:textId="77777777" w:rsidTr="006B5BC5">
        <w:trPr>
          <w:trHeight w:val="300"/>
        </w:trPr>
        <w:tc>
          <w:tcPr>
            <w:tcW w:w="2959" w:type="dxa"/>
            <w:shd w:val="clear" w:color="auto" w:fill="auto"/>
            <w:noWrap/>
            <w:vAlign w:val="bottom"/>
            <w:hideMark/>
          </w:tcPr>
          <w:p w14:paraId="26D90EF8"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Chinook salmon (Oncorhynchus tshawytscha)</w:t>
            </w:r>
          </w:p>
        </w:tc>
        <w:tc>
          <w:tcPr>
            <w:tcW w:w="900" w:type="dxa"/>
            <w:shd w:val="clear" w:color="auto" w:fill="auto"/>
            <w:noWrap/>
            <w:vAlign w:val="bottom"/>
            <w:hideMark/>
          </w:tcPr>
          <w:p w14:paraId="70200793"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species</w:t>
            </w:r>
          </w:p>
        </w:tc>
        <w:tc>
          <w:tcPr>
            <w:tcW w:w="2160" w:type="dxa"/>
            <w:shd w:val="clear" w:color="auto" w:fill="auto"/>
            <w:noWrap/>
            <w:vAlign w:val="bottom"/>
            <w:hideMark/>
          </w:tcPr>
          <w:p w14:paraId="17CF772F"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0D1C0564"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272.83</w:t>
            </w:r>
          </w:p>
        </w:tc>
        <w:tc>
          <w:tcPr>
            <w:tcW w:w="1149" w:type="dxa"/>
            <w:shd w:val="clear" w:color="auto" w:fill="auto"/>
            <w:noWrap/>
            <w:vAlign w:val="bottom"/>
            <w:hideMark/>
          </w:tcPr>
          <w:p w14:paraId="07079377"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163.16</w:t>
            </w:r>
          </w:p>
        </w:tc>
        <w:tc>
          <w:tcPr>
            <w:tcW w:w="1149" w:type="dxa"/>
            <w:shd w:val="clear" w:color="auto" w:fill="auto"/>
            <w:noWrap/>
            <w:vAlign w:val="bottom"/>
            <w:hideMark/>
          </w:tcPr>
          <w:p w14:paraId="48B0F04E"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456.2</w:t>
            </w:r>
          </w:p>
        </w:tc>
      </w:tr>
      <w:tr w:rsidR="0089073F" w:rsidRPr="006645FD" w14:paraId="3B3C3BDC" w14:textId="77777777" w:rsidTr="006B5BC5">
        <w:trPr>
          <w:trHeight w:val="300"/>
        </w:trPr>
        <w:tc>
          <w:tcPr>
            <w:tcW w:w="2959" w:type="dxa"/>
            <w:shd w:val="clear" w:color="auto" w:fill="auto"/>
            <w:noWrap/>
            <w:vAlign w:val="bottom"/>
            <w:hideMark/>
          </w:tcPr>
          <w:p w14:paraId="2578D3C2"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Coho salmon (Oncorhynchus kisutch)</w:t>
            </w:r>
          </w:p>
        </w:tc>
        <w:tc>
          <w:tcPr>
            <w:tcW w:w="900" w:type="dxa"/>
            <w:shd w:val="clear" w:color="auto" w:fill="auto"/>
            <w:noWrap/>
            <w:vAlign w:val="bottom"/>
            <w:hideMark/>
          </w:tcPr>
          <w:p w14:paraId="27608F6C"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3E6AE2D3"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258C8229"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218.55</w:t>
            </w:r>
          </w:p>
        </w:tc>
        <w:tc>
          <w:tcPr>
            <w:tcW w:w="1149" w:type="dxa"/>
            <w:shd w:val="clear" w:color="auto" w:fill="auto"/>
            <w:noWrap/>
            <w:vAlign w:val="bottom"/>
            <w:hideMark/>
          </w:tcPr>
          <w:p w14:paraId="1A6A19A4"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125.2</w:t>
            </w:r>
          </w:p>
        </w:tc>
        <w:tc>
          <w:tcPr>
            <w:tcW w:w="1149" w:type="dxa"/>
            <w:shd w:val="clear" w:color="auto" w:fill="auto"/>
            <w:noWrap/>
            <w:vAlign w:val="bottom"/>
            <w:hideMark/>
          </w:tcPr>
          <w:p w14:paraId="73666BA3"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381.48</w:t>
            </w:r>
          </w:p>
        </w:tc>
      </w:tr>
      <w:tr w:rsidR="0089073F" w:rsidRPr="006645FD" w14:paraId="2391143F" w14:textId="77777777" w:rsidTr="006B5BC5">
        <w:trPr>
          <w:trHeight w:val="300"/>
        </w:trPr>
        <w:tc>
          <w:tcPr>
            <w:tcW w:w="2959" w:type="dxa"/>
            <w:shd w:val="clear" w:color="auto" w:fill="auto"/>
            <w:noWrap/>
            <w:vAlign w:val="bottom"/>
            <w:hideMark/>
          </w:tcPr>
          <w:p w14:paraId="44A8E1CA"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lastRenderedPageBreak/>
              <w:t>Coho salmon (Oncorhynchus kisutch)</w:t>
            </w:r>
          </w:p>
        </w:tc>
        <w:tc>
          <w:tcPr>
            <w:tcW w:w="900" w:type="dxa"/>
            <w:shd w:val="clear" w:color="auto" w:fill="auto"/>
            <w:noWrap/>
            <w:vAlign w:val="bottom"/>
            <w:hideMark/>
          </w:tcPr>
          <w:p w14:paraId="1DEAE8AA"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57EC72E9"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2501347B"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1025.27</w:t>
            </w:r>
          </w:p>
        </w:tc>
        <w:tc>
          <w:tcPr>
            <w:tcW w:w="1149" w:type="dxa"/>
            <w:shd w:val="clear" w:color="auto" w:fill="auto"/>
            <w:noWrap/>
            <w:vAlign w:val="bottom"/>
            <w:hideMark/>
          </w:tcPr>
          <w:p w14:paraId="3A471260"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278.12</w:t>
            </w:r>
          </w:p>
        </w:tc>
        <w:tc>
          <w:tcPr>
            <w:tcW w:w="1149" w:type="dxa"/>
            <w:shd w:val="clear" w:color="auto" w:fill="auto"/>
            <w:noWrap/>
            <w:vAlign w:val="bottom"/>
            <w:hideMark/>
          </w:tcPr>
          <w:p w14:paraId="5398AF7C"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3779.61</w:t>
            </w:r>
          </w:p>
        </w:tc>
      </w:tr>
      <w:tr w:rsidR="0089073F" w:rsidRPr="006645FD" w14:paraId="1BAD2866" w14:textId="77777777" w:rsidTr="006B5BC5">
        <w:trPr>
          <w:trHeight w:val="300"/>
        </w:trPr>
        <w:tc>
          <w:tcPr>
            <w:tcW w:w="2959" w:type="dxa"/>
            <w:shd w:val="clear" w:color="auto" w:fill="auto"/>
            <w:noWrap/>
            <w:vAlign w:val="bottom"/>
            <w:hideMark/>
          </w:tcPr>
          <w:p w14:paraId="31D3F651"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Coho salmon (Oncorhynchus kisutch)</w:t>
            </w:r>
          </w:p>
        </w:tc>
        <w:tc>
          <w:tcPr>
            <w:tcW w:w="900" w:type="dxa"/>
            <w:shd w:val="clear" w:color="auto" w:fill="auto"/>
            <w:noWrap/>
            <w:vAlign w:val="bottom"/>
            <w:hideMark/>
          </w:tcPr>
          <w:p w14:paraId="2B9D5EB7"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species</w:t>
            </w:r>
          </w:p>
        </w:tc>
        <w:tc>
          <w:tcPr>
            <w:tcW w:w="2160" w:type="dxa"/>
            <w:shd w:val="clear" w:color="auto" w:fill="auto"/>
            <w:noWrap/>
            <w:vAlign w:val="bottom"/>
            <w:hideMark/>
          </w:tcPr>
          <w:p w14:paraId="4F474B6D"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7D25703B"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267.61</w:t>
            </w:r>
          </w:p>
        </w:tc>
        <w:tc>
          <w:tcPr>
            <w:tcW w:w="1149" w:type="dxa"/>
            <w:shd w:val="clear" w:color="auto" w:fill="auto"/>
            <w:noWrap/>
            <w:vAlign w:val="bottom"/>
            <w:hideMark/>
          </w:tcPr>
          <w:p w14:paraId="204F8D42"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223.57</w:t>
            </w:r>
          </w:p>
        </w:tc>
        <w:tc>
          <w:tcPr>
            <w:tcW w:w="1149" w:type="dxa"/>
            <w:shd w:val="clear" w:color="auto" w:fill="auto"/>
            <w:noWrap/>
            <w:vAlign w:val="bottom"/>
            <w:hideMark/>
          </w:tcPr>
          <w:p w14:paraId="26EAE057"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320.32</w:t>
            </w:r>
          </w:p>
        </w:tc>
      </w:tr>
      <w:tr w:rsidR="0089073F" w:rsidRPr="006645FD" w14:paraId="5AD59BF0" w14:textId="77777777" w:rsidTr="006B5BC5">
        <w:trPr>
          <w:trHeight w:val="300"/>
        </w:trPr>
        <w:tc>
          <w:tcPr>
            <w:tcW w:w="2959" w:type="dxa"/>
            <w:shd w:val="clear" w:color="auto" w:fill="auto"/>
            <w:noWrap/>
            <w:vAlign w:val="bottom"/>
            <w:hideMark/>
          </w:tcPr>
          <w:p w14:paraId="066C58DB"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Cutthroat trout (Oncorhynchus clarkii)</w:t>
            </w:r>
          </w:p>
        </w:tc>
        <w:tc>
          <w:tcPr>
            <w:tcW w:w="900" w:type="dxa"/>
            <w:shd w:val="clear" w:color="auto" w:fill="auto"/>
            <w:noWrap/>
            <w:vAlign w:val="bottom"/>
            <w:hideMark/>
          </w:tcPr>
          <w:p w14:paraId="059983A2"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6D5B888F"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6B92C451"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271.28</w:t>
            </w:r>
          </w:p>
        </w:tc>
        <w:tc>
          <w:tcPr>
            <w:tcW w:w="1149" w:type="dxa"/>
            <w:shd w:val="clear" w:color="auto" w:fill="auto"/>
            <w:noWrap/>
            <w:vAlign w:val="bottom"/>
            <w:hideMark/>
          </w:tcPr>
          <w:p w14:paraId="788246B1"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161.9</w:t>
            </w:r>
          </w:p>
        </w:tc>
        <w:tc>
          <w:tcPr>
            <w:tcW w:w="1149" w:type="dxa"/>
            <w:shd w:val="clear" w:color="auto" w:fill="auto"/>
            <w:noWrap/>
            <w:vAlign w:val="bottom"/>
            <w:hideMark/>
          </w:tcPr>
          <w:p w14:paraId="38DEEA77"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454.57</w:t>
            </w:r>
          </w:p>
        </w:tc>
      </w:tr>
      <w:tr w:rsidR="0089073F" w:rsidRPr="006645FD" w14:paraId="42C32DE8" w14:textId="77777777" w:rsidTr="006B5BC5">
        <w:trPr>
          <w:trHeight w:val="300"/>
        </w:trPr>
        <w:tc>
          <w:tcPr>
            <w:tcW w:w="2959" w:type="dxa"/>
            <w:shd w:val="clear" w:color="auto" w:fill="auto"/>
            <w:noWrap/>
            <w:vAlign w:val="bottom"/>
            <w:hideMark/>
          </w:tcPr>
          <w:p w14:paraId="683438D6"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Cutthroat trout (Oncorhynchus clarkii)</w:t>
            </w:r>
          </w:p>
        </w:tc>
        <w:tc>
          <w:tcPr>
            <w:tcW w:w="900" w:type="dxa"/>
            <w:shd w:val="clear" w:color="auto" w:fill="auto"/>
            <w:noWrap/>
            <w:vAlign w:val="bottom"/>
            <w:hideMark/>
          </w:tcPr>
          <w:p w14:paraId="367567C6"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511ADE56"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0ED0670E"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1504.85</w:t>
            </w:r>
          </w:p>
        </w:tc>
        <w:tc>
          <w:tcPr>
            <w:tcW w:w="1149" w:type="dxa"/>
            <w:shd w:val="clear" w:color="auto" w:fill="auto"/>
            <w:noWrap/>
            <w:vAlign w:val="bottom"/>
            <w:hideMark/>
          </w:tcPr>
          <w:p w14:paraId="6C0E4772"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683.29</w:t>
            </w:r>
          </w:p>
        </w:tc>
        <w:tc>
          <w:tcPr>
            <w:tcW w:w="1149" w:type="dxa"/>
            <w:shd w:val="clear" w:color="auto" w:fill="auto"/>
            <w:noWrap/>
            <w:vAlign w:val="bottom"/>
            <w:hideMark/>
          </w:tcPr>
          <w:p w14:paraId="7AD7C590"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3314.22</w:t>
            </w:r>
          </w:p>
        </w:tc>
      </w:tr>
      <w:tr w:rsidR="0089073F" w:rsidRPr="006645FD" w14:paraId="0D04F2B9" w14:textId="77777777" w:rsidTr="006B5BC5">
        <w:trPr>
          <w:trHeight w:val="300"/>
        </w:trPr>
        <w:tc>
          <w:tcPr>
            <w:tcW w:w="2959" w:type="dxa"/>
            <w:shd w:val="clear" w:color="auto" w:fill="auto"/>
            <w:noWrap/>
            <w:vAlign w:val="bottom"/>
            <w:hideMark/>
          </w:tcPr>
          <w:p w14:paraId="240CA924"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Cutthroat trout (Oncorhynchus clarkii)</w:t>
            </w:r>
          </w:p>
        </w:tc>
        <w:tc>
          <w:tcPr>
            <w:tcW w:w="900" w:type="dxa"/>
            <w:shd w:val="clear" w:color="auto" w:fill="auto"/>
            <w:noWrap/>
            <w:vAlign w:val="bottom"/>
            <w:hideMark/>
          </w:tcPr>
          <w:p w14:paraId="14C197C8"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species</w:t>
            </w:r>
          </w:p>
        </w:tc>
        <w:tc>
          <w:tcPr>
            <w:tcW w:w="2160" w:type="dxa"/>
            <w:shd w:val="clear" w:color="auto" w:fill="auto"/>
            <w:noWrap/>
            <w:vAlign w:val="bottom"/>
            <w:hideMark/>
          </w:tcPr>
          <w:p w14:paraId="61E894FE"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32A8BD19"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211.04</w:t>
            </w:r>
          </w:p>
        </w:tc>
        <w:tc>
          <w:tcPr>
            <w:tcW w:w="1149" w:type="dxa"/>
            <w:shd w:val="clear" w:color="auto" w:fill="auto"/>
            <w:noWrap/>
            <w:vAlign w:val="bottom"/>
            <w:hideMark/>
          </w:tcPr>
          <w:p w14:paraId="0E6B4658"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166.64</w:t>
            </w:r>
          </w:p>
        </w:tc>
        <w:tc>
          <w:tcPr>
            <w:tcW w:w="1149" w:type="dxa"/>
            <w:shd w:val="clear" w:color="auto" w:fill="auto"/>
            <w:noWrap/>
            <w:vAlign w:val="bottom"/>
            <w:hideMark/>
          </w:tcPr>
          <w:p w14:paraId="447664C7"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267.28</w:t>
            </w:r>
          </w:p>
        </w:tc>
      </w:tr>
      <w:tr w:rsidR="0089073F" w:rsidRPr="006645FD" w14:paraId="7729DBFE" w14:textId="77777777" w:rsidTr="006B5BC5">
        <w:trPr>
          <w:trHeight w:val="300"/>
        </w:trPr>
        <w:tc>
          <w:tcPr>
            <w:tcW w:w="2959" w:type="dxa"/>
            <w:shd w:val="clear" w:color="auto" w:fill="auto"/>
            <w:noWrap/>
            <w:vAlign w:val="bottom"/>
            <w:hideMark/>
          </w:tcPr>
          <w:p w14:paraId="67FCB723"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Oncorhynchus</w:t>
            </w:r>
          </w:p>
        </w:tc>
        <w:tc>
          <w:tcPr>
            <w:tcW w:w="900" w:type="dxa"/>
            <w:shd w:val="clear" w:color="auto" w:fill="auto"/>
            <w:noWrap/>
            <w:vAlign w:val="bottom"/>
            <w:hideMark/>
          </w:tcPr>
          <w:p w14:paraId="650AB7F8"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67408167"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30B1443B"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227.03</w:t>
            </w:r>
          </w:p>
        </w:tc>
        <w:tc>
          <w:tcPr>
            <w:tcW w:w="1149" w:type="dxa"/>
            <w:shd w:val="clear" w:color="auto" w:fill="auto"/>
            <w:noWrap/>
            <w:vAlign w:val="bottom"/>
            <w:hideMark/>
          </w:tcPr>
          <w:p w14:paraId="1B934FEC"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198.9</w:t>
            </w:r>
          </w:p>
        </w:tc>
        <w:tc>
          <w:tcPr>
            <w:tcW w:w="1149" w:type="dxa"/>
            <w:shd w:val="clear" w:color="auto" w:fill="auto"/>
            <w:noWrap/>
            <w:vAlign w:val="bottom"/>
            <w:hideMark/>
          </w:tcPr>
          <w:p w14:paraId="7D6DC4F5"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259.14</w:t>
            </w:r>
          </w:p>
        </w:tc>
      </w:tr>
      <w:tr w:rsidR="0089073F" w:rsidRPr="006645FD" w14:paraId="0182727A" w14:textId="77777777" w:rsidTr="006B5BC5">
        <w:trPr>
          <w:trHeight w:val="300"/>
        </w:trPr>
        <w:tc>
          <w:tcPr>
            <w:tcW w:w="2959" w:type="dxa"/>
            <w:shd w:val="clear" w:color="auto" w:fill="auto"/>
            <w:noWrap/>
            <w:vAlign w:val="bottom"/>
            <w:hideMark/>
          </w:tcPr>
          <w:p w14:paraId="6C1962C1"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Oncorhynchus</w:t>
            </w:r>
          </w:p>
        </w:tc>
        <w:tc>
          <w:tcPr>
            <w:tcW w:w="900" w:type="dxa"/>
            <w:shd w:val="clear" w:color="auto" w:fill="auto"/>
            <w:noWrap/>
            <w:vAlign w:val="bottom"/>
            <w:hideMark/>
          </w:tcPr>
          <w:p w14:paraId="24EE8259"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6D0B4A19"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6526A301"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2373.39</w:t>
            </w:r>
          </w:p>
        </w:tc>
        <w:tc>
          <w:tcPr>
            <w:tcW w:w="1149" w:type="dxa"/>
            <w:shd w:val="clear" w:color="auto" w:fill="auto"/>
            <w:noWrap/>
            <w:vAlign w:val="bottom"/>
            <w:hideMark/>
          </w:tcPr>
          <w:p w14:paraId="16485C5F"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1745.76</w:t>
            </w:r>
          </w:p>
        </w:tc>
        <w:tc>
          <w:tcPr>
            <w:tcW w:w="1149" w:type="dxa"/>
            <w:shd w:val="clear" w:color="auto" w:fill="auto"/>
            <w:noWrap/>
            <w:vAlign w:val="bottom"/>
            <w:hideMark/>
          </w:tcPr>
          <w:p w14:paraId="710C576A"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3226.65</w:t>
            </w:r>
          </w:p>
        </w:tc>
      </w:tr>
      <w:tr w:rsidR="0089073F" w:rsidRPr="006645FD" w14:paraId="276896CF" w14:textId="77777777" w:rsidTr="006B5BC5">
        <w:trPr>
          <w:trHeight w:val="300"/>
        </w:trPr>
        <w:tc>
          <w:tcPr>
            <w:tcW w:w="2959" w:type="dxa"/>
            <w:shd w:val="clear" w:color="auto" w:fill="auto"/>
            <w:noWrap/>
            <w:vAlign w:val="bottom"/>
            <w:hideMark/>
          </w:tcPr>
          <w:p w14:paraId="17A3730C"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Oncorhynchus</w:t>
            </w:r>
          </w:p>
        </w:tc>
        <w:tc>
          <w:tcPr>
            <w:tcW w:w="900" w:type="dxa"/>
            <w:shd w:val="clear" w:color="auto" w:fill="auto"/>
            <w:noWrap/>
            <w:vAlign w:val="bottom"/>
            <w:hideMark/>
          </w:tcPr>
          <w:p w14:paraId="74815720"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genus</w:t>
            </w:r>
          </w:p>
        </w:tc>
        <w:tc>
          <w:tcPr>
            <w:tcW w:w="2160" w:type="dxa"/>
            <w:shd w:val="clear" w:color="auto" w:fill="auto"/>
            <w:noWrap/>
            <w:vAlign w:val="bottom"/>
            <w:hideMark/>
          </w:tcPr>
          <w:p w14:paraId="20F8574D"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7239E795"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224</w:t>
            </w:r>
          </w:p>
        </w:tc>
        <w:tc>
          <w:tcPr>
            <w:tcW w:w="1149" w:type="dxa"/>
            <w:shd w:val="clear" w:color="auto" w:fill="auto"/>
            <w:noWrap/>
            <w:vAlign w:val="bottom"/>
            <w:hideMark/>
          </w:tcPr>
          <w:p w14:paraId="32762B54"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187.07</w:t>
            </w:r>
          </w:p>
        </w:tc>
        <w:tc>
          <w:tcPr>
            <w:tcW w:w="1149" w:type="dxa"/>
            <w:shd w:val="clear" w:color="auto" w:fill="auto"/>
            <w:noWrap/>
            <w:vAlign w:val="bottom"/>
            <w:hideMark/>
          </w:tcPr>
          <w:p w14:paraId="7A68F414"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268.22</w:t>
            </w:r>
          </w:p>
        </w:tc>
      </w:tr>
      <w:tr w:rsidR="0089073F" w:rsidRPr="006645FD" w14:paraId="5D5D689C" w14:textId="77777777" w:rsidTr="006B5BC5">
        <w:trPr>
          <w:trHeight w:val="300"/>
        </w:trPr>
        <w:tc>
          <w:tcPr>
            <w:tcW w:w="2959" w:type="dxa"/>
            <w:shd w:val="clear" w:color="auto" w:fill="auto"/>
            <w:noWrap/>
            <w:vAlign w:val="bottom"/>
            <w:hideMark/>
          </w:tcPr>
          <w:p w14:paraId="09BE5651"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Salmo</w:t>
            </w:r>
          </w:p>
        </w:tc>
        <w:tc>
          <w:tcPr>
            <w:tcW w:w="900" w:type="dxa"/>
            <w:shd w:val="clear" w:color="auto" w:fill="auto"/>
            <w:noWrap/>
            <w:vAlign w:val="bottom"/>
            <w:hideMark/>
          </w:tcPr>
          <w:p w14:paraId="66020E9B"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77F73E73"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6323C26D"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142.31</w:t>
            </w:r>
          </w:p>
        </w:tc>
        <w:tc>
          <w:tcPr>
            <w:tcW w:w="1149" w:type="dxa"/>
            <w:shd w:val="clear" w:color="auto" w:fill="auto"/>
            <w:noWrap/>
            <w:vAlign w:val="bottom"/>
            <w:hideMark/>
          </w:tcPr>
          <w:p w14:paraId="6DE6CB27"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99.67</w:t>
            </w:r>
          </w:p>
        </w:tc>
        <w:tc>
          <w:tcPr>
            <w:tcW w:w="1149" w:type="dxa"/>
            <w:shd w:val="clear" w:color="auto" w:fill="auto"/>
            <w:noWrap/>
            <w:vAlign w:val="bottom"/>
            <w:hideMark/>
          </w:tcPr>
          <w:p w14:paraId="4A0C852A"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203.18</w:t>
            </w:r>
          </w:p>
        </w:tc>
      </w:tr>
      <w:tr w:rsidR="0089073F" w:rsidRPr="006645FD" w14:paraId="52636278" w14:textId="77777777" w:rsidTr="006B5BC5">
        <w:trPr>
          <w:trHeight w:val="300"/>
        </w:trPr>
        <w:tc>
          <w:tcPr>
            <w:tcW w:w="2959" w:type="dxa"/>
            <w:shd w:val="clear" w:color="auto" w:fill="auto"/>
            <w:noWrap/>
            <w:vAlign w:val="bottom"/>
            <w:hideMark/>
          </w:tcPr>
          <w:p w14:paraId="348B472F"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Salmo</w:t>
            </w:r>
          </w:p>
        </w:tc>
        <w:tc>
          <w:tcPr>
            <w:tcW w:w="900" w:type="dxa"/>
            <w:shd w:val="clear" w:color="auto" w:fill="auto"/>
            <w:noWrap/>
            <w:vAlign w:val="bottom"/>
            <w:hideMark/>
          </w:tcPr>
          <w:p w14:paraId="5E36AD97"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72AE59B0"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25B39AFE"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766.03</w:t>
            </w:r>
          </w:p>
        </w:tc>
        <w:tc>
          <w:tcPr>
            <w:tcW w:w="1149" w:type="dxa"/>
            <w:shd w:val="clear" w:color="auto" w:fill="auto"/>
            <w:noWrap/>
            <w:vAlign w:val="bottom"/>
            <w:hideMark/>
          </w:tcPr>
          <w:p w14:paraId="764DC508"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192.44</w:t>
            </w:r>
          </w:p>
        </w:tc>
        <w:tc>
          <w:tcPr>
            <w:tcW w:w="1149" w:type="dxa"/>
            <w:shd w:val="clear" w:color="auto" w:fill="auto"/>
            <w:noWrap/>
            <w:vAlign w:val="bottom"/>
            <w:hideMark/>
          </w:tcPr>
          <w:p w14:paraId="208CBE0B"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3049.18</w:t>
            </w:r>
          </w:p>
        </w:tc>
      </w:tr>
      <w:tr w:rsidR="0089073F" w:rsidRPr="006645FD" w14:paraId="2F3F8988" w14:textId="77777777" w:rsidTr="006B5BC5">
        <w:trPr>
          <w:trHeight w:val="300"/>
        </w:trPr>
        <w:tc>
          <w:tcPr>
            <w:tcW w:w="2959" w:type="dxa"/>
            <w:shd w:val="clear" w:color="auto" w:fill="auto"/>
            <w:noWrap/>
            <w:vAlign w:val="bottom"/>
            <w:hideMark/>
          </w:tcPr>
          <w:p w14:paraId="369E6381"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Salmo</w:t>
            </w:r>
          </w:p>
        </w:tc>
        <w:tc>
          <w:tcPr>
            <w:tcW w:w="900" w:type="dxa"/>
            <w:shd w:val="clear" w:color="auto" w:fill="auto"/>
            <w:noWrap/>
            <w:vAlign w:val="bottom"/>
            <w:hideMark/>
          </w:tcPr>
          <w:p w14:paraId="755C2912"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genus</w:t>
            </w:r>
          </w:p>
        </w:tc>
        <w:tc>
          <w:tcPr>
            <w:tcW w:w="2160" w:type="dxa"/>
            <w:shd w:val="clear" w:color="auto" w:fill="auto"/>
            <w:noWrap/>
            <w:vAlign w:val="bottom"/>
            <w:hideMark/>
          </w:tcPr>
          <w:p w14:paraId="6BA0963E"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0AB0A85C"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186.23</w:t>
            </w:r>
          </w:p>
        </w:tc>
        <w:tc>
          <w:tcPr>
            <w:tcW w:w="1149" w:type="dxa"/>
            <w:shd w:val="clear" w:color="auto" w:fill="auto"/>
            <w:noWrap/>
            <w:vAlign w:val="bottom"/>
            <w:hideMark/>
          </w:tcPr>
          <w:p w14:paraId="36379130"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141.86</w:t>
            </w:r>
          </w:p>
        </w:tc>
        <w:tc>
          <w:tcPr>
            <w:tcW w:w="1149" w:type="dxa"/>
            <w:shd w:val="clear" w:color="auto" w:fill="auto"/>
            <w:noWrap/>
            <w:vAlign w:val="bottom"/>
            <w:hideMark/>
          </w:tcPr>
          <w:p w14:paraId="0CC9A805"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244.49</w:t>
            </w:r>
          </w:p>
        </w:tc>
      </w:tr>
      <w:tr w:rsidR="0089073F" w:rsidRPr="006645FD" w14:paraId="3F507462" w14:textId="77777777" w:rsidTr="006B5BC5">
        <w:trPr>
          <w:trHeight w:val="300"/>
        </w:trPr>
        <w:tc>
          <w:tcPr>
            <w:tcW w:w="2959" w:type="dxa"/>
            <w:shd w:val="clear" w:color="auto" w:fill="auto"/>
            <w:noWrap/>
            <w:vAlign w:val="bottom"/>
            <w:hideMark/>
          </w:tcPr>
          <w:p w14:paraId="18EA50FD"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Salvelinus</w:t>
            </w:r>
          </w:p>
        </w:tc>
        <w:tc>
          <w:tcPr>
            <w:tcW w:w="900" w:type="dxa"/>
            <w:shd w:val="clear" w:color="auto" w:fill="auto"/>
            <w:noWrap/>
            <w:vAlign w:val="bottom"/>
            <w:hideMark/>
          </w:tcPr>
          <w:p w14:paraId="7031C297"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4002FC0A"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4D8BD5BD"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157.7</w:t>
            </w:r>
          </w:p>
        </w:tc>
        <w:tc>
          <w:tcPr>
            <w:tcW w:w="1149" w:type="dxa"/>
            <w:shd w:val="clear" w:color="auto" w:fill="auto"/>
            <w:noWrap/>
            <w:vAlign w:val="bottom"/>
            <w:hideMark/>
          </w:tcPr>
          <w:p w14:paraId="08937FCA"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101.38</w:t>
            </w:r>
          </w:p>
        </w:tc>
        <w:tc>
          <w:tcPr>
            <w:tcW w:w="1149" w:type="dxa"/>
            <w:shd w:val="clear" w:color="auto" w:fill="auto"/>
            <w:noWrap/>
            <w:vAlign w:val="bottom"/>
            <w:hideMark/>
          </w:tcPr>
          <w:p w14:paraId="1D9A30D7"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245.29</w:t>
            </w:r>
          </w:p>
        </w:tc>
      </w:tr>
      <w:tr w:rsidR="0089073F" w:rsidRPr="006645FD" w14:paraId="5D0A9E1A" w14:textId="77777777" w:rsidTr="006B5BC5">
        <w:trPr>
          <w:trHeight w:val="300"/>
        </w:trPr>
        <w:tc>
          <w:tcPr>
            <w:tcW w:w="2959" w:type="dxa"/>
            <w:shd w:val="clear" w:color="auto" w:fill="auto"/>
            <w:noWrap/>
            <w:vAlign w:val="bottom"/>
            <w:hideMark/>
          </w:tcPr>
          <w:p w14:paraId="31BF5FAC"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Salvelinus</w:t>
            </w:r>
          </w:p>
        </w:tc>
        <w:tc>
          <w:tcPr>
            <w:tcW w:w="900" w:type="dxa"/>
            <w:shd w:val="clear" w:color="auto" w:fill="auto"/>
            <w:noWrap/>
            <w:vAlign w:val="bottom"/>
            <w:hideMark/>
          </w:tcPr>
          <w:p w14:paraId="15C620A1"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6CDE7D7A"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2E80ABFB"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954.21</w:t>
            </w:r>
          </w:p>
        </w:tc>
        <w:tc>
          <w:tcPr>
            <w:tcW w:w="1149" w:type="dxa"/>
            <w:shd w:val="clear" w:color="auto" w:fill="auto"/>
            <w:noWrap/>
            <w:vAlign w:val="bottom"/>
            <w:hideMark/>
          </w:tcPr>
          <w:p w14:paraId="19527D00"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512.07</w:t>
            </w:r>
          </w:p>
        </w:tc>
        <w:tc>
          <w:tcPr>
            <w:tcW w:w="1149" w:type="dxa"/>
            <w:shd w:val="clear" w:color="auto" w:fill="auto"/>
            <w:noWrap/>
            <w:vAlign w:val="bottom"/>
            <w:hideMark/>
          </w:tcPr>
          <w:p w14:paraId="0C92210D"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1778.1</w:t>
            </w:r>
          </w:p>
        </w:tc>
      </w:tr>
      <w:tr w:rsidR="0089073F" w:rsidRPr="006645FD" w14:paraId="24E2A828" w14:textId="77777777" w:rsidTr="006B5BC5">
        <w:trPr>
          <w:trHeight w:val="300"/>
        </w:trPr>
        <w:tc>
          <w:tcPr>
            <w:tcW w:w="2959" w:type="dxa"/>
            <w:shd w:val="clear" w:color="auto" w:fill="auto"/>
            <w:noWrap/>
            <w:vAlign w:val="bottom"/>
            <w:hideMark/>
          </w:tcPr>
          <w:p w14:paraId="3504365A"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Salvelinus</w:t>
            </w:r>
          </w:p>
        </w:tc>
        <w:tc>
          <w:tcPr>
            <w:tcW w:w="900" w:type="dxa"/>
            <w:shd w:val="clear" w:color="auto" w:fill="auto"/>
            <w:noWrap/>
            <w:vAlign w:val="bottom"/>
            <w:hideMark/>
          </w:tcPr>
          <w:p w14:paraId="7DA5F5E1"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genus</w:t>
            </w:r>
          </w:p>
        </w:tc>
        <w:tc>
          <w:tcPr>
            <w:tcW w:w="2160" w:type="dxa"/>
            <w:shd w:val="clear" w:color="auto" w:fill="auto"/>
            <w:noWrap/>
            <w:vAlign w:val="bottom"/>
            <w:hideMark/>
          </w:tcPr>
          <w:p w14:paraId="62D6BB1D"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62D52378"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198.59</w:t>
            </w:r>
          </w:p>
        </w:tc>
        <w:tc>
          <w:tcPr>
            <w:tcW w:w="1149" w:type="dxa"/>
            <w:shd w:val="clear" w:color="auto" w:fill="auto"/>
            <w:noWrap/>
            <w:vAlign w:val="bottom"/>
            <w:hideMark/>
          </w:tcPr>
          <w:p w14:paraId="25BEADED"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147.87</w:t>
            </w:r>
          </w:p>
        </w:tc>
        <w:tc>
          <w:tcPr>
            <w:tcW w:w="1149" w:type="dxa"/>
            <w:shd w:val="clear" w:color="auto" w:fill="auto"/>
            <w:noWrap/>
            <w:vAlign w:val="bottom"/>
            <w:hideMark/>
          </w:tcPr>
          <w:p w14:paraId="1F233631"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266.7</w:t>
            </w:r>
          </w:p>
        </w:tc>
      </w:tr>
      <w:tr w:rsidR="0089073F" w:rsidRPr="006645FD" w14:paraId="66607752" w14:textId="77777777" w:rsidTr="006B5BC5">
        <w:trPr>
          <w:trHeight w:val="300"/>
        </w:trPr>
        <w:tc>
          <w:tcPr>
            <w:tcW w:w="2959" w:type="dxa"/>
            <w:shd w:val="clear" w:color="auto" w:fill="auto"/>
            <w:noWrap/>
            <w:vAlign w:val="bottom"/>
            <w:hideMark/>
          </w:tcPr>
          <w:p w14:paraId="5B9DAC42"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Salmonidae</w:t>
            </w:r>
          </w:p>
        </w:tc>
        <w:tc>
          <w:tcPr>
            <w:tcW w:w="900" w:type="dxa"/>
            <w:shd w:val="clear" w:color="auto" w:fill="auto"/>
            <w:noWrap/>
            <w:vAlign w:val="bottom"/>
            <w:hideMark/>
          </w:tcPr>
          <w:p w14:paraId="4AE64EF2"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family</w:t>
            </w:r>
          </w:p>
        </w:tc>
        <w:tc>
          <w:tcPr>
            <w:tcW w:w="2160" w:type="dxa"/>
            <w:shd w:val="clear" w:color="auto" w:fill="auto"/>
            <w:noWrap/>
            <w:vAlign w:val="bottom"/>
            <w:hideMark/>
          </w:tcPr>
          <w:p w14:paraId="006F7422"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4EC6E423"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224.95</w:t>
            </w:r>
          </w:p>
        </w:tc>
        <w:tc>
          <w:tcPr>
            <w:tcW w:w="1149" w:type="dxa"/>
            <w:shd w:val="clear" w:color="auto" w:fill="auto"/>
            <w:noWrap/>
            <w:vAlign w:val="bottom"/>
            <w:hideMark/>
          </w:tcPr>
          <w:p w14:paraId="3F2AFDDD"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197.34</w:t>
            </w:r>
          </w:p>
        </w:tc>
        <w:tc>
          <w:tcPr>
            <w:tcW w:w="1149" w:type="dxa"/>
            <w:shd w:val="clear" w:color="auto" w:fill="auto"/>
            <w:noWrap/>
            <w:vAlign w:val="bottom"/>
            <w:hideMark/>
          </w:tcPr>
          <w:p w14:paraId="6F59E2D8"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256.42</w:t>
            </w:r>
          </w:p>
        </w:tc>
      </w:tr>
      <w:tr w:rsidR="0089073F" w:rsidRPr="006645FD" w14:paraId="1973EDA4" w14:textId="77777777" w:rsidTr="006B5BC5">
        <w:trPr>
          <w:trHeight w:val="300"/>
        </w:trPr>
        <w:tc>
          <w:tcPr>
            <w:tcW w:w="2959" w:type="dxa"/>
            <w:shd w:val="clear" w:color="auto" w:fill="auto"/>
            <w:noWrap/>
            <w:vAlign w:val="bottom"/>
            <w:hideMark/>
          </w:tcPr>
          <w:p w14:paraId="140DB5C3"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Salmonidae</w:t>
            </w:r>
          </w:p>
        </w:tc>
        <w:tc>
          <w:tcPr>
            <w:tcW w:w="900" w:type="dxa"/>
            <w:shd w:val="clear" w:color="auto" w:fill="auto"/>
            <w:noWrap/>
            <w:vAlign w:val="bottom"/>
            <w:hideMark/>
          </w:tcPr>
          <w:p w14:paraId="6D02BD33"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family</w:t>
            </w:r>
          </w:p>
        </w:tc>
        <w:tc>
          <w:tcPr>
            <w:tcW w:w="2160" w:type="dxa"/>
            <w:shd w:val="clear" w:color="auto" w:fill="auto"/>
            <w:noWrap/>
            <w:vAlign w:val="bottom"/>
            <w:hideMark/>
          </w:tcPr>
          <w:p w14:paraId="1D2132AF"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1DA21F72"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2324.33</w:t>
            </w:r>
          </w:p>
        </w:tc>
        <w:tc>
          <w:tcPr>
            <w:tcW w:w="1149" w:type="dxa"/>
            <w:shd w:val="clear" w:color="auto" w:fill="auto"/>
            <w:noWrap/>
            <w:vAlign w:val="bottom"/>
            <w:hideMark/>
          </w:tcPr>
          <w:p w14:paraId="6F9D10E8"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1762.01</w:t>
            </w:r>
          </w:p>
        </w:tc>
        <w:tc>
          <w:tcPr>
            <w:tcW w:w="1149" w:type="dxa"/>
            <w:shd w:val="clear" w:color="auto" w:fill="auto"/>
            <w:noWrap/>
            <w:vAlign w:val="bottom"/>
            <w:hideMark/>
          </w:tcPr>
          <w:p w14:paraId="779E92D5"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3066.11</w:t>
            </w:r>
          </w:p>
        </w:tc>
      </w:tr>
      <w:tr w:rsidR="0089073F" w:rsidRPr="006645FD" w14:paraId="6793757C" w14:textId="77777777" w:rsidTr="006B5BC5">
        <w:trPr>
          <w:trHeight w:val="300"/>
        </w:trPr>
        <w:tc>
          <w:tcPr>
            <w:tcW w:w="2959" w:type="dxa"/>
            <w:shd w:val="clear" w:color="auto" w:fill="auto"/>
            <w:noWrap/>
            <w:vAlign w:val="bottom"/>
            <w:hideMark/>
          </w:tcPr>
          <w:p w14:paraId="68356752"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Salmonidae</w:t>
            </w:r>
          </w:p>
        </w:tc>
        <w:tc>
          <w:tcPr>
            <w:tcW w:w="900" w:type="dxa"/>
            <w:shd w:val="clear" w:color="auto" w:fill="auto"/>
            <w:noWrap/>
            <w:vAlign w:val="bottom"/>
            <w:hideMark/>
          </w:tcPr>
          <w:p w14:paraId="63C9A3E8"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family</w:t>
            </w:r>
          </w:p>
        </w:tc>
        <w:tc>
          <w:tcPr>
            <w:tcW w:w="2160" w:type="dxa"/>
            <w:shd w:val="clear" w:color="auto" w:fill="auto"/>
            <w:noWrap/>
            <w:vAlign w:val="bottom"/>
            <w:hideMark/>
          </w:tcPr>
          <w:p w14:paraId="49A1E36E"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629EDF3B"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215.53</w:t>
            </w:r>
          </w:p>
        </w:tc>
        <w:tc>
          <w:tcPr>
            <w:tcW w:w="1149" w:type="dxa"/>
            <w:shd w:val="clear" w:color="auto" w:fill="auto"/>
            <w:noWrap/>
            <w:vAlign w:val="bottom"/>
            <w:hideMark/>
          </w:tcPr>
          <w:p w14:paraId="03E6C656"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183.27</w:t>
            </w:r>
          </w:p>
        </w:tc>
        <w:tc>
          <w:tcPr>
            <w:tcW w:w="1149" w:type="dxa"/>
            <w:shd w:val="clear" w:color="auto" w:fill="auto"/>
            <w:noWrap/>
            <w:vAlign w:val="bottom"/>
            <w:hideMark/>
          </w:tcPr>
          <w:p w14:paraId="475373EF"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253.48</w:t>
            </w:r>
          </w:p>
        </w:tc>
      </w:tr>
    </w:tbl>
    <w:p w14:paraId="14C9F90B" w14:textId="77777777" w:rsidR="0089073F" w:rsidRPr="00056BA5" w:rsidRDefault="0089073F" w:rsidP="0089073F">
      <w:pPr>
        <w:rPr>
          <w:sz w:val="20"/>
          <w:szCs w:val="20"/>
        </w:rPr>
      </w:pPr>
      <w:r w:rsidRPr="00056BA5">
        <w:rPr>
          <w:sz w:val="20"/>
          <w:szCs w:val="20"/>
          <w:vertAlign w:val="superscript"/>
        </w:rPr>
        <w:t>1</w:t>
      </w:r>
      <w:r w:rsidRPr="00056BA5">
        <w:rPr>
          <w:b/>
          <w:sz w:val="20"/>
          <w:szCs w:val="20"/>
          <w:vertAlign w:val="superscript"/>
        </w:rPr>
        <w:t xml:space="preserve"> </w:t>
      </w:r>
      <w:r w:rsidRPr="00056BA5">
        <w:rPr>
          <w:sz w:val="20"/>
          <w:szCs w:val="20"/>
        </w:rPr>
        <w:t xml:space="preserve">Models in bold italics were selected as the most appropriate model based on the rules of thumb. </w:t>
      </w:r>
    </w:p>
    <w:p w14:paraId="1621BFA6" w14:textId="77777777" w:rsidR="0089073F" w:rsidRDefault="0089073F" w:rsidP="0089073F">
      <w:pPr>
        <w:pStyle w:val="NoSpacing"/>
        <w:rPr>
          <w:b/>
        </w:rPr>
      </w:pPr>
    </w:p>
    <w:p w14:paraId="76AD7075" w14:textId="47AFE6FC" w:rsidR="0089073F" w:rsidRPr="0089073F" w:rsidRDefault="0089073F" w:rsidP="0089073F">
      <w:pPr>
        <w:pStyle w:val="NoSpacing"/>
        <w:rPr>
          <w:b/>
        </w:rPr>
      </w:pPr>
      <w:r w:rsidRPr="0089073F">
        <w:rPr>
          <w:b/>
        </w:rPr>
        <w:t xml:space="preserve">Table </w:t>
      </w:r>
      <w:r>
        <w:rPr>
          <w:b/>
        </w:rPr>
        <w:t>7</w:t>
      </w:r>
      <w:r w:rsidRPr="0089073F">
        <w:rPr>
          <w:b/>
        </w:rPr>
        <w:t xml:space="preserve">. </w:t>
      </w:r>
      <w:r>
        <w:rPr>
          <w:b/>
        </w:rPr>
        <w:t>Malathion</w:t>
      </w:r>
      <w:r w:rsidRPr="0089073F">
        <w:rPr>
          <w:b/>
        </w:rPr>
        <w:t xml:space="preserve"> Web-ICE Model Predictions for the Order Salmonidae</w:t>
      </w:r>
      <w:r w:rsidRPr="0089073F">
        <w:rPr>
          <w:b/>
          <w:vertAlign w:val="superscript"/>
        </w:rPr>
        <w:t>1</w:t>
      </w:r>
    </w:p>
    <w:tbl>
      <w:tblPr>
        <w:tblW w:w="936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900"/>
        <w:gridCol w:w="2160"/>
        <w:gridCol w:w="1051"/>
        <w:gridCol w:w="1149"/>
        <w:gridCol w:w="1149"/>
      </w:tblGrid>
      <w:tr w:rsidR="0089073F" w:rsidRPr="006645FD" w14:paraId="72606D82" w14:textId="77777777" w:rsidTr="006B5BC5">
        <w:trPr>
          <w:trHeight w:val="68"/>
        </w:trPr>
        <w:tc>
          <w:tcPr>
            <w:tcW w:w="2959" w:type="dxa"/>
            <w:shd w:val="clear" w:color="auto" w:fill="D9D9D9" w:themeFill="background1" w:themeFillShade="D9"/>
            <w:noWrap/>
            <w:vAlign w:val="bottom"/>
            <w:hideMark/>
          </w:tcPr>
          <w:p w14:paraId="7508A38E" w14:textId="77777777" w:rsidR="0089073F" w:rsidRPr="00A67DFD" w:rsidRDefault="0089073F" w:rsidP="0058729C">
            <w:pPr>
              <w:spacing w:after="0" w:line="240" w:lineRule="auto"/>
              <w:rPr>
                <w:rFonts w:eastAsia="Times New Roman" w:cs="Times New Roman"/>
                <w:b/>
                <w:color w:val="000000"/>
                <w:sz w:val="20"/>
              </w:rPr>
            </w:pPr>
            <w:r w:rsidRPr="00A67DFD">
              <w:rPr>
                <w:rFonts w:eastAsia="Times New Roman" w:cs="Times New Roman"/>
                <w:b/>
                <w:color w:val="000000"/>
                <w:sz w:val="20"/>
              </w:rPr>
              <w:t>Predicted Taxa</w:t>
            </w:r>
          </w:p>
        </w:tc>
        <w:tc>
          <w:tcPr>
            <w:tcW w:w="900" w:type="dxa"/>
            <w:shd w:val="clear" w:color="auto" w:fill="D9D9D9" w:themeFill="background1" w:themeFillShade="D9"/>
            <w:noWrap/>
            <w:vAlign w:val="bottom"/>
            <w:hideMark/>
          </w:tcPr>
          <w:p w14:paraId="67778202" w14:textId="77777777" w:rsidR="0089073F" w:rsidRPr="00A67DFD" w:rsidRDefault="0089073F" w:rsidP="0058729C">
            <w:pPr>
              <w:spacing w:after="0" w:line="240" w:lineRule="auto"/>
              <w:rPr>
                <w:rFonts w:eastAsia="Times New Roman" w:cs="Times New Roman"/>
                <w:b/>
                <w:color w:val="000000"/>
                <w:sz w:val="20"/>
              </w:rPr>
            </w:pPr>
            <w:r w:rsidRPr="00A67DFD">
              <w:rPr>
                <w:rFonts w:eastAsia="Times New Roman" w:cs="Times New Roman"/>
                <w:b/>
                <w:color w:val="000000"/>
                <w:sz w:val="20"/>
              </w:rPr>
              <w:t>Model Level</w:t>
            </w:r>
          </w:p>
        </w:tc>
        <w:tc>
          <w:tcPr>
            <w:tcW w:w="2160" w:type="dxa"/>
            <w:shd w:val="clear" w:color="auto" w:fill="D9D9D9" w:themeFill="background1" w:themeFillShade="D9"/>
            <w:noWrap/>
            <w:vAlign w:val="bottom"/>
            <w:hideMark/>
          </w:tcPr>
          <w:p w14:paraId="6EC377A4" w14:textId="77777777" w:rsidR="0089073F" w:rsidRPr="00A67DFD" w:rsidRDefault="0089073F" w:rsidP="0058729C">
            <w:pPr>
              <w:spacing w:after="0" w:line="240" w:lineRule="auto"/>
              <w:rPr>
                <w:rFonts w:eastAsia="Times New Roman" w:cs="Times New Roman"/>
                <w:b/>
                <w:color w:val="000000"/>
                <w:sz w:val="20"/>
              </w:rPr>
            </w:pPr>
            <w:r w:rsidRPr="00A67DFD">
              <w:rPr>
                <w:rFonts w:eastAsia="Times New Roman" w:cs="Times New Roman"/>
                <w:b/>
                <w:color w:val="000000"/>
                <w:sz w:val="20"/>
              </w:rPr>
              <w:t>Surrogate</w:t>
            </w:r>
          </w:p>
        </w:tc>
        <w:tc>
          <w:tcPr>
            <w:tcW w:w="1051" w:type="dxa"/>
            <w:shd w:val="clear" w:color="auto" w:fill="D9D9D9" w:themeFill="background1" w:themeFillShade="D9"/>
            <w:noWrap/>
            <w:vAlign w:val="bottom"/>
            <w:hideMark/>
          </w:tcPr>
          <w:p w14:paraId="5BD1C484" w14:textId="77777777" w:rsidR="0089073F" w:rsidRPr="00A67DFD" w:rsidRDefault="0089073F" w:rsidP="0058729C">
            <w:pPr>
              <w:spacing w:after="0" w:line="240" w:lineRule="auto"/>
              <w:rPr>
                <w:rFonts w:eastAsia="Times New Roman" w:cs="Times New Roman"/>
                <w:b/>
                <w:color w:val="000000"/>
                <w:sz w:val="20"/>
              </w:rPr>
            </w:pPr>
            <w:r w:rsidRPr="00A67DFD">
              <w:rPr>
                <w:rFonts w:eastAsia="Times New Roman" w:cs="Times New Roman"/>
                <w:b/>
                <w:color w:val="000000"/>
                <w:sz w:val="20"/>
              </w:rPr>
              <w:t>Estimated Toxicity</w:t>
            </w:r>
          </w:p>
        </w:tc>
        <w:tc>
          <w:tcPr>
            <w:tcW w:w="1149" w:type="dxa"/>
            <w:shd w:val="clear" w:color="auto" w:fill="D9D9D9" w:themeFill="background1" w:themeFillShade="D9"/>
            <w:vAlign w:val="bottom"/>
            <w:hideMark/>
          </w:tcPr>
          <w:p w14:paraId="196CD233" w14:textId="77777777" w:rsidR="0089073F" w:rsidRPr="00A67DFD" w:rsidRDefault="0089073F" w:rsidP="0058729C">
            <w:pPr>
              <w:spacing w:after="0" w:line="240" w:lineRule="auto"/>
              <w:rPr>
                <w:rFonts w:eastAsia="Times New Roman" w:cs="Times New Roman"/>
                <w:b/>
                <w:color w:val="000000"/>
                <w:sz w:val="20"/>
              </w:rPr>
            </w:pPr>
            <w:r w:rsidRPr="00A67DFD">
              <w:rPr>
                <w:rFonts w:eastAsia="Times New Roman" w:cs="Times New Roman"/>
                <w:b/>
                <w:color w:val="000000"/>
                <w:sz w:val="20"/>
              </w:rPr>
              <w:t>Lower 95% Confidence Intervals</w:t>
            </w:r>
          </w:p>
        </w:tc>
        <w:tc>
          <w:tcPr>
            <w:tcW w:w="1149" w:type="dxa"/>
            <w:shd w:val="clear" w:color="auto" w:fill="D9D9D9" w:themeFill="background1" w:themeFillShade="D9"/>
            <w:vAlign w:val="bottom"/>
            <w:hideMark/>
          </w:tcPr>
          <w:p w14:paraId="7EC8A49F" w14:textId="77777777" w:rsidR="0089073F" w:rsidRPr="00A67DFD" w:rsidRDefault="0089073F" w:rsidP="0058729C">
            <w:pPr>
              <w:spacing w:after="0" w:line="240" w:lineRule="auto"/>
              <w:rPr>
                <w:rFonts w:eastAsia="Times New Roman" w:cs="Times New Roman"/>
                <w:b/>
                <w:color w:val="000000"/>
                <w:sz w:val="20"/>
              </w:rPr>
            </w:pPr>
            <w:r w:rsidRPr="00A67DFD">
              <w:rPr>
                <w:rFonts w:eastAsia="Times New Roman" w:cs="Times New Roman"/>
                <w:b/>
                <w:color w:val="000000"/>
                <w:sz w:val="20"/>
              </w:rPr>
              <w:t>Upper 95% Confidence Intervals</w:t>
            </w:r>
          </w:p>
        </w:tc>
      </w:tr>
      <w:tr w:rsidR="0089073F" w:rsidRPr="006645FD" w14:paraId="65674AAF" w14:textId="77777777" w:rsidTr="006B5BC5">
        <w:trPr>
          <w:trHeight w:val="300"/>
        </w:trPr>
        <w:tc>
          <w:tcPr>
            <w:tcW w:w="2959" w:type="dxa"/>
            <w:shd w:val="clear" w:color="auto" w:fill="auto"/>
            <w:noWrap/>
            <w:vAlign w:val="bottom"/>
            <w:hideMark/>
          </w:tcPr>
          <w:p w14:paraId="5F5E9EB8"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Apache trout (Oncorhynchus gilae)</w:t>
            </w:r>
          </w:p>
        </w:tc>
        <w:tc>
          <w:tcPr>
            <w:tcW w:w="900" w:type="dxa"/>
            <w:shd w:val="clear" w:color="auto" w:fill="auto"/>
            <w:noWrap/>
            <w:vAlign w:val="bottom"/>
            <w:hideMark/>
          </w:tcPr>
          <w:p w14:paraId="4BFBCF89"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species</w:t>
            </w:r>
          </w:p>
        </w:tc>
        <w:tc>
          <w:tcPr>
            <w:tcW w:w="2160" w:type="dxa"/>
            <w:shd w:val="clear" w:color="auto" w:fill="auto"/>
            <w:noWrap/>
            <w:vAlign w:val="bottom"/>
            <w:hideMark/>
          </w:tcPr>
          <w:p w14:paraId="16559AAE"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6D1BCBDE"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48.74</w:t>
            </w:r>
          </w:p>
        </w:tc>
        <w:tc>
          <w:tcPr>
            <w:tcW w:w="1149" w:type="dxa"/>
            <w:shd w:val="clear" w:color="auto" w:fill="auto"/>
            <w:noWrap/>
            <w:vAlign w:val="bottom"/>
            <w:hideMark/>
          </w:tcPr>
          <w:p w14:paraId="5E68E880"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37.05</w:t>
            </w:r>
          </w:p>
        </w:tc>
        <w:tc>
          <w:tcPr>
            <w:tcW w:w="1149" w:type="dxa"/>
            <w:shd w:val="clear" w:color="auto" w:fill="auto"/>
            <w:noWrap/>
            <w:vAlign w:val="bottom"/>
            <w:hideMark/>
          </w:tcPr>
          <w:p w14:paraId="79AC6338"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64.11</w:t>
            </w:r>
          </w:p>
        </w:tc>
      </w:tr>
      <w:tr w:rsidR="0089073F" w:rsidRPr="006645FD" w14:paraId="5D6ED8CE" w14:textId="77777777" w:rsidTr="006B5BC5">
        <w:trPr>
          <w:trHeight w:val="300"/>
        </w:trPr>
        <w:tc>
          <w:tcPr>
            <w:tcW w:w="2959" w:type="dxa"/>
            <w:shd w:val="clear" w:color="auto" w:fill="auto"/>
            <w:noWrap/>
            <w:vAlign w:val="bottom"/>
            <w:hideMark/>
          </w:tcPr>
          <w:p w14:paraId="60287823"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Atlantic salmon (Salmo salar)</w:t>
            </w:r>
          </w:p>
        </w:tc>
        <w:tc>
          <w:tcPr>
            <w:tcW w:w="900" w:type="dxa"/>
            <w:shd w:val="clear" w:color="auto" w:fill="auto"/>
            <w:noWrap/>
            <w:vAlign w:val="bottom"/>
            <w:hideMark/>
          </w:tcPr>
          <w:p w14:paraId="0B95BB7F"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0A46B661"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55CF6667"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26.34</w:t>
            </w:r>
          </w:p>
        </w:tc>
        <w:tc>
          <w:tcPr>
            <w:tcW w:w="1149" w:type="dxa"/>
            <w:shd w:val="clear" w:color="auto" w:fill="auto"/>
            <w:noWrap/>
            <w:vAlign w:val="bottom"/>
            <w:hideMark/>
          </w:tcPr>
          <w:p w14:paraId="10985BFB"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13.92</w:t>
            </w:r>
          </w:p>
        </w:tc>
        <w:tc>
          <w:tcPr>
            <w:tcW w:w="1149" w:type="dxa"/>
            <w:shd w:val="clear" w:color="auto" w:fill="auto"/>
            <w:noWrap/>
            <w:vAlign w:val="bottom"/>
            <w:hideMark/>
          </w:tcPr>
          <w:p w14:paraId="400D6880"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49.83</w:t>
            </w:r>
          </w:p>
        </w:tc>
      </w:tr>
      <w:tr w:rsidR="0089073F" w:rsidRPr="006645FD" w14:paraId="6232A9F3" w14:textId="77777777" w:rsidTr="006B5BC5">
        <w:trPr>
          <w:trHeight w:val="300"/>
        </w:trPr>
        <w:tc>
          <w:tcPr>
            <w:tcW w:w="2959" w:type="dxa"/>
            <w:shd w:val="clear" w:color="auto" w:fill="auto"/>
            <w:noWrap/>
            <w:vAlign w:val="bottom"/>
            <w:hideMark/>
          </w:tcPr>
          <w:p w14:paraId="52A419D4"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Atlantic salmon (Salmo salar)</w:t>
            </w:r>
          </w:p>
        </w:tc>
        <w:tc>
          <w:tcPr>
            <w:tcW w:w="900" w:type="dxa"/>
            <w:shd w:val="clear" w:color="auto" w:fill="auto"/>
            <w:noWrap/>
            <w:vAlign w:val="bottom"/>
            <w:hideMark/>
          </w:tcPr>
          <w:p w14:paraId="7C7FAC36"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48FE82E3"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66F00E43"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5574.87</w:t>
            </w:r>
          </w:p>
        </w:tc>
        <w:tc>
          <w:tcPr>
            <w:tcW w:w="1149" w:type="dxa"/>
            <w:shd w:val="clear" w:color="auto" w:fill="auto"/>
            <w:noWrap/>
            <w:vAlign w:val="bottom"/>
            <w:hideMark/>
          </w:tcPr>
          <w:p w14:paraId="22600B57"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719.84</w:t>
            </w:r>
          </w:p>
        </w:tc>
        <w:tc>
          <w:tcPr>
            <w:tcW w:w="1149" w:type="dxa"/>
            <w:shd w:val="clear" w:color="auto" w:fill="auto"/>
            <w:noWrap/>
            <w:vAlign w:val="bottom"/>
            <w:hideMark/>
          </w:tcPr>
          <w:p w14:paraId="599FCAC4"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43174.63</w:t>
            </w:r>
          </w:p>
        </w:tc>
      </w:tr>
      <w:tr w:rsidR="0089073F" w:rsidRPr="006645FD" w14:paraId="0EB9301D" w14:textId="77777777" w:rsidTr="006B5BC5">
        <w:trPr>
          <w:trHeight w:val="300"/>
        </w:trPr>
        <w:tc>
          <w:tcPr>
            <w:tcW w:w="2959" w:type="dxa"/>
            <w:shd w:val="clear" w:color="auto" w:fill="auto"/>
            <w:noWrap/>
            <w:vAlign w:val="bottom"/>
            <w:hideMark/>
          </w:tcPr>
          <w:p w14:paraId="68F8B7C0"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Atlantic salmon (Salmo salar)</w:t>
            </w:r>
          </w:p>
        </w:tc>
        <w:tc>
          <w:tcPr>
            <w:tcW w:w="900" w:type="dxa"/>
            <w:shd w:val="clear" w:color="auto" w:fill="auto"/>
            <w:noWrap/>
            <w:vAlign w:val="bottom"/>
            <w:hideMark/>
          </w:tcPr>
          <w:p w14:paraId="28AE332B"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species</w:t>
            </w:r>
          </w:p>
        </w:tc>
        <w:tc>
          <w:tcPr>
            <w:tcW w:w="2160" w:type="dxa"/>
            <w:shd w:val="clear" w:color="auto" w:fill="auto"/>
            <w:noWrap/>
            <w:vAlign w:val="bottom"/>
            <w:hideMark/>
          </w:tcPr>
          <w:p w14:paraId="3DEDBA1C"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64099491"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66.24</w:t>
            </w:r>
          </w:p>
        </w:tc>
        <w:tc>
          <w:tcPr>
            <w:tcW w:w="1149" w:type="dxa"/>
            <w:shd w:val="clear" w:color="auto" w:fill="auto"/>
            <w:noWrap/>
            <w:vAlign w:val="bottom"/>
            <w:hideMark/>
          </w:tcPr>
          <w:p w14:paraId="5E957B0E"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38.41</w:t>
            </w:r>
          </w:p>
        </w:tc>
        <w:tc>
          <w:tcPr>
            <w:tcW w:w="1149" w:type="dxa"/>
            <w:shd w:val="clear" w:color="auto" w:fill="auto"/>
            <w:noWrap/>
            <w:vAlign w:val="bottom"/>
            <w:hideMark/>
          </w:tcPr>
          <w:p w14:paraId="279EB602"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114.24</w:t>
            </w:r>
          </w:p>
        </w:tc>
      </w:tr>
      <w:tr w:rsidR="0089073F" w:rsidRPr="006645FD" w14:paraId="6CC12CCE" w14:textId="77777777" w:rsidTr="006B5BC5">
        <w:trPr>
          <w:trHeight w:val="300"/>
        </w:trPr>
        <w:tc>
          <w:tcPr>
            <w:tcW w:w="2959" w:type="dxa"/>
            <w:shd w:val="clear" w:color="auto" w:fill="auto"/>
            <w:noWrap/>
            <w:vAlign w:val="bottom"/>
            <w:hideMark/>
          </w:tcPr>
          <w:p w14:paraId="11028393"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Chinook salmon (Oncorhynchus tshawytscha)</w:t>
            </w:r>
          </w:p>
        </w:tc>
        <w:tc>
          <w:tcPr>
            <w:tcW w:w="900" w:type="dxa"/>
            <w:shd w:val="clear" w:color="auto" w:fill="auto"/>
            <w:noWrap/>
            <w:vAlign w:val="bottom"/>
            <w:hideMark/>
          </w:tcPr>
          <w:p w14:paraId="287E5314"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species</w:t>
            </w:r>
          </w:p>
        </w:tc>
        <w:tc>
          <w:tcPr>
            <w:tcW w:w="2160" w:type="dxa"/>
            <w:shd w:val="clear" w:color="auto" w:fill="auto"/>
            <w:noWrap/>
            <w:vAlign w:val="bottom"/>
            <w:hideMark/>
          </w:tcPr>
          <w:p w14:paraId="1145F458"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43BB91C9"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110.87</w:t>
            </w:r>
          </w:p>
        </w:tc>
        <w:tc>
          <w:tcPr>
            <w:tcW w:w="1149" w:type="dxa"/>
            <w:shd w:val="clear" w:color="auto" w:fill="auto"/>
            <w:noWrap/>
            <w:vAlign w:val="bottom"/>
            <w:hideMark/>
          </w:tcPr>
          <w:p w14:paraId="0DD4A03E"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63.78</w:t>
            </w:r>
          </w:p>
        </w:tc>
        <w:tc>
          <w:tcPr>
            <w:tcW w:w="1149" w:type="dxa"/>
            <w:shd w:val="clear" w:color="auto" w:fill="auto"/>
            <w:noWrap/>
            <w:vAlign w:val="bottom"/>
            <w:hideMark/>
          </w:tcPr>
          <w:p w14:paraId="3114244B"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192.75</w:t>
            </w:r>
          </w:p>
        </w:tc>
      </w:tr>
      <w:tr w:rsidR="0089073F" w:rsidRPr="006645FD" w14:paraId="1FF4D2C4" w14:textId="77777777" w:rsidTr="006B5BC5">
        <w:trPr>
          <w:trHeight w:val="300"/>
        </w:trPr>
        <w:tc>
          <w:tcPr>
            <w:tcW w:w="2959" w:type="dxa"/>
            <w:shd w:val="clear" w:color="auto" w:fill="auto"/>
            <w:noWrap/>
            <w:vAlign w:val="bottom"/>
            <w:hideMark/>
          </w:tcPr>
          <w:p w14:paraId="520C22B5"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Coho salmon (Oncorhynchus kisutch)</w:t>
            </w:r>
          </w:p>
        </w:tc>
        <w:tc>
          <w:tcPr>
            <w:tcW w:w="900" w:type="dxa"/>
            <w:shd w:val="clear" w:color="auto" w:fill="auto"/>
            <w:noWrap/>
            <w:vAlign w:val="bottom"/>
            <w:hideMark/>
          </w:tcPr>
          <w:p w14:paraId="369C5791"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26D8190A"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4B45536C"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58.47</w:t>
            </w:r>
          </w:p>
        </w:tc>
        <w:tc>
          <w:tcPr>
            <w:tcW w:w="1149" w:type="dxa"/>
            <w:shd w:val="clear" w:color="auto" w:fill="auto"/>
            <w:noWrap/>
            <w:vAlign w:val="bottom"/>
            <w:hideMark/>
          </w:tcPr>
          <w:p w14:paraId="3D9E3851"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31.37</w:t>
            </w:r>
          </w:p>
        </w:tc>
        <w:tc>
          <w:tcPr>
            <w:tcW w:w="1149" w:type="dxa"/>
            <w:shd w:val="clear" w:color="auto" w:fill="auto"/>
            <w:noWrap/>
            <w:vAlign w:val="bottom"/>
            <w:hideMark/>
          </w:tcPr>
          <w:p w14:paraId="79E34C58"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108.97</w:t>
            </w:r>
          </w:p>
        </w:tc>
      </w:tr>
      <w:tr w:rsidR="0089073F" w:rsidRPr="006645FD" w14:paraId="0D8EF74E" w14:textId="77777777" w:rsidTr="006B5BC5">
        <w:trPr>
          <w:trHeight w:val="300"/>
        </w:trPr>
        <w:tc>
          <w:tcPr>
            <w:tcW w:w="2959" w:type="dxa"/>
            <w:shd w:val="clear" w:color="auto" w:fill="auto"/>
            <w:noWrap/>
            <w:vAlign w:val="bottom"/>
            <w:hideMark/>
          </w:tcPr>
          <w:p w14:paraId="40D09DAC"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Coho salmon (Oncorhynchus kisutch)</w:t>
            </w:r>
          </w:p>
        </w:tc>
        <w:tc>
          <w:tcPr>
            <w:tcW w:w="900" w:type="dxa"/>
            <w:shd w:val="clear" w:color="auto" w:fill="auto"/>
            <w:noWrap/>
            <w:vAlign w:val="bottom"/>
            <w:hideMark/>
          </w:tcPr>
          <w:p w14:paraId="1E3D9432"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3B6B0B4B"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149D20E1"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1740.12</w:t>
            </w:r>
          </w:p>
        </w:tc>
        <w:tc>
          <w:tcPr>
            <w:tcW w:w="1149" w:type="dxa"/>
            <w:shd w:val="clear" w:color="auto" w:fill="auto"/>
            <w:noWrap/>
            <w:vAlign w:val="bottom"/>
            <w:hideMark/>
          </w:tcPr>
          <w:p w14:paraId="6B03090A"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401.53</w:t>
            </w:r>
          </w:p>
        </w:tc>
        <w:tc>
          <w:tcPr>
            <w:tcW w:w="1149" w:type="dxa"/>
            <w:shd w:val="clear" w:color="auto" w:fill="auto"/>
            <w:noWrap/>
            <w:vAlign w:val="bottom"/>
            <w:hideMark/>
          </w:tcPr>
          <w:p w14:paraId="6E7EB266"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7541.11</w:t>
            </w:r>
          </w:p>
        </w:tc>
      </w:tr>
      <w:tr w:rsidR="0089073F" w:rsidRPr="006645FD" w14:paraId="17643759" w14:textId="77777777" w:rsidTr="006B5BC5">
        <w:trPr>
          <w:trHeight w:val="300"/>
        </w:trPr>
        <w:tc>
          <w:tcPr>
            <w:tcW w:w="2959" w:type="dxa"/>
            <w:shd w:val="clear" w:color="auto" w:fill="auto"/>
            <w:noWrap/>
            <w:vAlign w:val="bottom"/>
            <w:hideMark/>
          </w:tcPr>
          <w:p w14:paraId="0FC47BAA"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Coho salmon (Oncorhynchus kisutch)</w:t>
            </w:r>
          </w:p>
        </w:tc>
        <w:tc>
          <w:tcPr>
            <w:tcW w:w="900" w:type="dxa"/>
            <w:shd w:val="clear" w:color="auto" w:fill="auto"/>
            <w:noWrap/>
            <w:vAlign w:val="bottom"/>
            <w:hideMark/>
          </w:tcPr>
          <w:p w14:paraId="7FC8E0BA"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species</w:t>
            </w:r>
          </w:p>
        </w:tc>
        <w:tc>
          <w:tcPr>
            <w:tcW w:w="2160" w:type="dxa"/>
            <w:shd w:val="clear" w:color="auto" w:fill="auto"/>
            <w:noWrap/>
            <w:vAlign w:val="bottom"/>
            <w:hideMark/>
          </w:tcPr>
          <w:p w14:paraId="586233B5"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4A669593"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99.05</w:t>
            </w:r>
          </w:p>
        </w:tc>
        <w:tc>
          <w:tcPr>
            <w:tcW w:w="1149" w:type="dxa"/>
            <w:shd w:val="clear" w:color="auto" w:fill="auto"/>
            <w:noWrap/>
            <w:vAlign w:val="bottom"/>
            <w:hideMark/>
          </w:tcPr>
          <w:p w14:paraId="5C84F4AE"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82.37</w:t>
            </w:r>
          </w:p>
        </w:tc>
        <w:tc>
          <w:tcPr>
            <w:tcW w:w="1149" w:type="dxa"/>
            <w:shd w:val="clear" w:color="auto" w:fill="auto"/>
            <w:noWrap/>
            <w:vAlign w:val="bottom"/>
            <w:hideMark/>
          </w:tcPr>
          <w:p w14:paraId="73AB8D9A"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119.1</w:t>
            </w:r>
          </w:p>
        </w:tc>
      </w:tr>
      <w:tr w:rsidR="0089073F" w:rsidRPr="006645FD" w14:paraId="10A0A80C" w14:textId="77777777" w:rsidTr="006B5BC5">
        <w:trPr>
          <w:trHeight w:val="300"/>
        </w:trPr>
        <w:tc>
          <w:tcPr>
            <w:tcW w:w="2959" w:type="dxa"/>
            <w:shd w:val="clear" w:color="auto" w:fill="auto"/>
            <w:noWrap/>
            <w:vAlign w:val="bottom"/>
            <w:hideMark/>
          </w:tcPr>
          <w:p w14:paraId="33D9CF87"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Cutthroat trout (Oncorhynchus clarkii)</w:t>
            </w:r>
          </w:p>
        </w:tc>
        <w:tc>
          <w:tcPr>
            <w:tcW w:w="900" w:type="dxa"/>
            <w:shd w:val="clear" w:color="auto" w:fill="auto"/>
            <w:noWrap/>
            <w:vAlign w:val="bottom"/>
            <w:hideMark/>
          </w:tcPr>
          <w:p w14:paraId="45FB427D"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53328416"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54020F31"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101.11</w:t>
            </w:r>
          </w:p>
        </w:tc>
        <w:tc>
          <w:tcPr>
            <w:tcW w:w="1149" w:type="dxa"/>
            <w:shd w:val="clear" w:color="auto" w:fill="auto"/>
            <w:noWrap/>
            <w:vAlign w:val="bottom"/>
            <w:hideMark/>
          </w:tcPr>
          <w:p w14:paraId="6E0DA46A"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53.96</w:t>
            </w:r>
          </w:p>
        </w:tc>
        <w:tc>
          <w:tcPr>
            <w:tcW w:w="1149" w:type="dxa"/>
            <w:shd w:val="clear" w:color="auto" w:fill="auto"/>
            <w:noWrap/>
            <w:vAlign w:val="bottom"/>
            <w:hideMark/>
          </w:tcPr>
          <w:p w14:paraId="1C6959A4"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189.47</w:t>
            </w:r>
          </w:p>
        </w:tc>
      </w:tr>
      <w:tr w:rsidR="0089073F" w:rsidRPr="006645FD" w14:paraId="5C0CB2CA" w14:textId="77777777" w:rsidTr="006B5BC5">
        <w:trPr>
          <w:trHeight w:val="300"/>
        </w:trPr>
        <w:tc>
          <w:tcPr>
            <w:tcW w:w="2959" w:type="dxa"/>
            <w:shd w:val="clear" w:color="auto" w:fill="auto"/>
            <w:noWrap/>
            <w:vAlign w:val="bottom"/>
            <w:hideMark/>
          </w:tcPr>
          <w:p w14:paraId="17999860"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Cutthroat trout (Oncorhynchus clarkii)</w:t>
            </w:r>
          </w:p>
        </w:tc>
        <w:tc>
          <w:tcPr>
            <w:tcW w:w="900" w:type="dxa"/>
            <w:shd w:val="clear" w:color="auto" w:fill="auto"/>
            <w:noWrap/>
            <w:vAlign w:val="bottom"/>
            <w:hideMark/>
          </w:tcPr>
          <w:p w14:paraId="7A775863"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species</w:t>
            </w:r>
          </w:p>
        </w:tc>
        <w:tc>
          <w:tcPr>
            <w:tcW w:w="2160" w:type="dxa"/>
            <w:shd w:val="clear" w:color="auto" w:fill="auto"/>
            <w:noWrap/>
            <w:vAlign w:val="bottom"/>
            <w:hideMark/>
          </w:tcPr>
          <w:p w14:paraId="4F86D309"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025AF0E4"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2730.31</w:t>
            </w:r>
          </w:p>
        </w:tc>
        <w:tc>
          <w:tcPr>
            <w:tcW w:w="1149" w:type="dxa"/>
            <w:shd w:val="clear" w:color="auto" w:fill="auto"/>
            <w:noWrap/>
            <w:vAlign w:val="bottom"/>
            <w:hideMark/>
          </w:tcPr>
          <w:p w14:paraId="75D80E87"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1115.7</w:t>
            </w:r>
          </w:p>
        </w:tc>
        <w:tc>
          <w:tcPr>
            <w:tcW w:w="1149" w:type="dxa"/>
            <w:shd w:val="clear" w:color="auto" w:fill="auto"/>
            <w:noWrap/>
            <w:vAlign w:val="bottom"/>
            <w:hideMark/>
          </w:tcPr>
          <w:p w14:paraId="7CB2379E"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6681.5</w:t>
            </w:r>
          </w:p>
        </w:tc>
      </w:tr>
      <w:tr w:rsidR="0089073F" w:rsidRPr="006645FD" w14:paraId="11030498" w14:textId="77777777" w:rsidTr="006B5BC5">
        <w:trPr>
          <w:trHeight w:val="300"/>
        </w:trPr>
        <w:tc>
          <w:tcPr>
            <w:tcW w:w="2959" w:type="dxa"/>
            <w:shd w:val="clear" w:color="auto" w:fill="auto"/>
            <w:noWrap/>
            <w:vAlign w:val="bottom"/>
            <w:hideMark/>
          </w:tcPr>
          <w:p w14:paraId="568FC0CA"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Cutthroat trout (Oncorhynchus clarkii)</w:t>
            </w:r>
          </w:p>
        </w:tc>
        <w:tc>
          <w:tcPr>
            <w:tcW w:w="900" w:type="dxa"/>
            <w:shd w:val="clear" w:color="auto" w:fill="auto"/>
            <w:noWrap/>
            <w:vAlign w:val="bottom"/>
            <w:hideMark/>
          </w:tcPr>
          <w:p w14:paraId="63E3DC39"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species</w:t>
            </w:r>
          </w:p>
        </w:tc>
        <w:tc>
          <w:tcPr>
            <w:tcW w:w="2160" w:type="dxa"/>
            <w:shd w:val="clear" w:color="auto" w:fill="auto"/>
            <w:noWrap/>
            <w:vAlign w:val="bottom"/>
            <w:hideMark/>
          </w:tcPr>
          <w:p w14:paraId="3784648E"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6D125A00"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85.07</w:t>
            </w:r>
          </w:p>
        </w:tc>
        <w:tc>
          <w:tcPr>
            <w:tcW w:w="1149" w:type="dxa"/>
            <w:shd w:val="clear" w:color="auto" w:fill="auto"/>
            <w:noWrap/>
            <w:vAlign w:val="bottom"/>
            <w:hideMark/>
          </w:tcPr>
          <w:p w14:paraId="7413979A"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64.46</w:t>
            </w:r>
          </w:p>
        </w:tc>
        <w:tc>
          <w:tcPr>
            <w:tcW w:w="1149" w:type="dxa"/>
            <w:shd w:val="clear" w:color="auto" w:fill="auto"/>
            <w:noWrap/>
            <w:vAlign w:val="bottom"/>
            <w:hideMark/>
          </w:tcPr>
          <w:p w14:paraId="2EABD479"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112.28</w:t>
            </w:r>
          </w:p>
        </w:tc>
      </w:tr>
      <w:tr w:rsidR="0089073F" w:rsidRPr="006645FD" w14:paraId="61E736C8" w14:textId="77777777" w:rsidTr="006B5BC5">
        <w:trPr>
          <w:trHeight w:val="300"/>
        </w:trPr>
        <w:tc>
          <w:tcPr>
            <w:tcW w:w="2959" w:type="dxa"/>
            <w:shd w:val="clear" w:color="auto" w:fill="auto"/>
            <w:noWrap/>
            <w:vAlign w:val="bottom"/>
            <w:hideMark/>
          </w:tcPr>
          <w:p w14:paraId="4ED7790C"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lastRenderedPageBreak/>
              <w:t>Oncorhynchus</w:t>
            </w:r>
          </w:p>
        </w:tc>
        <w:tc>
          <w:tcPr>
            <w:tcW w:w="900" w:type="dxa"/>
            <w:shd w:val="clear" w:color="auto" w:fill="auto"/>
            <w:noWrap/>
            <w:vAlign w:val="bottom"/>
            <w:hideMark/>
          </w:tcPr>
          <w:p w14:paraId="3B4BA790"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60680FDC"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13354EE1"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65.23</w:t>
            </w:r>
          </w:p>
        </w:tc>
        <w:tc>
          <w:tcPr>
            <w:tcW w:w="1149" w:type="dxa"/>
            <w:shd w:val="clear" w:color="auto" w:fill="auto"/>
            <w:noWrap/>
            <w:vAlign w:val="bottom"/>
            <w:hideMark/>
          </w:tcPr>
          <w:p w14:paraId="7F1FCD0D"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55.59</w:t>
            </w:r>
          </w:p>
        </w:tc>
        <w:tc>
          <w:tcPr>
            <w:tcW w:w="1149" w:type="dxa"/>
            <w:shd w:val="clear" w:color="auto" w:fill="auto"/>
            <w:noWrap/>
            <w:vAlign w:val="bottom"/>
            <w:hideMark/>
          </w:tcPr>
          <w:p w14:paraId="020A5839"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76.55</w:t>
            </w:r>
          </w:p>
        </w:tc>
      </w:tr>
      <w:tr w:rsidR="0089073F" w:rsidRPr="006645FD" w14:paraId="7A4C1DDB" w14:textId="77777777" w:rsidTr="006B5BC5">
        <w:trPr>
          <w:trHeight w:val="300"/>
        </w:trPr>
        <w:tc>
          <w:tcPr>
            <w:tcW w:w="2959" w:type="dxa"/>
            <w:shd w:val="clear" w:color="auto" w:fill="auto"/>
            <w:noWrap/>
            <w:vAlign w:val="bottom"/>
            <w:hideMark/>
          </w:tcPr>
          <w:p w14:paraId="31A330E8"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Oncorhynchus</w:t>
            </w:r>
          </w:p>
        </w:tc>
        <w:tc>
          <w:tcPr>
            <w:tcW w:w="900" w:type="dxa"/>
            <w:shd w:val="clear" w:color="auto" w:fill="auto"/>
            <w:noWrap/>
            <w:vAlign w:val="bottom"/>
            <w:hideMark/>
          </w:tcPr>
          <w:p w14:paraId="5C97FC70"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4DBC2B74"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46DBE804"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4477.2</w:t>
            </w:r>
          </w:p>
        </w:tc>
        <w:tc>
          <w:tcPr>
            <w:tcW w:w="1149" w:type="dxa"/>
            <w:shd w:val="clear" w:color="auto" w:fill="auto"/>
            <w:noWrap/>
            <w:vAlign w:val="bottom"/>
            <w:hideMark/>
          </w:tcPr>
          <w:p w14:paraId="7D60CA59"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3224.13</w:t>
            </w:r>
          </w:p>
        </w:tc>
        <w:tc>
          <w:tcPr>
            <w:tcW w:w="1149" w:type="dxa"/>
            <w:shd w:val="clear" w:color="auto" w:fill="auto"/>
            <w:noWrap/>
            <w:vAlign w:val="bottom"/>
            <w:hideMark/>
          </w:tcPr>
          <w:p w14:paraId="053FC3ED"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6217.27</w:t>
            </w:r>
          </w:p>
        </w:tc>
      </w:tr>
      <w:tr w:rsidR="0089073F" w:rsidRPr="006645FD" w14:paraId="427795F1" w14:textId="77777777" w:rsidTr="006B5BC5">
        <w:trPr>
          <w:trHeight w:val="300"/>
        </w:trPr>
        <w:tc>
          <w:tcPr>
            <w:tcW w:w="2959" w:type="dxa"/>
            <w:shd w:val="clear" w:color="auto" w:fill="auto"/>
            <w:noWrap/>
            <w:vAlign w:val="bottom"/>
            <w:hideMark/>
          </w:tcPr>
          <w:p w14:paraId="2117E724"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Oncorhynchus</w:t>
            </w:r>
          </w:p>
        </w:tc>
        <w:tc>
          <w:tcPr>
            <w:tcW w:w="900" w:type="dxa"/>
            <w:shd w:val="clear" w:color="auto" w:fill="auto"/>
            <w:noWrap/>
            <w:vAlign w:val="bottom"/>
            <w:hideMark/>
          </w:tcPr>
          <w:p w14:paraId="2D0B0594"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genus</w:t>
            </w:r>
          </w:p>
        </w:tc>
        <w:tc>
          <w:tcPr>
            <w:tcW w:w="2160" w:type="dxa"/>
            <w:shd w:val="clear" w:color="auto" w:fill="auto"/>
            <w:noWrap/>
            <w:vAlign w:val="bottom"/>
            <w:hideMark/>
          </w:tcPr>
          <w:p w14:paraId="1AE1CCC5"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63795869"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90.07</w:t>
            </w:r>
          </w:p>
        </w:tc>
        <w:tc>
          <w:tcPr>
            <w:tcW w:w="1149" w:type="dxa"/>
            <w:shd w:val="clear" w:color="auto" w:fill="auto"/>
            <w:noWrap/>
            <w:vAlign w:val="bottom"/>
            <w:hideMark/>
          </w:tcPr>
          <w:p w14:paraId="4141B2D9"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73.84</w:t>
            </w:r>
          </w:p>
        </w:tc>
        <w:tc>
          <w:tcPr>
            <w:tcW w:w="1149" w:type="dxa"/>
            <w:shd w:val="clear" w:color="auto" w:fill="auto"/>
            <w:noWrap/>
            <w:vAlign w:val="bottom"/>
            <w:hideMark/>
          </w:tcPr>
          <w:p w14:paraId="10770E98"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109.88</w:t>
            </w:r>
          </w:p>
        </w:tc>
      </w:tr>
      <w:tr w:rsidR="0089073F" w:rsidRPr="006645FD" w14:paraId="0702EB92" w14:textId="77777777" w:rsidTr="006B5BC5">
        <w:trPr>
          <w:trHeight w:val="300"/>
        </w:trPr>
        <w:tc>
          <w:tcPr>
            <w:tcW w:w="2959" w:type="dxa"/>
            <w:shd w:val="clear" w:color="auto" w:fill="auto"/>
            <w:noWrap/>
            <w:vAlign w:val="bottom"/>
            <w:hideMark/>
          </w:tcPr>
          <w:p w14:paraId="619786FA"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Salmo</w:t>
            </w:r>
          </w:p>
        </w:tc>
        <w:tc>
          <w:tcPr>
            <w:tcW w:w="900" w:type="dxa"/>
            <w:shd w:val="clear" w:color="auto" w:fill="auto"/>
            <w:noWrap/>
            <w:vAlign w:val="bottom"/>
            <w:hideMark/>
          </w:tcPr>
          <w:p w14:paraId="0D220D46"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6E63FD4F"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0CF9B976"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34.07</w:t>
            </w:r>
          </w:p>
        </w:tc>
        <w:tc>
          <w:tcPr>
            <w:tcW w:w="1149" w:type="dxa"/>
            <w:shd w:val="clear" w:color="auto" w:fill="auto"/>
            <w:noWrap/>
            <w:vAlign w:val="bottom"/>
            <w:hideMark/>
          </w:tcPr>
          <w:p w14:paraId="634C9DC9"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22.51</w:t>
            </w:r>
          </w:p>
        </w:tc>
        <w:tc>
          <w:tcPr>
            <w:tcW w:w="1149" w:type="dxa"/>
            <w:shd w:val="clear" w:color="auto" w:fill="auto"/>
            <w:noWrap/>
            <w:vAlign w:val="bottom"/>
            <w:hideMark/>
          </w:tcPr>
          <w:p w14:paraId="0D4E1186"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51.57</w:t>
            </w:r>
          </w:p>
        </w:tc>
      </w:tr>
      <w:tr w:rsidR="0089073F" w:rsidRPr="006645FD" w14:paraId="3A35CC76" w14:textId="77777777" w:rsidTr="006B5BC5">
        <w:trPr>
          <w:trHeight w:val="300"/>
        </w:trPr>
        <w:tc>
          <w:tcPr>
            <w:tcW w:w="2959" w:type="dxa"/>
            <w:shd w:val="clear" w:color="auto" w:fill="auto"/>
            <w:noWrap/>
            <w:vAlign w:val="bottom"/>
            <w:hideMark/>
          </w:tcPr>
          <w:p w14:paraId="13C89F47"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Salmo</w:t>
            </w:r>
          </w:p>
        </w:tc>
        <w:tc>
          <w:tcPr>
            <w:tcW w:w="900" w:type="dxa"/>
            <w:shd w:val="clear" w:color="auto" w:fill="auto"/>
            <w:noWrap/>
            <w:vAlign w:val="bottom"/>
            <w:hideMark/>
          </w:tcPr>
          <w:p w14:paraId="12932B6E"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32F5DD20"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1D30D704"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1358.81</w:t>
            </w:r>
          </w:p>
        </w:tc>
        <w:tc>
          <w:tcPr>
            <w:tcW w:w="1149" w:type="dxa"/>
            <w:shd w:val="clear" w:color="auto" w:fill="auto"/>
            <w:noWrap/>
            <w:vAlign w:val="bottom"/>
            <w:hideMark/>
          </w:tcPr>
          <w:p w14:paraId="75B56561"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287.83</w:t>
            </w:r>
          </w:p>
        </w:tc>
        <w:tc>
          <w:tcPr>
            <w:tcW w:w="1149" w:type="dxa"/>
            <w:shd w:val="clear" w:color="auto" w:fill="auto"/>
            <w:noWrap/>
            <w:vAlign w:val="bottom"/>
            <w:hideMark/>
          </w:tcPr>
          <w:p w14:paraId="4AFF2B88"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6414.69</w:t>
            </w:r>
          </w:p>
        </w:tc>
      </w:tr>
      <w:tr w:rsidR="0089073F" w:rsidRPr="006645FD" w14:paraId="36A0FFAE" w14:textId="77777777" w:rsidTr="006B5BC5">
        <w:trPr>
          <w:trHeight w:val="300"/>
        </w:trPr>
        <w:tc>
          <w:tcPr>
            <w:tcW w:w="2959" w:type="dxa"/>
            <w:shd w:val="clear" w:color="auto" w:fill="auto"/>
            <w:noWrap/>
            <w:vAlign w:val="bottom"/>
            <w:hideMark/>
          </w:tcPr>
          <w:p w14:paraId="19A24F76"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Salmo</w:t>
            </w:r>
          </w:p>
        </w:tc>
        <w:tc>
          <w:tcPr>
            <w:tcW w:w="900" w:type="dxa"/>
            <w:shd w:val="clear" w:color="auto" w:fill="auto"/>
            <w:noWrap/>
            <w:vAlign w:val="bottom"/>
            <w:hideMark/>
          </w:tcPr>
          <w:p w14:paraId="02CF1187"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genus</w:t>
            </w:r>
          </w:p>
        </w:tc>
        <w:tc>
          <w:tcPr>
            <w:tcW w:w="2160" w:type="dxa"/>
            <w:shd w:val="clear" w:color="auto" w:fill="auto"/>
            <w:noWrap/>
            <w:vAlign w:val="bottom"/>
            <w:hideMark/>
          </w:tcPr>
          <w:p w14:paraId="5CE0093C"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19CF2E8C"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73.72</w:t>
            </w:r>
          </w:p>
        </w:tc>
        <w:tc>
          <w:tcPr>
            <w:tcW w:w="1149" w:type="dxa"/>
            <w:shd w:val="clear" w:color="auto" w:fill="auto"/>
            <w:noWrap/>
            <w:vAlign w:val="bottom"/>
            <w:hideMark/>
          </w:tcPr>
          <w:p w14:paraId="3C3982FB"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55.53</w:t>
            </w:r>
          </w:p>
        </w:tc>
        <w:tc>
          <w:tcPr>
            <w:tcW w:w="1149" w:type="dxa"/>
            <w:shd w:val="clear" w:color="auto" w:fill="auto"/>
            <w:noWrap/>
            <w:vAlign w:val="bottom"/>
            <w:hideMark/>
          </w:tcPr>
          <w:p w14:paraId="0562B406"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97.86</w:t>
            </w:r>
          </w:p>
        </w:tc>
      </w:tr>
      <w:tr w:rsidR="0089073F" w:rsidRPr="006645FD" w14:paraId="2D635212" w14:textId="77777777" w:rsidTr="006B5BC5">
        <w:trPr>
          <w:trHeight w:val="300"/>
        </w:trPr>
        <w:tc>
          <w:tcPr>
            <w:tcW w:w="2959" w:type="dxa"/>
            <w:shd w:val="clear" w:color="auto" w:fill="auto"/>
            <w:noWrap/>
            <w:vAlign w:val="bottom"/>
            <w:hideMark/>
          </w:tcPr>
          <w:p w14:paraId="3F45E8D4"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Salvelinus</w:t>
            </w:r>
          </w:p>
        </w:tc>
        <w:tc>
          <w:tcPr>
            <w:tcW w:w="900" w:type="dxa"/>
            <w:shd w:val="clear" w:color="auto" w:fill="auto"/>
            <w:noWrap/>
            <w:vAlign w:val="bottom"/>
            <w:hideMark/>
          </w:tcPr>
          <w:p w14:paraId="7801E55A"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7BC8B3D0"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5DA73828"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51.23</w:t>
            </w:r>
          </w:p>
        </w:tc>
        <w:tc>
          <w:tcPr>
            <w:tcW w:w="1149" w:type="dxa"/>
            <w:shd w:val="clear" w:color="auto" w:fill="auto"/>
            <w:noWrap/>
            <w:vAlign w:val="bottom"/>
            <w:hideMark/>
          </w:tcPr>
          <w:p w14:paraId="732251A3"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29.39</w:t>
            </w:r>
          </w:p>
        </w:tc>
        <w:tc>
          <w:tcPr>
            <w:tcW w:w="1149" w:type="dxa"/>
            <w:shd w:val="clear" w:color="auto" w:fill="auto"/>
            <w:noWrap/>
            <w:vAlign w:val="bottom"/>
            <w:hideMark/>
          </w:tcPr>
          <w:p w14:paraId="06A2C4C4"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89.28</w:t>
            </w:r>
          </w:p>
        </w:tc>
      </w:tr>
      <w:tr w:rsidR="0089073F" w:rsidRPr="006645FD" w14:paraId="58C658FE" w14:textId="77777777" w:rsidTr="006B5BC5">
        <w:trPr>
          <w:trHeight w:val="300"/>
        </w:trPr>
        <w:tc>
          <w:tcPr>
            <w:tcW w:w="2959" w:type="dxa"/>
            <w:shd w:val="clear" w:color="auto" w:fill="auto"/>
            <w:noWrap/>
            <w:vAlign w:val="bottom"/>
            <w:hideMark/>
          </w:tcPr>
          <w:p w14:paraId="5F9660DF"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Salvelinus</w:t>
            </w:r>
          </w:p>
        </w:tc>
        <w:tc>
          <w:tcPr>
            <w:tcW w:w="900" w:type="dxa"/>
            <w:shd w:val="clear" w:color="auto" w:fill="auto"/>
            <w:noWrap/>
            <w:vAlign w:val="bottom"/>
            <w:hideMark/>
          </w:tcPr>
          <w:p w14:paraId="270F2BD2"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genus</w:t>
            </w:r>
          </w:p>
        </w:tc>
        <w:tc>
          <w:tcPr>
            <w:tcW w:w="2160" w:type="dxa"/>
            <w:shd w:val="clear" w:color="auto" w:fill="auto"/>
            <w:noWrap/>
            <w:vAlign w:val="bottom"/>
            <w:hideMark/>
          </w:tcPr>
          <w:p w14:paraId="0C10E4D8"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7F27E5DE"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1654.33</w:t>
            </w:r>
          </w:p>
        </w:tc>
        <w:tc>
          <w:tcPr>
            <w:tcW w:w="1149" w:type="dxa"/>
            <w:shd w:val="clear" w:color="auto" w:fill="auto"/>
            <w:noWrap/>
            <w:vAlign w:val="bottom"/>
            <w:hideMark/>
          </w:tcPr>
          <w:p w14:paraId="38AA66B7"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825.25</w:t>
            </w:r>
          </w:p>
        </w:tc>
        <w:tc>
          <w:tcPr>
            <w:tcW w:w="1149" w:type="dxa"/>
            <w:shd w:val="clear" w:color="auto" w:fill="auto"/>
            <w:noWrap/>
            <w:vAlign w:val="bottom"/>
            <w:hideMark/>
          </w:tcPr>
          <w:p w14:paraId="7C335810"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3316.33</w:t>
            </w:r>
          </w:p>
        </w:tc>
      </w:tr>
      <w:tr w:rsidR="0089073F" w:rsidRPr="006B5BC5" w14:paraId="6D33207C" w14:textId="77777777" w:rsidTr="006B5BC5">
        <w:trPr>
          <w:trHeight w:val="300"/>
        </w:trPr>
        <w:tc>
          <w:tcPr>
            <w:tcW w:w="2959" w:type="dxa"/>
            <w:shd w:val="clear" w:color="auto" w:fill="auto"/>
            <w:noWrap/>
            <w:vAlign w:val="bottom"/>
            <w:hideMark/>
          </w:tcPr>
          <w:p w14:paraId="598B9B57"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Salvelinus</w:t>
            </w:r>
          </w:p>
        </w:tc>
        <w:tc>
          <w:tcPr>
            <w:tcW w:w="900" w:type="dxa"/>
            <w:shd w:val="clear" w:color="auto" w:fill="auto"/>
            <w:noWrap/>
            <w:vAlign w:val="bottom"/>
            <w:hideMark/>
          </w:tcPr>
          <w:p w14:paraId="5BD33417"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genus</w:t>
            </w:r>
          </w:p>
        </w:tc>
        <w:tc>
          <w:tcPr>
            <w:tcW w:w="2160" w:type="dxa"/>
            <w:shd w:val="clear" w:color="auto" w:fill="auto"/>
            <w:noWrap/>
            <w:vAlign w:val="bottom"/>
            <w:hideMark/>
          </w:tcPr>
          <w:p w14:paraId="50824E3D"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32006BFA"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85.3</w:t>
            </w:r>
          </w:p>
        </w:tc>
        <w:tc>
          <w:tcPr>
            <w:tcW w:w="1149" w:type="dxa"/>
            <w:shd w:val="clear" w:color="auto" w:fill="auto"/>
            <w:noWrap/>
            <w:vAlign w:val="bottom"/>
            <w:hideMark/>
          </w:tcPr>
          <w:p w14:paraId="553B2C49"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61.63</w:t>
            </w:r>
          </w:p>
        </w:tc>
        <w:tc>
          <w:tcPr>
            <w:tcW w:w="1149" w:type="dxa"/>
            <w:shd w:val="clear" w:color="auto" w:fill="auto"/>
            <w:noWrap/>
            <w:vAlign w:val="bottom"/>
            <w:hideMark/>
          </w:tcPr>
          <w:p w14:paraId="5A1EDDE3"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118.06</w:t>
            </w:r>
          </w:p>
        </w:tc>
      </w:tr>
      <w:tr w:rsidR="0089073F" w:rsidRPr="006645FD" w14:paraId="3FCF0BC5" w14:textId="77777777" w:rsidTr="006B5BC5">
        <w:trPr>
          <w:trHeight w:val="300"/>
        </w:trPr>
        <w:tc>
          <w:tcPr>
            <w:tcW w:w="2959" w:type="dxa"/>
            <w:shd w:val="clear" w:color="auto" w:fill="auto"/>
            <w:noWrap/>
            <w:vAlign w:val="bottom"/>
            <w:hideMark/>
          </w:tcPr>
          <w:p w14:paraId="7D2D5B23"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Salmonidae</w:t>
            </w:r>
          </w:p>
        </w:tc>
        <w:tc>
          <w:tcPr>
            <w:tcW w:w="900" w:type="dxa"/>
            <w:shd w:val="clear" w:color="auto" w:fill="auto"/>
            <w:noWrap/>
            <w:vAlign w:val="bottom"/>
            <w:hideMark/>
          </w:tcPr>
          <w:p w14:paraId="500E4D8B"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family</w:t>
            </w:r>
          </w:p>
        </w:tc>
        <w:tc>
          <w:tcPr>
            <w:tcW w:w="2160" w:type="dxa"/>
            <w:shd w:val="clear" w:color="auto" w:fill="auto"/>
            <w:noWrap/>
            <w:vAlign w:val="bottom"/>
            <w:hideMark/>
          </w:tcPr>
          <w:p w14:paraId="4FC1A2D7"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Bluegill </w:t>
            </w:r>
          </w:p>
        </w:tc>
        <w:tc>
          <w:tcPr>
            <w:tcW w:w="1051" w:type="dxa"/>
            <w:shd w:val="clear" w:color="auto" w:fill="auto"/>
            <w:noWrap/>
            <w:vAlign w:val="bottom"/>
            <w:hideMark/>
          </w:tcPr>
          <w:p w14:paraId="5290E7AC"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64.7</w:t>
            </w:r>
          </w:p>
        </w:tc>
        <w:tc>
          <w:tcPr>
            <w:tcW w:w="1149" w:type="dxa"/>
            <w:shd w:val="clear" w:color="auto" w:fill="auto"/>
            <w:noWrap/>
            <w:vAlign w:val="bottom"/>
            <w:hideMark/>
          </w:tcPr>
          <w:p w14:paraId="1C149BF6"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55.22</w:t>
            </w:r>
          </w:p>
        </w:tc>
        <w:tc>
          <w:tcPr>
            <w:tcW w:w="1149" w:type="dxa"/>
            <w:shd w:val="clear" w:color="auto" w:fill="auto"/>
            <w:noWrap/>
            <w:vAlign w:val="bottom"/>
            <w:hideMark/>
          </w:tcPr>
          <w:p w14:paraId="5DAFE41D"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75.8</w:t>
            </w:r>
          </w:p>
        </w:tc>
      </w:tr>
      <w:tr w:rsidR="0089073F" w:rsidRPr="006645FD" w14:paraId="5634B183" w14:textId="77777777" w:rsidTr="006B5BC5">
        <w:trPr>
          <w:trHeight w:val="300"/>
        </w:trPr>
        <w:tc>
          <w:tcPr>
            <w:tcW w:w="2959" w:type="dxa"/>
            <w:shd w:val="clear" w:color="auto" w:fill="auto"/>
            <w:noWrap/>
            <w:vAlign w:val="bottom"/>
            <w:hideMark/>
          </w:tcPr>
          <w:p w14:paraId="6C833660"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Salmonidae</w:t>
            </w:r>
          </w:p>
        </w:tc>
        <w:tc>
          <w:tcPr>
            <w:tcW w:w="900" w:type="dxa"/>
            <w:shd w:val="clear" w:color="auto" w:fill="auto"/>
            <w:noWrap/>
            <w:vAlign w:val="bottom"/>
            <w:hideMark/>
          </w:tcPr>
          <w:p w14:paraId="00C9EA14"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family</w:t>
            </w:r>
          </w:p>
        </w:tc>
        <w:tc>
          <w:tcPr>
            <w:tcW w:w="2160" w:type="dxa"/>
            <w:shd w:val="clear" w:color="auto" w:fill="auto"/>
            <w:noWrap/>
            <w:vAlign w:val="bottom"/>
            <w:hideMark/>
          </w:tcPr>
          <w:p w14:paraId="5D25B5A4" w14:textId="77777777" w:rsidR="0089073F" w:rsidRPr="006645FD" w:rsidRDefault="0089073F" w:rsidP="0058729C">
            <w:pPr>
              <w:spacing w:after="0" w:line="240" w:lineRule="auto"/>
              <w:rPr>
                <w:rFonts w:eastAsia="Times New Roman" w:cs="Times New Roman"/>
                <w:color w:val="000000"/>
                <w:sz w:val="20"/>
              </w:rPr>
            </w:pPr>
            <w:r w:rsidRPr="006645FD">
              <w:rPr>
                <w:rFonts w:eastAsia="Times New Roman" w:cs="Times New Roman"/>
                <w:color w:val="000000"/>
                <w:sz w:val="20"/>
              </w:rPr>
              <w:t xml:space="preserve">Fathead minnow </w:t>
            </w:r>
          </w:p>
        </w:tc>
        <w:tc>
          <w:tcPr>
            <w:tcW w:w="1051" w:type="dxa"/>
            <w:shd w:val="clear" w:color="auto" w:fill="auto"/>
            <w:noWrap/>
            <w:vAlign w:val="bottom"/>
            <w:hideMark/>
          </w:tcPr>
          <w:p w14:paraId="0AB62D26"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4407.05</w:t>
            </w:r>
          </w:p>
        </w:tc>
        <w:tc>
          <w:tcPr>
            <w:tcW w:w="1149" w:type="dxa"/>
            <w:shd w:val="clear" w:color="auto" w:fill="auto"/>
            <w:noWrap/>
            <w:vAlign w:val="bottom"/>
            <w:hideMark/>
          </w:tcPr>
          <w:p w14:paraId="09EEBE36"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3276.34</w:t>
            </w:r>
          </w:p>
        </w:tc>
        <w:tc>
          <w:tcPr>
            <w:tcW w:w="1149" w:type="dxa"/>
            <w:shd w:val="clear" w:color="auto" w:fill="auto"/>
            <w:noWrap/>
            <w:vAlign w:val="bottom"/>
            <w:hideMark/>
          </w:tcPr>
          <w:p w14:paraId="2703C1F6" w14:textId="77777777" w:rsidR="0089073F" w:rsidRPr="006645FD" w:rsidRDefault="0089073F" w:rsidP="0058729C">
            <w:pPr>
              <w:spacing w:after="0" w:line="240" w:lineRule="auto"/>
              <w:jc w:val="right"/>
              <w:rPr>
                <w:rFonts w:eastAsia="Times New Roman" w:cs="Times New Roman"/>
                <w:color w:val="000000"/>
                <w:sz w:val="20"/>
              </w:rPr>
            </w:pPr>
            <w:r w:rsidRPr="006645FD">
              <w:rPr>
                <w:rFonts w:eastAsia="Times New Roman" w:cs="Times New Roman"/>
                <w:color w:val="000000"/>
                <w:sz w:val="20"/>
              </w:rPr>
              <w:t>5927.97</w:t>
            </w:r>
          </w:p>
        </w:tc>
      </w:tr>
      <w:tr w:rsidR="0089073F" w:rsidRPr="006645FD" w14:paraId="605B2CBB" w14:textId="77777777" w:rsidTr="006B5BC5">
        <w:trPr>
          <w:trHeight w:val="300"/>
        </w:trPr>
        <w:tc>
          <w:tcPr>
            <w:tcW w:w="2959" w:type="dxa"/>
            <w:shd w:val="clear" w:color="auto" w:fill="auto"/>
            <w:noWrap/>
            <w:vAlign w:val="bottom"/>
            <w:hideMark/>
          </w:tcPr>
          <w:p w14:paraId="712BC81B"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Salmonidae</w:t>
            </w:r>
          </w:p>
        </w:tc>
        <w:tc>
          <w:tcPr>
            <w:tcW w:w="900" w:type="dxa"/>
            <w:shd w:val="clear" w:color="auto" w:fill="auto"/>
            <w:noWrap/>
            <w:vAlign w:val="bottom"/>
            <w:hideMark/>
          </w:tcPr>
          <w:p w14:paraId="37A8BAC1"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family</w:t>
            </w:r>
          </w:p>
        </w:tc>
        <w:tc>
          <w:tcPr>
            <w:tcW w:w="2160" w:type="dxa"/>
            <w:shd w:val="clear" w:color="auto" w:fill="auto"/>
            <w:noWrap/>
            <w:vAlign w:val="bottom"/>
            <w:hideMark/>
          </w:tcPr>
          <w:p w14:paraId="5F115D32" w14:textId="77777777" w:rsidR="0089073F" w:rsidRPr="006B5BC5" w:rsidRDefault="0089073F" w:rsidP="0058729C">
            <w:pPr>
              <w:spacing w:after="0" w:line="240" w:lineRule="auto"/>
              <w:rPr>
                <w:rFonts w:eastAsia="Times New Roman" w:cs="Times New Roman"/>
                <w:b/>
                <w:i/>
                <w:color w:val="000000"/>
                <w:sz w:val="20"/>
              </w:rPr>
            </w:pPr>
            <w:r w:rsidRPr="006B5BC5">
              <w:rPr>
                <w:rFonts w:eastAsia="Times New Roman" w:cs="Times New Roman"/>
                <w:b/>
                <w:i/>
                <w:color w:val="000000"/>
                <w:sz w:val="20"/>
              </w:rPr>
              <w:t xml:space="preserve">Rainbow trout </w:t>
            </w:r>
          </w:p>
        </w:tc>
        <w:tc>
          <w:tcPr>
            <w:tcW w:w="1051" w:type="dxa"/>
            <w:shd w:val="clear" w:color="auto" w:fill="auto"/>
            <w:noWrap/>
            <w:vAlign w:val="bottom"/>
            <w:hideMark/>
          </w:tcPr>
          <w:p w14:paraId="38313443"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88.91</w:t>
            </w:r>
          </w:p>
        </w:tc>
        <w:tc>
          <w:tcPr>
            <w:tcW w:w="1149" w:type="dxa"/>
            <w:shd w:val="clear" w:color="auto" w:fill="auto"/>
            <w:noWrap/>
            <w:vAlign w:val="bottom"/>
            <w:hideMark/>
          </w:tcPr>
          <w:p w14:paraId="52AEB3CC"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74.35</w:t>
            </w:r>
          </w:p>
        </w:tc>
        <w:tc>
          <w:tcPr>
            <w:tcW w:w="1149" w:type="dxa"/>
            <w:shd w:val="clear" w:color="auto" w:fill="auto"/>
            <w:noWrap/>
            <w:vAlign w:val="bottom"/>
            <w:hideMark/>
          </w:tcPr>
          <w:p w14:paraId="13348190" w14:textId="77777777" w:rsidR="0089073F" w:rsidRPr="006B5BC5" w:rsidRDefault="0089073F" w:rsidP="0058729C">
            <w:pPr>
              <w:spacing w:after="0" w:line="240" w:lineRule="auto"/>
              <w:jc w:val="right"/>
              <w:rPr>
                <w:rFonts w:eastAsia="Times New Roman" w:cs="Times New Roman"/>
                <w:b/>
                <w:i/>
                <w:color w:val="000000"/>
                <w:sz w:val="20"/>
              </w:rPr>
            </w:pPr>
            <w:r w:rsidRPr="006B5BC5">
              <w:rPr>
                <w:rFonts w:eastAsia="Times New Roman" w:cs="Times New Roman"/>
                <w:b/>
                <w:i/>
                <w:color w:val="000000"/>
                <w:sz w:val="20"/>
              </w:rPr>
              <w:t>106.31</w:t>
            </w:r>
          </w:p>
        </w:tc>
      </w:tr>
    </w:tbl>
    <w:p w14:paraId="2363CABA" w14:textId="77777777" w:rsidR="0089073F" w:rsidRPr="00056BA5" w:rsidRDefault="0089073F" w:rsidP="0089073F">
      <w:pPr>
        <w:rPr>
          <w:sz w:val="20"/>
          <w:szCs w:val="20"/>
        </w:rPr>
      </w:pPr>
      <w:r w:rsidRPr="00056BA5">
        <w:rPr>
          <w:sz w:val="20"/>
          <w:szCs w:val="20"/>
          <w:vertAlign w:val="superscript"/>
        </w:rPr>
        <w:t>1</w:t>
      </w:r>
      <w:r w:rsidRPr="00056BA5">
        <w:rPr>
          <w:b/>
          <w:sz w:val="20"/>
          <w:szCs w:val="20"/>
          <w:vertAlign w:val="superscript"/>
        </w:rPr>
        <w:t xml:space="preserve"> </w:t>
      </w:r>
      <w:r w:rsidRPr="00056BA5">
        <w:rPr>
          <w:sz w:val="20"/>
          <w:szCs w:val="20"/>
        </w:rPr>
        <w:t xml:space="preserve">Models in bold italics were selected as the most appropriate model based on the rules of thumb. </w:t>
      </w:r>
    </w:p>
    <w:p w14:paraId="76C03C99" w14:textId="77777777" w:rsidR="0089073F" w:rsidRPr="006645FD" w:rsidRDefault="0089073F" w:rsidP="006645FD">
      <w:pPr>
        <w:spacing w:line="240" w:lineRule="auto"/>
      </w:pPr>
    </w:p>
    <w:p w14:paraId="56A5303A" w14:textId="1F754078" w:rsidR="001A0415" w:rsidRPr="006645FD" w:rsidRDefault="0040059F" w:rsidP="006645FD">
      <w:pPr>
        <w:spacing w:line="240" w:lineRule="auto"/>
        <w:rPr>
          <w:rFonts w:cs="Times New Roman"/>
        </w:rPr>
      </w:pPr>
      <w:r w:rsidRPr="006645FD">
        <w:t xml:space="preserve">The protectiveness of using genus and family level models to represent listed species within those higher taxa was recently explored in </w:t>
      </w:r>
      <w:proofErr w:type="spellStart"/>
      <w:r w:rsidRPr="006645FD">
        <w:t>Willming</w:t>
      </w:r>
      <w:proofErr w:type="spellEnd"/>
      <w:r w:rsidRPr="006645FD">
        <w:t xml:space="preserve"> et al (in review</w:t>
      </w:r>
      <w:r w:rsidR="008F56D2" w:rsidRPr="006645FD">
        <w:t xml:space="preserve">, </w:t>
      </w:r>
      <w:r w:rsidR="0058729C">
        <w:rPr>
          <w:b/>
        </w:rPr>
        <w:t>SUPPLEMENTAL INFORMATION</w:t>
      </w:r>
      <w:r w:rsidR="001C6A98" w:rsidRPr="001C6A98">
        <w:rPr>
          <w:b/>
        </w:rPr>
        <w:t xml:space="preserve"> 1</w:t>
      </w:r>
      <w:r w:rsidRPr="006645FD">
        <w:t>). In this study, the range of sensitivity of species within genera and families was evaluated to determine how well models developed from geometric means of these higher taxonomic levels</w:t>
      </w:r>
      <w:r w:rsidR="00CC6ECB">
        <w:t xml:space="preserve">, such </w:t>
      </w:r>
      <w:bookmarkStart w:id="0" w:name="_GoBack"/>
      <w:bookmarkEnd w:id="0"/>
      <w:r w:rsidR="00CC6ECB">
        <w:t>as those used here,</w:t>
      </w:r>
      <w:r w:rsidRPr="006645FD">
        <w:t xml:space="preserve"> protected the most sensitive species within the taxon. G</w:t>
      </w:r>
      <w:r w:rsidRPr="006645FD">
        <w:rPr>
          <w:rFonts w:cs="Times New Roman"/>
        </w:rPr>
        <w:t>enus and family level ICE models were developed from either geometric mean or minimum taxa toxicity values and used to predict toxicity to federally listed species from the Sacramento California and Ohio River Valleys. Genus and family models developed from the most sensitive value for each chemical were generally protective of the most sensitive species within predicted taxa, including listed species, and were more protective than geometric means models. The Web-ICE application (www3.epa.gov/webice) is being updated to include genus and family level models developed from minimal data to provide more protective estimates of sensitivity for listed species.</w:t>
      </w:r>
      <w:r w:rsidR="008F56D2" w:rsidRPr="006645FD">
        <w:rPr>
          <w:rFonts w:cs="Times New Roman"/>
        </w:rPr>
        <w:t xml:space="preserve"> </w:t>
      </w:r>
    </w:p>
    <w:p w14:paraId="1A37F837" w14:textId="77777777" w:rsidR="001A0415" w:rsidRPr="006645FD" w:rsidRDefault="001A0415" w:rsidP="001A0415"/>
    <w:p w14:paraId="703A12F8" w14:textId="77777777" w:rsidR="001A0415" w:rsidRPr="006645FD" w:rsidRDefault="001A0415" w:rsidP="001A0415">
      <w:pPr>
        <w:rPr>
          <w:b/>
        </w:rPr>
      </w:pPr>
      <w:r w:rsidRPr="006645FD">
        <w:rPr>
          <w:b/>
        </w:rPr>
        <w:t xml:space="preserve">Use of Web-ICE to derive </w:t>
      </w:r>
      <w:r w:rsidR="00226B04" w:rsidRPr="006645FD">
        <w:rPr>
          <w:b/>
        </w:rPr>
        <w:t xml:space="preserve">fish </w:t>
      </w:r>
      <w:r w:rsidRPr="006645FD">
        <w:rPr>
          <w:b/>
        </w:rPr>
        <w:t>SSDs for limited datasets</w:t>
      </w:r>
    </w:p>
    <w:p w14:paraId="7EF6AEBF" w14:textId="7725F536" w:rsidR="001A0415" w:rsidRPr="006645FD" w:rsidRDefault="001A0415" w:rsidP="001A0415">
      <w:r w:rsidRPr="006645FD">
        <w:t xml:space="preserve">To fully explore the potential utility of Web-ICE derived SSDs for chemicals with limited datasets, EPA tested five distributions (logistic, burr, normal, triangular, and </w:t>
      </w:r>
      <w:proofErr w:type="spellStart"/>
      <w:r w:rsidRPr="006645FD">
        <w:t>gumbel</w:t>
      </w:r>
      <w:proofErr w:type="spellEnd"/>
      <w:r w:rsidRPr="006645FD">
        <w:t xml:space="preserve">) against predicted values derived using empirical data for standard test species. SSDs were developed using predicted </w:t>
      </w:r>
      <w:r w:rsidR="008F56D2" w:rsidRPr="006645FD">
        <w:t xml:space="preserve">species </w:t>
      </w:r>
      <w:r w:rsidRPr="006645FD">
        <w:t>values derived from</w:t>
      </w:r>
      <w:r w:rsidR="00940074">
        <w:t xml:space="preserve"> </w:t>
      </w:r>
      <w:r w:rsidRPr="006645FD">
        <w:t xml:space="preserve">rainbow trout data, bluegill data, fathead minnow </w:t>
      </w:r>
      <w:r w:rsidR="008F56D2" w:rsidRPr="006645FD">
        <w:t xml:space="preserve">surrogate </w:t>
      </w:r>
      <w:r w:rsidRPr="006645FD">
        <w:t xml:space="preserve">data as well as predicted values derived from </w:t>
      </w:r>
      <w:r w:rsidR="008F56D2" w:rsidRPr="006645FD">
        <w:t xml:space="preserve">the most robust estimate </w:t>
      </w:r>
      <w:r w:rsidR="00940074">
        <w:t>using</w:t>
      </w:r>
      <w:r w:rsidR="008F56D2" w:rsidRPr="006645FD">
        <w:t xml:space="preserve"> </w:t>
      </w:r>
      <w:r w:rsidRPr="006645FD">
        <w:t xml:space="preserve">all three </w:t>
      </w:r>
      <w:r w:rsidR="00FA1E14" w:rsidRPr="006645FD">
        <w:t xml:space="preserve">surrogate species. </w:t>
      </w:r>
      <w:r w:rsidRPr="006645FD">
        <w:t>SSDs were evaluated based on how well the predicted data fit the distribution; how the variance of the HC</w:t>
      </w:r>
      <w:r w:rsidRPr="006645FD">
        <w:rPr>
          <w:vertAlign w:val="subscript"/>
        </w:rPr>
        <w:t>05</w:t>
      </w:r>
      <w:r w:rsidRPr="006645FD">
        <w:t xml:space="preserve"> compared to the variance of the fitted SSD; how well the variance around the predicted values represent the variance from the empirical dataset; and how close the predicted parameters (HC</w:t>
      </w:r>
      <w:r w:rsidRPr="006645FD">
        <w:rPr>
          <w:vertAlign w:val="subscript"/>
        </w:rPr>
        <w:t>05</w:t>
      </w:r>
      <w:r w:rsidRPr="006645FD">
        <w:t>, HC</w:t>
      </w:r>
      <w:r w:rsidRPr="006645FD">
        <w:rPr>
          <w:vertAlign w:val="subscript"/>
        </w:rPr>
        <w:t>50</w:t>
      </w:r>
      <w:r w:rsidRPr="006645FD">
        <w:t>, HC</w:t>
      </w:r>
      <w:r w:rsidRPr="006645FD">
        <w:rPr>
          <w:vertAlign w:val="subscript"/>
        </w:rPr>
        <w:t>95</w:t>
      </w:r>
      <w:r w:rsidRPr="006645FD">
        <w:t xml:space="preserve">) were to the empirical parameters.  Results of this comparison for </w:t>
      </w:r>
      <w:proofErr w:type="gramStart"/>
      <w:r w:rsidR="006B0932">
        <w:t>malathion</w:t>
      </w:r>
      <w:proofErr w:type="gramEnd"/>
      <w:r w:rsidR="006B0932">
        <w:t xml:space="preserve">, </w:t>
      </w:r>
      <w:r w:rsidR="00A75672">
        <w:t xml:space="preserve">chlorpyrifos, </w:t>
      </w:r>
      <w:r w:rsidR="006B0932">
        <w:t xml:space="preserve">and diazinon </w:t>
      </w:r>
      <w:r w:rsidR="00A75672">
        <w:t xml:space="preserve">are summarized below and detailed in </w:t>
      </w:r>
      <w:r w:rsidR="0058729C">
        <w:rPr>
          <w:b/>
        </w:rPr>
        <w:t>SUPPLEMENTAL INFORMATION</w:t>
      </w:r>
      <w:r w:rsidR="00FA1E14" w:rsidRPr="001C6A98">
        <w:rPr>
          <w:b/>
        </w:rPr>
        <w:t xml:space="preserve"> </w:t>
      </w:r>
      <w:r w:rsidR="001C6A98" w:rsidRPr="001C6A98">
        <w:rPr>
          <w:b/>
        </w:rPr>
        <w:t>2-4</w:t>
      </w:r>
      <w:r w:rsidRPr="006645FD">
        <w:t xml:space="preserve">. </w:t>
      </w:r>
    </w:p>
    <w:p w14:paraId="589AE2ED" w14:textId="0FFC172C" w:rsidR="001A0415" w:rsidRPr="006B0932" w:rsidRDefault="000D2743" w:rsidP="001A0415">
      <w:r w:rsidRPr="006B0932">
        <w:t>For malathion, p</w:t>
      </w:r>
      <w:r w:rsidR="001A0415" w:rsidRPr="006B0932">
        <w:t>redicted values from rainbow trout, bluegill, and the mixture of all three surrogate species produced estimates of the HC</w:t>
      </w:r>
      <w:r w:rsidR="001A0415" w:rsidRPr="006B0932">
        <w:rPr>
          <w:vertAlign w:val="subscript"/>
        </w:rPr>
        <w:t>05</w:t>
      </w:r>
      <w:r w:rsidR="001A0415" w:rsidRPr="006B0932">
        <w:t xml:space="preserve"> that were lower than, but comparable</w:t>
      </w:r>
      <w:r w:rsidR="006B0932" w:rsidRPr="006B0932">
        <w:t xml:space="preserve"> to the empirical data</w:t>
      </w:r>
      <w:r w:rsidR="001A0415" w:rsidRPr="006B0932">
        <w:t>. However, predicted values from fathead minnow produced estimates of the HC</w:t>
      </w:r>
      <w:r w:rsidR="001A0415" w:rsidRPr="006B0932">
        <w:rPr>
          <w:vertAlign w:val="subscript"/>
        </w:rPr>
        <w:t>05</w:t>
      </w:r>
      <w:r w:rsidR="001A0415" w:rsidRPr="006B0932">
        <w:t xml:space="preserve"> that were almost two </w:t>
      </w:r>
      <w:r w:rsidR="001A0415" w:rsidRPr="006B0932">
        <w:lastRenderedPageBreak/>
        <w:t>orders of magnitude greater than the empirical value. HC</w:t>
      </w:r>
      <w:r w:rsidR="001A0415" w:rsidRPr="006B0932">
        <w:rPr>
          <w:vertAlign w:val="subscript"/>
        </w:rPr>
        <w:t>05</w:t>
      </w:r>
      <w:r w:rsidR="001A0415" w:rsidRPr="006B0932">
        <w:t xml:space="preserve"> estimates from the predicted data appeared to be more precisely estimated, with smaller coefficients of variation and smaller estimates of sampling variance in the HC</w:t>
      </w:r>
      <w:r w:rsidR="001A0415" w:rsidRPr="006B0932">
        <w:rPr>
          <w:vertAlign w:val="subscript"/>
        </w:rPr>
        <w:t>05</w:t>
      </w:r>
      <w:r w:rsidR="001A0415" w:rsidRPr="006B0932">
        <w:t>. However, plotted SSDs for the mixed data set show severe lack of fit.  For each fitted distribution, the upper confidence limit of the HC</w:t>
      </w:r>
      <w:r w:rsidR="001A0415" w:rsidRPr="006B0932">
        <w:rPr>
          <w:vertAlign w:val="subscript"/>
        </w:rPr>
        <w:t>05</w:t>
      </w:r>
      <w:r w:rsidR="001A0415" w:rsidRPr="006B0932">
        <w:t xml:space="preserve"> typically corresponded with the 10</w:t>
      </w:r>
      <w:r w:rsidR="001A0415" w:rsidRPr="006B0932">
        <w:rPr>
          <w:vertAlign w:val="superscript"/>
        </w:rPr>
        <w:t>th</w:t>
      </w:r>
      <w:r w:rsidR="001A0415" w:rsidRPr="006B0932">
        <w:t xml:space="preserve"> to the 25</w:t>
      </w:r>
      <w:r w:rsidR="001A0415" w:rsidRPr="006B0932">
        <w:rPr>
          <w:vertAlign w:val="superscript"/>
        </w:rPr>
        <w:t>th</w:t>
      </w:r>
      <w:r w:rsidR="001A0415" w:rsidRPr="006B0932">
        <w:t xml:space="preserve"> quantile of the distribution. Values above the 20</w:t>
      </w:r>
      <w:r w:rsidR="001A0415" w:rsidRPr="006B0932">
        <w:rPr>
          <w:vertAlign w:val="superscript"/>
        </w:rPr>
        <w:t>th</w:t>
      </w:r>
      <w:r w:rsidR="001A0415" w:rsidRPr="006B0932">
        <w:t xml:space="preserve"> percentile may be indicative of substantial uncertainty in the HC</w:t>
      </w:r>
      <w:r w:rsidR="001A0415" w:rsidRPr="006B0932">
        <w:rPr>
          <w:vertAlign w:val="subscript"/>
        </w:rPr>
        <w:t>05</w:t>
      </w:r>
      <w:r w:rsidR="001A0415" w:rsidRPr="006B0932">
        <w:t xml:space="preserve"> relative to the variance of the distribution.  Predicted value SSDs had smaller variances than the SSD generated from empirical data.  This means that when the surrogate species is among the more sensitive species, as is the case with the rainbow trout and bluegill sunfish, the estimated HC</w:t>
      </w:r>
      <w:r w:rsidR="001A0415" w:rsidRPr="006B0932">
        <w:rPr>
          <w:vertAlign w:val="subscript"/>
        </w:rPr>
        <w:t>05</w:t>
      </w:r>
      <w:r w:rsidR="00226B04" w:rsidRPr="006B0932">
        <w:t xml:space="preserve"> from the predicted dataset </w:t>
      </w:r>
      <w:r w:rsidR="001A0415" w:rsidRPr="006B0932">
        <w:t>is closer to the HC</w:t>
      </w:r>
      <w:r w:rsidR="001A0415" w:rsidRPr="006B0932">
        <w:rPr>
          <w:vertAlign w:val="subscript"/>
        </w:rPr>
        <w:t>05</w:t>
      </w:r>
      <w:r w:rsidR="001A0415" w:rsidRPr="006B0932">
        <w:t xml:space="preserve"> estimated from the empirical dataset. However, if the surrogate species is among the more tolerant species (</w:t>
      </w:r>
      <w:r w:rsidR="001A0415" w:rsidRPr="001C6A98">
        <w:rPr>
          <w:i/>
        </w:rPr>
        <w:t>i.e.,</w:t>
      </w:r>
      <w:r w:rsidR="001A0415" w:rsidRPr="006B0932">
        <w:t xml:space="preserve"> the fathead minnow) then the HC</w:t>
      </w:r>
      <w:r w:rsidR="001A0415" w:rsidRPr="006B0932">
        <w:rPr>
          <w:vertAlign w:val="subscript"/>
        </w:rPr>
        <w:t>05</w:t>
      </w:r>
      <w:r w:rsidR="001A0415" w:rsidRPr="006B0932">
        <w:t xml:space="preserve"> values estimated from the predicted and empirical datasets are drastically different. Based on this analysis, SSDs derived from predicted datasets should be used with some caution.</w:t>
      </w:r>
      <w:r w:rsidR="001A0415" w:rsidRPr="006B0932">
        <w:tab/>
      </w:r>
    </w:p>
    <w:p w14:paraId="49007C95" w14:textId="77777777" w:rsidR="001A0415" w:rsidRDefault="001A0415" w:rsidP="001A0415">
      <w:r w:rsidRPr="006B0932">
        <w:t>In addition, cross-tabulation of predicted values with empirical test results showed that Web-ICE predictions were significantly positively correlated with empirically measured toxicity values (correlation coefficients range from 0.72 – 0.80).  However, the discrepancy between predicted and measured toxicity values increased with dissimilarity between the surrogate species used to derive the predicted values and the predicted species for all three surrogates. For species with dissimilar tolerances, the discrepancies between measured and predicted toxicity approached 2 orders of magnitude.  This effect may be related to phylogeny. Thus, as previously demonstrated, predicted values get worse with taxonomic distance, as the dissimilarity in tolerance grows between two taxa.</w:t>
      </w:r>
      <w:r w:rsidRPr="006645FD">
        <w:t xml:space="preserve">  </w:t>
      </w:r>
    </w:p>
    <w:p w14:paraId="01F74D4A" w14:textId="77777777" w:rsidR="006B0932" w:rsidRDefault="006B0932" w:rsidP="006B0932">
      <w:r>
        <w:t>For chlorpyrifos and diazinon</w:t>
      </w:r>
      <w:r w:rsidRPr="00B91D10">
        <w:t xml:space="preserve">, </w:t>
      </w:r>
      <w:r>
        <w:t>p</w:t>
      </w:r>
      <w:r w:rsidRPr="00AA5117">
        <w:t>redicted values</w:t>
      </w:r>
      <w:r>
        <w:t xml:space="preserve"> based on data for rainbow trout, bluegill sunfish, and the mixture of all three surrogates</w:t>
      </w:r>
      <w:r w:rsidRPr="00AA5117">
        <w:t xml:space="preserve"> produced estimates of </w:t>
      </w:r>
      <w:r>
        <w:t xml:space="preserve">the </w:t>
      </w:r>
      <w:r w:rsidRPr="00A8295C">
        <w:t>HC</w:t>
      </w:r>
      <w:r w:rsidRPr="00A8295C">
        <w:rPr>
          <w:vertAlign w:val="subscript"/>
        </w:rPr>
        <w:t>05</w:t>
      </w:r>
      <w:r w:rsidRPr="00AA5117">
        <w:t xml:space="preserve"> that were </w:t>
      </w:r>
      <w:r>
        <w:t>lower than that generated from</w:t>
      </w:r>
      <w:r w:rsidRPr="00AA5117">
        <w:t xml:space="preserve"> the empirical data</w:t>
      </w:r>
      <w:r>
        <w:t xml:space="preserve">. However, predicted values based on data for fathead minnow produced estimates of the </w:t>
      </w:r>
      <w:r w:rsidRPr="00A8295C">
        <w:t>HC</w:t>
      </w:r>
      <w:r w:rsidRPr="00A8295C">
        <w:rPr>
          <w:vertAlign w:val="subscript"/>
        </w:rPr>
        <w:t>05</w:t>
      </w:r>
      <w:r>
        <w:t xml:space="preserve"> that were an order of magnitude greater than the empirical data</w:t>
      </w:r>
      <w:r w:rsidRPr="00AA5117">
        <w:t>.</w:t>
      </w:r>
      <w:r>
        <w:t xml:space="preserve"> In general, </w:t>
      </w:r>
      <w:r w:rsidRPr="00A8295C">
        <w:t>HC</w:t>
      </w:r>
      <w:r w:rsidRPr="00A8295C">
        <w:rPr>
          <w:vertAlign w:val="subscript"/>
        </w:rPr>
        <w:t>05</w:t>
      </w:r>
      <w:r>
        <w:t xml:space="preserve"> estimates from the predicted data appeared to be more precisely estimated, with smaller coefficients of variation and smaller estimates of sampling variance in the </w:t>
      </w:r>
      <w:r w:rsidRPr="00A8295C">
        <w:t>HC</w:t>
      </w:r>
      <w:r w:rsidRPr="00A8295C">
        <w:rPr>
          <w:vertAlign w:val="subscript"/>
        </w:rPr>
        <w:t>05</w:t>
      </w:r>
      <w:r>
        <w:t xml:space="preserve">.  While there is some evidence of a lack of fit in the predicted SSDs, this was not supported by the goodness-of-fit tests. Predicted values generated using a single surrogate generally produced an SSD with less variance than that produced using the empirical data. The variance of the distribution fit using all predicted values was closer to that of the empirical test results, suggesting an SSD based on a mixture of all three surrogates would be appropriate for these two chemicals. Cross-tabulation of predicted values with empirical test results show that the values were not significantly correlated, though this may be due to lack of power.  In contrast to the results for </w:t>
      </w:r>
      <w:proofErr w:type="gramStart"/>
      <w:r>
        <w:t>malathion</w:t>
      </w:r>
      <w:proofErr w:type="gramEnd"/>
      <w:r>
        <w:t xml:space="preserve">, no relationship between toxicological distance and accuracy of the predicted values was found, though again this could be due to lack of power.  </w:t>
      </w:r>
    </w:p>
    <w:p w14:paraId="1A8BD857" w14:textId="77777777" w:rsidR="006B0932" w:rsidRPr="006645FD" w:rsidRDefault="006B0932" w:rsidP="001A0415"/>
    <w:p w14:paraId="126003CB" w14:textId="609032A9" w:rsidR="00C11778" w:rsidRPr="00002FC9" w:rsidRDefault="00C11778" w:rsidP="00C11778"/>
    <w:sectPr w:rsidR="00C11778" w:rsidRPr="00002FC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F2268" w14:textId="77777777" w:rsidR="00967158" w:rsidRDefault="00967158" w:rsidP="0093518C">
      <w:pPr>
        <w:spacing w:after="0" w:line="240" w:lineRule="auto"/>
      </w:pPr>
      <w:r>
        <w:separator/>
      </w:r>
    </w:p>
  </w:endnote>
  <w:endnote w:type="continuationSeparator" w:id="0">
    <w:p w14:paraId="046010EC" w14:textId="77777777" w:rsidR="00967158" w:rsidRDefault="00967158" w:rsidP="0093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1399"/>
      <w:docPartObj>
        <w:docPartGallery w:val="Page Numbers (Bottom of Page)"/>
        <w:docPartUnique/>
      </w:docPartObj>
    </w:sdtPr>
    <w:sdtEndPr>
      <w:rPr>
        <w:noProof/>
      </w:rPr>
    </w:sdtEndPr>
    <w:sdtContent>
      <w:p w14:paraId="753CAD1B" w14:textId="63E4CFF1" w:rsidR="0058729C" w:rsidRDefault="0058729C">
        <w:pPr>
          <w:pStyle w:val="Footer"/>
          <w:jc w:val="center"/>
        </w:pPr>
        <w:r>
          <w:fldChar w:fldCharType="begin"/>
        </w:r>
        <w:r>
          <w:instrText xml:space="preserve"> PAGE   \* MERGEFORMAT </w:instrText>
        </w:r>
        <w:r>
          <w:fldChar w:fldCharType="separate"/>
        </w:r>
        <w:r w:rsidR="00156089">
          <w:rPr>
            <w:noProof/>
          </w:rPr>
          <w:t>8</w:t>
        </w:r>
        <w:r>
          <w:rPr>
            <w:noProof/>
          </w:rPr>
          <w:fldChar w:fldCharType="end"/>
        </w:r>
      </w:p>
    </w:sdtContent>
  </w:sdt>
  <w:p w14:paraId="1AC5B23A" w14:textId="77777777" w:rsidR="0058729C" w:rsidRDefault="00587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4D0C5" w14:textId="77777777" w:rsidR="00967158" w:rsidRDefault="00967158" w:rsidP="0093518C">
      <w:pPr>
        <w:spacing w:after="0" w:line="240" w:lineRule="auto"/>
      </w:pPr>
      <w:r>
        <w:separator/>
      </w:r>
    </w:p>
  </w:footnote>
  <w:footnote w:type="continuationSeparator" w:id="0">
    <w:p w14:paraId="7A408B27" w14:textId="77777777" w:rsidR="00967158" w:rsidRDefault="00967158" w:rsidP="009351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74D60"/>
    <w:multiLevelType w:val="hybridMultilevel"/>
    <w:tmpl w:val="390C0D82"/>
    <w:lvl w:ilvl="0" w:tplc="935CAF94">
      <w:start w:val="1"/>
      <w:numFmt w:val="decimal"/>
      <w:lvlText w:val="%1."/>
      <w:lvlJc w:val="left"/>
      <w:pPr>
        <w:tabs>
          <w:tab w:val="num" w:pos="720"/>
        </w:tabs>
        <w:ind w:left="720" w:hanging="360"/>
      </w:pPr>
    </w:lvl>
    <w:lvl w:ilvl="1" w:tplc="6D2830F4" w:tentative="1">
      <w:start w:val="1"/>
      <w:numFmt w:val="decimal"/>
      <w:lvlText w:val="%2."/>
      <w:lvlJc w:val="left"/>
      <w:pPr>
        <w:tabs>
          <w:tab w:val="num" w:pos="1440"/>
        </w:tabs>
        <w:ind w:left="1440" w:hanging="360"/>
      </w:pPr>
    </w:lvl>
    <w:lvl w:ilvl="2" w:tplc="5054F638" w:tentative="1">
      <w:start w:val="1"/>
      <w:numFmt w:val="decimal"/>
      <w:lvlText w:val="%3."/>
      <w:lvlJc w:val="left"/>
      <w:pPr>
        <w:tabs>
          <w:tab w:val="num" w:pos="2160"/>
        </w:tabs>
        <w:ind w:left="2160" w:hanging="360"/>
      </w:pPr>
    </w:lvl>
    <w:lvl w:ilvl="3" w:tplc="64045BA8" w:tentative="1">
      <w:start w:val="1"/>
      <w:numFmt w:val="decimal"/>
      <w:lvlText w:val="%4."/>
      <w:lvlJc w:val="left"/>
      <w:pPr>
        <w:tabs>
          <w:tab w:val="num" w:pos="2880"/>
        </w:tabs>
        <w:ind w:left="2880" w:hanging="360"/>
      </w:pPr>
    </w:lvl>
    <w:lvl w:ilvl="4" w:tplc="B4FEF60A" w:tentative="1">
      <w:start w:val="1"/>
      <w:numFmt w:val="decimal"/>
      <w:lvlText w:val="%5."/>
      <w:lvlJc w:val="left"/>
      <w:pPr>
        <w:tabs>
          <w:tab w:val="num" w:pos="3600"/>
        </w:tabs>
        <w:ind w:left="3600" w:hanging="360"/>
      </w:pPr>
    </w:lvl>
    <w:lvl w:ilvl="5" w:tplc="9782F67C" w:tentative="1">
      <w:start w:val="1"/>
      <w:numFmt w:val="decimal"/>
      <w:lvlText w:val="%6."/>
      <w:lvlJc w:val="left"/>
      <w:pPr>
        <w:tabs>
          <w:tab w:val="num" w:pos="4320"/>
        </w:tabs>
        <w:ind w:left="4320" w:hanging="360"/>
      </w:pPr>
    </w:lvl>
    <w:lvl w:ilvl="6" w:tplc="9B4053B8" w:tentative="1">
      <w:start w:val="1"/>
      <w:numFmt w:val="decimal"/>
      <w:lvlText w:val="%7."/>
      <w:lvlJc w:val="left"/>
      <w:pPr>
        <w:tabs>
          <w:tab w:val="num" w:pos="5040"/>
        </w:tabs>
        <w:ind w:left="5040" w:hanging="360"/>
      </w:pPr>
    </w:lvl>
    <w:lvl w:ilvl="7" w:tplc="095C8A82" w:tentative="1">
      <w:start w:val="1"/>
      <w:numFmt w:val="decimal"/>
      <w:lvlText w:val="%8."/>
      <w:lvlJc w:val="left"/>
      <w:pPr>
        <w:tabs>
          <w:tab w:val="num" w:pos="5760"/>
        </w:tabs>
        <w:ind w:left="5760" w:hanging="360"/>
      </w:pPr>
    </w:lvl>
    <w:lvl w:ilvl="8" w:tplc="201AC890" w:tentative="1">
      <w:start w:val="1"/>
      <w:numFmt w:val="decimal"/>
      <w:lvlText w:val="%9."/>
      <w:lvlJc w:val="left"/>
      <w:pPr>
        <w:tabs>
          <w:tab w:val="num" w:pos="6480"/>
        </w:tabs>
        <w:ind w:left="6480" w:hanging="360"/>
      </w:pPr>
    </w:lvl>
  </w:abstractNum>
  <w:abstractNum w:abstractNumId="1" w15:restartNumberingAfterBreak="0">
    <w:nsid w:val="367727C8"/>
    <w:multiLevelType w:val="hybridMultilevel"/>
    <w:tmpl w:val="DA14A906"/>
    <w:lvl w:ilvl="0" w:tplc="C2E68752">
      <w:start w:val="2"/>
      <w:numFmt w:val="decimal"/>
      <w:lvlText w:val="%1."/>
      <w:lvlJc w:val="left"/>
      <w:pPr>
        <w:tabs>
          <w:tab w:val="num" w:pos="720"/>
        </w:tabs>
        <w:ind w:left="720" w:hanging="360"/>
      </w:pPr>
    </w:lvl>
    <w:lvl w:ilvl="1" w:tplc="F09E9110" w:tentative="1">
      <w:start w:val="1"/>
      <w:numFmt w:val="decimal"/>
      <w:lvlText w:val="%2."/>
      <w:lvlJc w:val="left"/>
      <w:pPr>
        <w:tabs>
          <w:tab w:val="num" w:pos="1440"/>
        </w:tabs>
        <w:ind w:left="1440" w:hanging="360"/>
      </w:pPr>
    </w:lvl>
    <w:lvl w:ilvl="2" w:tplc="8A5EAD0E" w:tentative="1">
      <w:start w:val="1"/>
      <w:numFmt w:val="decimal"/>
      <w:lvlText w:val="%3."/>
      <w:lvlJc w:val="left"/>
      <w:pPr>
        <w:tabs>
          <w:tab w:val="num" w:pos="2160"/>
        </w:tabs>
        <w:ind w:left="2160" w:hanging="360"/>
      </w:pPr>
    </w:lvl>
    <w:lvl w:ilvl="3" w:tplc="666C9E68" w:tentative="1">
      <w:start w:val="1"/>
      <w:numFmt w:val="decimal"/>
      <w:lvlText w:val="%4."/>
      <w:lvlJc w:val="left"/>
      <w:pPr>
        <w:tabs>
          <w:tab w:val="num" w:pos="2880"/>
        </w:tabs>
        <w:ind w:left="2880" w:hanging="360"/>
      </w:pPr>
    </w:lvl>
    <w:lvl w:ilvl="4" w:tplc="87703BBC" w:tentative="1">
      <w:start w:val="1"/>
      <w:numFmt w:val="decimal"/>
      <w:lvlText w:val="%5."/>
      <w:lvlJc w:val="left"/>
      <w:pPr>
        <w:tabs>
          <w:tab w:val="num" w:pos="3600"/>
        </w:tabs>
        <w:ind w:left="3600" w:hanging="360"/>
      </w:pPr>
    </w:lvl>
    <w:lvl w:ilvl="5" w:tplc="008C4ED0" w:tentative="1">
      <w:start w:val="1"/>
      <w:numFmt w:val="decimal"/>
      <w:lvlText w:val="%6."/>
      <w:lvlJc w:val="left"/>
      <w:pPr>
        <w:tabs>
          <w:tab w:val="num" w:pos="4320"/>
        </w:tabs>
        <w:ind w:left="4320" w:hanging="360"/>
      </w:pPr>
    </w:lvl>
    <w:lvl w:ilvl="6" w:tplc="F5C4E7D2" w:tentative="1">
      <w:start w:val="1"/>
      <w:numFmt w:val="decimal"/>
      <w:lvlText w:val="%7."/>
      <w:lvlJc w:val="left"/>
      <w:pPr>
        <w:tabs>
          <w:tab w:val="num" w:pos="5040"/>
        </w:tabs>
        <w:ind w:left="5040" w:hanging="360"/>
      </w:pPr>
    </w:lvl>
    <w:lvl w:ilvl="7" w:tplc="2B084F20" w:tentative="1">
      <w:start w:val="1"/>
      <w:numFmt w:val="decimal"/>
      <w:lvlText w:val="%8."/>
      <w:lvlJc w:val="left"/>
      <w:pPr>
        <w:tabs>
          <w:tab w:val="num" w:pos="5760"/>
        </w:tabs>
        <w:ind w:left="5760" w:hanging="360"/>
      </w:pPr>
    </w:lvl>
    <w:lvl w:ilvl="8" w:tplc="DBBE8AD2"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15"/>
    <w:rsid w:val="00002FC9"/>
    <w:rsid w:val="000210E8"/>
    <w:rsid w:val="00056BA5"/>
    <w:rsid w:val="000D2743"/>
    <w:rsid w:val="000E42F7"/>
    <w:rsid w:val="001327DF"/>
    <w:rsid w:val="00156089"/>
    <w:rsid w:val="001A0415"/>
    <w:rsid w:val="001C6A98"/>
    <w:rsid w:val="00226B04"/>
    <w:rsid w:val="002A53C4"/>
    <w:rsid w:val="00303DC9"/>
    <w:rsid w:val="003F6B3C"/>
    <w:rsid w:val="0040059F"/>
    <w:rsid w:val="0043538B"/>
    <w:rsid w:val="00471C6F"/>
    <w:rsid w:val="004927E8"/>
    <w:rsid w:val="005022DE"/>
    <w:rsid w:val="00507DA8"/>
    <w:rsid w:val="00581D1F"/>
    <w:rsid w:val="0058729C"/>
    <w:rsid w:val="006645FD"/>
    <w:rsid w:val="00687B3E"/>
    <w:rsid w:val="006B0932"/>
    <w:rsid w:val="006B5BC5"/>
    <w:rsid w:val="006C588F"/>
    <w:rsid w:val="00705655"/>
    <w:rsid w:val="00753E99"/>
    <w:rsid w:val="007C5286"/>
    <w:rsid w:val="0089073F"/>
    <w:rsid w:val="008B1CB4"/>
    <w:rsid w:val="008D3F0D"/>
    <w:rsid w:val="008D3F5F"/>
    <w:rsid w:val="008F56D2"/>
    <w:rsid w:val="0093518C"/>
    <w:rsid w:val="00940074"/>
    <w:rsid w:val="00967158"/>
    <w:rsid w:val="00A67241"/>
    <w:rsid w:val="00A67DFD"/>
    <w:rsid w:val="00A75672"/>
    <w:rsid w:val="00AA7607"/>
    <w:rsid w:val="00AB460D"/>
    <w:rsid w:val="00AB5D6D"/>
    <w:rsid w:val="00B40471"/>
    <w:rsid w:val="00B837D3"/>
    <w:rsid w:val="00B91D10"/>
    <w:rsid w:val="00BB691E"/>
    <w:rsid w:val="00BD0903"/>
    <w:rsid w:val="00C11778"/>
    <w:rsid w:val="00C92B06"/>
    <w:rsid w:val="00C9318C"/>
    <w:rsid w:val="00CC6ECB"/>
    <w:rsid w:val="00CD78F0"/>
    <w:rsid w:val="00DA24D9"/>
    <w:rsid w:val="00E40EE6"/>
    <w:rsid w:val="00E86E9B"/>
    <w:rsid w:val="00E955A8"/>
    <w:rsid w:val="00F11B44"/>
    <w:rsid w:val="00FA1E14"/>
    <w:rsid w:val="00FC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F7F5"/>
  <w15:chartTrackingRefBased/>
  <w15:docId w15:val="{18E58C44-E056-402C-8090-737705B9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9318C"/>
    <w:pPr>
      <w:keepNext/>
      <w:keepLines/>
      <w:spacing w:before="240" w:after="0" w:line="240" w:lineRule="auto"/>
      <w:outlineLvl w:val="1"/>
    </w:pPr>
    <w:rPr>
      <w:rFonts w:ascii="Calibri" w:eastAsia="Calibri" w:hAnsi="Calibri" w:cs="Calibri"/>
      <w:color w:val="2E75B5"/>
      <w:sz w:val="26"/>
      <w:szCs w:val="36"/>
    </w:rPr>
  </w:style>
  <w:style w:type="paragraph" w:styleId="Heading3">
    <w:name w:val="heading 3"/>
    <w:basedOn w:val="Normal"/>
    <w:next w:val="Normal"/>
    <w:link w:val="Heading3Char"/>
    <w:qFormat/>
    <w:rsid w:val="00C9318C"/>
    <w:pPr>
      <w:keepNext/>
      <w:keepLines/>
      <w:spacing w:before="280" w:after="120" w:line="240" w:lineRule="auto"/>
      <w:outlineLvl w:val="2"/>
    </w:pPr>
    <w:rPr>
      <w:rFonts w:ascii="Calibri" w:eastAsia="Calibri" w:hAnsi="Calibri" w:cs="Calibri"/>
      <w:color w:val="2E75B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318C"/>
    <w:rPr>
      <w:rFonts w:ascii="Calibri" w:eastAsia="Calibri" w:hAnsi="Calibri" w:cs="Calibri"/>
      <w:color w:val="2E75B5"/>
      <w:sz w:val="26"/>
      <w:szCs w:val="36"/>
    </w:rPr>
  </w:style>
  <w:style w:type="character" w:customStyle="1" w:styleId="Heading3Char">
    <w:name w:val="Heading 3 Char"/>
    <w:basedOn w:val="DefaultParagraphFont"/>
    <w:link w:val="Heading3"/>
    <w:rsid w:val="00C9318C"/>
    <w:rPr>
      <w:rFonts w:ascii="Calibri" w:eastAsia="Calibri" w:hAnsi="Calibri" w:cs="Calibri"/>
      <w:color w:val="2E75B5"/>
      <w:sz w:val="24"/>
      <w:szCs w:val="28"/>
    </w:rPr>
  </w:style>
  <w:style w:type="paragraph" w:styleId="NoSpacing">
    <w:name w:val="No Spacing"/>
    <w:uiPriority w:val="1"/>
    <w:qFormat/>
    <w:rsid w:val="008B1CB4"/>
    <w:pPr>
      <w:spacing w:after="0" w:line="240" w:lineRule="auto"/>
    </w:pPr>
  </w:style>
  <w:style w:type="character" w:styleId="CommentReference">
    <w:name w:val="annotation reference"/>
    <w:basedOn w:val="DefaultParagraphFont"/>
    <w:uiPriority w:val="99"/>
    <w:semiHidden/>
    <w:unhideWhenUsed/>
    <w:rsid w:val="00CD78F0"/>
    <w:rPr>
      <w:sz w:val="16"/>
      <w:szCs w:val="16"/>
    </w:rPr>
  </w:style>
  <w:style w:type="paragraph" w:styleId="CommentText">
    <w:name w:val="annotation text"/>
    <w:basedOn w:val="Normal"/>
    <w:link w:val="CommentTextChar"/>
    <w:uiPriority w:val="99"/>
    <w:semiHidden/>
    <w:unhideWhenUsed/>
    <w:rsid w:val="00CD78F0"/>
    <w:pPr>
      <w:spacing w:line="240" w:lineRule="auto"/>
    </w:pPr>
    <w:rPr>
      <w:sz w:val="20"/>
      <w:szCs w:val="20"/>
    </w:rPr>
  </w:style>
  <w:style w:type="character" w:customStyle="1" w:styleId="CommentTextChar">
    <w:name w:val="Comment Text Char"/>
    <w:basedOn w:val="DefaultParagraphFont"/>
    <w:link w:val="CommentText"/>
    <w:uiPriority w:val="99"/>
    <w:semiHidden/>
    <w:rsid w:val="00CD78F0"/>
    <w:rPr>
      <w:sz w:val="20"/>
      <w:szCs w:val="20"/>
    </w:rPr>
  </w:style>
  <w:style w:type="paragraph" w:styleId="CommentSubject">
    <w:name w:val="annotation subject"/>
    <w:basedOn w:val="CommentText"/>
    <w:next w:val="CommentText"/>
    <w:link w:val="CommentSubjectChar"/>
    <w:uiPriority w:val="99"/>
    <w:semiHidden/>
    <w:unhideWhenUsed/>
    <w:rsid w:val="00CD78F0"/>
    <w:rPr>
      <w:b/>
      <w:bCs/>
    </w:rPr>
  </w:style>
  <w:style w:type="character" w:customStyle="1" w:styleId="CommentSubjectChar">
    <w:name w:val="Comment Subject Char"/>
    <w:basedOn w:val="CommentTextChar"/>
    <w:link w:val="CommentSubject"/>
    <w:uiPriority w:val="99"/>
    <w:semiHidden/>
    <w:rsid w:val="00CD78F0"/>
    <w:rPr>
      <w:b/>
      <w:bCs/>
      <w:sz w:val="20"/>
      <w:szCs w:val="20"/>
    </w:rPr>
  </w:style>
  <w:style w:type="paragraph" w:styleId="BalloonText">
    <w:name w:val="Balloon Text"/>
    <w:basedOn w:val="Normal"/>
    <w:link w:val="BalloonTextChar"/>
    <w:uiPriority w:val="99"/>
    <w:semiHidden/>
    <w:unhideWhenUsed/>
    <w:rsid w:val="00CD7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8F0"/>
    <w:rPr>
      <w:rFonts w:ascii="Segoe UI" w:hAnsi="Segoe UI" w:cs="Segoe UI"/>
      <w:sz w:val="18"/>
      <w:szCs w:val="18"/>
    </w:rPr>
  </w:style>
  <w:style w:type="paragraph" w:styleId="Header">
    <w:name w:val="header"/>
    <w:basedOn w:val="Normal"/>
    <w:link w:val="HeaderChar"/>
    <w:uiPriority w:val="99"/>
    <w:unhideWhenUsed/>
    <w:rsid w:val="00935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18C"/>
  </w:style>
  <w:style w:type="paragraph" w:styleId="Footer">
    <w:name w:val="footer"/>
    <w:basedOn w:val="Normal"/>
    <w:link w:val="FooterChar"/>
    <w:uiPriority w:val="99"/>
    <w:unhideWhenUsed/>
    <w:rsid w:val="00935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18C"/>
  </w:style>
  <w:style w:type="table" w:styleId="TableGrid">
    <w:name w:val="Table Grid"/>
    <w:basedOn w:val="TableNormal"/>
    <w:uiPriority w:val="39"/>
    <w:rsid w:val="00A6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9908">
      <w:bodyDiv w:val="1"/>
      <w:marLeft w:val="0"/>
      <w:marRight w:val="0"/>
      <w:marTop w:val="0"/>
      <w:marBottom w:val="0"/>
      <w:divBdr>
        <w:top w:val="none" w:sz="0" w:space="0" w:color="auto"/>
        <w:left w:val="none" w:sz="0" w:space="0" w:color="auto"/>
        <w:bottom w:val="none" w:sz="0" w:space="0" w:color="auto"/>
        <w:right w:val="none" w:sz="0" w:space="0" w:color="auto"/>
      </w:divBdr>
    </w:div>
    <w:div w:id="138614154">
      <w:bodyDiv w:val="1"/>
      <w:marLeft w:val="0"/>
      <w:marRight w:val="0"/>
      <w:marTop w:val="0"/>
      <w:marBottom w:val="0"/>
      <w:divBdr>
        <w:top w:val="none" w:sz="0" w:space="0" w:color="auto"/>
        <w:left w:val="none" w:sz="0" w:space="0" w:color="auto"/>
        <w:bottom w:val="none" w:sz="0" w:space="0" w:color="auto"/>
        <w:right w:val="none" w:sz="0" w:space="0" w:color="auto"/>
      </w:divBdr>
    </w:div>
    <w:div w:id="380861473">
      <w:bodyDiv w:val="1"/>
      <w:marLeft w:val="0"/>
      <w:marRight w:val="0"/>
      <w:marTop w:val="0"/>
      <w:marBottom w:val="0"/>
      <w:divBdr>
        <w:top w:val="none" w:sz="0" w:space="0" w:color="auto"/>
        <w:left w:val="none" w:sz="0" w:space="0" w:color="auto"/>
        <w:bottom w:val="none" w:sz="0" w:space="0" w:color="auto"/>
        <w:right w:val="none" w:sz="0" w:space="0" w:color="auto"/>
      </w:divBdr>
    </w:div>
    <w:div w:id="575093819">
      <w:bodyDiv w:val="1"/>
      <w:marLeft w:val="0"/>
      <w:marRight w:val="0"/>
      <w:marTop w:val="0"/>
      <w:marBottom w:val="0"/>
      <w:divBdr>
        <w:top w:val="none" w:sz="0" w:space="0" w:color="auto"/>
        <w:left w:val="none" w:sz="0" w:space="0" w:color="auto"/>
        <w:bottom w:val="none" w:sz="0" w:space="0" w:color="auto"/>
        <w:right w:val="none" w:sz="0" w:space="0" w:color="auto"/>
      </w:divBdr>
    </w:div>
    <w:div w:id="1158961755">
      <w:bodyDiv w:val="1"/>
      <w:marLeft w:val="0"/>
      <w:marRight w:val="0"/>
      <w:marTop w:val="0"/>
      <w:marBottom w:val="0"/>
      <w:divBdr>
        <w:top w:val="none" w:sz="0" w:space="0" w:color="auto"/>
        <w:left w:val="none" w:sz="0" w:space="0" w:color="auto"/>
        <w:bottom w:val="none" w:sz="0" w:space="0" w:color="auto"/>
        <w:right w:val="none" w:sz="0" w:space="0" w:color="auto"/>
      </w:divBdr>
    </w:div>
    <w:div w:id="1582638826">
      <w:bodyDiv w:val="1"/>
      <w:marLeft w:val="0"/>
      <w:marRight w:val="0"/>
      <w:marTop w:val="0"/>
      <w:marBottom w:val="0"/>
      <w:divBdr>
        <w:top w:val="none" w:sz="0" w:space="0" w:color="auto"/>
        <w:left w:val="none" w:sz="0" w:space="0" w:color="auto"/>
        <w:bottom w:val="none" w:sz="0" w:space="0" w:color="auto"/>
        <w:right w:val="none" w:sz="0" w:space="0" w:color="auto"/>
      </w:divBdr>
      <w:divsChild>
        <w:div w:id="2058971495">
          <w:marLeft w:val="720"/>
          <w:marRight w:val="0"/>
          <w:marTop w:val="0"/>
          <w:marBottom w:val="0"/>
          <w:divBdr>
            <w:top w:val="none" w:sz="0" w:space="0" w:color="auto"/>
            <w:left w:val="none" w:sz="0" w:space="0" w:color="auto"/>
            <w:bottom w:val="none" w:sz="0" w:space="0" w:color="auto"/>
            <w:right w:val="none" w:sz="0" w:space="0" w:color="auto"/>
          </w:divBdr>
        </w:div>
        <w:div w:id="663358043">
          <w:marLeft w:val="720"/>
          <w:marRight w:val="0"/>
          <w:marTop w:val="0"/>
          <w:marBottom w:val="0"/>
          <w:divBdr>
            <w:top w:val="none" w:sz="0" w:space="0" w:color="auto"/>
            <w:left w:val="none" w:sz="0" w:space="0" w:color="auto"/>
            <w:bottom w:val="none" w:sz="0" w:space="0" w:color="auto"/>
            <w:right w:val="none" w:sz="0" w:space="0" w:color="auto"/>
          </w:divBdr>
        </w:div>
      </w:divsChild>
    </w:div>
    <w:div w:id="1606881836">
      <w:bodyDiv w:val="1"/>
      <w:marLeft w:val="0"/>
      <w:marRight w:val="0"/>
      <w:marTop w:val="0"/>
      <w:marBottom w:val="0"/>
      <w:divBdr>
        <w:top w:val="none" w:sz="0" w:space="0" w:color="auto"/>
        <w:left w:val="none" w:sz="0" w:space="0" w:color="auto"/>
        <w:bottom w:val="none" w:sz="0" w:space="0" w:color="auto"/>
        <w:right w:val="none" w:sz="0" w:space="0" w:color="auto"/>
      </w:divBdr>
    </w:div>
    <w:div w:id="1674214247">
      <w:bodyDiv w:val="1"/>
      <w:marLeft w:val="0"/>
      <w:marRight w:val="0"/>
      <w:marTop w:val="0"/>
      <w:marBottom w:val="0"/>
      <w:divBdr>
        <w:top w:val="none" w:sz="0" w:space="0" w:color="auto"/>
        <w:left w:val="none" w:sz="0" w:space="0" w:color="auto"/>
        <w:bottom w:val="none" w:sz="0" w:space="0" w:color="auto"/>
        <w:right w:val="none" w:sz="0" w:space="0" w:color="auto"/>
      </w:divBdr>
    </w:div>
    <w:div w:id="1992826916">
      <w:bodyDiv w:val="1"/>
      <w:marLeft w:val="0"/>
      <w:marRight w:val="0"/>
      <w:marTop w:val="0"/>
      <w:marBottom w:val="0"/>
      <w:divBdr>
        <w:top w:val="none" w:sz="0" w:space="0" w:color="auto"/>
        <w:left w:val="none" w:sz="0" w:space="0" w:color="auto"/>
        <w:bottom w:val="none" w:sz="0" w:space="0" w:color="auto"/>
        <w:right w:val="none" w:sz="0" w:space="0" w:color="auto"/>
      </w:divBdr>
    </w:div>
    <w:div w:id="2058820841">
      <w:bodyDiv w:val="1"/>
      <w:marLeft w:val="0"/>
      <w:marRight w:val="0"/>
      <w:marTop w:val="0"/>
      <w:marBottom w:val="0"/>
      <w:divBdr>
        <w:top w:val="none" w:sz="0" w:space="0" w:color="auto"/>
        <w:left w:val="none" w:sz="0" w:space="0" w:color="auto"/>
        <w:bottom w:val="none" w:sz="0" w:space="0" w:color="auto"/>
        <w:right w:val="none" w:sz="0" w:space="0" w:color="auto"/>
      </w:divBdr>
    </w:div>
    <w:div w:id="2128086005">
      <w:bodyDiv w:val="1"/>
      <w:marLeft w:val="0"/>
      <w:marRight w:val="0"/>
      <w:marTop w:val="0"/>
      <w:marBottom w:val="0"/>
      <w:divBdr>
        <w:top w:val="none" w:sz="0" w:space="0" w:color="auto"/>
        <w:left w:val="none" w:sz="0" w:space="0" w:color="auto"/>
        <w:bottom w:val="none" w:sz="0" w:space="0" w:color="auto"/>
        <w:right w:val="none" w:sz="0" w:space="0" w:color="auto"/>
      </w:divBdr>
    </w:div>
    <w:div w:id="2143300826">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3772</Words>
  <Characters>21505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Elizabeth</dc:creator>
  <cp:keywords/>
  <dc:description/>
  <cp:lastModifiedBy>Riley, Elizabeth</cp:lastModifiedBy>
  <cp:revision>8</cp:revision>
  <dcterms:created xsi:type="dcterms:W3CDTF">2016-02-02T16:04:00Z</dcterms:created>
  <dcterms:modified xsi:type="dcterms:W3CDTF">2016-02-09T13:25:00Z</dcterms:modified>
</cp:coreProperties>
</file>