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93" w:rsidRDefault="00FE6380" w:rsidP="00FE6380">
      <w:pPr>
        <w:jc w:val="center"/>
        <w:rPr>
          <w:b/>
        </w:rPr>
      </w:pPr>
      <w:r w:rsidRPr="00FE6380">
        <w:rPr>
          <w:b/>
        </w:rPr>
        <w:t>SIMPLIFIED ACQUISITION PROCEDURES</w:t>
      </w:r>
    </w:p>
    <w:p w:rsidR="00607F21" w:rsidRDefault="00607F21" w:rsidP="00FE6380">
      <w:pPr>
        <w:jc w:val="center"/>
        <w:rPr>
          <w:b/>
        </w:rPr>
      </w:pPr>
      <w:r>
        <w:rPr>
          <w:b/>
        </w:rPr>
        <w:t>(IGCE $150K or Less)</w:t>
      </w:r>
    </w:p>
    <w:p w:rsidR="00BE7E33" w:rsidRPr="00FE6380" w:rsidRDefault="00CE51EF" w:rsidP="00FE6380">
      <w:pPr>
        <w:jc w:val="center"/>
        <w:rPr>
          <w:b/>
        </w:rPr>
      </w:pPr>
      <w:r>
        <w:rPr>
          <w:b/>
        </w:rPr>
        <w:t>MARKET RESEARCH REPORT</w:t>
      </w:r>
    </w:p>
    <w:p w:rsidR="00803B1C" w:rsidRDefault="00704DF1" w:rsidP="00CE51EF">
      <w:pPr>
        <w:pStyle w:val="PlainText"/>
        <w:ind w:right="-180"/>
        <w:jc w:val="center"/>
        <w:rPr>
          <w:rFonts w:ascii="Times New Roman" w:hAnsi="Times New Roman"/>
          <w:i/>
          <w:color w:val="C0504D" w:themeColor="accent2"/>
          <w:sz w:val="22"/>
          <w:szCs w:val="22"/>
        </w:rPr>
      </w:pPr>
      <w:r w:rsidRPr="00704DF1">
        <w:rPr>
          <w:rFonts w:ascii="Times New Roman" w:hAnsi="Times New Roman"/>
          <w:i/>
          <w:color w:val="C0504D" w:themeColor="accent2"/>
          <w:sz w:val="22"/>
          <w:szCs w:val="22"/>
        </w:rPr>
        <w:t xml:space="preserve">A Market Research Report documents market research in a manner appropriate to the size, complexity, and urgency of an acquisition. In consultation with the Contracting Officer, the following template </w:t>
      </w:r>
      <w:r w:rsidR="000A1EAB">
        <w:rPr>
          <w:rFonts w:ascii="Times New Roman" w:hAnsi="Times New Roman"/>
          <w:i/>
          <w:color w:val="C0504D" w:themeColor="accent2"/>
          <w:sz w:val="22"/>
          <w:szCs w:val="22"/>
        </w:rPr>
        <w:t xml:space="preserve">shall be completed for simplified acquisition procedures </w:t>
      </w:r>
      <w:r w:rsidR="00CE51EF">
        <w:rPr>
          <w:rFonts w:ascii="Times New Roman" w:hAnsi="Times New Roman"/>
          <w:i/>
          <w:color w:val="C0504D" w:themeColor="accent2"/>
          <w:sz w:val="22"/>
          <w:szCs w:val="22"/>
        </w:rPr>
        <w:t>only</w:t>
      </w:r>
      <w:r w:rsidRPr="00704DF1">
        <w:rPr>
          <w:rFonts w:ascii="Times New Roman" w:hAnsi="Times New Roman"/>
          <w:i/>
          <w:color w:val="C0504D" w:themeColor="accent2"/>
          <w:sz w:val="22"/>
          <w:szCs w:val="22"/>
        </w:rPr>
        <w:t>.</w:t>
      </w:r>
    </w:p>
    <w:p w:rsidR="000A1EAB" w:rsidRPr="000A1EAB" w:rsidRDefault="00704DF1" w:rsidP="00803B1C">
      <w:pPr>
        <w:pStyle w:val="PlainText"/>
        <w:ind w:right="-180"/>
        <w:jc w:val="center"/>
        <w:rPr>
          <w:rFonts w:ascii="Times New Roman" w:hAnsi="Times New Roman" w:cs="Times New Roman"/>
          <w:bCs/>
          <w:i/>
          <w:color w:val="C0504D" w:themeColor="accent2"/>
          <w:sz w:val="22"/>
          <w:szCs w:val="22"/>
        </w:rPr>
      </w:pPr>
      <w:r w:rsidRPr="00704DF1">
        <w:rPr>
          <w:rFonts w:ascii="Times New Roman" w:hAnsi="Times New Roman"/>
          <w:b/>
          <w:i/>
          <w:color w:val="C0504D" w:themeColor="accent2"/>
          <w:sz w:val="22"/>
          <w:szCs w:val="22"/>
        </w:rPr>
        <w:t>**R</w:t>
      </w:r>
      <w:r w:rsidRPr="00704DF1">
        <w:rPr>
          <w:rFonts w:ascii="Times New Roman" w:hAnsi="Times New Roman" w:cs="Times New Roman"/>
          <w:b/>
          <w:bCs/>
          <w:i/>
          <w:color w:val="C0504D" w:themeColor="accent2"/>
          <w:sz w:val="22"/>
          <w:szCs w:val="22"/>
        </w:rPr>
        <w:t xml:space="preserve">emove </w:t>
      </w:r>
      <w:r w:rsidR="00803B1C">
        <w:rPr>
          <w:rFonts w:ascii="Times New Roman" w:hAnsi="Times New Roman" w:cs="Times New Roman"/>
          <w:b/>
          <w:bCs/>
          <w:i/>
          <w:color w:val="C0504D" w:themeColor="accent2"/>
          <w:sz w:val="22"/>
          <w:szCs w:val="22"/>
        </w:rPr>
        <w:t>ALL</w:t>
      </w:r>
      <w:r w:rsidR="00803B1C" w:rsidRPr="00704DF1">
        <w:rPr>
          <w:rFonts w:ascii="Times New Roman" w:hAnsi="Times New Roman" w:cs="Times New Roman"/>
          <w:b/>
          <w:bCs/>
          <w:i/>
          <w:color w:val="C0504D" w:themeColor="accent2"/>
          <w:sz w:val="22"/>
          <w:szCs w:val="22"/>
        </w:rPr>
        <w:t xml:space="preserve"> </w:t>
      </w:r>
      <w:r w:rsidRPr="00704DF1">
        <w:rPr>
          <w:rFonts w:ascii="Times New Roman" w:hAnsi="Times New Roman" w:cs="Times New Roman"/>
          <w:b/>
          <w:bCs/>
          <w:i/>
          <w:color w:val="C0504D" w:themeColor="accent2"/>
          <w:sz w:val="22"/>
          <w:szCs w:val="22"/>
        </w:rPr>
        <w:t>guidance language in the final document.**</w:t>
      </w:r>
    </w:p>
    <w:p w:rsidR="00BE7E33" w:rsidRDefault="00BE7E33" w:rsidP="00BE7E33"/>
    <w:p w:rsidR="00BE7E33" w:rsidRDefault="00BE7E33" w:rsidP="003247CC">
      <w:pPr>
        <w:pStyle w:val="ListParagraph"/>
        <w:numPr>
          <w:ilvl w:val="0"/>
          <w:numId w:val="8"/>
        </w:numPr>
      </w:pPr>
      <w:r>
        <w:t xml:space="preserve">Description of Requirement: </w:t>
      </w:r>
    </w:p>
    <w:p w:rsidR="00BE7E33" w:rsidRDefault="00BE7E33" w:rsidP="00BE7E33"/>
    <w:p w:rsidR="00BE7E33" w:rsidRDefault="003247CC" w:rsidP="003247CC">
      <w:pPr>
        <w:pStyle w:val="ListParagraph"/>
        <w:numPr>
          <w:ilvl w:val="0"/>
          <w:numId w:val="8"/>
        </w:numPr>
      </w:pPr>
      <w:r>
        <w:t xml:space="preserve">Recommended </w:t>
      </w:r>
      <w:r w:rsidR="00B03673">
        <w:t>NAICS Code(s)</w:t>
      </w:r>
      <w:r>
        <w:t xml:space="preserve">: </w:t>
      </w:r>
    </w:p>
    <w:p w:rsidR="00BE7E33" w:rsidRDefault="00BE7E33" w:rsidP="00BE7E33"/>
    <w:p w:rsidR="00BE7E33" w:rsidRDefault="00BE7E33" w:rsidP="003247CC">
      <w:pPr>
        <w:pStyle w:val="ListParagraph"/>
        <w:numPr>
          <w:ilvl w:val="0"/>
          <w:numId w:val="8"/>
        </w:numPr>
      </w:pPr>
      <w:r>
        <w:t xml:space="preserve">Estimated Contract Value (including options): </w:t>
      </w:r>
    </w:p>
    <w:p w:rsidR="00F17AA8" w:rsidRDefault="00F17AA8" w:rsidP="00F17AA8">
      <w:pPr>
        <w:pStyle w:val="ListParagraph"/>
      </w:pPr>
    </w:p>
    <w:p w:rsidR="00BE7E33" w:rsidRDefault="00817DE9" w:rsidP="00BE7E33">
      <w:pPr>
        <w:pStyle w:val="ListParagraph"/>
        <w:numPr>
          <w:ilvl w:val="0"/>
          <w:numId w:val="8"/>
        </w:numPr>
      </w:pPr>
      <w:r>
        <w:t>Purchase Request Number (PR)</w:t>
      </w:r>
      <w:r w:rsidR="00F17AA8">
        <w:t xml:space="preserve">: </w:t>
      </w:r>
    </w:p>
    <w:p w:rsidR="00CE51EF" w:rsidRDefault="00CE51EF" w:rsidP="00CE51EF">
      <w:pPr>
        <w:pStyle w:val="ListParagraph"/>
      </w:pPr>
    </w:p>
    <w:p w:rsidR="00BE7E33" w:rsidRDefault="00BE7E33" w:rsidP="00BE7E33">
      <w:pPr>
        <w:pStyle w:val="ListParagraph"/>
        <w:numPr>
          <w:ilvl w:val="0"/>
          <w:numId w:val="8"/>
        </w:numPr>
      </w:pPr>
      <w:r>
        <w:t xml:space="preserve">In accordance with FAR Part 10, market research has been conducted for this acquisition by </w:t>
      </w:r>
      <w:r w:rsidRPr="008403CA">
        <w:rPr>
          <w:i/>
          <w:color w:val="C00000"/>
        </w:rPr>
        <w:t>(Identify all involved by name, title</w:t>
      </w:r>
      <w:r w:rsidR="00CE51EF">
        <w:rPr>
          <w:i/>
          <w:color w:val="C00000"/>
        </w:rPr>
        <w:t>,</w:t>
      </w:r>
      <w:r w:rsidRPr="008403CA">
        <w:rPr>
          <w:i/>
          <w:color w:val="C00000"/>
        </w:rPr>
        <w:t xml:space="preserve"> and organization)</w:t>
      </w:r>
      <w:r>
        <w:t xml:space="preserve">: </w:t>
      </w:r>
    </w:p>
    <w:p w:rsidR="008403CA" w:rsidRDefault="008403CA" w:rsidP="008403CA">
      <w:pPr>
        <w:pStyle w:val="ListParagraph"/>
      </w:pPr>
    </w:p>
    <w:tbl>
      <w:tblPr>
        <w:tblStyle w:val="TableGrid"/>
        <w:tblW w:w="0" w:type="auto"/>
        <w:tblInd w:w="18" w:type="dxa"/>
        <w:tblLook w:val="04A0" w:firstRow="1" w:lastRow="0" w:firstColumn="1" w:lastColumn="0" w:noHBand="0" w:noVBand="1"/>
      </w:tblPr>
      <w:tblGrid>
        <w:gridCol w:w="2928"/>
        <w:gridCol w:w="2915"/>
        <w:gridCol w:w="3013"/>
      </w:tblGrid>
      <w:tr w:rsidR="008403CA" w:rsidRPr="008403CA" w:rsidTr="00CE51EF">
        <w:tc>
          <w:tcPr>
            <w:tcW w:w="2928" w:type="dxa"/>
          </w:tcPr>
          <w:p w:rsidR="008403CA" w:rsidRPr="008403CA" w:rsidRDefault="008403CA" w:rsidP="008403CA">
            <w:pPr>
              <w:pStyle w:val="ListParagraph"/>
              <w:ind w:left="0"/>
              <w:jc w:val="center"/>
              <w:rPr>
                <w:b/>
              </w:rPr>
            </w:pPr>
            <w:r w:rsidRPr="008403CA">
              <w:rPr>
                <w:b/>
              </w:rPr>
              <w:t>Name</w:t>
            </w:r>
          </w:p>
        </w:tc>
        <w:tc>
          <w:tcPr>
            <w:tcW w:w="2915" w:type="dxa"/>
          </w:tcPr>
          <w:p w:rsidR="008403CA" w:rsidRPr="008403CA" w:rsidRDefault="008403CA" w:rsidP="008403CA">
            <w:pPr>
              <w:pStyle w:val="ListParagraph"/>
              <w:ind w:left="0"/>
              <w:jc w:val="center"/>
              <w:rPr>
                <w:b/>
              </w:rPr>
            </w:pPr>
            <w:r w:rsidRPr="008403CA">
              <w:rPr>
                <w:b/>
              </w:rPr>
              <w:t>Title</w:t>
            </w:r>
          </w:p>
        </w:tc>
        <w:tc>
          <w:tcPr>
            <w:tcW w:w="3013" w:type="dxa"/>
          </w:tcPr>
          <w:p w:rsidR="008403CA" w:rsidRPr="008403CA" w:rsidRDefault="008403CA" w:rsidP="008403CA">
            <w:pPr>
              <w:pStyle w:val="ListParagraph"/>
              <w:ind w:left="0"/>
              <w:jc w:val="center"/>
              <w:rPr>
                <w:b/>
              </w:rPr>
            </w:pPr>
            <w:r w:rsidRPr="008403CA">
              <w:rPr>
                <w:b/>
              </w:rPr>
              <w:t>Organization</w:t>
            </w:r>
          </w:p>
        </w:tc>
      </w:tr>
      <w:tr w:rsidR="008403CA" w:rsidTr="00CE51EF">
        <w:tc>
          <w:tcPr>
            <w:tcW w:w="2928" w:type="dxa"/>
          </w:tcPr>
          <w:p w:rsidR="008403CA" w:rsidRDefault="008403CA" w:rsidP="008403CA">
            <w:pPr>
              <w:pStyle w:val="ListParagraph"/>
              <w:ind w:left="0"/>
            </w:pPr>
          </w:p>
        </w:tc>
        <w:tc>
          <w:tcPr>
            <w:tcW w:w="2915" w:type="dxa"/>
          </w:tcPr>
          <w:p w:rsidR="008403CA" w:rsidRDefault="008403CA" w:rsidP="008403CA">
            <w:pPr>
              <w:pStyle w:val="ListParagraph"/>
              <w:ind w:left="0"/>
            </w:pPr>
          </w:p>
        </w:tc>
        <w:tc>
          <w:tcPr>
            <w:tcW w:w="3013" w:type="dxa"/>
          </w:tcPr>
          <w:p w:rsidR="008403CA" w:rsidRDefault="008403CA" w:rsidP="008403CA">
            <w:pPr>
              <w:pStyle w:val="ListParagraph"/>
              <w:ind w:left="0"/>
            </w:pPr>
          </w:p>
        </w:tc>
      </w:tr>
      <w:tr w:rsidR="008403CA" w:rsidTr="00CE51EF">
        <w:tc>
          <w:tcPr>
            <w:tcW w:w="2928" w:type="dxa"/>
          </w:tcPr>
          <w:p w:rsidR="008403CA" w:rsidRDefault="008403CA" w:rsidP="008403CA">
            <w:pPr>
              <w:pStyle w:val="ListParagraph"/>
              <w:ind w:left="0"/>
            </w:pPr>
          </w:p>
        </w:tc>
        <w:tc>
          <w:tcPr>
            <w:tcW w:w="2915" w:type="dxa"/>
          </w:tcPr>
          <w:p w:rsidR="008403CA" w:rsidRDefault="008403CA" w:rsidP="008403CA">
            <w:pPr>
              <w:pStyle w:val="ListParagraph"/>
              <w:ind w:left="0"/>
            </w:pPr>
          </w:p>
        </w:tc>
        <w:tc>
          <w:tcPr>
            <w:tcW w:w="3013" w:type="dxa"/>
          </w:tcPr>
          <w:p w:rsidR="008403CA" w:rsidRDefault="008403CA" w:rsidP="008403CA">
            <w:pPr>
              <w:pStyle w:val="ListParagraph"/>
              <w:ind w:left="0"/>
            </w:pPr>
          </w:p>
        </w:tc>
      </w:tr>
      <w:tr w:rsidR="008403CA" w:rsidTr="00CE51EF">
        <w:tc>
          <w:tcPr>
            <w:tcW w:w="2928" w:type="dxa"/>
          </w:tcPr>
          <w:p w:rsidR="008403CA" w:rsidRDefault="008403CA" w:rsidP="008403CA">
            <w:pPr>
              <w:pStyle w:val="ListParagraph"/>
              <w:ind w:left="0"/>
            </w:pPr>
          </w:p>
        </w:tc>
        <w:tc>
          <w:tcPr>
            <w:tcW w:w="2915" w:type="dxa"/>
          </w:tcPr>
          <w:p w:rsidR="008403CA" w:rsidRDefault="008403CA" w:rsidP="008403CA">
            <w:pPr>
              <w:pStyle w:val="ListParagraph"/>
              <w:ind w:left="0"/>
            </w:pPr>
          </w:p>
        </w:tc>
        <w:tc>
          <w:tcPr>
            <w:tcW w:w="3013" w:type="dxa"/>
          </w:tcPr>
          <w:p w:rsidR="008403CA" w:rsidRDefault="008403CA" w:rsidP="008403CA">
            <w:pPr>
              <w:pStyle w:val="ListParagraph"/>
              <w:ind w:left="0"/>
            </w:pPr>
          </w:p>
        </w:tc>
      </w:tr>
    </w:tbl>
    <w:p w:rsidR="00D104D8" w:rsidRDefault="00D104D8" w:rsidP="008403CA">
      <w:pPr>
        <w:pStyle w:val="ListParagraph"/>
      </w:pPr>
    </w:p>
    <w:p w:rsidR="00BE7E33" w:rsidRDefault="00BE7E33" w:rsidP="003247CC">
      <w:pPr>
        <w:pStyle w:val="ListParagraph"/>
        <w:numPr>
          <w:ilvl w:val="0"/>
          <w:numId w:val="8"/>
        </w:numPr>
      </w:pPr>
      <w:r>
        <w:t xml:space="preserve">The following techniques were used </w:t>
      </w:r>
      <w:r w:rsidRPr="00F17AA8">
        <w:rPr>
          <w:i/>
          <w:color w:val="C00000"/>
        </w:rPr>
        <w:t>(</w:t>
      </w:r>
      <w:r w:rsidR="00CE51EF">
        <w:rPr>
          <w:i/>
          <w:color w:val="C00000"/>
        </w:rPr>
        <w:t>Complete</w:t>
      </w:r>
      <w:r w:rsidRPr="00F17AA8">
        <w:rPr>
          <w:i/>
          <w:color w:val="C00000"/>
        </w:rPr>
        <w:t xml:space="preserve"> all that apply)</w:t>
      </w:r>
      <w:r>
        <w:t>:</w:t>
      </w:r>
    </w:p>
    <w:p w:rsidR="00FA7BA3" w:rsidRDefault="00FA7BA3" w:rsidP="00FA7BA3">
      <w:pPr>
        <w:pStyle w:val="ListParagraph"/>
      </w:pPr>
    </w:p>
    <w:tbl>
      <w:tblPr>
        <w:tblStyle w:val="TableGrid"/>
        <w:tblW w:w="0" w:type="auto"/>
        <w:tblLook w:val="04A0" w:firstRow="1" w:lastRow="0" w:firstColumn="1" w:lastColumn="0" w:noHBand="0" w:noVBand="1"/>
      </w:tblPr>
      <w:tblGrid>
        <w:gridCol w:w="3192"/>
        <w:gridCol w:w="4878"/>
      </w:tblGrid>
      <w:tr w:rsidR="00FA7BA3" w:rsidTr="00560875">
        <w:tc>
          <w:tcPr>
            <w:tcW w:w="3192" w:type="dxa"/>
            <w:vAlign w:val="bottom"/>
          </w:tcPr>
          <w:p w:rsidR="00FA7BA3" w:rsidRDefault="00FA7BA3" w:rsidP="00560875">
            <w:pPr>
              <w:jc w:val="center"/>
            </w:pPr>
            <w:r>
              <w:t>RESEARCH TYPE</w:t>
            </w:r>
          </w:p>
        </w:tc>
        <w:tc>
          <w:tcPr>
            <w:tcW w:w="4878" w:type="dxa"/>
            <w:vAlign w:val="bottom"/>
          </w:tcPr>
          <w:p w:rsidR="00FA7BA3" w:rsidRDefault="00FA7BA3" w:rsidP="00560875">
            <w:pPr>
              <w:jc w:val="center"/>
            </w:pPr>
            <w:r>
              <w:t>ADDITIONAL INFORMATION</w:t>
            </w:r>
          </w:p>
        </w:tc>
      </w:tr>
      <w:tr w:rsidR="00FA7BA3" w:rsidTr="00560875">
        <w:tc>
          <w:tcPr>
            <w:tcW w:w="3192" w:type="dxa"/>
          </w:tcPr>
          <w:p w:rsidR="00FA7BA3" w:rsidRDefault="00FA7BA3" w:rsidP="00560875">
            <w:r>
              <w:t>a) Personal knowledge in procuring supplies/services of this type</w:t>
            </w:r>
          </w:p>
          <w:p w:rsidR="00FA7BA3" w:rsidRDefault="00FA7BA3" w:rsidP="00560875"/>
        </w:tc>
        <w:tc>
          <w:tcPr>
            <w:tcW w:w="4878" w:type="dxa"/>
          </w:tcPr>
          <w:p w:rsidR="00FA7BA3" w:rsidRDefault="00FA7BA3" w:rsidP="00560875">
            <w:r>
              <w:t>Brief history:</w:t>
            </w:r>
          </w:p>
          <w:p w:rsidR="00FD10E0" w:rsidRDefault="00FD10E0" w:rsidP="00560875"/>
          <w:p w:rsidR="00FD10E0" w:rsidRDefault="00FD10E0" w:rsidP="00560875"/>
          <w:p w:rsidR="00FD10E0" w:rsidRDefault="00FD10E0" w:rsidP="00560875"/>
          <w:p w:rsidR="00FD10E0" w:rsidRDefault="00FD10E0" w:rsidP="00560875"/>
        </w:tc>
      </w:tr>
      <w:tr w:rsidR="00FA7BA3" w:rsidTr="00560875">
        <w:tc>
          <w:tcPr>
            <w:tcW w:w="3192" w:type="dxa"/>
          </w:tcPr>
          <w:p w:rsidR="00FA7BA3" w:rsidRDefault="00FA7BA3" w:rsidP="00560875">
            <w:r>
              <w:t xml:space="preserve">b) Contact with knowledgeable persons in Government and industry regarding the commercial nature of this requirement and standard industry practices in this area of supply/services.  </w:t>
            </w:r>
          </w:p>
          <w:p w:rsidR="00FA7BA3" w:rsidRDefault="00FA7BA3" w:rsidP="00560875"/>
        </w:tc>
        <w:tc>
          <w:tcPr>
            <w:tcW w:w="4878" w:type="dxa"/>
          </w:tcPr>
          <w:p w:rsidR="00FA7BA3" w:rsidRDefault="00FA7BA3" w:rsidP="00560875">
            <w:r>
              <w:t>Identify those contacted (name and title) and date or timeframe of contact:</w:t>
            </w:r>
          </w:p>
        </w:tc>
      </w:tr>
      <w:tr w:rsidR="00FA7BA3" w:rsidTr="00560875">
        <w:tc>
          <w:tcPr>
            <w:tcW w:w="3192" w:type="dxa"/>
          </w:tcPr>
          <w:p w:rsidR="00FA7BA3" w:rsidRDefault="00FA7BA3" w:rsidP="00FA7BA3">
            <w:r>
              <w:t xml:space="preserve">c) Review of recent market research results for similar or </w:t>
            </w:r>
            <w:r>
              <w:lastRenderedPageBreak/>
              <w:t>identical supplies/services.  (Contract history)</w:t>
            </w:r>
            <w:r w:rsidR="00817DE9">
              <w:t>.  If this method is used, need to document the method and results of previous market research.</w:t>
            </w:r>
          </w:p>
          <w:p w:rsidR="00FD10E0" w:rsidRDefault="00FD10E0" w:rsidP="00FA7BA3"/>
        </w:tc>
        <w:tc>
          <w:tcPr>
            <w:tcW w:w="4878" w:type="dxa"/>
          </w:tcPr>
          <w:p w:rsidR="00FA7BA3" w:rsidRPr="007C0812" w:rsidRDefault="00FA7BA3" w:rsidP="00560875">
            <w:r w:rsidRPr="007C0812">
              <w:lastRenderedPageBreak/>
              <w:t>Contract File(s) Number</w:t>
            </w:r>
            <w:r>
              <w:t>:</w:t>
            </w:r>
          </w:p>
        </w:tc>
      </w:tr>
      <w:tr w:rsidR="00FA7BA3" w:rsidTr="004C7E2E">
        <w:tc>
          <w:tcPr>
            <w:tcW w:w="3192" w:type="dxa"/>
          </w:tcPr>
          <w:p w:rsidR="00FA7BA3" w:rsidRDefault="00FA7BA3" w:rsidP="00FD10E0">
            <w:r>
              <w:lastRenderedPageBreak/>
              <w:t xml:space="preserve">d) Review of online resources/databases  </w:t>
            </w:r>
          </w:p>
        </w:tc>
        <w:tc>
          <w:tcPr>
            <w:tcW w:w="4878" w:type="dxa"/>
          </w:tcPr>
          <w:p w:rsidR="00FA7BA3" w:rsidRDefault="00FA7BA3" w:rsidP="00FA7BA3">
            <w:r>
              <w:t>Identify online resources/databases and when reviewed:</w:t>
            </w:r>
          </w:p>
          <w:p w:rsidR="00FD10E0" w:rsidRDefault="00FD10E0" w:rsidP="00FA7BA3"/>
          <w:p w:rsidR="00FA7BA3" w:rsidRDefault="00FA7BA3" w:rsidP="00FA7BA3"/>
        </w:tc>
      </w:tr>
      <w:tr w:rsidR="00FA7BA3" w:rsidTr="00560875">
        <w:tc>
          <w:tcPr>
            <w:tcW w:w="3192" w:type="dxa"/>
          </w:tcPr>
          <w:p w:rsidR="00FA7BA3" w:rsidRDefault="00FA7BA3" w:rsidP="00FA7BA3">
            <w:r>
              <w:t>e) Review of existing Government-wide Acquisition Contracts (GWAC).  (GSA, SEWP, NITAAC, DoD ESI, etc.)</w:t>
            </w:r>
          </w:p>
        </w:tc>
        <w:tc>
          <w:tcPr>
            <w:tcW w:w="4878" w:type="dxa"/>
          </w:tcPr>
          <w:p w:rsidR="00FA7BA3" w:rsidRDefault="00FA7BA3" w:rsidP="00560875">
            <w:r>
              <w:t>Identify GWACs reviewed:</w:t>
            </w:r>
          </w:p>
        </w:tc>
      </w:tr>
    </w:tbl>
    <w:p w:rsidR="001A45FC" w:rsidRDefault="001A45FC" w:rsidP="001A45FC">
      <w:pPr>
        <w:ind w:left="360"/>
      </w:pPr>
    </w:p>
    <w:p w:rsidR="000C336B" w:rsidRDefault="000C336B" w:rsidP="00CE51EF">
      <w:pPr>
        <w:pStyle w:val="ListParagraph"/>
        <w:numPr>
          <w:ilvl w:val="0"/>
          <w:numId w:val="8"/>
        </w:numPr>
      </w:pPr>
      <w:r w:rsidRPr="003247CC">
        <w:t>Based on the results of the above research, the following potential sources were identified:</w:t>
      </w:r>
      <w:r>
        <w:t xml:space="preserve"> </w:t>
      </w:r>
    </w:p>
    <w:p w:rsidR="000C336B" w:rsidRDefault="000C336B" w:rsidP="000C336B"/>
    <w:tbl>
      <w:tblPr>
        <w:tblStyle w:val="TableGrid"/>
        <w:tblW w:w="0" w:type="auto"/>
        <w:tblLook w:val="04A0" w:firstRow="1" w:lastRow="0" w:firstColumn="1" w:lastColumn="0" w:noHBand="0" w:noVBand="1"/>
      </w:tblPr>
      <w:tblGrid>
        <w:gridCol w:w="3168"/>
        <w:gridCol w:w="2300"/>
        <w:gridCol w:w="3550"/>
      </w:tblGrid>
      <w:tr w:rsidR="00FA7BA3" w:rsidRPr="008403CA" w:rsidTr="004C7E2E">
        <w:tc>
          <w:tcPr>
            <w:tcW w:w="3168" w:type="dxa"/>
          </w:tcPr>
          <w:p w:rsidR="00FA7BA3" w:rsidRPr="008403CA" w:rsidRDefault="00FA7BA3" w:rsidP="00560875">
            <w:pPr>
              <w:jc w:val="center"/>
              <w:rPr>
                <w:b/>
              </w:rPr>
            </w:pPr>
            <w:r w:rsidRPr="008403CA">
              <w:rPr>
                <w:b/>
              </w:rPr>
              <w:t>Contractor Name</w:t>
            </w:r>
          </w:p>
        </w:tc>
        <w:tc>
          <w:tcPr>
            <w:tcW w:w="2300" w:type="dxa"/>
          </w:tcPr>
          <w:p w:rsidR="00FA7BA3" w:rsidRPr="008403CA" w:rsidRDefault="00FA7BA3" w:rsidP="00560875">
            <w:pPr>
              <w:jc w:val="center"/>
              <w:rPr>
                <w:b/>
              </w:rPr>
            </w:pPr>
            <w:r w:rsidRPr="008403CA">
              <w:rPr>
                <w:b/>
              </w:rPr>
              <w:t>Business Category</w:t>
            </w:r>
          </w:p>
        </w:tc>
        <w:tc>
          <w:tcPr>
            <w:tcW w:w="3550" w:type="dxa"/>
          </w:tcPr>
          <w:p w:rsidR="00FA7BA3" w:rsidRPr="008403CA" w:rsidRDefault="00FA7BA3" w:rsidP="00560875">
            <w:pPr>
              <w:jc w:val="center"/>
              <w:rPr>
                <w:b/>
              </w:rPr>
            </w:pPr>
            <w:r>
              <w:rPr>
                <w:b/>
              </w:rPr>
              <w:t>Vehicle Type</w:t>
            </w:r>
          </w:p>
        </w:tc>
      </w:tr>
      <w:tr w:rsidR="00FA7BA3" w:rsidTr="004C7E2E">
        <w:trPr>
          <w:trHeight w:val="305"/>
        </w:trPr>
        <w:tc>
          <w:tcPr>
            <w:tcW w:w="3168" w:type="dxa"/>
          </w:tcPr>
          <w:p w:rsidR="00FA7BA3" w:rsidRDefault="00FA7BA3" w:rsidP="00560875"/>
        </w:tc>
        <w:tc>
          <w:tcPr>
            <w:tcW w:w="2300" w:type="dxa"/>
          </w:tcPr>
          <w:p w:rsidR="00FA7BA3" w:rsidRDefault="00FA7BA3" w:rsidP="00560875"/>
        </w:tc>
        <w:tc>
          <w:tcPr>
            <w:tcW w:w="3550" w:type="dxa"/>
          </w:tcPr>
          <w:p w:rsidR="00FA7BA3" w:rsidRDefault="00FA7BA3" w:rsidP="00560875"/>
        </w:tc>
      </w:tr>
      <w:tr w:rsidR="00FA7BA3" w:rsidTr="004C7E2E">
        <w:tc>
          <w:tcPr>
            <w:tcW w:w="3168" w:type="dxa"/>
          </w:tcPr>
          <w:p w:rsidR="00FA7BA3" w:rsidRDefault="00FA7BA3" w:rsidP="00560875"/>
        </w:tc>
        <w:tc>
          <w:tcPr>
            <w:tcW w:w="2300" w:type="dxa"/>
          </w:tcPr>
          <w:p w:rsidR="00FA7BA3" w:rsidRDefault="00FA7BA3" w:rsidP="00560875"/>
        </w:tc>
        <w:tc>
          <w:tcPr>
            <w:tcW w:w="3550" w:type="dxa"/>
          </w:tcPr>
          <w:p w:rsidR="00FA7BA3" w:rsidRDefault="00FA7BA3" w:rsidP="00560875"/>
        </w:tc>
      </w:tr>
      <w:tr w:rsidR="00FA7BA3" w:rsidTr="004C7E2E">
        <w:tc>
          <w:tcPr>
            <w:tcW w:w="3168" w:type="dxa"/>
          </w:tcPr>
          <w:p w:rsidR="00FA7BA3" w:rsidRDefault="00FA7BA3" w:rsidP="00560875"/>
        </w:tc>
        <w:tc>
          <w:tcPr>
            <w:tcW w:w="2300" w:type="dxa"/>
          </w:tcPr>
          <w:p w:rsidR="00FA7BA3" w:rsidRDefault="00FA7BA3" w:rsidP="00560875"/>
        </w:tc>
        <w:tc>
          <w:tcPr>
            <w:tcW w:w="3550" w:type="dxa"/>
          </w:tcPr>
          <w:p w:rsidR="00FA7BA3" w:rsidRDefault="00FA7BA3" w:rsidP="00560875"/>
        </w:tc>
      </w:tr>
      <w:tr w:rsidR="00FA7BA3" w:rsidTr="004C7E2E">
        <w:tc>
          <w:tcPr>
            <w:tcW w:w="3168" w:type="dxa"/>
          </w:tcPr>
          <w:p w:rsidR="00FA7BA3" w:rsidRDefault="00FA7BA3" w:rsidP="00560875"/>
        </w:tc>
        <w:tc>
          <w:tcPr>
            <w:tcW w:w="2300" w:type="dxa"/>
          </w:tcPr>
          <w:p w:rsidR="00FA7BA3" w:rsidRDefault="00FA7BA3" w:rsidP="00560875"/>
        </w:tc>
        <w:tc>
          <w:tcPr>
            <w:tcW w:w="3550" w:type="dxa"/>
          </w:tcPr>
          <w:p w:rsidR="00FA7BA3" w:rsidRDefault="00FA7BA3" w:rsidP="00560875"/>
        </w:tc>
      </w:tr>
    </w:tbl>
    <w:p w:rsidR="00D104D8" w:rsidRDefault="00D104D8" w:rsidP="000C336B"/>
    <w:p w:rsidR="00A52BA8" w:rsidRPr="00A52BA8" w:rsidRDefault="000C336B" w:rsidP="00AC3D6E">
      <w:pPr>
        <w:pStyle w:val="ListParagraph"/>
        <w:numPr>
          <w:ilvl w:val="0"/>
          <w:numId w:val="8"/>
        </w:numPr>
        <w:spacing w:after="200" w:line="276" w:lineRule="auto"/>
      </w:pPr>
      <w:r>
        <w:t xml:space="preserve">Discuss and explain the potential for Small Business participation in this acquisition: </w:t>
      </w:r>
      <w:r w:rsidRPr="00A52BA8">
        <w:rPr>
          <w:i/>
          <w:color w:val="C00000"/>
          <w:sz w:val="23"/>
          <w:szCs w:val="23"/>
        </w:rPr>
        <w:t xml:space="preserve">Per FAR 13.003 acquisitions of supplies or services that have an anticipated dollar value exceeding $3,000 but not exceeding $150,000 are reserved exclusively for small business concerns and shall be set aside.  </w:t>
      </w:r>
    </w:p>
    <w:p w:rsidR="00103227" w:rsidRDefault="00103227" w:rsidP="00A52BA8">
      <w:pPr>
        <w:pStyle w:val="ListParagraph"/>
        <w:spacing w:after="200" w:line="276" w:lineRule="auto"/>
      </w:pPr>
      <w:r>
        <w:sym w:font="Wingdings" w:char="F06F"/>
      </w:r>
      <w:r w:rsidR="004913B1">
        <w:t xml:space="preserve"> Two or more small business have been identified that can fulfill this requirement</w:t>
      </w:r>
    </w:p>
    <w:p w:rsidR="00FD10E0" w:rsidRDefault="00FD10E0" w:rsidP="00FD10E0">
      <w:pPr>
        <w:pStyle w:val="ListParagraph"/>
      </w:pPr>
      <w:r>
        <w:sym w:font="Wingdings" w:char="F06F"/>
      </w:r>
      <w:r>
        <w:t xml:space="preserve"> There is one small business (___sole source___8(a)) that can fulfill this requirement</w:t>
      </w:r>
    </w:p>
    <w:p w:rsidR="00103227" w:rsidRDefault="00103227" w:rsidP="00AC3D6E">
      <w:pPr>
        <w:pStyle w:val="ListParagraph"/>
      </w:pPr>
      <w:r>
        <w:sym w:font="Wingdings" w:char="F06F"/>
      </w:r>
      <w:r>
        <w:t xml:space="preserve"> There are no small business that can fulfill this requirement</w:t>
      </w:r>
    </w:p>
    <w:p w:rsidR="00FD10E0" w:rsidRDefault="00FD10E0" w:rsidP="00AC3D6E">
      <w:pPr>
        <w:pStyle w:val="ListParagraph"/>
      </w:pPr>
    </w:p>
    <w:p w:rsidR="00F32E52" w:rsidRDefault="00F32E52" w:rsidP="00D104D8">
      <w:pPr>
        <w:ind w:firstLine="720"/>
      </w:pPr>
      <w:r w:rsidRPr="00CE51EF">
        <w:rPr>
          <w:u w:val="single"/>
        </w:rPr>
        <w:t>________________________________________</w:t>
      </w:r>
      <w:r w:rsidRPr="00CE51EF">
        <w:rPr>
          <w:u w:val="single"/>
        </w:rPr>
        <w:tab/>
      </w:r>
      <w:r>
        <w:tab/>
      </w:r>
      <w:r w:rsidRPr="00F32E52">
        <w:rPr>
          <w:b/>
        </w:rPr>
        <w:t xml:space="preserve">       _</w:t>
      </w:r>
      <w:r w:rsidRPr="00F32E52">
        <w:rPr>
          <w:i/>
          <w:u w:val="single"/>
        </w:rPr>
        <w:t>______________</w:t>
      </w:r>
    </w:p>
    <w:p w:rsidR="00F32E52" w:rsidRPr="00F32E52" w:rsidRDefault="00F32E52" w:rsidP="00D104D8">
      <w:pPr>
        <w:ind w:firstLine="720"/>
      </w:pPr>
      <w:r>
        <w:t xml:space="preserve">Name/Title/Office of Requestor </w:t>
      </w:r>
      <w:r>
        <w:tab/>
      </w:r>
      <w:r>
        <w:tab/>
      </w:r>
      <w:r>
        <w:tab/>
      </w:r>
      <w:r>
        <w:tab/>
      </w:r>
      <w:r w:rsidR="00D104D8">
        <w:tab/>
      </w:r>
      <w:r>
        <w:t>Date</w:t>
      </w:r>
    </w:p>
    <w:p w:rsidR="00F32E52" w:rsidRDefault="00F32E52" w:rsidP="00BE7E33">
      <w:pPr>
        <w:rPr>
          <w:b/>
          <w:i/>
        </w:rPr>
      </w:pPr>
    </w:p>
    <w:p w:rsidR="004C7E2E" w:rsidRPr="004C7E2E" w:rsidRDefault="004C7E2E" w:rsidP="004C7E2E">
      <w:pPr>
        <w:pStyle w:val="CommentText"/>
        <w:rPr>
          <w:b/>
          <w:sz w:val="24"/>
          <w:szCs w:val="24"/>
        </w:rPr>
      </w:pPr>
      <w:r w:rsidRPr="004C7E2E">
        <w:rPr>
          <w:b/>
          <w:sz w:val="24"/>
          <w:szCs w:val="24"/>
        </w:rPr>
        <w:t>Determination and Proposed Procurement Method</w:t>
      </w:r>
    </w:p>
    <w:p w:rsidR="004C7E2E" w:rsidRDefault="004C7E2E" w:rsidP="00AC3D6E">
      <w:pPr>
        <w:rPr>
          <w:i/>
          <w:color w:val="FF0000"/>
        </w:rPr>
      </w:pPr>
    </w:p>
    <w:p w:rsidR="00D109BA" w:rsidRDefault="000C336B" w:rsidP="00AC3D6E">
      <w:r w:rsidRPr="00AC3D6E">
        <w:rPr>
          <w:i/>
          <w:color w:val="FF0000"/>
        </w:rPr>
        <w:t>(Sample language, tailor as needed)</w:t>
      </w:r>
    </w:p>
    <w:p w:rsidR="00704DF1" w:rsidRDefault="00704DF1"/>
    <w:p w:rsidR="00F75EFA" w:rsidRPr="00DD0CBB" w:rsidRDefault="00F75EFA" w:rsidP="00F75EFA">
      <w:pPr>
        <w:pStyle w:val="Default"/>
        <w:rPr>
          <w:rFonts w:ascii="Times New Roman" w:hAnsi="Times New Roman" w:cs="Times New Roman"/>
        </w:rPr>
      </w:pPr>
      <w:r w:rsidRPr="00DD0CBB">
        <w:rPr>
          <w:rFonts w:ascii="Times New Roman" w:hAnsi="Times New Roman" w:cs="Times New Roman"/>
        </w:rPr>
        <w:lastRenderedPageBreak/>
        <w:t xml:space="preserve">Based upon the market research conducted and the resulting analysis, adequate sources of supply for small business concerns </w:t>
      </w:r>
      <w:r w:rsidRPr="00DD0CBB">
        <w:rPr>
          <w:rFonts w:ascii="Times New Roman" w:hAnsi="Times New Roman" w:cs="Times New Roman"/>
          <w:color w:val="auto"/>
        </w:rPr>
        <w:t>were obtained</w:t>
      </w:r>
      <w:r w:rsidRPr="00DD0CBB">
        <w:rPr>
          <w:rFonts w:ascii="Times New Roman" w:hAnsi="Times New Roman" w:cs="Times New Roman"/>
        </w:rPr>
        <w:t xml:space="preserve"> and after reviewing the agency goals for small business concerns, the data supports setting aside the procurement to (</w:t>
      </w:r>
      <w:r w:rsidRPr="00DD0CBB">
        <w:rPr>
          <w:rFonts w:ascii="Times New Roman" w:hAnsi="Times New Roman" w:cs="Times New Roman"/>
          <w:i/>
          <w:color w:val="0070C0"/>
          <w:u w:val="single"/>
        </w:rPr>
        <w:t>insert the socio-economic small business</w:t>
      </w:r>
      <w:r w:rsidRPr="00DD0CBB">
        <w:rPr>
          <w:rFonts w:ascii="Times New Roman" w:hAnsi="Times New Roman" w:cs="Times New Roman"/>
          <w:u w:val="single"/>
        </w:rPr>
        <w:t>).</w:t>
      </w:r>
      <w:r w:rsidRPr="00DD0CBB">
        <w:rPr>
          <w:rFonts w:ascii="Times New Roman" w:hAnsi="Times New Roman" w:cs="Times New Roman"/>
        </w:rPr>
        <w:t xml:space="preserve">  This market research information is not more than </w:t>
      </w:r>
      <w:r w:rsidR="0044487D">
        <w:rPr>
          <w:rFonts w:ascii="Times New Roman" w:hAnsi="Times New Roman" w:cs="Times New Roman"/>
        </w:rPr>
        <w:t>6</w:t>
      </w:r>
      <w:r w:rsidRPr="00DD0CBB">
        <w:rPr>
          <w:rFonts w:ascii="Times New Roman" w:hAnsi="Times New Roman" w:cs="Times New Roman"/>
        </w:rPr>
        <w:t xml:space="preserve"> months old.</w:t>
      </w:r>
    </w:p>
    <w:p w:rsidR="00F75EFA" w:rsidRDefault="00F75EFA" w:rsidP="00F75EFA">
      <w:pPr>
        <w:pStyle w:val="Default"/>
        <w:rPr>
          <w:rFonts w:ascii="Times New Roman" w:hAnsi="Times New Roman" w:cs="Times New Roman"/>
        </w:rPr>
      </w:pPr>
    </w:p>
    <w:p w:rsidR="00817DE9" w:rsidRDefault="00817DE9" w:rsidP="00F75EFA">
      <w:pPr>
        <w:pStyle w:val="Default"/>
        <w:rPr>
          <w:rFonts w:ascii="Times New Roman" w:hAnsi="Times New Roman" w:cs="Times New Roman"/>
        </w:rPr>
      </w:pPr>
    </w:p>
    <w:p w:rsidR="00817DE9" w:rsidRDefault="00817DE9" w:rsidP="00F75EFA">
      <w:pPr>
        <w:pStyle w:val="Default"/>
        <w:rPr>
          <w:rFonts w:ascii="Times New Roman" w:hAnsi="Times New Roman" w:cs="Times New Roman"/>
        </w:rPr>
      </w:pPr>
    </w:p>
    <w:p w:rsidR="00817DE9" w:rsidRPr="00DD0CBB" w:rsidRDefault="00817DE9" w:rsidP="00F75EFA">
      <w:pPr>
        <w:pStyle w:val="Default"/>
        <w:rPr>
          <w:rFonts w:ascii="Times New Roman" w:hAnsi="Times New Roman" w:cs="Times New Roman"/>
        </w:rPr>
      </w:pPr>
    </w:p>
    <w:p w:rsidR="00F75EFA" w:rsidRPr="00DD0CBB" w:rsidRDefault="00F75EFA" w:rsidP="00F75EFA">
      <w:pPr>
        <w:pStyle w:val="Default"/>
        <w:rPr>
          <w:rFonts w:ascii="Times New Roman" w:hAnsi="Times New Roman" w:cs="Times New Roman"/>
          <w:b/>
        </w:rPr>
      </w:pPr>
      <w:r w:rsidRPr="00DD0CBB">
        <w:rPr>
          <w:rFonts w:ascii="Times New Roman" w:hAnsi="Times New Roman" w:cs="Times New Roman"/>
        </w:rPr>
        <w:softHyphen/>
      </w:r>
      <w:r w:rsidRPr="00DD0CBB">
        <w:rPr>
          <w:rFonts w:ascii="Times New Roman" w:hAnsi="Times New Roman" w:cs="Times New Roman"/>
        </w:rPr>
        <w:softHyphen/>
      </w:r>
      <w:r w:rsidRPr="00DD0CBB">
        <w:rPr>
          <w:rFonts w:ascii="Times New Roman" w:hAnsi="Times New Roman" w:cs="Times New Roman"/>
        </w:rPr>
        <w:softHyphen/>
      </w:r>
      <w:r w:rsidRPr="00DD0CBB">
        <w:rPr>
          <w:rFonts w:ascii="Times New Roman" w:hAnsi="Times New Roman" w:cs="Times New Roman"/>
        </w:rPr>
        <w:softHyphen/>
      </w:r>
      <w:r w:rsidRPr="00DD0CBB">
        <w:rPr>
          <w:rFonts w:ascii="Times New Roman" w:hAnsi="Times New Roman" w:cs="Times New Roman"/>
        </w:rPr>
        <w:softHyphen/>
      </w:r>
      <w:r w:rsidRPr="00DD0CBB">
        <w:rPr>
          <w:rFonts w:ascii="Times New Roman" w:hAnsi="Times New Roman" w:cs="Times New Roman"/>
        </w:rPr>
        <w:softHyphen/>
      </w:r>
      <w:r w:rsidRPr="00DD0CBB">
        <w:rPr>
          <w:rFonts w:ascii="Times New Roman" w:hAnsi="Times New Roman" w:cs="Times New Roman"/>
          <w:b/>
        </w:rPr>
        <w:t xml:space="preserve"> Signed:  ___________________________________</w:t>
      </w:r>
      <w:r w:rsidRPr="00DD0CBB">
        <w:rPr>
          <w:rFonts w:ascii="Times New Roman" w:hAnsi="Times New Roman" w:cs="Times New Roman"/>
          <w:b/>
          <w:i/>
        </w:rPr>
        <w:t xml:space="preserve"> </w:t>
      </w:r>
      <w:r w:rsidRPr="00DD0CBB">
        <w:rPr>
          <w:rFonts w:ascii="Times New Roman" w:hAnsi="Times New Roman" w:cs="Times New Roman"/>
          <w:b/>
        </w:rPr>
        <w:tab/>
        <w:t>Date:  __________________</w:t>
      </w:r>
    </w:p>
    <w:p w:rsidR="00F75EFA" w:rsidRPr="00DD0CBB" w:rsidRDefault="00F75EFA" w:rsidP="00F75EFA">
      <w:pPr>
        <w:pStyle w:val="Default"/>
        <w:rPr>
          <w:rFonts w:ascii="Times New Roman" w:hAnsi="Times New Roman" w:cs="Times New Roman"/>
        </w:rPr>
      </w:pPr>
      <w:r w:rsidRPr="00DD0CBB">
        <w:rPr>
          <w:rFonts w:ascii="Times New Roman" w:hAnsi="Times New Roman" w:cs="Times New Roman"/>
          <w:b/>
          <w:i/>
        </w:rPr>
        <w:tab/>
        <w:t xml:space="preserve">  </w:t>
      </w:r>
      <w:r w:rsidRPr="00DD0CBB">
        <w:rPr>
          <w:rFonts w:ascii="Times New Roman" w:hAnsi="Times New Roman" w:cs="Times New Roman"/>
        </w:rPr>
        <w:t xml:space="preserve">  Contracting Officer</w:t>
      </w:r>
    </w:p>
    <w:p w:rsidR="00F75EFA" w:rsidRPr="000C336B" w:rsidRDefault="00F75EFA" w:rsidP="000C336B">
      <w:pPr>
        <w:pStyle w:val="Default"/>
        <w:jc w:val="center"/>
        <w:rPr>
          <w:rFonts w:ascii="Times New Roman" w:hAnsi="Times New Roman" w:cs="Times New Roman"/>
          <w:b/>
          <w:i/>
          <w:color w:val="FF0000"/>
        </w:rPr>
      </w:pPr>
      <w:r w:rsidRPr="000C336B">
        <w:rPr>
          <w:rFonts w:ascii="Times New Roman" w:hAnsi="Times New Roman" w:cs="Times New Roman"/>
          <w:b/>
          <w:i/>
          <w:color w:val="FF0000"/>
        </w:rPr>
        <w:t>Or</w:t>
      </w:r>
    </w:p>
    <w:p w:rsidR="00F75EFA" w:rsidRPr="00DD0CBB" w:rsidRDefault="00F75EFA" w:rsidP="00F75EFA"/>
    <w:p w:rsidR="00F75EFA" w:rsidRPr="00DD0CBB" w:rsidRDefault="00F75EFA" w:rsidP="00F75EFA">
      <w:r w:rsidRPr="00DD0CBB">
        <w:t xml:space="preserve">Based on the market research conducted, </w:t>
      </w:r>
      <w:r>
        <w:t xml:space="preserve">no two or more </w:t>
      </w:r>
      <w:r w:rsidRPr="00DD0CBB">
        <w:t>small businesses</w:t>
      </w:r>
      <w:r>
        <w:t xml:space="preserve"> in any of the targeted socio-economic groups were</w:t>
      </w:r>
      <w:r w:rsidRPr="00DD0CBB">
        <w:t xml:space="preserve"> identified </w:t>
      </w:r>
      <w:r>
        <w:t>and appeared</w:t>
      </w:r>
      <w:r w:rsidRPr="00DD0CBB">
        <w:t xml:space="preserve"> capable of performing the requirement</w:t>
      </w:r>
      <w:r>
        <w:t xml:space="preserve">.  In addition, no small business in any of the targeted socio-economic groups appeared to </w:t>
      </w:r>
      <w:r w:rsidRPr="00DD0CBB">
        <w:t>qualify for</w:t>
      </w:r>
      <w:r>
        <w:t xml:space="preserve"> a</w:t>
      </w:r>
      <w:r w:rsidRPr="00DD0CBB">
        <w:t xml:space="preserve"> sole source procurement.  Therefore it is anticipated that all sources (large and small businesses) will be solicited for this requirement using competitive procedures.  This market research information is not more than </w:t>
      </w:r>
      <w:r w:rsidR="0044487D">
        <w:t>6</w:t>
      </w:r>
      <w:bookmarkStart w:id="0" w:name="_GoBack"/>
      <w:bookmarkEnd w:id="0"/>
      <w:r w:rsidRPr="00DD0CBB">
        <w:t xml:space="preserve"> months old.</w:t>
      </w:r>
    </w:p>
    <w:p w:rsidR="000C336B" w:rsidRDefault="000C336B" w:rsidP="00F75EFA">
      <w:pPr>
        <w:pStyle w:val="Default"/>
        <w:rPr>
          <w:rFonts w:ascii="Times New Roman" w:hAnsi="Times New Roman" w:cs="Times New Roman"/>
        </w:rPr>
      </w:pPr>
    </w:p>
    <w:p w:rsidR="00817DE9" w:rsidRDefault="00817DE9" w:rsidP="00F75EFA">
      <w:pPr>
        <w:pStyle w:val="Default"/>
        <w:rPr>
          <w:rFonts w:ascii="Times New Roman" w:hAnsi="Times New Roman" w:cs="Times New Roman"/>
        </w:rPr>
      </w:pPr>
    </w:p>
    <w:p w:rsidR="00817DE9" w:rsidRDefault="00817DE9" w:rsidP="00F75EFA">
      <w:pPr>
        <w:pStyle w:val="Default"/>
        <w:rPr>
          <w:rFonts w:ascii="Times New Roman" w:hAnsi="Times New Roman" w:cs="Times New Roman"/>
        </w:rPr>
      </w:pPr>
    </w:p>
    <w:p w:rsidR="00817DE9" w:rsidRDefault="00817DE9" w:rsidP="00F75EFA">
      <w:pPr>
        <w:pStyle w:val="Default"/>
        <w:rPr>
          <w:rFonts w:ascii="Times New Roman" w:hAnsi="Times New Roman" w:cs="Times New Roman"/>
        </w:rPr>
      </w:pPr>
    </w:p>
    <w:p w:rsidR="00F75EFA" w:rsidRPr="00E31230" w:rsidRDefault="00F75EFA" w:rsidP="00F75EFA">
      <w:pPr>
        <w:pStyle w:val="Default"/>
        <w:rPr>
          <w:rFonts w:ascii="Times New Roman" w:hAnsi="Times New Roman" w:cs="Times New Roman"/>
          <w:b/>
        </w:rPr>
      </w:pPr>
      <w:r w:rsidRPr="00E31230">
        <w:rPr>
          <w:rFonts w:ascii="Times New Roman" w:hAnsi="Times New Roman" w:cs="Times New Roman"/>
        </w:rPr>
        <w:softHyphen/>
      </w:r>
      <w:r w:rsidRPr="00E31230">
        <w:rPr>
          <w:rFonts w:ascii="Times New Roman" w:hAnsi="Times New Roman" w:cs="Times New Roman"/>
        </w:rPr>
        <w:softHyphen/>
      </w:r>
      <w:r w:rsidRPr="00E31230">
        <w:rPr>
          <w:rFonts w:ascii="Times New Roman" w:hAnsi="Times New Roman" w:cs="Times New Roman"/>
        </w:rPr>
        <w:softHyphen/>
      </w:r>
      <w:r w:rsidRPr="00E31230">
        <w:rPr>
          <w:rFonts w:ascii="Times New Roman" w:hAnsi="Times New Roman" w:cs="Times New Roman"/>
        </w:rPr>
        <w:softHyphen/>
      </w:r>
      <w:r w:rsidRPr="00E31230">
        <w:rPr>
          <w:rFonts w:ascii="Times New Roman" w:hAnsi="Times New Roman" w:cs="Times New Roman"/>
        </w:rPr>
        <w:softHyphen/>
      </w:r>
      <w:r w:rsidRPr="00E31230">
        <w:rPr>
          <w:rFonts w:ascii="Times New Roman" w:hAnsi="Times New Roman" w:cs="Times New Roman"/>
        </w:rPr>
        <w:softHyphen/>
      </w:r>
      <w:r w:rsidRPr="00E31230">
        <w:rPr>
          <w:rFonts w:ascii="Times New Roman" w:hAnsi="Times New Roman" w:cs="Times New Roman"/>
          <w:b/>
        </w:rPr>
        <w:t xml:space="preserve"> Signed:  ___________________________________</w:t>
      </w:r>
      <w:r w:rsidRPr="00E31230">
        <w:rPr>
          <w:rFonts w:ascii="Times New Roman" w:hAnsi="Times New Roman" w:cs="Times New Roman"/>
          <w:b/>
          <w:i/>
        </w:rPr>
        <w:t xml:space="preserve"> </w:t>
      </w:r>
      <w:r w:rsidRPr="00E31230">
        <w:rPr>
          <w:rFonts w:ascii="Times New Roman" w:hAnsi="Times New Roman" w:cs="Times New Roman"/>
          <w:b/>
        </w:rPr>
        <w:tab/>
        <w:t>Date:  __________________</w:t>
      </w:r>
    </w:p>
    <w:p w:rsidR="00BE7E33" w:rsidRPr="003247CC" w:rsidRDefault="00F75EFA" w:rsidP="000C336B">
      <w:pPr>
        <w:pStyle w:val="Default"/>
        <w:rPr>
          <w:rFonts w:ascii="Bell MT" w:hAnsi="Bell MT"/>
          <w:b/>
          <w:bCs/>
          <w:sz w:val="22"/>
          <w:szCs w:val="22"/>
        </w:rPr>
      </w:pPr>
      <w:r w:rsidRPr="00E31230">
        <w:rPr>
          <w:rFonts w:ascii="Times New Roman" w:hAnsi="Times New Roman" w:cs="Times New Roman"/>
          <w:b/>
          <w:i/>
        </w:rPr>
        <w:tab/>
        <w:t xml:space="preserve">  </w:t>
      </w:r>
      <w:r w:rsidRPr="00E31230">
        <w:rPr>
          <w:rFonts w:ascii="Times New Roman" w:hAnsi="Times New Roman" w:cs="Times New Roman"/>
        </w:rPr>
        <w:t xml:space="preserve">  Contracting Officer</w:t>
      </w:r>
    </w:p>
    <w:p w:rsidR="00F83CC4" w:rsidRPr="003247CC" w:rsidRDefault="00F83CC4">
      <w:pPr>
        <w:rPr>
          <w:rFonts w:ascii="Bell MT" w:hAnsi="Bell MT"/>
          <w:sz w:val="22"/>
          <w:szCs w:val="22"/>
        </w:rPr>
      </w:pPr>
    </w:p>
    <w:sectPr w:rsidR="00F83CC4" w:rsidRPr="003247CC" w:rsidSect="00B2720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88" w:rsidRDefault="00BD5388" w:rsidP="003247CC">
      <w:r>
        <w:separator/>
      </w:r>
    </w:p>
  </w:endnote>
  <w:endnote w:type="continuationSeparator" w:id="0">
    <w:p w:rsidR="00BD5388" w:rsidRDefault="00BD5388" w:rsidP="0032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122"/>
      <w:docPartObj>
        <w:docPartGallery w:val="Page Numbers (Bottom of Page)"/>
        <w:docPartUnique/>
      </w:docPartObj>
    </w:sdtPr>
    <w:sdtEndPr/>
    <w:sdtContent>
      <w:sdt>
        <w:sdtPr>
          <w:id w:val="565050523"/>
          <w:docPartObj>
            <w:docPartGallery w:val="Page Numbers (Top of Page)"/>
            <w:docPartUnique/>
          </w:docPartObj>
        </w:sdtPr>
        <w:sdtEndPr/>
        <w:sdtContent>
          <w:p w:rsidR="00FF105F" w:rsidRPr="00FF105F" w:rsidRDefault="00FF105F" w:rsidP="00FF105F">
            <w:pPr>
              <w:pStyle w:val="Header"/>
              <w:jc w:val="center"/>
              <w:rPr>
                <w:i/>
                <w:color w:val="FF0000"/>
                <w:sz w:val="20"/>
                <w:szCs w:val="20"/>
              </w:rPr>
            </w:pPr>
            <w:r w:rsidRPr="00FF105F">
              <w:rPr>
                <w:i/>
                <w:color w:val="FF0000"/>
                <w:sz w:val="20"/>
                <w:szCs w:val="20"/>
              </w:rPr>
              <w:t>When completed, this document shall be marked: FOR OFFICIAL USE ONLY</w:t>
            </w:r>
          </w:p>
          <w:p w:rsidR="00FF105F" w:rsidRPr="00FF105F" w:rsidRDefault="00FF105F" w:rsidP="00FF105F">
            <w:pPr>
              <w:pStyle w:val="Header"/>
              <w:jc w:val="center"/>
              <w:rPr>
                <w:i/>
                <w:color w:val="FF0000"/>
                <w:sz w:val="20"/>
                <w:szCs w:val="20"/>
              </w:rPr>
            </w:pPr>
            <w:r w:rsidRPr="00FF105F">
              <w:rPr>
                <w:i/>
                <w:color w:val="FF0000"/>
                <w:sz w:val="20"/>
                <w:szCs w:val="20"/>
              </w:rPr>
              <w:t>SOURCE SELECTION INFORMATION – SEE FAR 2.101 AND 3.104</w:t>
            </w:r>
          </w:p>
          <w:p w:rsidR="00FD10E0" w:rsidRDefault="00FD10E0" w:rsidP="00FF105F">
            <w:pPr>
              <w:pStyle w:val="Header"/>
              <w:jc w:val="center"/>
            </w:pPr>
          </w:p>
          <w:p w:rsidR="00FD10E0" w:rsidRPr="00B87CD0" w:rsidRDefault="00FD10E0">
            <w:pPr>
              <w:pStyle w:val="Footer"/>
              <w:jc w:val="right"/>
              <w:rPr>
                <w:sz w:val="20"/>
                <w:szCs w:val="20"/>
              </w:rPr>
            </w:pPr>
            <w:r w:rsidRPr="00B87CD0">
              <w:rPr>
                <w:sz w:val="20"/>
                <w:szCs w:val="20"/>
              </w:rPr>
              <w:t>Market Research Report Template (SAP)</w:t>
            </w:r>
          </w:p>
          <w:p w:rsidR="00FD10E0" w:rsidRPr="00B87CD0" w:rsidRDefault="00FD10E0">
            <w:pPr>
              <w:pStyle w:val="Footer"/>
              <w:jc w:val="right"/>
              <w:rPr>
                <w:b/>
                <w:sz w:val="20"/>
                <w:szCs w:val="20"/>
              </w:rPr>
            </w:pPr>
            <w:r w:rsidRPr="00B87CD0">
              <w:rPr>
                <w:sz w:val="20"/>
                <w:szCs w:val="20"/>
              </w:rPr>
              <w:t xml:space="preserve">Page </w:t>
            </w:r>
            <w:r w:rsidR="00BC5658" w:rsidRPr="00B87CD0">
              <w:rPr>
                <w:b/>
                <w:sz w:val="20"/>
                <w:szCs w:val="20"/>
              </w:rPr>
              <w:fldChar w:fldCharType="begin"/>
            </w:r>
            <w:r w:rsidRPr="00B87CD0">
              <w:rPr>
                <w:b/>
                <w:sz w:val="20"/>
                <w:szCs w:val="20"/>
              </w:rPr>
              <w:instrText xml:space="preserve"> PAGE </w:instrText>
            </w:r>
            <w:r w:rsidR="00BC5658" w:rsidRPr="00B87CD0">
              <w:rPr>
                <w:b/>
                <w:sz w:val="20"/>
                <w:szCs w:val="20"/>
              </w:rPr>
              <w:fldChar w:fldCharType="separate"/>
            </w:r>
            <w:r w:rsidR="0044487D">
              <w:rPr>
                <w:b/>
                <w:noProof/>
                <w:sz w:val="20"/>
                <w:szCs w:val="20"/>
              </w:rPr>
              <w:t>2</w:t>
            </w:r>
            <w:r w:rsidR="00BC5658" w:rsidRPr="00B87CD0">
              <w:rPr>
                <w:b/>
                <w:sz w:val="20"/>
                <w:szCs w:val="20"/>
              </w:rPr>
              <w:fldChar w:fldCharType="end"/>
            </w:r>
            <w:r w:rsidRPr="00B87CD0">
              <w:rPr>
                <w:sz w:val="20"/>
                <w:szCs w:val="20"/>
              </w:rPr>
              <w:t xml:space="preserve"> of </w:t>
            </w:r>
            <w:r w:rsidR="00BC5658" w:rsidRPr="00B87CD0">
              <w:rPr>
                <w:b/>
                <w:sz w:val="20"/>
                <w:szCs w:val="20"/>
              </w:rPr>
              <w:fldChar w:fldCharType="begin"/>
            </w:r>
            <w:r w:rsidRPr="00B87CD0">
              <w:rPr>
                <w:b/>
                <w:sz w:val="20"/>
                <w:szCs w:val="20"/>
              </w:rPr>
              <w:instrText xml:space="preserve"> NUMPAGES  </w:instrText>
            </w:r>
            <w:r w:rsidR="00BC5658" w:rsidRPr="00B87CD0">
              <w:rPr>
                <w:b/>
                <w:sz w:val="20"/>
                <w:szCs w:val="20"/>
              </w:rPr>
              <w:fldChar w:fldCharType="separate"/>
            </w:r>
            <w:r w:rsidR="0044487D">
              <w:rPr>
                <w:b/>
                <w:noProof/>
                <w:sz w:val="20"/>
                <w:szCs w:val="20"/>
              </w:rPr>
              <w:t>3</w:t>
            </w:r>
            <w:r w:rsidR="00BC5658" w:rsidRPr="00B87CD0">
              <w:rPr>
                <w:b/>
                <w:sz w:val="20"/>
                <w:szCs w:val="20"/>
              </w:rPr>
              <w:fldChar w:fldCharType="end"/>
            </w:r>
          </w:p>
          <w:p w:rsidR="00FD10E0" w:rsidRPr="00560875" w:rsidRDefault="00817DE9" w:rsidP="00560875">
            <w:pPr>
              <w:pStyle w:val="Footer"/>
              <w:jc w:val="right"/>
              <w:rPr>
                <w:sz w:val="20"/>
                <w:szCs w:val="20"/>
              </w:rPr>
            </w:pPr>
            <w:r>
              <w:rPr>
                <w:sz w:val="20"/>
                <w:szCs w:val="20"/>
              </w:rPr>
              <w:t>DEC 2014</w:t>
            </w:r>
          </w:p>
          <w:p w:rsidR="00FD10E0" w:rsidRDefault="00BD5388">
            <w:pPr>
              <w:pStyle w:val="Footer"/>
              <w:jc w:val="right"/>
            </w:pPr>
          </w:p>
        </w:sdtContent>
      </w:sdt>
    </w:sdtContent>
  </w:sdt>
  <w:p w:rsidR="00FD10E0" w:rsidRDefault="00FD10E0" w:rsidP="007F72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88" w:rsidRDefault="00BD5388" w:rsidP="003247CC">
      <w:r>
        <w:separator/>
      </w:r>
    </w:p>
  </w:footnote>
  <w:footnote w:type="continuationSeparator" w:id="0">
    <w:p w:rsidR="00BD5388" w:rsidRDefault="00BD5388" w:rsidP="00324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E0" w:rsidRPr="00FF105F" w:rsidRDefault="00FF105F" w:rsidP="00D104D8">
    <w:pPr>
      <w:pStyle w:val="Header"/>
      <w:jc w:val="center"/>
      <w:rPr>
        <w:i/>
        <w:color w:val="FF0000"/>
        <w:sz w:val="20"/>
        <w:szCs w:val="20"/>
      </w:rPr>
    </w:pPr>
    <w:r w:rsidRPr="00FF105F">
      <w:rPr>
        <w:i/>
        <w:color w:val="FF0000"/>
        <w:sz w:val="20"/>
        <w:szCs w:val="20"/>
      </w:rPr>
      <w:t xml:space="preserve">When completed, this document shall be marked: </w:t>
    </w:r>
    <w:r w:rsidR="00FD10E0" w:rsidRPr="00FF105F">
      <w:rPr>
        <w:i/>
        <w:color w:val="FF0000"/>
        <w:sz w:val="20"/>
        <w:szCs w:val="20"/>
      </w:rPr>
      <w:t>FOR OFFICIAL USE ONLY</w:t>
    </w:r>
  </w:p>
  <w:p w:rsidR="00FD10E0" w:rsidRPr="00FF105F" w:rsidRDefault="00FD10E0" w:rsidP="00D104D8">
    <w:pPr>
      <w:pStyle w:val="Header"/>
      <w:jc w:val="center"/>
      <w:rPr>
        <w:i/>
        <w:color w:val="FF0000"/>
        <w:sz w:val="20"/>
        <w:szCs w:val="20"/>
      </w:rPr>
    </w:pPr>
    <w:r w:rsidRPr="00FF105F">
      <w:rPr>
        <w:i/>
        <w:color w:val="FF0000"/>
        <w:sz w:val="20"/>
        <w:szCs w:val="20"/>
      </w:rPr>
      <w:t>SOURCE SELECTION INFORMATION – SEE FAR 2.101 AND 3.104</w:t>
    </w:r>
  </w:p>
  <w:p w:rsidR="00FD10E0" w:rsidRDefault="00FD1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D37"/>
    <w:multiLevelType w:val="hybridMultilevel"/>
    <w:tmpl w:val="CE9250D6"/>
    <w:lvl w:ilvl="0" w:tplc="0409000F">
      <w:start w:val="1"/>
      <w:numFmt w:val="decimal"/>
      <w:lvlText w:val="%1."/>
      <w:lvlJc w:val="left"/>
      <w:pPr>
        <w:ind w:left="720" w:hanging="360"/>
      </w:pPr>
    </w:lvl>
    <w:lvl w:ilvl="1" w:tplc="0AE2FB42">
      <w:start w:val="1"/>
      <w:numFmt w:val="lowerLetter"/>
      <w:lvlText w:val="%2."/>
      <w:lvlJc w:val="left"/>
      <w:pPr>
        <w:ind w:left="1440" w:hanging="360"/>
      </w:pPr>
      <w:rPr>
        <w:b/>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B053C"/>
    <w:multiLevelType w:val="hybridMultilevel"/>
    <w:tmpl w:val="3E56F85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2225195"/>
    <w:multiLevelType w:val="hybridMultilevel"/>
    <w:tmpl w:val="3364EC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100555"/>
    <w:multiLevelType w:val="hybridMultilevel"/>
    <w:tmpl w:val="868C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A71C7"/>
    <w:multiLevelType w:val="hybridMultilevel"/>
    <w:tmpl w:val="66A8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D556D"/>
    <w:multiLevelType w:val="hybridMultilevel"/>
    <w:tmpl w:val="F050F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5048D2"/>
    <w:multiLevelType w:val="hybridMultilevel"/>
    <w:tmpl w:val="CAC43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71F03"/>
    <w:multiLevelType w:val="hybridMultilevel"/>
    <w:tmpl w:val="BF42B77A"/>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A03378F"/>
    <w:multiLevelType w:val="hybridMultilevel"/>
    <w:tmpl w:val="68E23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8A2189"/>
    <w:multiLevelType w:val="hybridMultilevel"/>
    <w:tmpl w:val="5A782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CE1CFB"/>
    <w:multiLevelType w:val="hybridMultilevel"/>
    <w:tmpl w:val="DDBE85F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775674BD"/>
    <w:multiLevelType w:val="hybridMultilevel"/>
    <w:tmpl w:val="95BCC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D47821"/>
    <w:multiLevelType w:val="multilevel"/>
    <w:tmpl w:val="9E02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
  </w:num>
  <w:num w:numId="8">
    <w:abstractNumId w:val="0"/>
  </w:num>
  <w:num w:numId="9">
    <w:abstractNumId w:val="5"/>
  </w:num>
  <w:num w:numId="10">
    <w:abstractNumId w:val="11"/>
  </w:num>
  <w:num w:numId="11">
    <w:abstractNumId w:val="6"/>
  </w:num>
  <w:num w:numId="12">
    <w:abstractNumId w:val="9"/>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33"/>
    <w:rsid w:val="00000546"/>
    <w:rsid w:val="000A1EAB"/>
    <w:rsid w:val="000B07AC"/>
    <w:rsid w:val="000C336B"/>
    <w:rsid w:val="000F29D9"/>
    <w:rsid w:val="00100C28"/>
    <w:rsid w:val="00103227"/>
    <w:rsid w:val="00132940"/>
    <w:rsid w:val="00150EA5"/>
    <w:rsid w:val="001737D0"/>
    <w:rsid w:val="001A45FC"/>
    <w:rsid w:val="001C75D0"/>
    <w:rsid w:val="001F64D3"/>
    <w:rsid w:val="00207A6A"/>
    <w:rsid w:val="00222ADB"/>
    <w:rsid w:val="0023673E"/>
    <w:rsid w:val="00246BEC"/>
    <w:rsid w:val="0026329A"/>
    <w:rsid w:val="00265ED0"/>
    <w:rsid w:val="00267CE9"/>
    <w:rsid w:val="00283276"/>
    <w:rsid w:val="003247CC"/>
    <w:rsid w:val="00370B47"/>
    <w:rsid w:val="003765CF"/>
    <w:rsid w:val="00382C85"/>
    <w:rsid w:val="003F2DB1"/>
    <w:rsid w:val="003F7E3C"/>
    <w:rsid w:val="0044487D"/>
    <w:rsid w:val="004775A4"/>
    <w:rsid w:val="004913B1"/>
    <w:rsid w:val="004A65B3"/>
    <w:rsid w:val="004C7E2E"/>
    <w:rsid w:val="004E2A86"/>
    <w:rsid w:val="004F3944"/>
    <w:rsid w:val="004F421B"/>
    <w:rsid w:val="004F5738"/>
    <w:rsid w:val="0051139C"/>
    <w:rsid w:val="00534750"/>
    <w:rsid w:val="005552DF"/>
    <w:rsid w:val="00560875"/>
    <w:rsid w:val="00596275"/>
    <w:rsid w:val="005C4FD0"/>
    <w:rsid w:val="005E6591"/>
    <w:rsid w:val="00607F21"/>
    <w:rsid w:val="00681388"/>
    <w:rsid w:val="006B5C93"/>
    <w:rsid w:val="006E38F1"/>
    <w:rsid w:val="00704DF1"/>
    <w:rsid w:val="007547F9"/>
    <w:rsid w:val="00764350"/>
    <w:rsid w:val="007644D3"/>
    <w:rsid w:val="007A6D16"/>
    <w:rsid w:val="007F729E"/>
    <w:rsid w:val="00803B1C"/>
    <w:rsid w:val="0081234E"/>
    <w:rsid w:val="00817DE9"/>
    <w:rsid w:val="008403CA"/>
    <w:rsid w:val="00881FBE"/>
    <w:rsid w:val="008E4851"/>
    <w:rsid w:val="00941601"/>
    <w:rsid w:val="009904F4"/>
    <w:rsid w:val="009A61FB"/>
    <w:rsid w:val="009B6C58"/>
    <w:rsid w:val="009D1315"/>
    <w:rsid w:val="00A32B49"/>
    <w:rsid w:val="00A52BA8"/>
    <w:rsid w:val="00AC3D6E"/>
    <w:rsid w:val="00AF2AFF"/>
    <w:rsid w:val="00B03673"/>
    <w:rsid w:val="00B27203"/>
    <w:rsid w:val="00B87CD0"/>
    <w:rsid w:val="00B9160F"/>
    <w:rsid w:val="00BA77BB"/>
    <w:rsid w:val="00BC1C5F"/>
    <w:rsid w:val="00BC5658"/>
    <w:rsid w:val="00BD3F05"/>
    <w:rsid w:val="00BD5388"/>
    <w:rsid w:val="00BE7E33"/>
    <w:rsid w:val="00BF5E7C"/>
    <w:rsid w:val="00C05A58"/>
    <w:rsid w:val="00C21F79"/>
    <w:rsid w:val="00C64F96"/>
    <w:rsid w:val="00CE51EF"/>
    <w:rsid w:val="00D104D8"/>
    <w:rsid w:val="00D109BA"/>
    <w:rsid w:val="00DA187E"/>
    <w:rsid w:val="00E3586B"/>
    <w:rsid w:val="00E40587"/>
    <w:rsid w:val="00E970F8"/>
    <w:rsid w:val="00F17AA8"/>
    <w:rsid w:val="00F32E52"/>
    <w:rsid w:val="00F701C0"/>
    <w:rsid w:val="00F75EFA"/>
    <w:rsid w:val="00F83CC4"/>
    <w:rsid w:val="00F847C5"/>
    <w:rsid w:val="00F93B13"/>
    <w:rsid w:val="00F97585"/>
    <w:rsid w:val="00FA7BA3"/>
    <w:rsid w:val="00FB3C83"/>
    <w:rsid w:val="00FB4F06"/>
    <w:rsid w:val="00FD10E0"/>
    <w:rsid w:val="00FE6380"/>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7CC"/>
    <w:rPr>
      <w:color w:val="0000FF"/>
      <w:u w:val="single"/>
    </w:rPr>
  </w:style>
  <w:style w:type="paragraph" w:styleId="Header">
    <w:name w:val="header"/>
    <w:basedOn w:val="Normal"/>
    <w:link w:val="HeaderChar"/>
    <w:unhideWhenUsed/>
    <w:rsid w:val="003247CC"/>
    <w:pPr>
      <w:tabs>
        <w:tab w:val="center" w:pos="4680"/>
        <w:tab w:val="right" w:pos="9360"/>
      </w:tabs>
    </w:pPr>
  </w:style>
  <w:style w:type="character" w:customStyle="1" w:styleId="HeaderChar">
    <w:name w:val="Header Char"/>
    <w:basedOn w:val="DefaultParagraphFont"/>
    <w:link w:val="Header"/>
    <w:rsid w:val="003247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7CC"/>
    <w:pPr>
      <w:tabs>
        <w:tab w:val="center" w:pos="4680"/>
        <w:tab w:val="right" w:pos="9360"/>
      </w:tabs>
    </w:pPr>
  </w:style>
  <w:style w:type="character" w:customStyle="1" w:styleId="FooterChar">
    <w:name w:val="Footer Char"/>
    <w:basedOn w:val="DefaultParagraphFont"/>
    <w:link w:val="Footer"/>
    <w:uiPriority w:val="99"/>
    <w:rsid w:val="003247CC"/>
    <w:rPr>
      <w:rFonts w:ascii="Times New Roman" w:eastAsia="Times New Roman" w:hAnsi="Times New Roman" w:cs="Times New Roman"/>
      <w:sz w:val="24"/>
      <w:szCs w:val="24"/>
    </w:rPr>
  </w:style>
  <w:style w:type="paragraph" w:styleId="ListParagraph">
    <w:name w:val="List Paragraph"/>
    <w:basedOn w:val="Normal"/>
    <w:uiPriority w:val="34"/>
    <w:qFormat/>
    <w:rsid w:val="003247CC"/>
    <w:pPr>
      <w:ind w:left="720"/>
      <w:contextualSpacing/>
    </w:pPr>
  </w:style>
  <w:style w:type="paragraph" w:styleId="PlainText">
    <w:name w:val="Plain Text"/>
    <w:basedOn w:val="Normal"/>
    <w:link w:val="PlainTextChar"/>
    <w:uiPriority w:val="99"/>
    <w:unhideWhenUsed/>
    <w:rsid w:val="00F32E52"/>
    <w:rPr>
      <w:rFonts w:ascii="Arial" w:eastAsiaTheme="minorHAnsi" w:hAnsi="Arial" w:cstheme="minorBidi"/>
      <w:sz w:val="21"/>
      <w:szCs w:val="21"/>
    </w:rPr>
  </w:style>
  <w:style w:type="character" w:customStyle="1" w:styleId="PlainTextChar">
    <w:name w:val="Plain Text Char"/>
    <w:basedOn w:val="DefaultParagraphFont"/>
    <w:link w:val="PlainText"/>
    <w:uiPriority w:val="99"/>
    <w:rsid w:val="00F32E52"/>
    <w:rPr>
      <w:rFonts w:ascii="Arial" w:hAnsi="Arial"/>
      <w:sz w:val="21"/>
      <w:szCs w:val="21"/>
    </w:rPr>
  </w:style>
  <w:style w:type="paragraph" w:customStyle="1" w:styleId="Default">
    <w:name w:val="Default"/>
    <w:rsid w:val="00F75EFA"/>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5C4FD0"/>
    <w:rPr>
      <w:rFonts w:ascii="Tahoma" w:hAnsi="Tahoma" w:cs="Tahoma"/>
      <w:sz w:val="16"/>
      <w:szCs w:val="16"/>
    </w:rPr>
  </w:style>
  <w:style w:type="character" w:customStyle="1" w:styleId="BalloonTextChar">
    <w:name w:val="Balloon Text Char"/>
    <w:basedOn w:val="DefaultParagraphFont"/>
    <w:link w:val="BalloonText"/>
    <w:uiPriority w:val="99"/>
    <w:semiHidden/>
    <w:rsid w:val="005C4FD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03B1C"/>
    <w:rPr>
      <w:sz w:val="16"/>
      <w:szCs w:val="16"/>
    </w:rPr>
  </w:style>
  <w:style w:type="paragraph" w:styleId="CommentText">
    <w:name w:val="annotation text"/>
    <w:basedOn w:val="Normal"/>
    <w:link w:val="CommentTextChar"/>
    <w:uiPriority w:val="99"/>
    <w:semiHidden/>
    <w:unhideWhenUsed/>
    <w:rsid w:val="00803B1C"/>
    <w:rPr>
      <w:sz w:val="20"/>
      <w:szCs w:val="20"/>
    </w:rPr>
  </w:style>
  <w:style w:type="character" w:customStyle="1" w:styleId="CommentTextChar">
    <w:name w:val="Comment Text Char"/>
    <w:basedOn w:val="DefaultParagraphFont"/>
    <w:link w:val="CommentText"/>
    <w:uiPriority w:val="99"/>
    <w:semiHidden/>
    <w:rsid w:val="00803B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3B1C"/>
    <w:rPr>
      <w:b/>
      <w:bCs/>
    </w:rPr>
  </w:style>
  <w:style w:type="character" w:customStyle="1" w:styleId="CommentSubjectChar">
    <w:name w:val="Comment Subject Char"/>
    <w:basedOn w:val="CommentTextChar"/>
    <w:link w:val="CommentSubject"/>
    <w:uiPriority w:val="99"/>
    <w:semiHidden/>
    <w:rsid w:val="00803B1C"/>
    <w:rPr>
      <w:rFonts w:ascii="Times New Roman" w:eastAsia="Times New Roman" w:hAnsi="Times New Roman" w:cs="Times New Roman"/>
      <w:b/>
      <w:bCs/>
      <w:sz w:val="20"/>
      <w:szCs w:val="20"/>
    </w:rPr>
  </w:style>
  <w:style w:type="table" w:styleId="TableGrid">
    <w:name w:val="Table Grid"/>
    <w:basedOn w:val="TableNormal"/>
    <w:uiPriority w:val="59"/>
    <w:rsid w:val="0010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7CE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7CC"/>
    <w:rPr>
      <w:color w:val="0000FF"/>
      <w:u w:val="single"/>
    </w:rPr>
  </w:style>
  <w:style w:type="paragraph" w:styleId="Header">
    <w:name w:val="header"/>
    <w:basedOn w:val="Normal"/>
    <w:link w:val="HeaderChar"/>
    <w:unhideWhenUsed/>
    <w:rsid w:val="003247CC"/>
    <w:pPr>
      <w:tabs>
        <w:tab w:val="center" w:pos="4680"/>
        <w:tab w:val="right" w:pos="9360"/>
      </w:tabs>
    </w:pPr>
  </w:style>
  <w:style w:type="character" w:customStyle="1" w:styleId="HeaderChar">
    <w:name w:val="Header Char"/>
    <w:basedOn w:val="DefaultParagraphFont"/>
    <w:link w:val="Header"/>
    <w:rsid w:val="003247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7CC"/>
    <w:pPr>
      <w:tabs>
        <w:tab w:val="center" w:pos="4680"/>
        <w:tab w:val="right" w:pos="9360"/>
      </w:tabs>
    </w:pPr>
  </w:style>
  <w:style w:type="character" w:customStyle="1" w:styleId="FooterChar">
    <w:name w:val="Footer Char"/>
    <w:basedOn w:val="DefaultParagraphFont"/>
    <w:link w:val="Footer"/>
    <w:uiPriority w:val="99"/>
    <w:rsid w:val="003247CC"/>
    <w:rPr>
      <w:rFonts w:ascii="Times New Roman" w:eastAsia="Times New Roman" w:hAnsi="Times New Roman" w:cs="Times New Roman"/>
      <w:sz w:val="24"/>
      <w:szCs w:val="24"/>
    </w:rPr>
  </w:style>
  <w:style w:type="paragraph" w:styleId="ListParagraph">
    <w:name w:val="List Paragraph"/>
    <w:basedOn w:val="Normal"/>
    <w:uiPriority w:val="34"/>
    <w:qFormat/>
    <w:rsid w:val="003247CC"/>
    <w:pPr>
      <w:ind w:left="720"/>
      <w:contextualSpacing/>
    </w:pPr>
  </w:style>
  <w:style w:type="paragraph" w:styleId="PlainText">
    <w:name w:val="Plain Text"/>
    <w:basedOn w:val="Normal"/>
    <w:link w:val="PlainTextChar"/>
    <w:uiPriority w:val="99"/>
    <w:unhideWhenUsed/>
    <w:rsid w:val="00F32E52"/>
    <w:rPr>
      <w:rFonts w:ascii="Arial" w:eastAsiaTheme="minorHAnsi" w:hAnsi="Arial" w:cstheme="minorBidi"/>
      <w:sz w:val="21"/>
      <w:szCs w:val="21"/>
    </w:rPr>
  </w:style>
  <w:style w:type="character" w:customStyle="1" w:styleId="PlainTextChar">
    <w:name w:val="Plain Text Char"/>
    <w:basedOn w:val="DefaultParagraphFont"/>
    <w:link w:val="PlainText"/>
    <w:uiPriority w:val="99"/>
    <w:rsid w:val="00F32E52"/>
    <w:rPr>
      <w:rFonts w:ascii="Arial" w:hAnsi="Arial"/>
      <w:sz w:val="21"/>
      <w:szCs w:val="21"/>
    </w:rPr>
  </w:style>
  <w:style w:type="paragraph" w:customStyle="1" w:styleId="Default">
    <w:name w:val="Default"/>
    <w:rsid w:val="00F75EFA"/>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5C4FD0"/>
    <w:rPr>
      <w:rFonts w:ascii="Tahoma" w:hAnsi="Tahoma" w:cs="Tahoma"/>
      <w:sz w:val="16"/>
      <w:szCs w:val="16"/>
    </w:rPr>
  </w:style>
  <w:style w:type="character" w:customStyle="1" w:styleId="BalloonTextChar">
    <w:name w:val="Balloon Text Char"/>
    <w:basedOn w:val="DefaultParagraphFont"/>
    <w:link w:val="BalloonText"/>
    <w:uiPriority w:val="99"/>
    <w:semiHidden/>
    <w:rsid w:val="005C4FD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03B1C"/>
    <w:rPr>
      <w:sz w:val="16"/>
      <w:szCs w:val="16"/>
    </w:rPr>
  </w:style>
  <w:style w:type="paragraph" w:styleId="CommentText">
    <w:name w:val="annotation text"/>
    <w:basedOn w:val="Normal"/>
    <w:link w:val="CommentTextChar"/>
    <w:uiPriority w:val="99"/>
    <w:semiHidden/>
    <w:unhideWhenUsed/>
    <w:rsid w:val="00803B1C"/>
    <w:rPr>
      <w:sz w:val="20"/>
      <w:szCs w:val="20"/>
    </w:rPr>
  </w:style>
  <w:style w:type="character" w:customStyle="1" w:styleId="CommentTextChar">
    <w:name w:val="Comment Text Char"/>
    <w:basedOn w:val="DefaultParagraphFont"/>
    <w:link w:val="CommentText"/>
    <w:uiPriority w:val="99"/>
    <w:semiHidden/>
    <w:rsid w:val="00803B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3B1C"/>
    <w:rPr>
      <w:b/>
      <w:bCs/>
    </w:rPr>
  </w:style>
  <w:style w:type="character" w:customStyle="1" w:styleId="CommentSubjectChar">
    <w:name w:val="Comment Subject Char"/>
    <w:basedOn w:val="CommentTextChar"/>
    <w:link w:val="CommentSubject"/>
    <w:uiPriority w:val="99"/>
    <w:semiHidden/>
    <w:rsid w:val="00803B1C"/>
    <w:rPr>
      <w:rFonts w:ascii="Times New Roman" w:eastAsia="Times New Roman" w:hAnsi="Times New Roman" w:cs="Times New Roman"/>
      <w:b/>
      <w:bCs/>
      <w:sz w:val="20"/>
      <w:szCs w:val="20"/>
    </w:rPr>
  </w:style>
  <w:style w:type="table" w:styleId="TableGrid">
    <w:name w:val="Table Grid"/>
    <w:basedOn w:val="TableNormal"/>
    <w:uiPriority w:val="59"/>
    <w:rsid w:val="0010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7CE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5591">
      <w:bodyDiv w:val="1"/>
      <w:marLeft w:val="0"/>
      <w:marRight w:val="0"/>
      <w:marTop w:val="0"/>
      <w:marBottom w:val="0"/>
      <w:divBdr>
        <w:top w:val="none" w:sz="0" w:space="0" w:color="auto"/>
        <w:left w:val="none" w:sz="0" w:space="0" w:color="auto"/>
        <w:bottom w:val="none" w:sz="0" w:space="0" w:color="auto"/>
        <w:right w:val="none" w:sz="0" w:space="0" w:color="auto"/>
      </w:divBdr>
    </w:div>
    <w:div w:id="1380279814">
      <w:bodyDiv w:val="1"/>
      <w:marLeft w:val="0"/>
      <w:marRight w:val="0"/>
      <w:marTop w:val="0"/>
      <w:marBottom w:val="0"/>
      <w:divBdr>
        <w:top w:val="none" w:sz="0" w:space="0" w:color="auto"/>
        <w:left w:val="none" w:sz="0" w:space="0" w:color="auto"/>
        <w:bottom w:val="none" w:sz="0" w:space="0" w:color="auto"/>
        <w:right w:val="none" w:sz="0" w:space="0" w:color="auto"/>
      </w:divBdr>
    </w:div>
    <w:div w:id="16594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ABB3E-9764-44B8-81D4-D08228AD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Defense Information System Agency</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Mchael D. Jackson</dc:creator>
  <cp:lastModifiedBy>Wichmann CIV Wanda S</cp:lastModifiedBy>
  <cp:revision>6</cp:revision>
  <cp:lastPrinted>2014-05-05T20:19:00Z</cp:lastPrinted>
  <dcterms:created xsi:type="dcterms:W3CDTF">2014-11-07T20:45:00Z</dcterms:created>
  <dcterms:modified xsi:type="dcterms:W3CDTF">2014-12-11T14:28:00Z</dcterms:modified>
</cp:coreProperties>
</file>