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89E9EFD" w14:textId="77777777" w:rsidR="00071FAE" w:rsidRDefault="00071FAE" w:rsidP="00071FAE">
      <w:bookmarkStart w:id="0" w:name="_GoBack"/>
      <w:bookmarkEnd w:id="0"/>
      <w:r>
        <w:rPr>
          <w:noProof/>
        </w:rPr>
        <w:drawing>
          <wp:anchor distT="0" distB="0" distL="114300" distR="114300" simplePos="0" relativeHeight="251660291" behindDoc="1" locked="0" layoutInCell="1" allowOverlap="1" wp14:anchorId="1B1AAA1E" wp14:editId="76D0362D">
            <wp:simplePos x="0" y="0"/>
            <wp:positionH relativeFrom="page">
              <wp:align>left</wp:align>
            </wp:positionH>
            <wp:positionV relativeFrom="page">
              <wp:posOffset>9525</wp:posOffset>
            </wp:positionV>
            <wp:extent cx="7821860" cy="10122408"/>
            <wp:effectExtent l="0" t="0" r="8255" b="0"/>
            <wp:wrapNone/>
            <wp:docPr id="9" name="Picture 9" descr="America's Prepareathon" titl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_HSEEP_SITMAN_Hurricane_cover.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7821860" cy="10122408"/>
                    </a:xfrm>
                    <a:prstGeom prst="rect">
                      <a:avLst/>
                    </a:prstGeom>
                  </pic:spPr>
                </pic:pic>
              </a:graphicData>
            </a:graphic>
            <wp14:sizeRelH relativeFrom="page">
              <wp14:pctWidth>0</wp14:pctWidth>
            </wp14:sizeRelH>
            <wp14:sizeRelV relativeFrom="page">
              <wp14:pctHeight>0</wp14:pctHeight>
            </wp14:sizeRelV>
          </wp:anchor>
        </w:drawing>
      </w:r>
    </w:p>
    <w:p w14:paraId="584646E5" w14:textId="127B543B" w:rsidR="00071FAE" w:rsidRDefault="00071FAE" w:rsidP="00071FAE">
      <w:r w:rsidRPr="00132E1B">
        <w:rPr>
          <w:noProof/>
        </w:rPr>
        <mc:AlternateContent>
          <mc:Choice Requires="wps">
            <w:drawing>
              <wp:anchor distT="0" distB="0" distL="114300" distR="114300" simplePos="0" relativeHeight="251663363" behindDoc="0" locked="0" layoutInCell="1" allowOverlap="1" wp14:anchorId="6D659D3E" wp14:editId="1F11ABEF">
                <wp:simplePos x="0" y="0"/>
                <wp:positionH relativeFrom="column">
                  <wp:posOffset>4629150</wp:posOffset>
                </wp:positionH>
                <wp:positionV relativeFrom="paragraph">
                  <wp:posOffset>2823210</wp:posOffset>
                </wp:positionV>
                <wp:extent cx="1352550" cy="257175"/>
                <wp:effectExtent l="0" t="0" r="0" b="0"/>
                <wp:wrapNone/>
                <wp:docPr id="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2550" cy="257175"/>
                        </a:xfrm>
                        <a:prstGeom prst="rect">
                          <a:avLst/>
                        </a:prstGeom>
                        <a:noFill/>
                        <a:ln w="9525">
                          <a:noFill/>
                          <a:miter lim="800000"/>
                          <a:headEnd/>
                          <a:tailEnd/>
                        </a:ln>
                      </wps:spPr>
                      <wps:txbx>
                        <w:txbxContent>
                          <w:p w14:paraId="4FB3E6F5" w14:textId="7549DFBB" w:rsidR="00655F88" w:rsidRPr="00071FAE" w:rsidRDefault="00655F88" w:rsidP="00071FAE">
                            <w:pPr>
                              <w:rPr>
                                <w:rFonts w:ascii="Arial" w:hAnsi="Arial" w:cs="Arial"/>
                                <w:b/>
                                <w:caps/>
                                <w:color w:val="6D6E71"/>
                              </w:rPr>
                            </w:pPr>
                            <w:r w:rsidRPr="00071FAE">
                              <w:rPr>
                                <w:rFonts w:ascii="Arial" w:hAnsi="Arial" w:cs="Arial"/>
                                <w:b/>
                                <w:caps/>
                                <w:color w:val="6D6E71"/>
                              </w:rPr>
                              <w:t>Tornado</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margin-left:364.5pt;margin-top:222.3pt;width:106.5pt;height:20.25pt;z-index:25166336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8DrSCAIAAPIDAAAOAAAAZHJzL2Uyb0RvYy54bWysU9tu2zAMfR+wfxD0vjjx4nU14hRduw4D&#10;ugvQ7gMYWY6FSaImKbGzry8lp2mwvQ3zgyCa5CHPIbW6Go1me+mDQtvwxWzOmbQCW2W3Df/xePfm&#10;PWchgm1Bo5UNP8jAr9avX60GV8sSe9St9IxAbKgH1/A+RlcXRRC9NBBm6KQlZ4feQCTTb4vWw0Do&#10;RhflfP6uGNC3zqOQIdDf28nJ1xm/66SI37ouyMh0w6m3mE+fz006i/UK6q0H1ytxbAP+oQsDylLR&#10;E9QtRGA7r/6CMkp4DNjFmUBTYNcpITMHYrOY/8HmoQcnMxcSJ7iTTOH/wYqv+++eqbbhNCgLhkb0&#10;KMfIPuDIyqTO4EJNQQ+OwuJIv2nKmWlw9yh+Bmbxpge7ldfe49BLaKm7RcoszlInnJBANsMXbKkM&#10;7CJmoLHzJklHYjBCpykdTpNJrYhU8m1VVhW5BPnK6mJxUeUSUD9nOx/iJ4mGpUvDPU0+o8P+PsTU&#10;DdTPIamYxTuldZ6+tmxo+CUVyAlnHqMiLadWhtSZp29al0Tyo21zcgSlpzsV0PbIOhGdKMdxM1Jg&#10;kmKD7YH4e5yWkB4NXXr0vzkbaAEbHn7twEvO9GdLGl4ulsu0sdlYVhclGf7cszn3gBUE1fDI2XS9&#10;iXnLJ67XpHWnsgwvnRx7pcXK6hwfQdrccztHvTzV9RMAAAD//wMAUEsDBBQABgAIAAAAIQB/6cId&#10;3wAAAAsBAAAPAAAAZHJzL2Rvd25yZXYueG1sTI/NTsMwEITvSLyDtUjcqN3ILU2IUyEQVxDlR+Lm&#10;xtskIl5HsduEt2c50ePOjma+Kbez78UJx9gFMrBcKBBIdXAdNQbe355uNiBisuRsHwgN/GCEbXV5&#10;UdrChYle8bRLjeAQioU10KY0FFLGukVv4yIMSPw7hNHbxOfYSDfaicN9LzOl1tLbjrihtQM+tFh/&#10;747ewMfz4etTq5fm0a+GKcxKks+lMddX8/0diIRz+jfDHz6jQ8VM+3AkF0Vv4DbLeUsyoLVeg2BH&#10;rjNW9qxsVkuQVSnPN1S/AAAA//8DAFBLAQItABQABgAIAAAAIQC2gziS/gAAAOEBAAATAAAAAAAA&#10;AAAAAAAAAAAAAABbQ29udGVudF9UeXBlc10ueG1sUEsBAi0AFAAGAAgAAAAhADj9If/WAAAAlAEA&#10;AAsAAAAAAAAAAAAAAAAALwEAAF9yZWxzLy5yZWxzUEsBAi0AFAAGAAgAAAAhAB/wOtIIAgAA8gMA&#10;AA4AAAAAAAAAAAAAAAAALgIAAGRycy9lMm9Eb2MueG1sUEsBAi0AFAAGAAgAAAAhAH/pwh3fAAAA&#10;CwEAAA8AAAAAAAAAAAAAAAAAYgQAAGRycy9kb3ducmV2LnhtbFBLBQYAAAAABAAEAPMAAABuBQAA&#10;AAA=&#10;" filled="f" stroked="f">
                <v:textbox>
                  <w:txbxContent>
                    <w:p w14:paraId="4FB3E6F5" w14:textId="7549DFBB" w:rsidR="00655F88" w:rsidRPr="00071FAE" w:rsidRDefault="00655F88" w:rsidP="00071FAE">
                      <w:pPr>
                        <w:rPr>
                          <w:rFonts w:ascii="Arial" w:hAnsi="Arial" w:cs="Arial"/>
                          <w:b/>
                          <w:caps/>
                          <w:color w:val="6D6E71"/>
                        </w:rPr>
                      </w:pPr>
                      <w:r w:rsidRPr="00071FAE">
                        <w:rPr>
                          <w:rFonts w:ascii="Arial" w:hAnsi="Arial" w:cs="Arial"/>
                          <w:b/>
                          <w:caps/>
                          <w:color w:val="6D6E71"/>
                        </w:rPr>
                        <w:t>Tornado</w:t>
                      </w:r>
                    </w:p>
                  </w:txbxContent>
                </v:textbox>
              </v:shape>
            </w:pict>
          </mc:Fallback>
        </mc:AlternateContent>
      </w:r>
      <w:r w:rsidRPr="00132E1B">
        <w:rPr>
          <w:noProof/>
        </w:rPr>
        <mc:AlternateContent>
          <mc:Choice Requires="wps">
            <w:drawing>
              <wp:anchor distT="0" distB="0" distL="114300" distR="114300" simplePos="0" relativeHeight="251662339" behindDoc="0" locked="0" layoutInCell="1" allowOverlap="1" wp14:anchorId="40DD465C" wp14:editId="288759AB">
                <wp:simplePos x="0" y="0"/>
                <wp:positionH relativeFrom="column">
                  <wp:posOffset>2924175</wp:posOffset>
                </wp:positionH>
                <wp:positionV relativeFrom="paragraph">
                  <wp:posOffset>2715260</wp:posOffset>
                </wp:positionV>
                <wp:extent cx="1524000" cy="628650"/>
                <wp:effectExtent l="0" t="0" r="0" b="0"/>
                <wp:wrapNone/>
                <wp:docPr id="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4000" cy="628650"/>
                        </a:xfrm>
                        <a:prstGeom prst="rect">
                          <a:avLst/>
                        </a:prstGeom>
                        <a:noFill/>
                        <a:ln w="9525">
                          <a:noFill/>
                          <a:miter lim="800000"/>
                          <a:headEnd/>
                          <a:tailEnd/>
                        </a:ln>
                      </wps:spPr>
                      <wps:txbx>
                        <w:txbxContent>
                          <w:p w14:paraId="4CA18030" w14:textId="64F6CBC5" w:rsidR="00655F88" w:rsidRPr="00D50E91" w:rsidRDefault="00655F88" w:rsidP="00071FAE">
                            <w:pPr>
                              <w:jc w:val="center"/>
                              <w:rPr>
                                <w:rFonts w:ascii="Arial Bold" w:hAnsi="Arial Bold" w:cs="Arial"/>
                                <w:b/>
                                <w:caps/>
                                <w:color w:val="6D6E71"/>
                              </w:rPr>
                            </w:pPr>
                            <w:r>
                              <w:rPr>
                                <w:rFonts w:ascii="Arial Bold" w:hAnsi="Arial Bold" w:cs="Arial"/>
                                <w:b/>
                                <w:caps/>
                                <w:color w:val="6D6E71"/>
                              </w:rPr>
                              <w:t>Whole Community</w:t>
                            </w:r>
                            <w:r w:rsidRPr="00D50E91">
                              <w:rPr>
                                <w:rFonts w:ascii="Arial Bold" w:hAnsi="Arial Bold" w:cs="Arial"/>
                                <w:b/>
                                <w:caps/>
                                <w:color w:val="6D6E71"/>
                              </w:rPr>
                              <w:t xml:space="preserve"> Tabletop Exercise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7" type="#_x0000_t202" style="position:absolute;margin-left:230.25pt;margin-top:213.8pt;width:120pt;height:49.5pt;z-index:25166233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BbCQCwIAAPkDAAAOAAAAZHJzL2Uyb0RvYy54bWysU9tu2zAMfR+wfxD0vtgxkjQ1ohRduw4D&#10;ugvQ7gNkWY6FSaImKbGzrx8lp2mwvQ17ESiRPOQ5pDY3o9HkIH1QYBmdz0pKpBXQKrtj9Pvzw7s1&#10;JSFy23INVjJ6lIHebN++2QyulhX0oFvpCYLYUA+O0T5GVxdFEL00PMzASYvODrzhEa9+V7SeD4hu&#10;dFGV5aoYwLfOg5Ah4Ov95KTbjN91UsSvXRdkJJpR7C3m0+ezSWex3fB657nrlTi1wf+hC8OVxaJn&#10;qHseOdl79ReUUcJDgC7OBJgCuk4JmTkgm3n5B5unnjuZuaA4wZ1lCv8PVnw5fPNEtYxeUWK5wRE9&#10;yzGS9zCSKqkzuFBj0JPDsDjiM045Mw3uEcSPQCzc9dzu5K33MPSSt9jdPGUWF6kTTkggzfAZWizD&#10;9xEy0Nh5k6RDMQii45SO58mkVkQquawWZYkugb5VtV4t8+gKXr9kOx/iRwmGJINRj5PP6PzwGGLq&#10;htcvIamYhQeldZ6+tmRg9HpZLXPChceoiMuplWF0jdWxfk5IJD/YNtuRKz3ZWEDbE+tEdKIcx2bM&#10;8mZJkiINtEeUwcO0i/h30OjB/6JkwD1kNPzccy8p0Z8sSnk9XyzS4ubLYnlV4cVfeppLD7cCoRiN&#10;lEzmXczLPlG+Rck7ldV47eTUMu5XFun0F9ICX95z1OuP3f4GAAD//wMAUEsDBBQABgAIAAAAIQDf&#10;FPYN3QAAAAsBAAAPAAAAZHJzL2Rvd25yZXYueG1sTI9NT8MwDIbvSPyHyEjcWEK1ZqM0nRCIK4gB&#10;k7hljddWNE7VZGv593gnuPnj0evH5Wb2vTjhGLtABm4XCgRSHVxHjYGP9+ebNYiYLDnbB0IDPxhh&#10;U11elLZwYaI3PG1TIziEYmENtCkNhZSxbtHbuAgDEu8OYfQ2cTs20o124nDfy0wpLb3tiC+0dsDH&#10;Fuvv7dEb+Hw5fO2W6rV58vkwhVlJ8nfSmOur+eEeRMI5/cFw1md1qNhpH47kougNLLXKGeUiW2kQ&#10;TKzUebI3kGdag6xK+f+H6hcAAP//AwBQSwECLQAUAAYACAAAACEAtoM4kv4AAADhAQAAEwAAAAAA&#10;AAAAAAAAAAAAAAAAW0NvbnRlbnRfVHlwZXNdLnhtbFBLAQItABQABgAIAAAAIQA4/SH/1gAAAJQB&#10;AAALAAAAAAAAAAAAAAAAAC8BAABfcmVscy8ucmVsc1BLAQItABQABgAIAAAAIQBSBbCQCwIAAPkD&#10;AAAOAAAAAAAAAAAAAAAAAC4CAABkcnMvZTJvRG9jLnhtbFBLAQItABQABgAIAAAAIQDfFPYN3QAA&#10;AAsBAAAPAAAAAAAAAAAAAAAAAGUEAABkcnMvZG93bnJldi54bWxQSwUGAAAAAAQABADzAAAAbwUA&#10;AAAA&#10;" filled="f" stroked="f">
                <v:textbox>
                  <w:txbxContent>
                    <w:p w14:paraId="4CA18030" w14:textId="64F6CBC5" w:rsidR="00655F88" w:rsidRPr="00D50E91" w:rsidRDefault="00655F88" w:rsidP="00071FAE">
                      <w:pPr>
                        <w:jc w:val="center"/>
                        <w:rPr>
                          <w:rFonts w:ascii="Arial Bold" w:hAnsi="Arial Bold" w:cs="Arial"/>
                          <w:b/>
                          <w:caps/>
                          <w:color w:val="6D6E71"/>
                        </w:rPr>
                      </w:pPr>
                      <w:r>
                        <w:rPr>
                          <w:rFonts w:ascii="Arial Bold" w:hAnsi="Arial Bold" w:cs="Arial"/>
                          <w:b/>
                          <w:caps/>
                          <w:color w:val="6D6E71"/>
                        </w:rPr>
                        <w:t>Whole Community</w:t>
                      </w:r>
                      <w:r w:rsidRPr="00D50E91">
                        <w:rPr>
                          <w:rFonts w:ascii="Arial Bold" w:hAnsi="Arial Bold" w:cs="Arial"/>
                          <w:b/>
                          <w:caps/>
                          <w:color w:val="6D6E71"/>
                        </w:rPr>
                        <w:t xml:space="preserve"> Tabletop Exercise</w:t>
                      </w:r>
                    </w:p>
                  </w:txbxContent>
                </v:textbox>
              </v:shape>
            </w:pict>
          </mc:Fallback>
        </mc:AlternateContent>
      </w:r>
      <w:r w:rsidRPr="00132E1B">
        <w:rPr>
          <w:noProof/>
        </w:rPr>
        <mc:AlternateContent>
          <mc:Choice Requires="wps">
            <w:drawing>
              <wp:anchor distT="0" distB="0" distL="114300" distR="114300" simplePos="0" relativeHeight="251661315" behindDoc="0" locked="0" layoutInCell="1" allowOverlap="1" wp14:anchorId="4C5FEB3A" wp14:editId="2CBB4D0B">
                <wp:simplePos x="0" y="0"/>
                <wp:positionH relativeFrom="column">
                  <wp:posOffset>-533400</wp:posOffset>
                </wp:positionH>
                <wp:positionV relativeFrom="paragraph">
                  <wp:posOffset>2803525</wp:posOffset>
                </wp:positionV>
                <wp:extent cx="3278505" cy="1403985"/>
                <wp:effectExtent l="0" t="0" r="0" b="0"/>
                <wp:wrapNone/>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78505" cy="1403985"/>
                        </a:xfrm>
                        <a:prstGeom prst="rect">
                          <a:avLst/>
                        </a:prstGeom>
                        <a:noFill/>
                        <a:ln w="9525">
                          <a:noFill/>
                          <a:miter lim="800000"/>
                          <a:headEnd/>
                          <a:tailEnd/>
                        </a:ln>
                      </wps:spPr>
                      <wps:txbx>
                        <w:txbxContent>
                          <w:p w14:paraId="7ECD716B" w14:textId="77777777" w:rsidR="00655F88" w:rsidRPr="00D50E91" w:rsidRDefault="00655F88" w:rsidP="00071FAE">
                            <w:pPr>
                              <w:jc w:val="right"/>
                              <w:rPr>
                                <w:rFonts w:ascii="Arial Bold" w:hAnsi="Arial Bold" w:cs="Arial"/>
                                <w:b/>
                                <w:caps/>
                                <w:color w:val="6D6E71"/>
                                <w:sz w:val="36"/>
                                <w:szCs w:val="36"/>
                              </w:rPr>
                            </w:pPr>
                            <w:r>
                              <w:rPr>
                                <w:rFonts w:ascii="Arial Bold" w:hAnsi="Arial Bold" w:cs="Arial"/>
                                <w:b/>
                                <w:caps/>
                                <w:color w:val="6D6E71"/>
                                <w:sz w:val="36"/>
                                <w:szCs w:val="36"/>
                              </w:rPr>
                              <w:t>Situation Manual</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28" type="#_x0000_t202" style="position:absolute;margin-left:-42pt;margin-top:220.75pt;width:258.15pt;height:110.55pt;z-index:251661315;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KQbTDwIAAPoDAAAOAAAAZHJzL2Uyb0RvYy54bWysU9uO2yAQfa/Uf0C8N3a8cTexQlbb3aaq&#10;tL1Iu/0AgnGMCgwFEnv79R1wNo3at6p+sIBhzpxzZljfjEaTo/RBgWV0PispkVZAq+ye0W9P2zdL&#10;SkLktuUarGT0WQZ6s3n9aj24RlbQg26lJwhiQzM4RvsYXVMUQfTS8DADJy0GO/CGR9z6fdF6PiC6&#10;0UVVlm+LAXzrPAgZAp7eT0G6yfhdJ0X80nVBRqIZRW4x/33+79K/2Kx5s/fc9UqcaPB/YGG4slj0&#10;DHXPIycHr/6CMkp4CNDFmQBTQNcpIbMGVDMv/1Dz2HMnsxY0J7izTeH/wYrPx6+eqJbRmhLLDbbo&#10;SY6RvIORVMmdwYUGLz06vBZHPMYuZ6XBPYD4HoiFu57bvbz1HoZe8hbZzVNmcZE64YQEshs+QYtl&#10;+CFCBho7b5J1aAZBdOzS87kziYrAw6vqelmXSFFgbL4or1bLOtfgzUu68yF+kGBIWjDqsfUZnh8f&#10;Qkx0ePNyJVWzsFVa5/ZrSwZGV3VV54SLiFERp1Mrw+iyTN80L0nle9vm5MiVntZYQNuT7KR00hzH&#10;3Zj9Pbu5g/YZffAwDSM+Hlz04H9SMuAgMhp+HLiXlOiPFr1czReLNLl5s6ivK9z4y8juMsKtQChG&#10;IyXT8i7maU+Sg7tFz7cqu5GaMzE5UcYByyadHkOa4Mt9vvX7yW5+AQAA//8DAFBLAwQUAAYACAAA&#10;ACEAt/CqieAAAAALAQAADwAAAGRycy9kb3ducmV2LnhtbEyPT0/CQBTE7yZ+h80z8QZbSq2k9JUQ&#10;A3gUsfG8dB9tY/dPdpdSv73rSY+Tmcz8ptxMamAjOd8bjbCYJ8BIN0b2ukWoP/azFTAfhJZiMJoQ&#10;vsnDprq/K0UhzU2/03gKLYsl2hcCoQvBFpz7piMl/NxY0tG7GKdEiNK1XDpxi+Vq4GmS5FyJXseF&#10;Tlh66aj5Ol0Vgg328Pzq3o7b3X5M6s9DnfbtDvHxYdqugQWawl8YfvEjOlSR6WyuWno2IMxWWfwS&#10;ELJs8QQsJrJlugR2RsjzNAdelfz/h+oHAAD//wMAUEsBAi0AFAAGAAgAAAAhALaDOJL+AAAA4QEA&#10;ABMAAAAAAAAAAAAAAAAAAAAAAFtDb250ZW50X1R5cGVzXS54bWxQSwECLQAUAAYACAAAACEAOP0h&#10;/9YAAACUAQAACwAAAAAAAAAAAAAAAAAvAQAAX3JlbHMvLnJlbHNQSwECLQAUAAYACAAAACEA9ikG&#10;0w8CAAD6AwAADgAAAAAAAAAAAAAAAAAuAgAAZHJzL2Uyb0RvYy54bWxQSwECLQAUAAYACAAAACEA&#10;t/CqieAAAAALAQAADwAAAAAAAAAAAAAAAABpBAAAZHJzL2Rvd25yZXYueG1sUEsFBgAAAAAEAAQA&#10;8wAAAHYFAAAAAA==&#10;" filled="f" stroked="f">
                <v:textbox style="mso-fit-shape-to-text:t">
                  <w:txbxContent>
                    <w:p w14:paraId="7ECD716B" w14:textId="77777777" w:rsidR="00655F88" w:rsidRPr="00D50E91" w:rsidRDefault="00655F88" w:rsidP="00071FAE">
                      <w:pPr>
                        <w:jc w:val="right"/>
                        <w:rPr>
                          <w:rFonts w:ascii="Arial Bold" w:hAnsi="Arial Bold" w:cs="Arial"/>
                          <w:b/>
                          <w:caps/>
                          <w:color w:val="6D6E71"/>
                          <w:sz w:val="36"/>
                          <w:szCs w:val="36"/>
                        </w:rPr>
                      </w:pPr>
                      <w:r>
                        <w:rPr>
                          <w:rFonts w:ascii="Arial Bold" w:hAnsi="Arial Bold" w:cs="Arial"/>
                          <w:b/>
                          <w:caps/>
                          <w:color w:val="6D6E71"/>
                          <w:sz w:val="36"/>
                          <w:szCs w:val="36"/>
                        </w:rPr>
                        <w:t>Situation Manual</w:t>
                      </w:r>
                    </w:p>
                  </w:txbxContent>
                </v:textbox>
              </v:shape>
            </w:pict>
          </mc:Fallback>
        </mc:AlternateContent>
      </w:r>
      <w:r>
        <w:br w:type="page"/>
      </w:r>
    </w:p>
    <w:p w14:paraId="6A3FFA82" w14:textId="77777777" w:rsidR="00012392" w:rsidRPr="00386F23" w:rsidRDefault="00B35E91" w:rsidP="00E96838">
      <w:pPr>
        <w:pStyle w:val="Heading1"/>
        <w:rPr>
          <w:rFonts w:eastAsiaTheme="minorEastAsia"/>
        </w:rPr>
      </w:pPr>
      <w:bookmarkStart w:id="1" w:name="_Toc390798938"/>
      <w:r w:rsidRPr="00386F23">
        <w:lastRenderedPageBreak/>
        <w:t>P</w:t>
      </w:r>
      <w:r w:rsidR="002C1B1B" w:rsidRPr="00386F23">
        <w:t>reface</w:t>
      </w:r>
      <w:bookmarkEnd w:id="1"/>
    </w:p>
    <w:p w14:paraId="6A3FFA83" w14:textId="075A59DD" w:rsidR="00A84CE8" w:rsidRPr="00A84CE8" w:rsidRDefault="00A84CE8" w:rsidP="00E96838">
      <w:pPr>
        <w:pStyle w:val="BodyText"/>
        <w:spacing w:before="120" w:after="240"/>
        <w:rPr>
          <w:rFonts w:ascii="Arial" w:hAnsi="Arial" w:cs="Arial"/>
          <w:color w:val="6D6E71"/>
          <w:sz w:val="20"/>
          <w:szCs w:val="20"/>
        </w:rPr>
      </w:pPr>
      <w:r w:rsidRPr="00A84CE8">
        <w:rPr>
          <w:rFonts w:ascii="Arial" w:hAnsi="Arial" w:cs="Arial"/>
          <w:color w:val="6D6E71"/>
          <w:sz w:val="20"/>
          <w:szCs w:val="20"/>
        </w:rPr>
        <w:t xml:space="preserve">Exercises </w:t>
      </w:r>
      <w:r w:rsidR="0033018F">
        <w:rPr>
          <w:rFonts w:ascii="Arial" w:hAnsi="Arial" w:cs="Arial"/>
          <w:color w:val="6D6E71"/>
          <w:sz w:val="20"/>
          <w:szCs w:val="20"/>
        </w:rPr>
        <w:t>are a critical component in the emergency management process to identify strengths and areas for improvement to achieve a greater level of collective preparedness.</w:t>
      </w:r>
    </w:p>
    <w:p w14:paraId="6A3FFA84" w14:textId="4DC77677" w:rsidR="00A84CE8" w:rsidRPr="00A84CE8" w:rsidRDefault="00A84CE8" w:rsidP="005F2F38">
      <w:pPr>
        <w:pStyle w:val="BodyText"/>
        <w:spacing w:before="120" w:after="240" w:line="280" w:lineRule="exact"/>
        <w:rPr>
          <w:rFonts w:ascii="Arial" w:hAnsi="Arial" w:cs="Arial"/>
          <w:color w:val="6D6E71"/>
          <w:sz w:val="20"/>
          <w:szCs w:val="20"/>
        </w:rPr>
      </w:pPr>
      <w:r w:rsidRPr="00A84CE8">
        <w:rPr>
          <w:rFonts w:ascii="Arial" w:hAnsi="Arial" w:cs="Arial"/>
          <w:color w:val="6D6E71"/>
          <w:sz w:val="20"/>
          <w:szCs w:val="20"/>
        </w:rPr>
        <w:t>This Situation Manual (</w:t>
      </w:r>
      <w:proofErr w:type="spellStart"/>
      <w:r w:rsidRPr="00A84CE8">
        <w:rPr>
          <w:rFonts w:ascii="Arial" w:hAnsi="Arial" w:cs="Arial"/>
          <w:color w:val="6D6E71"/>
          <w:sz w:val="20"/>
          <w:szCs w:val="20"/>
        </w:rPr>
        <w:t>SitMan</w:t>
      </w:r>
      <w:proofErr w:type="spellEnd"/>
      <w:r w:rsidRPr="00A84CE8">
        <w:rPr>
          <w:rFonts w:ascii="Arial" w:hAnsi="Arial" w:cs="Arial"/>
          <w:color w:val="6D6E71"/>
          <w:sz w:val="20"/>
          <w:szCs w:val="20"/>
        </w:rPr>
        <w:t xml:space="preserve">) provides exercise participants with all the necessary tools for their roles in the exercise. All exercise participants may view the </w:t>
      </w:r>
      <w:proofErr w:type="spellStart"/>
      <w:r w:rsidRPr="00A84CE8">
        <w:rPr>
          <w:rFonts w:ascii="Arial" w:hAnsi="Arial" w:cs="Arial"/>
          <w:color w:val="6D6E71"/>
          <w:sz w:val="20"/>
          <w:szCs w:val="20"/>
        </w:rPr>
        <w:t>SitMan</w:t>
      </w:r>
      <w:proofErr w:type="spellEnd"/>
      <w:r w:rsidRPr="00A84CE8">
        <w:rPr>
          <w:rFonts w:ascii="Arial" w:hAnsi="Arial" w:cs="Arial"/>
          <w:color w:val="6D6E71"/>
          <w:sz w:val="20"/>
          <w:szCs w:val="20"/>
        </w:rPr>
        <w:t>. However, some exercise material should not be provided to exercise players because it is intended for the exclusive use of exercise planners, facilitators, and evaluators. Such material should be presented under separate cover (i.e., as part of the Facilitator and Evaluator Handbook).</w:t>
      </w:r>
    </w:p>
    <w:p w14:paraId="6A3FFA85" w14:textId="77777777" w:rsidR="00012392" w:rsidRPr="00386F23" w:rsidRDefault="002C1B1B" w:rsidP="00E96838">
      <w:pPr>
        <w:pStyle w:val="Heading1"/>
      </w:pPr>
      <w:bookmarkStart w:id="2" w:name="HandlingInstructions"/>
      <w:bookmarkStart w:id="3" w:name="_Toc390798939"/>
      <w:bookmarkEnd w:id="2"/>
      <w:r w:rsidRPr="00386F23">
        <w:t>Special Handling Instructions</w:t>
      </w:r>
      <w:bookmarkEnd w:id="3"/>
      <w:r w:rsidRPr="00386F23">
        <w:t xml:space="preserve"> </w:t>
      </w:r>
    </w:p>
    <w:p w14:paraId="39E0B4FA" w14:textId="77777777" w:rsidR="00663640" w:rsidRDefault="00663640" w:rsidP="00663640">
      <w:pPr>
        <w:pStyle w:val="FEMABody"/>
      </w:pPr>
      <w:r>
        <w:t xml:space="preserve">While the outline for this exercise is available to the public, if Exercise Design Teams (EDTs) choose to customize the exercise with local information, they may decide to designate the materials as For Official Use Only (FOUO) to designate its contents as sensitive information not to be disclosed to unauthorized personnel. </w:t>
      </w:r>
    </w:p>
    <w:p w14:paraId="7C8BBC26" w14:textId="77777777" w:rsidR="00663640" w:rsidRDefault="00663640" w:rsidP="00663640">
      <w:pPr>
        <w:pStyle w:val="FEMABody"/>
      </w:pPr>
      <w:r>
        <w:t>The control of exercise information is based on sensitivity regarding the nature of the exercise (e.g., the exercise scenario may address politically sensitive issues and/or may portray detailed response plans and potential response shortcomings), rather than the actual exercise content.</w:t>
      </w:r>
    </w:p>
    <w:p w14:paraId="17BDFC23" w14:textId="56089560" w:rsidR="00663640" w:rsidRDefault="00663640" w:rsidP="00663640">
      <w:pPr>
        <w:pStyle w:val="FEMABody"/>
      </w:pPr>
      <w:r>
        <w:t xml:space="preserve">If deemed FOUO by the </w:t>
      </w:r>
      <w:r w:rsidR="00655F88">
        <w:t>EDT</w:t>
      </w:r>
      <w:r>
        <w:t xml:space="preserve">, all exercise participants should follow appropriate guidelines to ensure proper control of information within their areas and safeguard, handle, transmit, and store this material in accordance with current information security policies and directives. </w:t>
      </w:r>
    </w:p>
    <w:p w14:paraId="6E7E87C7" w14:textId="77777777" w:rsidR="00663640" w:rsidRDefault="00663640" w:rsidP="00663640">
      <w:pPr>
        <w:pStyle w:val="FEMABody"/>
      </w:pPr>
      <w:r>
        <w:t xml:space="preserve">Reproduction of the sensitive information, in whole or in part, is prohibited without prior approval from </w:t>
      </w:r>
      <w:r>
        <w:rPr>
          <w:highlight w:val="yellow"/>
        </w:rPr>
        <w:t>[Sponsor Agency/Organization]</w:t>
      </w:r>
      <w:r>
        <w:t xml:space="preserve">. At a minimum, this document will be provided on a need-to-know basis only. </w:t>
      </w:r>
    </w:p>
    <w:p w14:paraId="072BDEEC" w14:textId="77777777" w:rsidR="00663640" w:rsidRDefault="00663640" w:rsidP="00663640">
      <w:pPr>
        <w:pStyle w:val="FEMABody"/>
      </w:pPr>
      <w:r>
        <w:rPr>
          <w:highlight w:val="yellow"/>
        </w:rPr>
        <w:t>[Edit the text in this section as necessary based on the sponsor’s security directives. Edit the markings/caveat on the document’s cover to be consistent with this text.]</w:t>
      </w:r>
      <w:r>
        <w:t xml:space="preserve"> </w:t>
      </w:r>
    </w:p>
    <w:p w14:paraId="6A3FFA94" w14:textId="77777777" w:rsidR="006A20B5" w:rsidRDefault="006A20B5" w:rsidP="00191284">
      <w:pPr>
        <w:pStyle w:val="FEMANumbered"/>
      </w:pPr>
      <w:r>
        <w:br w:type="page"/>
      </w:r>
    </w:p>
    <w:p w14:paraId="6A3FFA95" w14:textId="77777777" w:rsidR="00892AEC" w:rsidRPr="00386F23" w:rsidRDefault="00892AEC" w:rsidP="00E96838">
      <w:pPr>
        <w:pStyle w:val="Heading1"/>
      </w:pPr>
      <w:bookmarkStart w:id="4" w:name="ExOverview"/>
      <w:bookmarkStart w:id="5" w:name="_Toc390798940"/>
      <w:bookmarkEnd w:id="4"/>
      <w:r w:rsidRPr="00386F23">
        <w:lastRenderedPageBreak/>
        <w:t>Exercise Overview</w:t>
      </w:r>
      <w:bookmarkEnd w:id="5"/>
    </w:p>
    <w:tbl>
      <w:tblPr>
        <w:tblStyle w:val="TableGrid"/>
        <w:tblW w:w="9576" w:type="dxa"/>
        <w:tblInd w:w="108" w:type="dxa"/>
        <w:tblBorders>
          <w:top w:val="single" w:sz="36" w:space="0" w:color="C0C0C0" w:themeColor="background1"/>
          <w:left w:val="single" w:sz="36" w:space="0" w:color="C0C0C0" w:themeColor="background1"/>
          <w:bottom w:val="single" w:sz="36" w:space="0" w:color="C0C0C0" w:themeColor="background1"/>
          <w:right w:val="single" w:sz="36" w:space="0" w:color="C0C0C0" w:themeColor="background1"/>
          <w:insideH w:val="single" w:sz="36" w:space="0" w:color="C0C0C0" w:themeColor="background1"/>
          <w:insideV w:val="single" w:sz="36" w:space="0" w:color="C0C0C0" w:themeColor="background1"/>
        </w:tblBorders>
        <w:tblLook w:val="04A0" w:firstRow="1" w:lastRow="0" w:firstColumn="1" w:lastColumn="0" w:noHBand="0" w:noVBand="1"/>
        <w:tblCaption w:val="Tornado Exercise Overview"/>
        <w:tblDescription w:val="Tornado Exercise Overview"/>
      </w:tblPr>
      <w:tblGrid>
        <w:gridCol w:w="1683"/>
        <w:gridCol w:w="7893"/>
      </w:tblGrid>
      <w:tr w:rsidR="00892AEC" w:rsidRPr="00736056" w14:paraId="6A3FFA98" w14:textId="77777777" w:rsidTr="005C60B9">
        <w:trPr>
          <w:trHeight w:val="437"/>
        </w:trPr>
        <w:tc>
          <w:tcPr>
            <w:tcW w:w="1670" w:type="dxa"/>
            <w:shd w:val="clear" w:color="auto" w:fill="00588D"/>
            <w:vAlign w:val="center"/>
          </w:tcPr>
          <w:p w14:paraId="6A3FFA96" w14:textId="77777777" w:rsidR="00892AEC" w:rsidRPr="008D46CF" w:rsidRDefault="00892AEC" w:rsidP="00E71107">
            <w:pPr>
              <w:pStyle w:val="FEMABody"/>
              <w:rPr>
                <w:b/>
                <w:color w:val="C0C0C0" w:themeColor="background1"/>
              </w:rPr>
            </w:pPr>
            <w:r w:rsidRPr="008D46CF">
              <w:rPr>
                <w:b/>
                <w:color w:val="C0C0C0" w:themeColor="background1"/>
              </w:rPr>
              <w:t>Exercise Name</w:t>
            </w:r>
          </w:p>
        </w:tc>
        <w:tc>
          <w:tcPr>
            <w:tcW w:w="7906" w:type="dxa"/>
            <w:vAlign w:val="center"/>
          </w:tcPr>
          <w:p w14:paraId="6A3FFA97" w14:textId="77777777" w:rsidR="00892AEC" w:rsidRPr="00653752" w:rsidRDefault="00D31FD9" w:rsidP="00D31FD9">
            <w:pPr>
              <w:pStyle w:val="FEMABody"/>
            </w:pPr>
            <w:r>
              <w:rPr>
                <w:highlight w:val="yellow"/>
              </w:rPr>
              <w:t xml:space="preserve">[Tornado Exercise Name] </w:t>
            </w:r>
            <w:r w:rsidR="00E1261F" w:rsidRPr="00653752">
              <w:rPr>
                <w:highlight w:val="yellow"/>
              </w:rPr>
              <w:fldChar w:fldCharType="begin"/>
            </w:r>
            <w:r w:rsidR="00E1261F" w:rsidRPr="00653752">
              <w:rPr>
                <w:highlight w:val="yellow"/>
              </w:rPr>
              <w:instrText xml:space="preserve"> REF Ex_Name  \* MERGEFORMAT </w:instrText>
            </w:r>
            <w:r w:rsidR="00E1261F" w:rsidRPr="00653752">
              <w:rPr>
                <w:highlight w:val="yellow"/>
              </w:rPr>
              <w:fldChar w:fldCharType="end"/>
            </w:r>
          </w:p>
        </w:tc>
      </w:tr>
      <w:tr w:rsidR="00892AEC" w:rsidRPr="00736056" w14:paraId="6A3FFA9B" w14:textId="77777777" w:rsidTr="009072A6">
        <w:trPr>
          <w:trHeight w:val="432"/>
        </w:trPr>
        <w:tc>
          <w:tcPr>
            <w:tcW w:w="1670" w:type="dxa"/>
            <w:shd w:val="clear" w:color="auto" w:fill="00588D"/>
            <w:vAlign w:val="center"/>
          </w:tcPr>
          <w:p w14:paraId="6A3FFA99" w14:textId="77777777" w:rsidR="00892AEC" w:rsidRPr="008D46CF" w:rsidRDefault="00892AEC" w:rsidP="00E71107">
            <w:pPr>
              <w:pStyle w:val="FEMABody"/>
              <w:rPr>
                <w:b/>
                <w:color w:val="C0C0C0" w:themeColor="background1"/>
              </w:rPr>
            </w:pPr>
            <w:r w:rsidRPr="008D46CF">
              <w:rPr>
                <w:b/>
                <w:color w:val="C0C0C0" w:themeColor="background1"/>
              </w:rPr>
              <w:t>Exercise Date</w:t>
            </w:r>
          </w:p>
        </w:tc>
        <w:tc>
          <w:tcPr>
            <w:tcW w:w="7906" w:type="dxa"/>
            <w:vAlign w:val="center"/>
          </w:tcPr>
          <w:p w14:paraId="6A3FFA9A" w14:textId="77777777" w:rsidR="00892AEC" w:rsidRPr="00653752" w:rsidRDefault="00D31FD9" w:rsidP="00D31FD9">
            <w:pPr>
              <w:pStyle w:val="FEMABody"/>
            </w:pPr>
            <w:r>
              <w:rPr>
                <w:highlight w:val="yellow"/>
              </w:rPr>
              <w:t>[Exercise Date]</w:t>
            </w:r>
          </w:p>
        </w:tc>
      </w:tr>
      <w:tr w:rsidR="00892AEC" w:rsidRPr="00736056" w14:paraId="6A3FFA9E" w14:textId="77777777" w:rsidTr="009072A6">
        <w:trPr>
          <w:trHeight w:val="432"/>
        </w:trPr>
        <w:tc>
          <w:tcPr>
            <w:tcW w:w="1670" w:type="dxa"/>
            <w:shd w:val="clear" w:color="auto" w:fill="00588D"/>
            <w:vAlign w:val="center"/>
          </w:tcPr>
          <w:p w14:paraId="6A3FFA9C" w14:textId="77777777" w:rsidR="00892AEC" w:rsidRPr="008D46CF" w:rsidRDefault="00892AEC" w:rsidP="00E71107">
            <w:pPr>
              <w:pStyle w:val="FEMABody"/>
              <w:rPr>
                <w:b/>
                <w:color w:val="C0C0C0" w:themeColor="background1"/>
              </w:rPr>
            </w:pPr>
            <w:r w:rsidRPr="008D46CF">
              <w:rPr>
                <w:b/>
                <w:color w:val="C0C0C0" w:themeColor="background1"/>
              </w:rPr>
              <w:t>Exercise Schedule</w:t>
            </w:r>
          </w:p>
        </w:tc>
        <w:tc>
          <w:tcPr>
            <w:tcW w:w="7906" w:type="dxa"/>
            <w:vAlign w:val="center"/>
          </w:tcPr>
          <w:p w14:paraId="6A3FFA9D" w14:textId="77777777" w:rsidR="00892AEC" w:rsidRPr="00653752" w:rsidRDefault="00A50190" w:rsidP="00A50190">
            <w:pPr>
              <w:pStyle w:val="FEMABody"/>
              <w:rPr>
                <w:highlight w:val="lightGray"/>
              </w:rPr>
            </w:pPr>
            <w:r>
              <w:t>Appendix A contains t</w:t>
            </w:r>
            <w:r w:rsidR="00892AEC" w:rsidRPr="00653752">
              <w:t>he detailed schedule for this exercise.</w:t>
            </w:r>
          </w:p>
        </w:tc>
      </w:tr>
      <w:tr w:rsidR="00892AEC" w:rsidRPr="00736056" w14:paraId="6A3FFAA1" w14:textId="77777777" w:rsidTr="009072A6">
        <w:trPr>
          <w:trHeight w:val="432"/>
        </w:trPr>
        <w:tc>
          <w:tcPr>
            <w:tcW w:w="1670" w:type="dxa"/>
            <w:shd w:val="clear" w:color="auto" w:fill="00588D"/>
            <w:vAlign w:val="center"/>
          </w:tcPr>
          <w:p w14:paraId="6A3FFA9F" w14:textId="77777777" w:rsidR="00892AEC" w:rsidRPr="008D46CF" w:rsidRDefault="00892AEC" w:rsidP="00E71107">
            <w:pPr>
              <w:pStyle w:val="FEMABody"/>
              <w:rPr>
                <w:b/>
                <w:color w:val="C0C0C0" w:themeColor="background1"/>
              </w:rPr>
            </w:pPr>
            <w:r w:rsidRPr="008D46CF">
              <w:rPr>
                <w:b/>
                <w:color w:val="C0C0C0" w:themeColor="background1"/>
              </w:rPr>
              <w:t>Scope</w:t>
            </w:r>
          </w:p>
        </w:tc>
        <w:tc>
          <w:tcPr>
            <w:tcW w:w="7906" w:type="dxa"/>
            <w:vAlign w:val="center"/>
          </w:tcPr>
          <w:p w14:paraId="6A3FFAA0" w14:textId="25816404" w:rsidR="00892AEC" w:rsidRPr="00653752" w:rsidRDefault="00892AEC" w:rsidP="00521ABE">
            <w:pPr>
              <w:pStyle w:val="FEMABody"/>
              <w:rPr>
                <w:highlight w:val="lightGray"/>
              </w:rPr>
            </w:pPr>
            <w:r w:rsidRPr="00A02689">
              <w:t xml:space="preserve">This </w:t>
            </w:r>
            <w:r w:rsidR="00655F88">
              <w:t>Whole Community</w:t>
            </w:r>
            <w:r w:rsidRPr="00A02689">
              <w:t xml:space="preserve"> </w:t>
            </w:r>
            <w:r w:rsidR="00521ABE">
              <w:t>T</w:t>
            </w:r>
            <w:r>
              <w:t>able-</w:t>
            </w:r>
            <w:r w:rsidR="00521ABE">
              <w:t>T</w:t>
            </w:r>
            <w:r>
              <w:t xml:space="preserve">op </w:t>
            </w:r>
            <w:r w:rsidR="00521ABE">
              <w:t>E</w:t>
            </w:r>
            <w:r>
              <w:t>xercise (</w:t>
            </w:r>
            <w:r w:rsidRPr="00A02689">
              <w:t>TTX</w:t>
            </w:r>
            <w:r>
              <w:t>)</w:t>
            </w:r>
            <w:r w:rsidRPr="00A02689">
              <w:t xml:space="preserve"> </w:t>
            </w:r>
            <w:r w:rsidR="00A50190">
              <w:t>is</w:t>
            </w:r>
            <w:r w:rsidRPr="00A02689">
              <w:t xml:space="preserve"> planned for approximately </w:t>
            </w:r>
            <w:r w:rsidRPr="00A02689">
              <w:rPr>
                <w:highlight w:val="yellow"/>
              </w:rPr>
              <w:t>[duration]</w:t>
            </w:r>
            <w:r w:rsidRPr="00A02689">
              <w:t xml:space="preserve"> hours. The exercise will be conducted at </w:t>
            </w:r>
            <w:r w:rsidRPr="00A02689">
              <w:rPr>
                <w:highlight w:val="yellow"/>
              </w:rPr>
              <w:t>[exercise location]</w:t>
            </w:r>
            <w:r w:rsidRPr="00A02689">
              <w:t>.</w:t>
            </w:r>
          </w:p>
        </w:tc>
      </w:tr>
      <w:tr w:rsidR="00892AEC" w:rsidRPr="00736056" w14:paraId="6A3FFAA4" w14:textId="77777777" w:rsidTr="009072A6">
        <w:trPr>
          <w:trHeight w:val="432"/>
        </w:trPr>
        <w:tc>
          <w:tcPr>
            <w:tcW w:w="1670" w:type="dxa"/>
            <w:shd w:val="clear" w:color="auto" w:fill="00588D"/>
            <w:vAlign w:val="center"/>
          </w:tcPr>
          <w:p w14:paraId="6A3FFAA2" w14:textId="77777777" w:rsidR="00892AEC" w:rsidRPr="008D46CF" w:rsidRDefault="00892AEC" w:rsidP="00E71107">
            <w:pPr>
              <w:pStyle w:val="FEMABody"/>
              <w:rPr>
                <w:b/>
                <w:color w:val="C0C0C0" w:themeColor="background1"/>
              </w:rPr>
            </w:pPr>
            <w:r w:rsidRPr="008D46CF">
              <w:rPr>
                <w:b/>
                <w:color w:val="C0C0C0" w:themeColor="background1"/>
              </w:rPr>
              <w:t>Mission Areas</w:t>
            </w:r>
          </w:p>
        </w:tc>
        <w:tc>
          <w:tcPr>
            <w:tcW w:w="7906" w:type="dxa"/>
            <w:vAlign w:val="center"/>
          </w:tcPr>
          <w:p w14:paraId="6A3FFAA3" w14:textId="77777777" w:rsidR="00892AEC" w:rsidRPr="00653752" w:rsidRDefault="00892AEC" w:rsidP="00E71107">
            <w:pPr>
              <w:pStyle w:val="FEMABody"/>
            </w:pPr>
            <w:r w:rsidRPr="00653752">
              <w:t>Mitigation, Response, and Recovery</w:t>
            </w:r>
          </w:p>
        </w:tc>
      </w:tr>
      <w:tr w:rsidR="00892AEC" w:rsidRPr="00736056" w14:paraId="6A3FFAA7" w14:textId="77777777" w:rsidTr="009072A6">
        <w:trPr>
          <w:trHeight w:val="432"/>
        </w:trPr>
        <w:tc>
          <w:tcPr>
            <w:tcW w:w="1670" w:type="dxa"/>
            <w:shd w:val="clear" w:color="auto" w:fill="00588D"/>
            <w:vAlign w:val="center"/>
          </w:tcPr>
          <w:p w14:paraId="6A3FFAA5" w14:textId="77777777" w:rsidR="00892AEC" w:rsidRPr="008D46CF" w:rsidRDefault="00892AEC" w:rsidP="00E71107">
            <w:pPr>
              <w:pStyle w:val="FEMABody"/>
              <w:rPr>
                <w:b/>
                <w:color w:val="C0C0C0" w:themeColor="background1"/>
              </w:rPr>
            </w:pPr>
            <w:r w:rsidRPr="008D46CF">
              <w:rPr>
                <w:b/>
                <w:color w:val="C0C0C0" w:themeColor="background1"/>
              </w:rPr>
              <w:t>Core Capabilities</w:t>
            </w:r>
          </w:p>
        </w:tc>
        <w:tc>
          <w:tcPr>
            <w:tcW w:w="7906" w:type="dxa"/>
            <w:vAlign w:val="center"/>
          </w:tcPr>
          <w:p w14:paraId="6A3FFAA6" w14:textId="77777777" w:rsidR="00892AEC" w:rsidRPr="00653752" w:rsidRDefault="00892AEC" w:rsidP="00E71107">
            <w:pPr>
              <w:pStyle w:val="FEMABody"/>
              <w:rPr>
                <w:highlight w:val="lightGray"/>
              </w:rPr>
            </w:pPr>
            <w:r w:rsidRPr="00A02689">
              <w:t xml:space="preserve">Community Resilience; Public Information and Warning; Operational Coordination; Public and Private Services </w:t>
            </w:r>
            <w:r>
              <w:t>and</w:t>
            </w:r>
            <w:r w:rsidRPr="00A02689">
              <w:t xml:space="preserve"> Resources; Situational Assessment; </w:t>
            </w:r>
            <w:r w:rsidRPr="00A02689">
              <w:rPr>
                <w:highlight w:val="yellow"/>
              </w:rPr>
              <w:t>[Add any optional core capabilities being exercised in this particular TTX: Fatality Management Services [Optional]; Mass Care Services [Optional]; Public Health and Medical Services [Optional]; Economic Recovery [Optional]; Housing [Optional]]</w:t>
            </w:r>
          </w:p>
        </w:tc>
      </w:tr>
      <w:tr w:rsidR="00892AEC" w:rsidRPr="00736056" w14:paraId="6A3FFAB4" w14:textId="77777777" w:rsidTr="009072A6">
        <w:trPr>
          <w:trHeight w:val="432"/>
        </w:trPr>
        <w:tc>
          <w:tcPr>
            <w:tcW w:w="1670" w:type="dxa"/>
            <w:shd w:val="clear" w:color="auto" w:fill="00588D"/>
            <w:vAlign w:val="center"/>
          </w:tcPr>
          <w:p w14:paraId="6A3FFAA8" w14:textId="77777777" w:rsidR="00892AEC" w:rsidRPr="008D46CF" w:rsidRDefault="00892AEC" w:rsidP="00E71107">
            <w:pPr>
              <w:pStyle w:val="FEMABody"/>
              <w:rPr>
                <w:b/>
                <w:color w:val="C0C0C0" w:themeColor="background1"/>
              </w:rPr>
            </w:pPr>
            <w:r w:rsidRPr="008D46CF">
              <w:rPr>
                <w:b/>
                <w:color w:val="C0C0C0" w:themeColor="background1"/>
              </w:rPr>
              <w:t>Objectives</w:t>
            </w:r>
          </w:p>
        </w:tc>
        <w:tc>
          <w:tcPr>
            <w:tcW w:w="7906" w:type="dxa"/>
            <w:vAlign w:val="center"/>
          </w:tcPr>
          <w:p w14:paraId="6A3FFAA9" w14:textId="257BBCAB" w:rsidR="00892AEC" w:rsidRPr="00DD422E" w:rsidRDefault="00892AEC" w:rsidP="00A84CE8">
            <w:pPr>
              <w:pStyle w:val="FEMABody"/>
              <w:numPr>
                <w:ilvl w:val="0"/>
                <w:numId w:val="52"/>
              </w:numPr>
              <w:ind w:left="279" w:hanging="270"/>
            </w:pPr>
            <w:r w:rsidRPr="00DD422E">
              <w:t>Assess the awareness of public and private sector stakeholders regarding the hazard faced by the entire community and the existing public sector agency plans to prepare for, mitigate, respond to</w:t>
            </w:r>
            <w:r w:rsidR="00DA38A3">
              <w:t>,</w:t>
            </w:r>
            <w:r w:rsidRPr="00DD422E">
              <w:t xml:space="preserve"> and recover from the resulting consequences.</w:t>
            </w:r>
            <w:r>
              <w:t xml:space="preserve"> </w:t>
            </w:r>
          </w:p>
          <w:p w14:paraId="6A3FFAAA" w14:textId="765A9FAF" w:rsidR="00892AEC" w:rsidRPr="00DD422E" w:rsidRDefault="00892AEC" w:rsidP="00A84CE8">
            <w:pPr>
              <w:pStyle w:val="FEMABody"/>
              <w:numPr>
                <w:ilvl w:val="0"/>
                <w:numId w:val="52"/>
              </w:numPr>
              <w:ind w:left="279" w:hanging="270"/>
            </w:pPr>
            <w:r w:rsidRPr="00DD422E">
              <w:t xml:space="preserve">Assess the ability to effectively deliver relevant and appropriate information to </w:t>
            </w:r>
            <w:r w:rsidR="00655F88">
              <w:t>Whole Community</w:t>
            </w:r>
            <w:r w:rsidRPr="00DD422E">
              <w:t xml:space="preserve"> partners regarding the hazard, the status of actions taken by the government</w:t>
            </w:r>
            <w:r w:rsidR="00655F88">
              <w:t>,</w:t>
            </w:r>
            <w:r w:rsidRPr="00DD422E">
              <w:t xml:space="preserve"> and the assistance being made available, as appropriate.</w:t>
            </w:r>
            <w:r>
              <w:t xml:space="preserve"> </w:t>
            </w:r>
          </w:p>
          <w:p w14:paraId="6A3FFAAB" w14:textId="5DA364DB" w:rsidR="00892AEC" w:rsidRPr="00DD422E" w:rsidRDefault="00892AEC" w:rsidP="00A84CE8">
            <w:pPr>
              <w:pStyle w:val="FEMABody"/>
              <w:numPr>
                <w:ilvl w:val="0"/>
                <w:numId w:val="52"/>
              </w:numPr>
              <w:ind w:left="279" w:hanging="270"/>
            </w:pPr>
            <w:r w:rsidRPr="00DD422E">
              <w:t xml:space="preserve">Assess the ability to effectively establish and maintain a unified and coordinated operational structure that integrates critical </w:t>
            </w:r>
            <w:r w:rsidR="00655F88">
              <w:t>Whole Community</w:t>
            </w:r>
            <w:r w:rsidRPr="00DD422E">
              <w:t xml:space="preserve"> partners in planning and implementation of response and recovery actions.</w:t>
            </w:r>
            <w:r>
              <w:t xml:space="preserve"> </w:t>
            </w:r>
          </w:p>
          <w:p w14:paraId="6A3FFAAC" w14:textId="08406F0B" w:rsidR="00892AEC" w:rsidRPr="00DD422E" w:rsidRDefault="00892AEC" w:rsidP="00A84CE8">
            <w:pPr>
              <w:pStyle w:val="FEMABody"/>
              <w:numPr>
                <w:ilvl w:val="0"/>
                <w:numId w:val="52"/>
              </w:numPr>
              <w:ind w:left="279" w:hanging="270"/>
            </w:pPr>
            <w:r w:rsidRPr="00DD422E">
              <w:t xml:space="preserve">Assess the ability to effectively integrate </w:t>
            </w:r>
            <w:r w:rsidR="00655F88">
              <w:t>Whole Community</w:t>
            </w:r>
            <w:r w:rsidRPr="00DD422E">
              <w:t xml:space="preserve"> services and resources into emergency response and recovery efforts which provide </w:t>
            </w:r>
            <w:r w:rsidRPr="00DD422E">
              <w:lastRenderedPageBreak/>
              <w:t>essential public</w:t>
            </w:r>
            <w:r w:rsidR="00A50190">
              <w:t>/</w:t>
            </w:r>
            <w:r w:rsidRPr="00DD422E">
              <w:t>private services and resources to the affected population.</w:t>
            </w:r>
            <w:r>
              <w:t xml:space="preserve"> </w:t>
            </w:r>
          </w:p>
          <w:p w14:paraId="6A3FFAAD" w14:textId="0DACFA4F" w:rsidR="00892AEC" w:rsidRPr="00DD422E" w:rsidRDefault="00892AEC" w:rsidP="00A84CE8">
            <w:pPr>
              <w:pStyle w:val="FEMABody"/>
              <w:numPr>
                <w:ilvl w:val="0"/>
                <w:numId w:val="52"/>
              </w:numPr>
              <w:ind w:left="279" w:hanging="270"/>
            </w:pPr>
            <w:r w:rsidRPr="00DD422E">
              <w:t xml:space="preserve">Assess the ability to effectively engage </w:t>
            </w:r>
            <w:r w:rsidR="00655F88">
              <w:t>Whole Community</w:t>
            </w:r>
            <w:r w:rsidRPr="00DD422E">
              <w:t xml:space="preserve"> partners in meeting their needs and effectively provide all decision makers with timely and actionable information regarding the nature and extent of the hazard, assessment of direct consequences affecting basic human needs, potential cascading effects, the status of response activities</w:t>
            </w:r>
            <w:r w:rsidR="00655F88">
              <w:t>,</w:t>
            </w:r>
            <w:r w:rsidRPr="00DD422E">
              <w:t xml:space="preserve"> and the transition to recovery.</w:t>
            </w:r>
            <w:r>
              <w:t xml:space="preserve"> </w:t>
            </w:r>
          </w:p>
          <w:p w14:paraId="6A3FFAAE" w14:textId="77777777" w:rsidR="00892AEC" w:rsidRPr="00DD422E" w:rsidRDefault="00892AEC" w:rsidP="00A84CE8">
            <w:pPr>
              <w:pStyle w:val="FEMABody"/>
              <w:ind w:left="9"/>
              <w:rPr>
                <w:highlight w:val="yellow"/>
              </w:rPr>
            </w:pPr>
            <w:r w:rsidRPr="00DD422E">
              <w:rPr>
                <w:highlight w:val="yellow"/>
              </w:rPr>
              <w:t>[Add any optional objectives established for this particular TTX</w:t>
            </w:r>
            <w:r>
              <w:rPr>
                <w:highlight w:val="yellow"/>
              </w:rPr>
              <w:t>.</w:t>
            </w:r>
            <w:r w:rsidRPr="00DD422E">
              <w:rPr>
                <w:highlight w:val="yellow"/>
              </w:rPr>
              <w:t>]</w:t>
            </w:r>
          </w:p>
          <w:p w14:paraId="6A3FFAAF" w14:textId="77777777" w:rsidR="00892AEC" w:rsidRPr="00DD422E" w:rsidRDefault="00892AEC" w:rsidP="00A84CE8">
            <w:pPr>
              <w:pStyle w:val="FEMABody"/>
              <w:numPr>
                <w:ilvl w:val="0"/>
                <w:numId w:val="52"/>
              </w:numPr>
              <w:ind w:left="279" w:hanging="270"/>
            </w:pPr>
            <w:r w:rsidRPr="00DD422E">
              <w:rPr>
                <w:highlight w:val="yellow"/>
              </w:rPr>
              <w:t>[Optional Objective]</w:t>
            </w:r>
            <w:r w:rsidRPr="00DD422E">
              <w:t xml:space="preserve"> Assess the ability to: effectively provide fatality management services, including body recovery and victim identification; work with state and local authorities to provide temporary mortuary solutions; share information with mass care services for the purpose of reunifying family members and caregivers with missing persons/remains; and provide counseling to the bereaved.</w:t>
            </w:r>
            <w:r>
              <w:t xml:space="preserve"> </w:t>
            </w:r>
          </w:p>
          <w:p w14:paraId="6A3FFAB0" w14:textId="400B5462" w:rsidR="00892AEC" w:rsidRPr="00DD422E" w:rsidRDefault="00892AEC" w:rsidP="00A84CE8">
            <w:pPr>
              <w:pStyle w:val="FEMABody"/>
              <w:numPr>
                <w:ilvl w:val="0"/>
                <w:numId w:val="52"/>
              </w:numPr>
              <w:ind w:left="279" w:hanging="270"/>
            </w:pPr>
            <w:r w:rsidRPr="00DD422E">
              <w:rPr>
                <w:highlight w:val="yellow"/>
              </w:rPr>
              <w:t>[Optional Objective]</w:t>
            </w:r>
            <w:r w:rsidRPr="00DD422E">
              <w:t xml:space="preserve"> Assess the ability to effectively provide affected populations (particularly those who have the greatest need and/or are most at-risk) with life-sustaining services, assistance to transition to non-congregate care and interim housing</w:t>
            </w:r>
            <w:r w:rsidR="00655F88">
              <w:t>,</w:t>
            </w:r>
            <w:r w:rsidRPr="00DD422E">
              <w:t xml:space="preserve"> and support for reunifying families.</w:t>
            </w:r>
            <w:r>
              <w:t xml:space="preserve"> </w:t>
            </w:r>
          </w:p>
          <w:p w14:paraId="6A3FFAB1" w14:textId="77777777" w:rsidR="00892AEC" w:rsidRPr="00DD422E" w:rsidRDefault="00892AEC" w:rsidP="00A84CE8">
            <w:pPr>
              <w:pStyle w:val="FEMABody"/>
              <w:numPr>
                <w:ilvl w:val="0"/>
                <w:numId w:val="52"/>
              </w:numPr>
              <w:ind w:left="279" w:hanging="270"/>
            </w:pPr>
            <w:r w:rsidRPr="00DD422E">
              <w:rPr>
                <w:highlight w:val="yellow"/>
              </w:rPr>
              <w:t>[Optional Objective]</w:t>
            </w:r>
            <w:r w:rsidRPr="00DD422E">
              <w:t xml:space="preserve"> Assess the ability to effectively provide lifesaving medical treatment via emergency medical services and related operations and avoid injury by providing targeted public health and medical support and products to all people in need within the affected area.</w:t>
            </w:r>
            <w:r>
              <w:t xml:space="preserve"> </w:t>
            </w:r>
          </w:p>
          <w:p w14:paraId="6A3FFAB2" w14:textId="683FA7A8" w:rsidR="00892AEC" w:rsidRPr="00DD422E" w:rsidRDefault="00892AEC" w:rsidP="00A84CE8">
            <w:pPr>
              <w:pStyle w:val="FEMABody"/>
              <w:numPr>
                <w:ilvl w:val="0"/>
                <w:numId w:val="52"/>
              </w:numPr>
              <w:ind w:left="279" w:hanging="270"/>
            </w:pPr>
            <w:r w:rsidRPr="00DD422E">
              <w:rPr>
                <w:highlight w:val="yellow"/>
              </w:rPr>
              <w:t>[Optional Objective]</w:t>
            </w:r>
            <w:r w:rsidRPr="00DD422E">
              <w:t xml:space="preserve"> Assess the ability to effectively engage </w:t>
            </w:r>
            <w:r w:rsidR="00655F88">
              <w:t>Whole Community</w:t>
            </w:r>
            <w:r w:rsidRPr="00DD422E">
              <w:t xml:space="preserve"> partners to conduct a preliminary assessment of economic issues that may foster or inhibit stabilization and sustainable recovery of the affected communities; ensure that community recovery and mitigation plans adequately address priority economic issues to promote and expedite post-disaster revitalization while also protecting the civil rights of citizens, particularly those who have the greatest need and/or are most at-risk.</w:t>
            </w:r>
          </w:p>
          <w:p w14:paraId="6A3FFAB3" w14:textId="0DB10979" w:rsidR="00892AEC" w:rsidRPr="00653752" w:rsidRDefault="00892AEC" w:rsidP="00A84CE8">
            <w:pPr>
              <w:pStyle w:val="FEMABody"/>
              <w:numPr>
                <w:ilvl w:val="0"/>
                <w:numId w:val="52"/>
              </w:numPr>
              <w:ind w:left="279" w:hanging="270"/>
            </w:pPr>
            <w:r w:rsidRPr="00DD422E">
              <w:rPr>
                <w:highlight w:val="yellow"/>
              </w:rPr>
              <w:t>[Optional Objective]</w:t>
            </w:r>
            <w:r w:rsidRPr="00DD422E">
              <w:t xml:space="preserve"> Assess the ability to develop and implement disaster housing recovery strategies and plans that effectively support the needs of the </w:t>
            </w:r>
            <w:r w:rsidR="00655F88">
              <w:t>Whole Community</w:t>
            </w:r>
            <w:r w:rsidRPr="00DD422E">
              <w:t xml:space="preserve"> through all phases of the housing recovery process, including addressing health and safety issues related to reentry of former residents into damaged areas</w:t>
            </w:r>
            <w:r w:rsidR="00655F88">
              <w:t>/</w:t>
            </w:r>
            <w:r w:rsidRPr="00DD422E">
              <w:t>housing and contributing to the sustainment, accessibility</w:t>
            </w:r>
            <w:r w:rsidR="00655F88">
              <w:t>,</w:t>
            </w:r>
            <w:r w:rsidRPr="00DD422E">
              <w:t xml:space="preserve"> and resilience of the process itself.</w:t>
            </w:r>
            <w:r>
              <w:t xml:space="preserve"> </w:t>
            </w:r>
          </w:p>
        </w:tc>
      </w:tr>
      <w:tr w:rsidR="00892AEC" w:rsidRPr="00736056" w14:paraId="6A3FFAB7" w14:textId="77777777" w:rsidTr="009072A6">
        <w:trPr>
          <w:trHeight w:val="432"/>
        </w:trPr>
        <w:tc>
          <w:tcPr>
            <w:tcW w:w="1670" w:type="dxa"/>
            <w:shd w:val="clear" w:color="auto" w:fill="00588D"/>
            <w:vAlign w:val="center"/>
          </w:tcPr>
          <w:p w14:paraId="6A3FFAB5" w14:textId="77777777" w:rsidR="00892AEC" w:rsidRPr="008D46CF" w:rsidRDefault="00892AEC" w:rsidP="00E71107">
            <w:pPr>
              <w:pStyle w:val="FEMABody"/>
              <w:rPr>
                <w:b/>
                <w:color w:val="C0C0C0" w:themeColor="background1"/>
              </w:rPr>
            </w:pPr>
            <w:r w:rsidRPr="008D46CF">
              <w:rPr>
                <w:b/>
                <w:color w:val="C0C0C0" w:themeColor="background1"/>
              </w:rPr>
              <w:lastRenderedPageBreak/>
              <w:t>Threat or Hazard</w:t>
            </w:r>
          </w:p>
        </w:tc>
        <w:tc>
          <w:tcPr>
            <w:tcW w:w="7906" w:type="dxa"/>
            <w:vAlign w:val="center"/>
          </w:tcPr>
          <w:p w14:paraId="6A3FFAB6" w14:textId="77777777" w:rsidR="00892AEC" w:rsidRPr="00653752" w:rsidRDefault="00892AEC" w:rsidP="00E71107">
            <w:pPr>
              <w:pStyle w:val="FEMABody"/>
              <w:rPr>
                <w:highlight w:val="lightGray"/>
              </w:rPr>
            </w:pPr>
            <w:r w:rsidRPr="00653752">
              <w:t>Tornado</w:t>
            </w:r>
          </w:p>
        </w:tc>
      </w:tr>
      <w:tr w:rsidR="00892AEC" w:rsidRPr="00736056" w14:paraId="6A3FFABA" w14:textId="77777777" w:rsidTr="009072A6">
        <w:trPr>
          <w:trHeight w:val="1440"/>
        </w:trPr>
        <w:tc>
          <w:tcPr>
            <w:tcW w:w="1670" w:type="dxa"/>
            <w:shd w:val="clear" w:color="auto" w:fill="00588D"/>
            <w:vAlign w:val="center"/>
          </w:tcPr>
          <w:p w14:paraId="6A3FFAB8" w14:textId="77777777" w:rsidR="00892AEC" w:rsidRPr="008D46CF" w:rsidRDefault="00892AEC" w:rsidP="00E71107">
            <w:pPr>
              <w:pStyle w:val="FEMABody"/>
              <w:rPr>
                <w:b/>
                <w:color w:val="C0C0C0" w:themeColor="background1"/>
              </w:rPr>
            </w:pPr>
            <w:r w:rsidRPr="008D46CF">
              <w:rPr>
                <w:b/>
                <w:color w:val="C0C0C0" w:themeColor="background1"/>
              </w:rPr>
              <w:lastRenderedPageBreak/>
              <w:t>Scenario</w:t>
            </w:r>
          </w:p>
        </w:tc>
        <w:tc>
          <w:tcPr>
            <w:tcW w:w="7906" w:type="dxa"/>
            <w:vAlign w:val="center"/>
          </w:tcPr>
          <w:p w14:paraId="6A3FFAB9" w14:textId="77777777" w:rsidR="00892AEC" w:rsidRPr="00653752" w:rsidRDefault="00892AEC" w:rsidP="00101737">
            <w:pPr>
              <w:pStyle w:val="FEMABody"/>
              <w:rPr>
                <w:highlight w:val="lightGray"/>
              </w:rPr>
            </w:pPr>
            <w:r w:rsidRPr="00F167DC">
              <w:t xml:space="preserve">Greater than average tornado activity has occurred across the region during the months of </w:t>
            </w:r>
            <w:r w:rsidRPr="00F167DC">
              <w:rPr>
                <w:highlight w:val="yellow"/>
              </w:rPr>
              <w:t>[March-</w:t>
            </w:r>
            <w:r w:rsidR="00101737">
              <w:rPr>
                <w:highlight w:val="yellow"/>
              </w:rPr>
              <w:t>June</w:t>
            </w:r>
            <w:r w:rsidRPr="00F167DC">
              <w:rPr>
                <w:highlight w:val="yellow"/>
              </w:rPr>
              <w:t>]</w:t>
            </w:r>
            <w:r w:rsidRPr="00F167DC">
              <w:t xml:space="preserve">. </w:t>
            </w:r>
            <w:r w:rsidR="00A50190">
              <w:t>During this period, t</w:t>
            </w:r>
            <w:r w:rsidR="00A50190" w:rsidRPr="00F167DC">
              <w:t>ornado</w:t>
            </w:r>
            <w:r w:rsidRPr="00F167DC">
              <w:t xml:space="preserve"> </w:t>
            </w:r>
            <w:r w:rsidR="00A50190">
              <w:t>severity r</w:t>
            </w:r>
            <w:r w:rsidRPr="00F167DC">
              <w:t>anged f</w:t>
            </w:r>
            <w:r w:rsidR="00D8302E">
              <w:t xml:space="preserve">rom </w:t>
            </w:r>
            <w:r w:rsidR="006112A1">
              <w:t>E</w:t>
            </w:r>
            <w:r w:rsidR="00D8302E">
              <w:t xml:space="preserve">nhanced Fujita Scale </w:t>
            </w:r>
            <w:r w:rsidR="00D8302E" w:rsidRPr="00101737">
              <w:rPr>
                <w:highlight w:val="yellow"/>
              </w:rPr>
              <w:t>[E</w:t>
            </w:r>
            <w:r w:rsidRPr="00101737">
              <w:rPr>
                <w:highlight w:val="yellow"/>
              </w:rPr>
              <w:t>F1-</w:t>
            </w:r>
            <w:r w:rsidR="006112A1" w:rsidRPr="00101737">
              <w:rPr>
                <w:highlight w:val="yellow"/>
              </w:rPr>
              <w:t>E</w:t>
            </w:r>
            <w:r w:rsidRPr="00101737">
              <w:rPr>
                <w:highlight w:val="yellow"/>
              </w:rPr>
              <w:t>F</w:t>
            </w:r>
            <w:r w:rsidR="00B277A9" w:rsidRPr="00101737">
              <w:rPr>
                <w:highlight w:val="yellow"/>
              </w:rPr>
              <w:t>4</w:t>
            </w:r>
            <w:r w:rsidRPr="00101737">
              <w:rPr>
                <w:highlight w:val="yellow"/>
              </w:rPr>
              <w:t>]</w:t>
            </w:r>
            <w:r w:rsidR="00B277A9">
              <w:rPr>
                <w:rStyle w:val="FootnoteReference"/>
              </w:rPr>
              <w:footnoteReference w:id="2"/>
            </w:r>
            <w:r w:rsidRPr="00F167DC">
              <w:t xml:space="preserve"> based on </w:t>
            </w:r>
            <w:r>
              <w:t xml:space="preserve">the </w:t>
            </w:r>
            <w:r w:rsidRPr="00F167DC">
              <w:t xml:space="preserve">weather conditions present and </w:t>
            </w:r>
            <w:r>
              <w:t xml:space="preserve">the </w:t>
            </w:r>
            <w:r w:rsidRPr="00F167DC">
              <w:t xml:space="preserve">wind direction. Many homes, cars, small buildings, and power lines have been destroyed in neighboring communities. </w:t>
            </w:r>
            <w:r w:rsidRPr="00F167DC">
              <w:rPr>
                <w:highlight w:val="yellow"/>
              </w:rPr>
              <w:t>[Insert local]</w:t>
            </w:r>
            <w:r w:rsidRPr="00F167DC">
              <w:t xml:space="preserve"> provid</w:t>
            </w:r>
            <w:r w:rsidR="00A50190">
              <w:t>ed</w:t>
            </w:r>
            <w:r w:rsidRPr="00F167DC">
              <w:t xml:space="preserve"> mutual aid support to neighboring communities. </w:t>
            </w:r>
            <w:r w:rsidRPr="00F167DC">
              <w:rPr>
                <w:highlight w:val="yellow"/>
              </w:rPr>
              <w:t>The State</w:t>
            </w:r>
            <w:r w:rsidRPr="00F167DC">
              <w:t xml:space="preserve"> is currently under a disaster declaration from these previous disasters. Heavy rain and hail coupled with an advancing cold front </w:t>
            </w:r>
            <w:r w:rsidR="00555384">
              <w:t>are</w:t>
            </w:r>
            <w:r w:rsidR="00555384" w:rsidRPr="00F167DC">
              <w:t xml:space="preserve"> creat</w:t>
            </w:r>
            <w:r w:rsidR="00555384">
              <w:t>ing</w:t>
            </w:r>
            <w:r w:rsidR="00555384" w:rsidRPr="00F167DC">
              <w:t xml:space="preserve"> </w:t>
            </w:r>
            <w:r w:rsidR="00555384">
              <w:t>instability in the atmosphere. T</w:t>
            </w:r>
            <w:r w:rsidRPr="00F167DC">
              <w:t xml:space="preserve">he National Weather Service and local spotters confirm another tornado; only this time it is headed towards </w:t>
            </w:r>
            <w:r w:rsidRPr="00A84CE8">
              <w:rPr>
                <w:highlight w:val="yellow"/>
              </w:rPr>
              <w:t>[</w:t>
            </w:r>
            <w:r w:rsidRPr="00F167DC">
              <w:rPr>
                <w:highlight w:val="yellow"/>
              </w:rPr>
              <w:t>insert loca</w:t>
            </w:r>
            <w:r w:rsidRPr="00A84CE8">
              <w:rPr>
                <w:highlight w:val="yellow"/>
              </w:rPr>
              <w:t>l]</w:t>
            </w:r>
            <w:r w:rsidRPr="00F167DC">
              <w:t xml:space="preserve">. </w:t>
            </w:r>
            <w:r w:rsidRPr="00653752">
              <w:t xml:space="preserve"> </w:t>
            </w:r>
          </w:p>
        </w:tc>
      </w:tr>
      <w:tr w:rsidR="00892AEC" w:rsidRPr="00736056" w14:paraId="6A3FFABE" w14:textId="77777777" w:rsidTr="009072A6">
        <w:trPr>
          <w:trHeight w:val="432"/>
        </w:trPr>
        <w:tc>
          <w:tcPr>
            <w:tcW w:w="1670" w:type="dxa"/>
            <w:shd w:val="clear" w:color="auto" w:fill="00588D"/>
            <w:vAlign w:val="center"/>
          </w:tcPr>
          <w:p w14:paraId="6A3FFABB" w14:textId="77777777" w:rsidR="00892AEC" w:rsidRPr="008D46CF" w:rsidRDefault="00892AEC" w:rsidP="00E71107">
            <w:pPr>
              <w:pStyle w:val="FEMABody"/>
              <w:rPr>
                <w:b/>
                <w:color w:val="C0C0C0" w:themeColor="background1"/>
              </w:rPr>
            </w:pPr>
            <w:r w:rsidRPr="008D46CF">
              <w:rPr>
                <w:b/>
                <w:color w:val="C0C0C0" w:themeColor="background1"/>
              </w:rPr>
              <w:t>Sponsor</w:t>
            </w:r>
          </w:p>
        </w:tc>
        <w:tc>
          <w:tcPr>
            <w:tcW w:w="7906" w:type="dxa"/>
            <w:vAlign w:val="center"/>
          </w:tcPr>
          <w:p w14:paraId="6A3FFABC" w14:textId="45355C3B" w:rsidR="00892AEC" w:rsidRPr="00653752" w:rsidRDefault="00101737" w:rsidP="00E71107">
            <w:pPr>
              <w:pStyle w:val="FEMABody"/>
            </w:pPr>
            <w:r w:rsidRPr="00101737">
              <w:rPr>
                <w:highlight w:val="yellow"/>
              </w:rPr>
              <w:fldChar w:fldCharType="begin"/>
            </w:r>
            <w:r w:rsidRPr="00101737">
              <w:rPr>
                <w:highlight w:val="yellow"/>
              </w:rPr>
              <w:instrText xml:space="preserve"> REF Ex_Sponsor  \* MERGEFORMAT </w:instrText>
            </w:r>
            <w:r w:rsidRPr="00101737">
              <w:rPr>
                <w:highlight w:val="yellow"/>
              </w:rPr>
              <w:fldChar w:fldCharType="separate"/>
            </w:r>
            <w:r w:rsidR="004A3A4C" w:rsidRPr="004A3A4C">
              <w:rPr>
                <w:highlight w:val="yellow"/>
              </w:rPr>
              <w:t>[Sponsor Agency</w:t>
            </w:r>
            <w:r w:rsidR="00655F88">
              <w:rPr>
                <w:highlight w:val="yellow"/>
              </w:rPr>
              <w:t>/</w:t>
            </w:r>
            <w:r w:rsidR="004A3A4C" w:rsidRPr="004A3A4C">
              <w:rPr>
                <w:highlight w:val="yellow"/>
              </w:rPr>
              <w:t>Organization]</w:t>
            </w:r>
            <w:r w:rsidRPr="00101737">
              <w:rPr>
                <w:highlight w:val="yellow"/>
              </w:rPr>
              <w:fldChar w:fldCharType="end"/>
            </w:r>
          </w:p>
          <w:p w14:paraId="6A3FFABD" w14:textId="77777777" w:rsidR="00892AEC" w:rsidRPr="00653752" w:rsidRDefault="00892AEC" w:rsidP="00E71107">
            <w:pPr>
              <w:pStyle w:val="FEMABody"/>
              <w:rPr>
                <w:highlight w:val="lightGray"/>
              </w:rPr>
            </w:pPr>
            <w:r w:rsidRPr="00653752">
              <w:rPr>
                <w:highlight w:val="yellow"/>
              </w:rPr>
              <w:t>[Funding source(s): indicate name grant program(s) being utilized, if applicable]</w:t>
            </w:r>
          </w:p>
        </w:tc>
      </w:tr>
      <w:tr w:rsidR="00892AEC" w:rsidRPr="00736056" w14:paraId="6A3FFAC2" w14:textId="77777777" w:rsidTr="009072A6">
        <w:trPr>
          <w:trHeight w:val="432"/>
        </w:trPr>
        <w:tc>
          <w:tcPr>
            <w:tcW w:w="1670" w:type="dxa"/>
            <w:shd w:val="clear" w:color="auto" w:fill="00588D"/>
            <w:vAlign w:val="center"/>
          </w:tcPr>
          <w:p w14:paraId="6A3FFABF" w14:textId="77777777" w:rsidR="00892AEC" w:rsidRPr="008D46CF" w:rsidRDefault="00892AEC" w:rsidP="00E71107">
            <w:pPr>
              <w:pStyle w:val="FEMABody"/>
              <w:rPr>
                <w:b/>
                <w:color w:val="C0C0C0" w:themeColor="background1"/>
              </w:rPr>
            </w:pPr>
            <w:r w:rsidRPr="008D46CF">
              <w:rPr>
                <w:b/>
                <w:color w:val="C0C0C0" w:themeColor="background1"/>
              </w:rPr>
              <w:t>Participating Organizations</w:t>
            </w:r>
          </w:p>
        </w:tc>
        <w:tc>
          <w:tcPr>
            <w:tcW w:w="7906" w:type="dxa"/>
            <w:vAlign w:val="center"/>
          </w:tcPr>
          <w:p w14:paraId="6A3FFAC0" w14:textId="66C68893" w:rsidR="00892AEC" w:rsidRPr="00653752" w:rsidRDefault="00892AEC" w:rsidP="00E71107">
            <w:pPr>
              <w:pStyle w:val="FEMABody"/>
            </w:pPr>
            <w:r w:rsidRPr="00653752">
              <w:rPr>
                <w:highlight w:val="yellow"/>
              </w:rPr>
              <w:t>[Insert a brief summary of the total number of participants and parti</w:t>
            </w:r>
            <w:r w:rsidR="00655F88">
              <w:rPr>
                <w:highlight w:val="yellow"/>
              </w:rPr>
              <w:t>cipation level (i.e., Federal, s</w:t>
            </w:r>
            <w:r w:rsidRPr="00653752">
              <w:rPr>
                <w:highlight w:val="yellow"/>
              </w:rPr>
              <w:t xml:space="preserve">tate, local, </w:t>
            </w:r>
            <w:r w:rsidR="00655F88">
              <w:rPr>
                <w:highlight w:val="yellow"/>
              </w:rPr>
              <w:t>t</w:t>
            </w:r>
            <w:r w:rsidRPr="00653752">
              <w:rPr>
                <w:highlight w:val="yellow"/>
              </w:rPr>
              <w:t>ribal, non-governmental organizations (NGOs) and/or international agencies).]</w:t>
            </w:r>
            <w:r w:rsidRPr="00653752">
              <w:t xml:space="preserve"> </w:t>
            </w:r>
          </w:p>
          <w:p w14:paraId="6A3FFAC1" w14:textId="21F7D0FA" w:rsidR="00892AEC" w:rsidRPr="00653752" w:rsidRDefault="00555384" w:rsidP="00555384">
            <w:pPr>
              <w:pStyle w:val="FEMABody"/>
              <w:rPr>
                <w:highlight w:val="lightGray"/>
              </w:rPr>
            </w:pPr>
            <w:r>
              <w:t>Appendix B contains t</w:t>
            </w:r>
            <w:r w:rsidR="00892AEC" w:rsidRPr="00653752">
              <w:t xml:space="preserve">he full list of participating agencies and </w:t>
            </w:r>
            <w:r w:rsidR="00655F88">
              <w:t>Whole Community</w:t>
            </w:r>
            <w:r w:rsidR="00892AEC" w:rsidRPr="00653752">
              <w:t xml:space="preserve"> partners.</w:t>
            </w:r>
          </w:p>
        </w:tc>
      </w:tr>
      <w:tr w:rsidR="00892AEC" w:rsidRPr="00736056" w14:paraId="6A3FFAC5" w14:textId="77777777" w:rsidTr="009072A6">
        <w:trPr>
          <w:trHeight w:val="432"/>
        </w:trPr>
        <w:tc>
          <w:tcPr>
            <w:tcW w:w="1670" w:type="dxa"/>
            <w:shd w:val="clear" w:color="auto" w:fill="00588D"/>
            <w:vAlign w:val="center"/>
          </w:tcPr>
          <w:p w14:paraId="6A3FFAC3" w14:textId="77777777" w:rsidR="00892AEC" w:rsidRPr="008D46CF" w:rsidRDefault="00892AEC" w:rsidP="00E71107">
            <w:pPr>
              <w:pStyle w:val="FEMABody"/>
              <w:rPr>
                <w:b/>
              </w:rPr>
            </w:pPr>
            <w:r w:rsidRPr="008D46CF">
              <w:rPr>
                <w:b/>
                <w:color w:val="C0C0C0" w:themeColor="background1"/>
              </w:rPr>
              <w:t>Point of Contact</w:t>
            </w:r>
          </w:p>
        </w:tc>
        <w:tc>
          <w:tcPr>
            <w:tcW w:w="7906" w:type="dxa"/>
            <w:vAlign w:val="center"/>
          </w:tcPr>
          <w:p w14:paraId="6A3FFAC4" w14:textId="77777777" w:rsidR="00892AEC" w:rsidRPr="00653752" w:rsidRDefault="00892AEC" w:rsidP="00E71107">
            <w:pPr>
              <w:pStyle w:val="FEMABody"/>
              <w:rPr>
                <w:highlight w:val="lightGray"/>
              </w:rPr>
            </w:pPr>
            <w:r w:rsidRPr="00653752">
              <w:rPr>
                <w:highlight w:val="yellow"/>
              </w:rPr>
              <w:t>[Insert the name, title, agency, address, phone number, and email address of the primary exercise POC (e.g., exercise director or exercise sponsor)]</w:t>
            </w:r>
          </w:p>
        </w:tc>
      </w:tr>
    </w:tbl>
    <w:p w14:paraId="6A3FFAC6" w14:textId="77777777" w:rsidR="0017643D" w:rsidRDefault="0017643D" w:rsidP="00E7046C">
      <w:pPr>
        <w:pStyle w:val="FEMAH1"/>
      </w:pPr>
    </w:p>
    <w:p w14:paraId="6A3FFAC7" w14:textId="77777777" w:rsidR="0017643D" w:rsidRDefault="0017643D">
      <w:pPr>
        <w:rPr>
          <w:rFonts w:ascii="Helvetica" w:hAnsi="Helvetica" w:cstheme="minorBidi"/>
          <w:b/>
          <w:color w:val="6994B9"/>
          <w:sz w:val="36"/>
          <w:szCs w:val="36"/>
        </w:rPr>
      </w:pPr>
      <w:r>
        <w:br w:type="page"/>
      </w:r>
    </w:p>
    <w:bookmarkStart w:id="6" w:name="Contents" w:displacedByCustomXml="next"/>
    <w:bookmarkEnd w:id="6" w:displacedByCustomXml="next"/>
    <w:bookmarkStart w:id="7" w:name="Part1" w:displacedByCustomXml="next"/>
    <w:bookmarkEnd w:id="7" w:displacedByCustomXml="next"/>
    <w:bookmarkStart w:id="8" w:name="_Toc390798941" w:displacedByCustomXml="next"/>
    <w:sdt>
      <w:sdtPr>
        <w:rPr>
          <w:rFonts w:ascii="Cambria" w:eastAsiaTheme="minorHAnsi" w:hAnsi="Cambria" w:cs="Times New Roman"/>
          <w:b w:val="0"/>
          <w:bCs w:val="0"/>
          <w:color w:val="auto"/>
          <w:sz w:val="20"/>
          <w:szCs w:val="20"/>
        </w:rPr>
        <w:id w:val="-861897293"/>
        <w:docPartObj>
          <w:docPartGallery w:val="Table of Contents"/>
          <w:docPartUnique/>
        </w:docPartObj>
      </w:sdtPr>
      <w:sdtEndPr>
        <w:rPr>
          <w:noProof/>
        </w:rPr>
      </w:sdtEndPr>
      <w:sdtContent>
        <w:p w14:paraId="6A3FFAC8" w14:textId="77777777" w:rsidR="00516E78" w:rsidRDefault="00516E78" w:rsidP="00516E78">
          <w:pPr>
            <w:pStyle w:val="Heading1"/>
          </w:pPr>
          <w:r>
            <w:t>Contents</w:t>
          </w:r>
          <w:bookmarkEnd w:id="8"/>
        </w:p>
        <w:p w14:paraId="6A3FFAC9" w14:textId="77777777" w:rsidR="001409F2" w:rsidRDefault="00516E78">
          <w:pPr>
            <w:pStyle w:val="TOC1"/>
            <w:rPr>
              <w:rFonts w:asciiTheme="minorHAnsi" w:eastAsiaTheme="minorEastAsia" w:hAnsiTheme="minorHAnsi" w:cstheme="minorBidi"/>
              <w:b w:val="0"/>
              <w:bCs w:val="0"/>
              <w:color w:val="auto"/>
              <w:kern w:val="0"/>
              <w:sz w:val="22"/>
              <w:szCs w:val="22"/>
            </w:rPr>
          </w:pPr>
          <w:r>
            <w:fldChar w:fldCharType="begin"/>
          </w:r>
          <w:r>
            <w:instrText xml:space="preserve"> TOC \o "1-3" \h \z \u </w:instrText>
          </w:r>
          <w:r>
            <w:fldChar w:fldCharType="separate"/>
          </w:r>
          <w:hyperlink w:anchor="_Toc390798938" w:history="1">
            <w:r w:rsidR="001409F2" w:rsidRPr="008103F7">
              <w:rPr>
                <w:rStyle w:val="Hyperlink"/>
              </w:rPr>
              <w:t>Preface</w:t>
            </w:r>
            <w:r w:rsidR="001409F2">
              <w:rPr>
                <w:webHidden/>
              </w:rPr>
              <w:tab/>
            </w:r>
            <w:r w:rsidR="001409F2">
              <w:rPr>
                <w:webHidden/>
              </w:rPr>
              <w:fldChar w:fldCharType="begin"/>
            </w:r>
            <w:r w:rsidR="001409F2">
              <w:rPr>
                <w:webHidden/>
              </w:rPr>
              <w:instrText xml:space="preserve"> PAGEREF _Toc390798938 \h </w:instrText>
            </w:r>
            <w:r w:rsidR="001409F2">
              <w:rPr>
                <w:webHidden/>
              </w:rPr>
            </w:r>
            <w:r w:rsidR="001409F2">
              <w:rPr>
                <w:webHidden/>
              </w:rPr>
              <w:fldChar w:fldCharType="separate"/>
            </w:r>
            <w:r w:rsidR="001409F2">
              <w:rPr>
                <w:webHidden/>
              </w:rPr>
              <w:t>1</w:t>
            </w:r>
            <w:r w:rsidR="001409F2">
              <w:rPr>
                <w:webHidden/>
              </w:rPr>
              <w:fldChar w:fldCharType="end"/>
            </w:r>
          </w:hyperlink>
        </w:p>
        <w:p w14:paraId="6A3FFACA" w14:textId="77777777" w:rsidR="001409F2" w:rsidRDefault="00655F88">
          <w:pPr>
            <w:pStyle w:val="TOC1"/>
            <w:rPr>
              <w:rFonts w:asciiTheme="minorHAnsi" w:eastAsiaTheme="minorEastAsia" w:hAnsiTheme="minorHAnsi" w:cstheme="minorBidi"/>
              <w:b w:val="0"/>
              <w:bCs w:val="0"/>
              <w:color w:val="auto"/>
              <w:kern w:val="0"/>
              <w:sz w:val="22"/>
              <w:szCs w:val="22"/>
            </w:rPr>
          </w:pPr>
          <w:hyperlink w:anchor="_Toc390798939" w:history="1">
            <w:r w:rsidR="001409F2" w:rsidRPr="008103F7">
              <w:rPr>
                <w:rStyle w:val="Hyperlink"/>
              </w:rPr>
              <w:t>Special Handling Instructions</w:t>
            </w:r>
            <w:r w:rsidR="001409F2">
              <w:rPr>
                <w:webHidden/>
              </w:rPr>
              <w:tab/>
            </w:r>
            <w:r w:rsidR="001409F2">
              <w:rPr>
                <w:webHidden/>
              </w:rPr>
              <w:fldChar w:fldCharType="begin"/>
            </w:r>
            <w:r w:rsidR="001409F2">
              <w:rPr>
                <w:webHidden/>
              </w:rPr>
              <w:instrText xml:space="preserve"> PAGEREF _Toc390798939 \h </w:instrText>
            </w:r>
            <w:r w:rsidR="001409F2">
              <w:rPr>
                <w:webHidden/>
              </w:rPr>
            </w:r>
            <w:r w:rsidR="001409F2">
              <w:rPr>
                <w:webHidden/>
              </w:rPr>
              <w:fldChar w:fldCharType="separate"/>
            </w:r>
            <w:r w:rsidR="001409F2">
              <w:rPr>
                <w:webHidden/>
              </w:rPr>
              <w:t>1</w:t>
            </w:r>
            <w:r w:rsidR="001409F2">
              <w:rPr>
                <w:webHidden/>
              </w:rPr>
              <w:fldChar w:fldCharType="end"/>
            </w:r>
          </w:hyperlink>
        </w:p>
        <w:p w14:paraId="6A3FFACB" w14:textId="77777777" w:rsidR="001409F2" w:rsidRDefault="00655F88">
          <w:pPr>
            <w:pStyle w:val="TOC1"/>
            <w:rPr>
              <w:rFonts w:asciiTheme="minorHAnsi" w:eastAsiaTheme="minorEastAsia" w:hAnsiTheme="minorHAnsi" w:cstheme="minorBidi"/>
              <w:b w:val="0"/>
              <w:bCs w:val="0"/>
              <w:color w:val="auto"/>
              <w:kern w:val="0"/>
              <w:sz w:val="22"/>
              <w:szCs w:val="22"/>
            </w:rPr>
          </w:pPr>
          <w:hyperlink w:anchor="_Toc390798940" w:history="1">
            <w:r w:rsidR="001409F2" w:rsidRPr="008103F7">
              <w:rPr>
                <w:rStyle w:val="Hyperlink"/>
              </w:rPr>
              <w:t>Exercise Overview</w:t>
            </w:r>
            <w:r w:rsidR="001409F2">
              <w:rPr>
                <w:webHidden/>
              </w:rPr>
              <w:tab/>
            </w:r>
            <w:r w:rsidR="001409F2">
              <w:rPr>
                <w:webHidden/>
              </w:rPr>
              <w:fldChar w:fldCharType="begin"/>
            </w:r>
            <w:r w:rsidR="001409F2">
              <w:rPr>
                <w:webHidden/>
              </w:rPr>
              <w:instrText xml:space="preserve"> PAGEREF _Toc390798940 \h </w:instrText>
            </w:r>
            <w:r w:rsidR="001409F2">
              <w:rPr>
                <w:webHidden/>
              </w:rPr>
            </w:r>
            <w:r w:rsidR="001409F2">
              <w:rPr>
                <w:webHidden/>
              </w:rPr>
              <w:fldChar w:fldCharType="separate"/>
            </w:r>
            <w:r w:rsidR="001409F2">
              <w:rPr>
                <w:webHidden/>
              </w:rPr>
              <w:t>2</w:t>
            </w:r>
            <w:r w:rsidR="001409F2">
              <w:rPr>
                <w:webHidden/>
              </w:rPr>
              <w:fldChar w:fldCharType="end"/>
            </w:r>
          </w:hyperlink>
        </w:p>
        <w:p w14:paraId="6A3FFACC" w14:textId="77777777" w:rsidR="001409F2" w:rsidRDefault="00655F88">
          <w:pPr>
            <w:pStyle w:val="TOC1"/>
            <w:rPr>
              <w:rFonts w:asciiTheme="minorHAnsi" w:eastAsiaTheme="minorEastAsia" w:hAnsiTheme="minorHAnsi" w:cstheme="minorBidi"/>
              <w:b w:val="0"/>
              <w:bCs w:val="0"/>
              <w:color w:val="auto"/>
              <w:kern w:val="0"/>
              <w:sz w:val="22"/>
              <w:szCs w:val="22"/>
            </w:rPr>
          </w:pPr>
          <w:hyperlink w:anchor="_Toc390798941" w:history="1">
            <w:r w:rsidR="001409F2" w:rsidRPr="008103F7">
              <w:rPr>
                <w:rStyle w:val="Hyperlink"/>
              </w:rPr>
              <w:t>Contents</w:t>
            </w:r>
            <w:r w:rsidR="001409F2">
              <w:rPr>
                <w:webHidden/>
              </w:rPr>
              <w:tab/>
            </w:r>
            <w:r w:rsidR="001409F2">
              <w:rPr>
                <w:webHidden/>
              </w:rPr>
              <w:fldChar w:fldCharType="begin"/>
            </w:r>
            <w:r w:rsidR="001409F2">
              <w:rPr>
                <w:webHidden/>
              </w:rPr>
              <w:instrText xml:space="preserve"> PAGEREF _Toc390798941 \h </w:instrText>
            </w:r>
            <w:r w:rsidR="001409F2">
              <w:rPr>
                <w:webHidden/>
              </w:rPr>
            </w:r>
            <w:r w:rsidR="001409F2">
              <w:rPr>
                <w:webHidden/>
              </w:rPr>
              <w:fldChar w:fldCharType="separate"/>
            </w:r>
            <w:r w:rsidR="001409F2">
              <w:rPr>
                <w:webHidden/>
              </w:rPr>
              <w:t>5</w:t>
            </w:r>
            <w:r w:rsidR="001409F2">
              <w:rPr>
                <w:webHidden/>
              </w:rPr>
              <w:fldChar w:fldCharType="end"/>
            </w:r>
          </w:hyperlink>
        </w:p>
        <w:p w14:paraId="6A3FFACD" w14:textId="77777777" w:rsidR="001409F2" w:rsidRDefault="00655F88">
          <w:pPr>
            <w:pStyle w:val="TOC1"/>
            <w:rPr>
              <w:rFonts w:asciiTheme="minorHAnsi" w:eastAsiaTheme="minorEastAsia" w:hAnsiTheme="minorHAnsi" w:cstheme="minorBidi"/>
              <w:b w:val="0"/>
              <w:bCs w:val="0"/>
              <w:color w:val="auto"/>
              <w:kern w:val="0"/>
              <w:sz w:val="22"/>
              <w:szCs w:val="22"/>
            </w:rPr>
          </w:pPr>
          <w:hyperlink w:anchor="_Toc390798942" w:history="1">
            <w:r w:rsidR="001409F2" w:rsidRPr="008103F7">
              <w:rPr>
                <w:rStyle w:val="Hyperlink"/>
              </w:rPr>
              <w:t>Part 1 – General Information</w:t>
            </w:r>
            <w:r w:rsidR="001409F2">
              <w:rPr>
                <w:webHidden/>
              </w:rPr>
              <w:tab/>
            </w:r>
            <w:r w:rsidR="001409F2">
              <w:rPr>
                <w:webHidden/>
              </w:rPr>
              <w:fldChar w:fldCharType="begin"/>
            </w:r>
            <w:r w:rsidR="001409F2">
              <w:rPr>
                <w:webHidden/>
              </w:rPr>
              <w:instrText xml:space="preserve"> PAGEREF _Toc390798942 \h </w:instrText>
            </w:r>
            <w:r w:rsidR="001409F2">
              <w:rPr>
                <w:webHidden/>
              </w:rPr>
            </w:r>
            <w:r w:rsidR="001409F2">
              <w:rPr>
                <w:webHidden/>
              </w:rPr>
              <w:fldChar w:fldCharType="separate"/>
            </w:r>
            <w:r w:rsidR="001409F2">
              <w:rPr>
                <w:webHidden/>
              </w:rPr>
              <w:t>7</w:t>
            </w:r>
            <w:r w:rsidR="001409F2">
              <w:rPr>
                <w:webHidden/>
              </w:rPr>
              <w:fldChar w:fldCharType="end"/>
            </w:r>
          </w:hyperlink>
        </w:p>
        <w:p w14:paraId="6A3FFACE" w14:textId="77777777" w:rsidR="001409F2" w:rsidRDefault="00655F88">
          <w:pPr>
            <w:pStyle w:val="TOC2"/>
            <w:rPr>
              <w:rFonts w:asciiTheme="minorHAnsi" w:eastAsiaTheme="minorEastAsia" w:hAnsiTheme="minorHAnsi" w:cstheme="minorBidi"/>
              <w:noProof/>
            </w:rPr>
          </w:pPr>
          <w:hyperlink w:anchor="_Toc390798943" w:history="1">
            <w:r w:rsidR="001409F2" w:rsidRPr="008103F7">
              <w:rPr>
                <w:rStyle w:val="Hyperlink"/>
                <w:noProof/>
              </w:rPr>
              <w:t>Background</w:t>
            </w:r>
            <w:r w:rsidR="001409F2">
              <w:rPr>
                <w:noProof/>
                <w:webHidden/>
              </w:rPr>
              <w:tab/>
            </w:r>
            <w:r w:rsidR="001409F2">
              <w:rPr>
                <w:noProof/>
                <w:webHidden/>
              </w:rPr>
              <w:fldChar w:fldCharType="begin"/>
            </w:r>
            <w:r w:rsidR="001409F2">
              <w:rPr>
                <w:noProof/>
                <w:webHidden/>
              </w:rPr>
              <w:instrText xml:space="preserve"> PAGEREF _Toc390798943 \h </w:instrText>
            </w:r>
            <w:r w:rsidR="001409F2">
              <w:rPr>
                <w:noProof/>
                <w:webHidden/>
              </w:rPr>
            </w:r>
            <w:r w:rsidR="001409F2">
              <w:rPr>
                <w:noProof/>
                <w:webHidden/>
              </w:rPr>
              <w:fldChar w:fldCharType="separate"/>
            </w:r>
            <w:r w:rsidR="001409F2">
              <w:rPr>
                <w:noProof/>
                <w:webHidden/>
              </w:rPr>
              <w:t>7</w:t>
            </w:r>
            <w:r w:rsidR="001409F2">
              <w:rPr>
                <w:noProof/>
                <w:webHidden/>
              </w:rPr>
              <w:fldChar w:fldCharType="end"/>
            </w:r>
          </w:hyperlink>
        </w:p>
        <w:p w14:paraId="6A3FFACF" w14:textId="77777777" w:rsidR="001409F2" w:rsidRDefault="00655F88">
          <w:pPr>
            <w:pStyle w:val="TOC2"/>
            <w:rPr>
              <w:rFonts w:asciiTheme="minorHAnsi" w:eastAsiaTheme="minorEastAsia" w:hAnsiTheme="minorHAnsi" w:cstheme="minorBidi"/>
              <w:noProof/>
            </w:rPr>
          </w:pPr>
          <w:hyperlink w:anchor="_Toc390798944" w:history="1">
            <w:r w:rsidR="001409F2" w:rsidRPr="008103F7">
              <w:rPr>
                <w:rStyle w:val="Hyperlink"/>
                <w:noProof/>
              </w:rPr>
              <w:t>Purpose</w:t>
            </w:r>
            <w:r w:rsidR="001409F2">
              <w:rPr>
                <w:noProof/>
                <w:webHidden/>
              </w:rPr>
              <w:tab/>
            </w:r>
            <w:r w:rsidR="001409F2">
              <w:rPr>
                <w:noProof/>
                <w:webHidden/>
              </w:rPr>
              <w:fldChar w:fldCharType="begin"/>
            </w:r>
            <w:r w:rsidR="001409F2">
              <w:rPr>
                <w:noProof/>
                <w:webHidden/>
              </w:rPr>
              <w:instrText xml:space="preserve"> PAGEREF _Toc390798944 \h </w:instrText>
            </w:r>
            <w:r w:rsidR="001409F2">
              <w:rPr>
                <w:noProof/>
                <w:webHidden/>
              </w:rPr>
            </w:r>
            <w:r w:rsidR="001409F2">
              <w:rPr>
                <w:noProof/>
                <w:webHidden/>
              </w:rPr>
              <w:fldChar w:fldCharType="separate"/>
            </w:r>
            <w:r w:rsidR="001409F2">
              <w:rPr>
                <w:noProof/>
                <w:webHidden/>
              </w:rPr>
              <w:t>7</w:t>
            </w:r>
            <w:r w:rsidR="001409F2">
              <w:rPr>
                <w:noProof/>
                <w:webHidden/>
              </w:rPr>
              <w:fldChar w:fldCharType="end"/>
            </w:r>
          </w:hyperlink>
        </w:p>
        <w:p w14:paraId="6A3FFAD0" w14:textId="77777777" w:rsidR="001409F2" w:rsidRDefault="00655F88">
          <w:pPr>
            <w:pStyle w:val="TOC2"/>
            <w:rPr>
              <w:rFonts w:asciiTheme="minorHAnsi" w:eastAsiaTheme="minorEastAsia" w:hAnsiTheme="minorHAnsi" w:cstheme="minorBidi"/>
              <w:noProof/>
            </w:rPr>
          </w:pPr>
          <w:hyperlink w:anchor="_Toc390798945" w:history="1">
            <w:r w:rsidR="001409F2" w:rsidRPr="008103F7">
              <w:rPr>
                <w:rStyle w:val="Hyperlink"/>
                <w:noProof/>
              </w:rPr>
              <w:t>Goals</w:t>
            </w:r>
            <w:r w:rsidR="001409F2">
              <w:rPr>
                <w:noProof/>
                <w:webHidden/>
              </w:rPr>
              <w:tab/>
            </w:r>
            <w:r w:rsidR="001409F2">
              <w:rPr>
                <w:noProof/>
                <w:webHidden/>
              </w:rPr>
              <w:fldChar w:fldCharType="begin"/>
            </w:r>
            <w:r w:rsidR="001409F2">
              <w:rPr>
                <w:noProof/>
                <w:webHidden/>
              </w:rPr>
              <w:instrText xml:space="preserve"> PAGEREF _Toc390798945 \h </w:instrText>
            </w:r>
            <w:r w:rsidR="001409F2">
              <w:rPr>
                <w:noProof/>
                <w:webHidden/>
              </w:rPr>
            </w:r>
            <w:r w:rsidR="001409F2">
              <w:rPr>
                <w:noProof/>
                <w:webHidden/>
              </w:rPr>
              <w:fldChar w:fldCharType="separate"/>
            </w:r>
            <w:r w:rsidR="001409F2">
              <w:rPr>
                <w:noProof/>
                <w:webHidden/>
              </w:rPr>
              <w:t>7</w:t>
            </w:r>
            <w:r w:rsidR="001409F2">
              <w:rPr>
                <w:noProof/>
                <w:webHidden/>
              </w:rPr>
              <w:fldChar w:fldCharType="end"/>
            </w:r>
          </w:hyperlink>
        </w:p>
        <w:p w14:paraId="6A3FFAD1" w14:textId="77777777" w:rsidR="001409F2" w:rsidRDefault="00655F88">
          <w:pPr>
            <w:pStyle w:val="TOC2"/>
            <w:rPr>
              <w:rFonts w:asciiTheme="minorHAnsi" w:eastAsiaTheme="minorEastAsia" w:hAnsiTheme="minorHAnsi" w:cstheme="minorBidi"/>
              <w:noProof/>
            </w:rPr>
          </w:pPr>
          <w:hyperlink w:anchor="_Toc390798946" w:history="1">
            <w:r w:rsidR="001409F2" w:rsidRPr="008103F7">
              <w:rPr>
                <w:rStyle w:val="Hyperlink"/>
                <w:noProof/>
              </w:rPr>
              <w:t>Exercise Objectives and Core Capabilities</w:t>
            </w:r>
            <w:r w:rsidR="001409F2">
              <w:rPr>
                <w:noProof/>
                <w:webHidden/>
              </w:rPr>
              <w:tab/>
            </w:r>
            <w:r w:rsidR="001409F2">
              <w:rPr>
                <w:noProof/>
                <w:webHidden/>
              </w:rPr>
              <w:fldChar w:fldCharType="begin"/>
            </w:r>
            <w:r w:rsidR="001409F2">
              <w:rPr>
                <w:noProof/>
                <w:webHidden/>
              </w:rPr>
              <w:instrText xml:space="preserve"> PAGEREF _Toc390798946 \h </w:instrText>
            </w:r>
            <w:r w:rsidR="001409F2">
              <w:rPr>
                <w:noProof/>
                <w:webHidden/>
              </w:rPr>
            </w:r>
            <w:r w:rsidR="001409F2">
              <w:rPr>
                <w:noProof/>
                <w:webHidden/>
              </w:rPr>
              <w:fldChar w:fldCharType="separate"/>
            </w:r>
            <w:r w:rsidR="001409F2">
              <w:rPr>
                <w:noProof/>
                <w:webHidden/>
              </w:rPr>
              <w:t>7</w:t>
            </w:r>
            <w:r w:rsidR="001409F2">
              <w:rPr>
                <w:noProof/>
                <w:webHidden/>
              </w:rPr>
              <w:fldChar w:fldCharType="end"/>
            </w:r>
          </w:hyperlink>
        </w:p>
        <w:p w14:paraId="6A3FFAD2" w14:textId="77777777" w:rsidR="001409F2" w:rsidRDefault="00655F88">
          <w:pPr>
            <w:pStyle w:val="TOC2"/>
            <w:rPr>
              <w:rFonts w:asciiTheme="minorHAnsi" w:eastAsiaTheme="minorEastAsia" w:hAnsiTheme="minorHAnsi" w:cstheme="minorBidi"/>
              <w:noProof/>
            </w:rPr>
          </w:pPr>
          <w:hyperlink w:anchor="_Toc390798947" w:history="1">
            <w:r w:rsidR="001409F2" w:rsidRPr="008103F7">
              <w:rPr>
                <w:rStyle w:val="Hyperlink"/>
                <w:noProof/>
              </w:rPr>
              <w:t>Exercise Structure</w:t>
            </w:r>
            <w:r w:rsidR="001409F2">
              <w:rPr>
                <w:noProof/>
                <w:webHidden/>
              </w:rPr>
              <w:tab/>
            </w:r>
            <w:r w:rsidR="001409F2">
              <w:rPr>
                <w:noProof/>
                <w:webHidden/>
              </w:rPr>
              <w:fldChar w:fldCharType="begin"/>
            </w:r>
            <w:r w:rsidR="001409F2">
              <w:rPr>
                <w:noProof/>
                <w:webHidden/>
              </w:rPr>
              <w:instrText xml:space="preserve"> PAGEREF _Toc390798947 \h </w:instrText>
            </w:r>
            <w:r w:rsidR="001409F2">
              <w:rPr>
                <w:noProof/>
                <w:webHidden/>
              </w:rPr>
            </w:r>
            <w:r w:rsidR="001409F2">
              <w:rPr>
                <w:noProof/>
                <w:webHidden/>
              </w:rPr>
              <w:fldChar w:fldCharType="separate"/>
            </w:r>
            <w:r w:rsidR="001409F2">
              <w:rPr>
                <w:noProof/>
                <w:webHidden/>
              </w:rPr>
              <w:t>9</w:t>
            </w:r>
            <w:r w:rsidR="001409F2">
              <w:rPr>
                <w:noProof/>
                <w:webHidden/>
              </w:rPr>
              <w:fldChar w:fldCharType="end"/>
            </w:r>
          </w:hyperlink>
        </w:p>
        <w:p w14:paraId="6A3FFAD3" w14:textId="77777777" w:rsidR="001409F2" w:rsidRDefault="00655F88">
          <w:pPr>
            <w:pStyle w:val="TOC2"/>
            <w:rPr>
              <w:rFonts w:asciiTheme="minorHAnsi" w:eastAsiaTheme="minorEastAsia" w:hAnsiTheme="minorHAnsi" w:cstheme="minorBidi"/>
              <w:noProof/>
            </w:rPr>
          </w:pPr>
          <w:hyperlink w:anchor="_Toc390798948" w:history="1">
            <w:r w:rsidR="001409F2" w:rsidRPr="008103F7">
              <w:rPr>
                <w:rStyle w:val="Hyperlink"/>
                <w:noProof/>
              </w:rPr>
              <w:t>Participant Roles and Responsibilities</w:t>
            </w:r>
            <w:r w:rsidR="001409F2">
              <w:rPr>
                <w:noProof/>
                <w:webHidden/>
              </w:rPr>
              <w:tab/>
            </w:r>
            <w:r w:rsidR="001409F2">
              <w:rPr>
                <w:noProof/>
                <w:webHidden/>
              </w:rPr>
              <w:fldChar w:fldCharType="begin"/>
            </w:r>
            <w:r w:rsidR="001409F2">
              <w:rPr>
                <w:noProof/>
                <w:webHidden/>
              </w:rPr>
              <w:instrText xml:space="preserve"> PAGEREF _Toc390798948 \h </w:instrText>
            </w:r>
            <w:r w:rsidR="001409F2">
              <w:rPr>
                <w:noProof/>
                <w:webHidden/>
              </w:rPr>
            </w:r>
            <w:r w:rsidR="001409F2">
              <w:rPr>
                <w:noProof/>
                <w:webHidden/>
              </w:rPr>
              <w:fldChar w:fldCharType="separate"/>
            </w:r>
            <w:r w:rsidR="001409F2">
              <w:rPr>
                <w:noProof/>
                <w:webHidden/>
              </w:rPr>
              <w:t>10</w:t>
            </w:r>
            <w:r w:rsidR="001409F2">
              <w:rPr>
                <w:noProof/>
                <w:webHidden/>
              </w:rPr>
              <w:fldChar w:fldCharType="end"/>
            </w:r>
          </w:hyperlink>
        </w:p>
        <w:p w14:paraId="6A3FFAD4" w14:textId="77777777" w:rsidR="001409F2" w:rsidRDefault="00655F88">
          <w:pPr>
            <w:pStyle w:val="TOC2"/>
            <w:rPr>
              <w:rFonts w:asciiTheme="minorHAnsi" w:eastAsiaTheme="minorEastAsia" w:hAnsiTheme="minorHAnsi" w:cstheme="minorBidi"/>
              <w:noProof/>
            </w:rPr>
          </w:pPr>
          <w:hyperlink w:anchor="_Toc390798949" w:history="1">
            <w:r w:rsidR="001409F2" w:rsidRPr="008103F7">
              <w:rPr>
                <w:rStyle w:val="Hyperlink"/>
                <w:noProof/>
              </w:rPr>
              <w:t>Exercise Assumptions and Artificialities</w:t>
            </w:r>
            <w:r w:rsidR="001409F2">
              <w:rPr>
                <w:noProof/>
                <w:webHidden/>
              </w:rPr>
              <w:tab/>
            </w:r>
            <w:r w:rsidR="001409F2">
              <w:rPr>
                <w:noProof/>
                <w:webHidden/>
              </w:rPr>
              <w:fldChar w:fldCharType="begin"/>
            </w:r>
            <w:r w:rsidR="001409F2">
              <w:rPr>
                <w:noProof/>
                <w:webHidden/>
              </w:rPr>
              <w:instrText xml:space="preserve"> PAGEREF _Toc390798949 \h </w:instrText>
            </w:r>
            <w:r w:rsidR="001409F2">
              <w:rPr>
                <w:noProof/>
                <w:webHidden/>
              </w:rPr>
            </w:r>
            <w:r w:rsidR="001409F2">
              <w:rPr>
                <w:noProof/>
                <w:webHidden/>
              </w:rPr>
              <w:fldChar w:fldCharType="separate"/>
            </w:r>
            <w:r w:rsidR="001409F2">
              <w:rPr>
                <w:noProof/>
                <w:webHidden/>
              </w:rPr>
              <w:t>10</w:t>
            </w:r>
            <w:r w:rsidR="001409F2">
              <w:rPr>
                <w:noProof/>
                <w:webHidden/>
              </w:rPr>
              <w:fldChar w:fldCharType="end"/>
            </w:r>
          </w:hyperlink>
        </w:p>
        <w:p w14:paraId="6A3FFAD5" w14:textId="77777777" w:rsidR="001409F2" w:rsidRDefault="00655F88">
          <w:pPr>
            <w:pStyle w:val="TOC2"/>
            <w:rPr>
              <w:rFonts w:asciiTheme="minorHAnsi" w:eastAsiaTheme="minorEastAsia" w:hAnsiTheme="minorHAnsi" w:cstheme="minorBidi"/>
              <w:noProof/>
            </w:rPr>
          </w:pPr>
          <w:hyperlink w:anchor="_Toc390798950" w:history="1">
            <w:r w:rsidR="001409F2" w:rsidRPr="008103F7">
              <w:rPr>
                <w:rStyle w:val="Hyperlink"/>
                <w:noProof/>
              </w:rPr>
              <w:t>Exercise Safety Logistics</w:t>
            </w:r>
            <w:r w:rsidR="001409F2">
              <w:rPr>
                <w:noProof/>
                <w:webHidden/>
              </w:rPr>
              <w:tab/>
            </w:r>
            <w:r w:rsidR="001409F2">
              <w:rPr>
                <w:noProof/>
                <w:webHidden/>
              </w:rPr>
              <w:fldChar w:fldCharType="begin"/>
            </w:r>
            <w:r w:rsidR="001409F2">
              <w:rPr>
                <w:noProof/>
                <w:webHidden/>
              </w:rPr>
              <w:instrText xml:space="preserve"> PAGEREF _Toc390798950 \h </w:instrText>
            </w:r>
            <w:r w:rsidR="001409F2">
              <w:rPr>
                <w:noProof/>
                <w:webHidden/>
              </w:rPr>
            </w:r>
            <w:r w:rsidR="001409F2">
              <w:rPr>
                <w:noProof/>
                <w:webHidden/>
              </w:rPr>
              <w:fldChar w:fldCharType="separate"/>
            </w:r>
            <w:r w:rsidR="001409F2">
              <w:rPr>
                <w:noProof/>
                <w:webHidden/>
              </w:rPr>
              <w:t>11</w:t>
            </w:r>
            <w:r w:rsidR="001409F2">
              <w:rPr>
                <w:noProof/>
                <w:webHidden/>
              </w:rPr>
              <w:fldChar w:fldCharType="end"/>
            </w:r>
          </w:hyperlink>
        </w:p>
        <w:p w14:paraId="6A3FFAD6" w14:textId="77777777" w:rsidR="001409F2" w:rsidRDefault="00655F88">
          <w:pPr>
            <w:pStyle w:val="TOC1"/>
            <w:rPr>
              <w:rFonts w:asciiTheme="minorHAnsi" w:eastAsiaTheme="minorEastAsia" w:hAnsiTheme="minorHAnsi" w:cstheme="minorBidi"/>
              <w:b w:val="0"/>
              <w:bCs w:val="0"/>
              <w:color w:val="auto"/>
              <w:kern w:val="0"/>
              <w:sz w:val="22"/>
              <w:szCs w:val="22"/>
            </w:rPr>
          </w:pPr>
          <w:hyperlink w:anchor="_Toc390798951" w:history="1">
            <w:r w:rsidR="001409F2" w:rsidRPr="008103F7">
              <w:rPr>
                <w:rStyle w:val="Hyperlink"/>
              </w:rPr>
              <w:t>Part 2 – Exercise Scenario</w:t>
            </w:r>
            <w:r w:rsidR="001409F2">
              <w:rPr>
                <w:webHidden/>
              </w:rPr>
              <w:tab/>
            </w:r>
            <w:r w:rsidR="001409F2">
              <w:rPr>
                <w:webHidden/>
              </w:rPr>
              <w:fldChar w:fldCharType="begin"/>
            </w:r>
            <w:r w:rsidR="001409F2">
              <w:rPr>
                <w:webHidden/>
              </w:rPr>
              <w:instrText xml:space="preserve"> PAGEREF _Toc390798951 \h </w:instrText>
            </w:r>
            <w:r w:rsidR="001409F2">
              <w:rPr>
                <w:webHidden/>
              </w:rPr>
            </w:r>
            <w:r w:rsidR="001409F2">
              <w:rPr>
                <w:webHidden/>
              </w:rPr>
              <w:fldChar w:fldCharType="separate"/>
            </w:r>
            <w:r w:rsidR="001409F2">
              <w:rPr>
                <w:webHidden/>
              </w:rPr>
              <w:t>12</w:t>
            </w:r>
            <w:r w:rsidR="001409F2">
              <w:rPr>
                <w:webHidden/>
              </w:rPr>
              <w:fldChar w:fldCharType="end"/>
            </w:r>
          </w:hyperlink>
        </w:p>
        <w:p w14:paraId="6A3FFAD7" w14:textId="77777777" w:rsidR="001409F2" w:rsidRDefault="00655F88">
          <w:pPr>
            <w:pStyle w:val="TOC2"/>
            <w:rPr>
              <w:rFonts w:asciiTheme="minorHAnsi" w:eastAsiaTheme="minorEastAsia" w:hAnsiTheme="minorHAnsi" w:cstheme="minorBidi"/>
              <w:noProof/>
            </w:rPr>
          </w:pPr>
          <w:hyperlink w:anchor="_Toc390798952" w:history="1">
            <w:r w:rsidR="001409F2" w:rsidRPr="008103F7">
              <w:rPr>
                <w:rStyle w:val="Hyperlink"/>
                <w:noProof/>
              </w:rPr>
              <w:t>Module 1: Initial Response – Scenario Background</w:t>
            </w:r>
            <w:r w:rsidR="001409F2">
              <w:rPr>
                <w:noProof/>
                <w:webHidden/>
              </w:rPr>
              <w:tab/>
            </w:r>
            <w:r w:rsidR="001409F2">
              <w:rPr>
                <w:noProof/>
                <w:webHidden/>
              </w:rPr>
              <w:fldChar w:fldCharType="begin"/>
            </w:r>
            <w:r w:rsidR="001409F2">
              <w:rPr>
                <w:noProof/>
                <w:webHidden/>
              </w:rPr>
              <w:instrText xml:space="preserve"> PAGEREF _Toc390798952 \h </w:instrText>
            </w:r>
            <w:r w:rsidR="001409F2">
              <w:rPr>
                <w:noProof/>
                <w:webHidden/>
              </w:rPr>
            </w:r>
            <w:r w:rsidR="001409F2">
              <w:rPr>
                <w:noProof/>
                <w:webHidden/>
              </w:rPr>
              <w:fldChar w:fldCharType="separate"/>
            </w:r>
            <w:r w:rsidR="001409F2">
              <w:rPr>
                <w:noProof/>
                <w:webHidden/>
              </w:rPr>
              <w:t>12</w:t>
            </w:r>
            <w:r w:rsidR="001409F2">
              <w:rPr>
                <w:noProof/>
                <w:webHidden/>
              </w:rPr>
              <w:fldChar w:fldCharType="end"/>
            </w:r>
          </w:hyperlink>
        </w:p>
        <w:p w14:paraId="6A3FFAD8" w14:textId="77777777" w:rsidR="001409F2" w:rsidRDefault="00655F88">
          <w:pPr>
            <w:pStyle w:val="TOC2"/>
            <w:rPr>
              <w:rFonts w:asciiTheme="minorHAnsi" w:eastAsiaTheme="minorEastAsia" w:hAnsiTheme="minorHAnsi" w:cstheme="minorBidi"/>
              <w:noProof/>
            </w:rPr>
          </w:pPr>
          <w:hyperlink w:anchor="_Toc390798953" w:history="1">
            <w:r w:rsidR="001409F2" w:rsidRPr="008103F7">
              <w:rPr>
                <w:rStyle w:val="Hyperlink"/>
                <w:noProof/>
              </w:rPr>
              <w:t>Key Issues</w:t>
            </w:r>
            <w:r w:rsidR="001409F2">
              <w:rPr>
                <w:noProof/>
                <w:webHidden/>
              </w:rPr>
              <w:tab/>
            </w:r>
            <w:r w:rsidR="001409F2">
              <w:rPr>
                <w:noProof/>
                <w:webHidden/>
              </w:rPr>
              <w:fldChar w:fldCharType="begin"/>
            </w:r>
            <w:r w:rsidR="001409F2">
              <w:rPr>
                <w:noProof/>
                <w:webHidden/>
              </w:rPr>
              <w:instrText xml:space="preserve"> PAGEREF _Toc390798953 \h </w:instrText>
            </w:r>
            <w:r w:rsidR="001409F2">
              <w:rPr>
                <w:noProof/>
                <w:webHidden/>
              </w:rPr>
            </w:r>
            <w:r w:rsidR="001409F2">
              <w:rPr>
                <w:noProof/>
                <w:webHidden/>
              </w:rPr>
              <w:fldChar w:fldCharType="separate"/>
            </w:r>
            <w:r w:rsidR="001409F2">
              <w:rPr>
                <w:noProof/>
                <w:webHidden/>
              </w:rPr>
              <w:t>13</w:t>
            </w:r>
            <w:r w:rsidR="001409F2">
              <w:rPr>
                <w:noProof/>
                <w:webHidden/>
              </w:rPr>
              <w:fldChar w:fldCharType="end"/>
            </w:r>
          </w:hyperlink>
        </w:p>
        <w:p w14:paraId="6A3FFAD9" w14:textId="77777777" w:rsidR="001409F2" w:rsidRDefault="00655F88">
          <w:pPr>
            <w:pStyle w:val="TOC2"/>
            <w:rPr>
              <w:rFonts w:asciiTheme="minorHAnsi" w:eastAsiaTheme="minorEastAsia" w:hAnsiTheme="minorHAnsi" w:cstheme="minorBidi"/>
              <w:noProof/>
            </w:rPr>
          </w:pPr>
          <w:hyperlink w:anchor="_Toc390798954" w:history="1">
            <w:r w:rsidR="001409F2" w:rsidRPr="008103F7">
              <w:rPr>
                <w:rStyle w:val="Hyperlink"/>
                <w:noProof/>
              </w:rPr>
              <w:t>Questions</w:t>
            </w:r>
            <w:r w:rsidR="001409F2">
              <w:rPr>
                <w:noProof/>
                <w:webHidden/>
              </w:rPr>
              <w:tab/>
            </w:r>
            <w:r w:rsidR="001409F2">
              <w:rPr>
                <w:noProof/>
                <w:webHidden/>
              </w:rPr>
              <w:fldChar w:fldCharType="begin"/>
            </w:r>
            <w:r w:rsidR="001409F2">
              <w:rPr>
                <w:noProof/>
                <w:webHidden/>
              </w:rPr>
              <w:instrText xml:space="preserve"> PAGEREF _Toc390798954 \h </w:instrText>
            </w:r>
            <w:r w:rsidR="001409F2">
              <w:rPr>
                <w:noProof/>
                <w:webHidden/>
              </w:rPr>
            </w:r>
            <w:r w:rsidR="001409F2">
              <w:rPr>
                <w:noProof/>
                <w:webHidden/>
              </w:rPr>
              <w:fldChar w:fldCharType="separate"/>
            </w:r>
            <w:r w:rsidR="001409F2">
              <w:rPr>
                <w:noProof/>
                <w:webHidden/>
              </w:rPr>
              <w:t>13</w:t>
            </w:r>
            <w:r w:rsidR="001409F2">
              <w:rPr>
                <w:noProof/>
                <w:webHidden/>
              </w:rPr>
              <w:fldChar w:fldCharType="end"/>
            </w:r>
          </w:hyperlink>
        </w:p>
        <w:p w14:paraId="6A3FFADA" w14:textId="77777777" w:rsidR="001409F2" w:rsidRDefault="00655F88">
          <w:pPr>
            <w:pStyle w:val="TOC2"/>
            <w:rPr>
              <w:rFonts w:asciiTheme="minorHAnsi" w:eastAsiaTheme="minorEastAsia" w:hAnsiTheme="minorHAnsi" w:cstheme="minorBidi"/>
              <w:noProof/>
            </w:rPr>
          </w:pPr>
          <w:hyperlink w:anchor="_Toc390798955" w:history="1">
            <w:r w:rsidR="001409F2" w:rsidRPr="008103F7">
              <w:rPr>
                <w:rStyle w:val="Hyperlink"/>
                <w:noProof/>
              </w:rPr>
              <w:t>Module 2: Response – Scenario Update #1</w:t>
            </w:r>
            <w:r w:rsidR="001409F2">
              <w:rPr>
                <w:noProof/>
                <w:webHidden/>
              </w:rPr>
              <w:tab/>
            </w:r>
            <w:r w:rsidR="001409F2">
              <w:rPr>
                <w:noProof/>
                <w:webHidden/>
              </w:rPr>
              <w:fldChar w:fldCharType="begin"/>
            </w:r>
            <w:r w:rsidR="001409F2">
              <w:rPr>
                <w:noProof/>
                <w:webHidden/>
              </w:rPr>
              <w:instrText xml:space="preserve"> PAGEREF _Toc390798955 \h </w:instrText>
            </w:r>
            <w:r w:rsidR="001409F2">
              <w:rPr>
                <w:noProof/>
                <w:webHidden/>
              </w:rPr>
            </w:r>
            <w:r w:rsidR="001409F2">
              <w:rPr>
                <w:noProof/>
                <w:webHidden/>
              </w:rPr>
              <w:fldChar w:fldCharType="separate"/>
            </w:r>
            <w:r w:rsidR="001409F2">
              <w:rPr>
                <w:noProof/>
                <w:webHidden/>
              </w:rPr>
              <w:t>17</w:t>
            </w:r>
            <w:r w:rsidR="001409F2">
              <w:rPr>
                <w:noProof/>
                <w:webHidden/>
              </w:rPr>
              <w:fldChar w:fldCharType="end"/>
            </w:r>
          </w:hyperlink>
        </w:p>
        <w:p w14:paraId="6A3FFADB" w14:textId="77777777" w:rsidR="001409F2" w:rsidRDefault="00655F88">
          <w:pPr>
            <w:pStyle w:val="TOC2"/>
            <w:rPr>
              <w:rFonts w:asciiTheme="minorHAnsi" w:eastAsiaTheme="minorEastAsia" w:hAnsiTheme="minorHAnsi" w:cstheme="minorBidi"/>
              <w:noProof/>
            </w:rPr>
          </w:pPr>
          <w:hyperlink w:anchor="_Toc390798956" w:history="1">
            <w:r w:rsidR="001409F2" w:rsidRPr="008103F7">
              <w:rPr>
                <w:rStyle w:val="Hyperlink"/>
                <w:noProof/>
              </w:rPr>
              <w:t>Key Issues</w:t>
            </w:r>
            <w:r w:rsidR="001409F2">
              <w:rPr>
                <w:noProof/>
                <w:webHidden/>
              </w:rPr>
              <w:tab/>
            </w:r>
            <w:r w:rsidR="001409F2">
              <w:rPr>
                <w:noProof/>
                <w:webHidden/>
              </w:rPr>
              <w:fldChar w:fldCharType="begin"/>
            </w:r>
            <w:r w:rsidR="001409F2">
              <w:rPr>
                <w:noProof/>
                <w:webHidden/>
              </w:rPr>
              <w:instrText xml:space="preserve"> PAGEREF _Toc390798956 \h </w:instrText>
            </w:r>
            <w:r w:rsidR="001409F2">
              <w:rPr>
                <w:noProof/>
                <w:webHidden/>
              </w:rPr>
            </w:r>
            <w:r w:rsidR="001409F2">
              <w:rPr>
                <w:noProof/>
                <w:webHidden/>
              </w:rPr>
              <w:fldChar w:fldCharType="separate"/>
            </w:r>
            <w:r w:rsidR="001409F2">
              <w:rPr>
                <w:noProof/>
                <w:webHidden/>
              </w:rPr>
              <w:t>19</w:t>
            </w:r>
            <w:r w:rsidR="001409F2">
              <w:rPr>
                <w:noProof/>
                <w:webHidden/>
              </w:rPr>
              <w:fldChar w:fldCharType="end"/>
            </w:r>
          </w:hyperlink>
        </w:p>
        <w:p w14:paraId="6A3FFADC" w14:textId="77777777" w:rsidR="001409F2" w:rsidRDefault="00655F88">
          <w:pPr>
            <w:pStyle w:val="TOC2"/>
            <w:rPr>
              <w:rFonts w:asciiTheme="minorHAnsi" w:eastAsiaTheme="minorEastAsia" w:hAnsiTheme="minorHAnsi" w:cstheme="minorBidi"/>
              <w:noProof/>
            </w:rPr>
          </w:pPr>
          <w:hyperlink w:anchor="_Toc390798957" w:history="1">
            <w:r w:rsidR="001409F2" w:rsidRPr="008103F7">
              <w:rPr>
                <w:rStyle w:val="Hyperlink"/>
                <w:noProof/>
              </w:rPr>
              <w:t>Questions</w:t>
            </w:r>
            <w:r w:rsidR="001409F2">
              <w:rPr>
                <w:noProof/>
                <w:webHidden/>
              </w:rPr>
              <w:tab/>
            </w:r>
            <w:r w:rsidR="001409F2">
              <w:rPr>
                <w:noProof/>
                <w:webHidden/>
              </w:rPr>
              <w:fldChar w:fldCharType="begin"/>
            </w:r>
            <w:r w:rsidR="001409F2">
              <w:rPr>
                <w:noProof/>
                <w:webHidden/>
              </w:rPr>
              <w:instrText xml:space="preserve"> PAGEREF _Toc390798957 \h </w:instrText>
            </w:r>
            <w:r w:rsidR="001409F2">
              <w:rPr>
                <w:noProof/>
                <w:webHidden/>
              </w:rPr>
            </w:r>
            <w:r w:rsidR="001409F2">
              <w:rPr>
                <w:noProof/>
                <w:webHidden/>
              </w:rPr>
              <w:fldChar w:fldCharType="separate"/>
            </w:r>
            <w:r w:rsidR="001409F2">
              <w:rPr>
                <w:noProof/>
                <w:webHidden/>
              </w:rPr>
              <w:t>19</w:t>
            </w:r>
            <w:r w:rsidR="001409F2">
              <w:rPr>
                <w:noProof/>
                <w:webHidden/>
              </w:rPr>
              <w:fldChar w:fldCharType="end"/>
            </w:r>
          </w:hyperlink>
        </w:p>
        <w:p w14:paraId="6A3FFADD" w14:textId="77777777" w:rsidR="001409F2" w:rsidRDefault="00655F88">
          <w:pPr>
            <w:pStyle w:val="TOC2"/>
            <w:rPr>
              <w:rFonts w:asciiTheme="minorHAnsi" w:eastAsiaTheme="minorEastAsia" w:hAnsiTheme="minorHAnsi" w:cstheme="minorBidi"/>
              <w:noProof/>
            </w:rPr>
          </w:pPr>
          <w:hyperlink w:anchor="_Toc390798958" w:history="1">
            <w:r w:rsidR="001409F2" w:rsidRPr="008103F7">
              <w:rPr>
                <w:rStyle w:val="Hyperlink"/>
                <w:noProof/>
              </w:rPr>
              <w:t>Module 3: Recovery – Scenario Update #2</w:t>
            </w:r>
            <w:r w:rsidR="001409F2">
              <w:rPr>
                <w:noProof/>
                <w:webHidden/>
              </w:rPr>
              <w:tab/>
            </w:r>
            <w:r w:rsidR="001409F2">
              <w:rPr>
                <w:noProof/>
                <w:webHidden/>
              </w:rPr>
              <w:fldChar w:fldCharType="begin"/>
            </w:r>
            <w:r w:rsidR="001409F2">
              <w:rPr>
                <w:noProof/>
                <w:webHidden/>
              </w:rPr>
              <w:instrText xml:space="preserve"> PAGEREF _Toc390798958 \h </w:instrText>
            </w:r>
            <w:r w:rsidR="001409F2">
              <w:rPr>
                <w:noProof/>
                <w:webHidden/>
              </w:rPr>
            </w:r>
            <w:r w:rsidR="001409F2">
              <w:rPr>
                <w:noProof/>
                <w:webHidden/>
              </w:rPr>
              <w:fldChar w:fldCharType="separate"/>
            </w:r>
            <w:r w:rsidR="001409F2">
              <w:rPr>
                <w:noProof/>
                <w:webHidden/>
              </w:rPr>
              <w:t>21</w:t>
            </w:r>
            <w:r w:rsidR="001409F2">
              <w:rPr>
                <w:noProof/>
                <w:webHidden/>
              </w:rPr>
              <w:fldChar w:fldCharType="end"/>
            </w:r>
          </w:hyperlink>
        </w:p>
        <w:p w14:paraId="6A3FFADE" w14:textId="77777777" w:rsidR="001409F2" w:rsidRDefault="00655F88">
          <w:pPr>
            <w:pStyle w:val="TOC2"/>
            <w:rPr>
              <w:rFonts w:asciiTheme="minorHAnsi" w:eastAsiaTheme="minorEastAsia" w:hAnsiTheme="minorHAnsi" w:cstheme="minorBidi"/>
              <w:noProof/>
            </w:rPr>
          </w:pPr>
          <w:hyperlink w:anchor="_Toc390798959" w:history="1">
            <w:r w:rsidR="001409F2" w:rsidRPr="008103F7">
              <w:rPr>
                <w:rStyle w:val="Hyperlink"/>
                <w:noProof/>
              </w:rPr>
              <w:t>Key Issues</w:t>
            </w:r>
            <w:r w:rsidR="001409F2">
              <w:rPr>
                <w:noProof/>
                <w:webHidden/>
              </w:rPr>
              <w:tab/>
            </w:r>
            <w:r w:rsidR="001409F2">
              <w:rPr>
                <w:noProof/>
                <w:webHidden/>
              </w:rPr>
              <w:fldChar w:fldCharType="begin"/>
            </w:r>
            <w:r w:rsidR="001409F2">
              <w:rPr>
                <w:noProof/>
                <w:webHidden/>
              </w:rPr>
              <w:instrText xml:space="preserve"> PAGEREF _Toc390798959 \h </w:instrText>
            </w:r>
            <w:r w:rsidR="001409F2">
              <w:rPr>
                <w:noProof/>
                <w:webHidden/>
              </w:rPr>
            </w:r>
            <w:r w:rsidR="001409F2">
              <w:rPr>
                <w:noProof/>
                <w:webHidden/>
              </w:rPr>
              <w:fldChar w:fldCharType="separate"/>
            </w:r>
            <w:r w:rsidR="001409F2">
              <w:rPr>
                <w:noProof/>
                <w:webHidden/>
              </w:rPr>
              <w:t>21</w:t>
            </w:r>
            <w:r w:rsidR="001409F2">
              <w:rPr>
                <w:noProof/>
                <w:webHidden/>
              </w:rPr>
              <w:fldChar w:fldCharType="end"/>
            </w:r>
          </w:hyperlink>
        </w:p>
        <w:p w14:paraId="6A3FFADF" w14:textId="77777777" w:rsidR="001409F2" w:rsidRDefault="00655F88">
          <w:pPr>
            <w:pStyle w:val="TOC2"/>
            <w:rPr>
              <w:rFonts w:asciiTheme="minorHAnsi" w:eastAsiaTheme="minorEastAsia" w:hAnsiTheme="minorHAnsi" w:cstheme="minorBidi"/>
              <w:noProof/>
            </w:rPr>
          </w:pPr>
          <w:hyperlink w:anchor="_Toc390798960" w:history="1">
            <w:r w:rsidR="001409F2" w:rsidRPr="008103F7">
              <w:rPr>
                <w:rStyle w:val="Hyperlink"/>
                <w:noProof/>
              </w:rPr>
              <w:t>Questions</w:t>
            </w:r>
            <w:r w:rsidR="001409F2">
              <w:rPr>
                <w:noProof/>
                <w:webHidden/>
              </w:rPr>
              <w:tab/>
            </w:r>
            <w:r w:rsidR="001409F2">
              <w:rPr>
                <w:noProof/>
                <w:webHidden/>
              </w:rPr>
              <w:fldChar w:fldCharType="begin"/>
            </w:r>
            <w:r w:rsidR="001409F2">
              <w:rPr>
                <w:noProof/>
                <w:webHidden/>
              </w:rPr>
              <w:instrText xml:space="preserve"> PAGEREF _Toc390798960 \h </w:instrText>
            </w:r>
            <w:r w:rsidR="001409F2">
              <w:rPr>
                <w:noProof/>
                <w:webHidden/>
              </w:rPr>
            </w:r>
            <w:r w:rsidR="001409F2">
              <w:rPr>
                <w:noProof/>
                <w:webHidden/>
              </w:rPr>
              <w:fldChar w:fldCharType="separate"/>
            </w:r>
            <w:r w:rsidR="001409F2">
              <w:rPr>
                <w:noProof/>
                <w:webHidden/>
              </w:rPr>
              <w:t>22</w:t>
            </w:r>
            <w:r w:rsidR="001409F2">
              <w:rPr>
                <w:noProof/>
                <w:webHidden/>
              </w:rPr>
              <w:fldChar w:fldCharType="end"/>
            </w:r>
          </w:hyperlink>
        </w:p>
        <w:p w14:paraId="6A3FFAE0" w14:textId="77777777" w:rsidR="001409F2" w:rsidRDefault="00655F88">
          <w:pPr>
            <w:pStyle w:val="TOC1"/>
            <w:rPr>
              <w:rFonts w:asciiTheme="minorHAnsi" w:eastAsiaTheme="minorEastAsia" w:hAnsiTheme="minorHAnsi" w:cstheme="minorBidi"/>
              <w:b w:val="0"/>
              <w:bCs w:val="0"/>
              <w:color w:val="auto"/>
              <w:kern w:val="0"/>
              <w:sz w:val="22"/>
              <w:szCs w:val="22"/>
            </w:rPr>
          </w:pPr>
          <w:hyperlink w:anchor="_Toc390798961" w:history="1">
            <w:r w:rsidR="001409F2" w:rsidRPr="008103F7">
              <w:rPr>
                <w:rStyle w:val="Hyperlink"/>
              </w:rPr>
              <w:t>Part 3 – Post-exercise Evaluation, Analysis and Improvement Planning Activities</w:t>
            </w:r>
            <w:r w:rsidR="001409F2">
              <w:rPr>
                <w:webHidden/>
              </w:rPr>
              <w:tab/>
            </w:r>
            <w:r w:rsidR="001409F2">
              <w:rPr>
                <w:webHidden/>
              </w:rPr>
              <w:fldChar w:fldCharType="begin"/>
            </w:r>
            <w:r w:rsidR="001409F2">
              <w:rPr>
                <w:webHidden/>
              </w:rPr>
              <w:instrText xml:space="preserve"> PAGEREF _Toc390798961 \h </w:instrText>
            </w:r>
            <w:r w:rsidR="001409F2">
              <w:rPr>
                <w:webHidden/>
              </w:rPr>
            </w:r>
            <w:r w:rsidR="001409F2">
              <w:rPr>
                <w:webHidden/>
              </w:rPr>
              <w:fldChar w:fldCharType="separate"/>
            </w:r>
            <w:r w:rsidR="001409F2">
              <w:rPr>
                <w:webHidden/>
              </w:rPr>
              <w:t>23</w:t>
            </w:r>
            <w:r w:rsidR="001409F2">
              <w:rPr>
                <w:webHidden/>
              </w:rPr>
              <w:fldChar w:fldCharType="end"/>
            </w:r>
          </w:hyperlink>
        </w:p>
        <w:p w14:paraId="6A3FFAE1" w14:textId="77777777" w:rsidR="001409F2" w:rsidRDefault="00655F88">
          <w:pPr>
            <w:pStyle w:val="TOC2"/>
            <w:rPr>
              <w:rFonts w:asciiTheme="minorHAnsi" w:eastAsiaTheme="minorEastAsia" w:hAnsiTheme="minorHAnsi" w:cstheme="minorBidi"/>
              <w:noProof/>
            </w:rPr>
          </w:pPr>
          <w:hyperlink w:anchor="_Toc390798962" w:history="1">
            <w:r w:rsidR="001409F2" w:rsidRPr="008103F7">
              <w:rPr>
                <w:rStyle w:val="Hyperlink"/>
                <w:noProof/>
              </w:rPr>
              <w:t>Debriefings</w:t>
            </w:r>
            <w:r w:rsidR="001409F2">
              <w:rPr>
                <w:noProof/>
                <w:webHidden/>
              </w:rPr>
              <w:tab/>
            </w:r>
            <w:r w:rsidR="001409F2">
              <w:rPr>
                <w:noProof/>
                <w:webHidden/>
              </w:rPr>
              <w:fldChar w:fldCharType="begin"/>
            </w:r>
            <w:r w:rsidR="001409F2">
              <w:rPr>
                <w:noProof/>
                <w:webHidden/>
              </w:rPr>
              <w:instrText xml:space="preserve"> PAGEREF _Toc390798962 \h </w:instrText>
            </w:r>
            <w:r w:rsidR="001409F2">
              <w:rPr>
                <w:noProof/>
                <w:webHidden/>
              </w:rPr>
            </w:r>
            <w:r w:rsidR="001409F2">
              <w:rPr>
                <w:noProof/>
                <w:webHidden/>
              </w:rPr>
              <w:fldChar w:fldCharType="separate"/>
            </w:r>
            <w:r w:rsidR="001409F2">
              <w:rPr>
                <w:noProof/>
                <w:webHidden/>
              </w:rPr>
              <w:t>23</w:t>
            </w:r>
            <w:r w:rsidR="001409F2">
              <w:rPr>
                <w:noProof/>
                <w:webHidden/>
              </w:rPr>
              <w:fldChar w:fldCharType="end"/>
            </w:r>
          </w:hyperlink>
        </w:p>
        <w:p w14:paraId="6A3FFAE2" w14:textId="77777777" w:rsidR="001409F2" w:rsidRDefault="00655F88">
          <w:pPr>
            <w:pStyle w:val="TOC2"/>
            <w:rPr>
              <w:rFonts w:asciiTheme="minorHAnsi" w:eastAsiaTheme="minorEastAsia" w:hAnsiTheme="minorHAnsi" w:cstheme="minorBidi"/>
              <w:noProof/>
            </w:rPr>
          </w:pPr>
          <w:hyperlink w:anchor="_Toc390798963" w:history="1">
            <w:r w:rsidR="001409F2" w:rsidRPr="008103F7">
              <w:rPr>
                <w:rStyle w:val="Hyperlink"/>
                <w:noProof/>
              </w:rPr>
              <w:t>Exercise Evaluation</w:t>
            </w:r>
            <w:r w:rsidR="001409F2">
              <w:rPr>
                <w:noProof/>
                <w:webHidden/>
              </w:rPr>
              <w:tab/>
            </w:r>
            <w:r w:rsidR="001409F2">
              <w:rPr>
                <w:noProof/>
                <w:webHidden/>
              </w:rPr>
              <w:fldChar w:fldCharType="begin"/>
            </w:r>
            <w:r w:rsidR="001409F2">
              <w:rPr>
                <w:noProof/>
                <w:webHidden/>
              </w:rPr>
              <w:instrText xml:space="preserve"> PAGEREF _Toc390798963 \h </w:instrText>
            </w:r>
            <w:r w:rsidR="001409F2">
              <w:rPr>
                <w:noProof/>
                <w:webHidden/>
              </w:rPr>
            </w:r>
            <w:r w:rsidR="001409F2">
              <w:rPr>
                <w:noProof/>
                <w:webHidden/>
              </w:rPr>
              <w:fldChar w:fldCharType="separate"/>
            </w:r>
            <w:r w:rsidR="001409F2">
              <w:rPr>
                <w:noProof/>
                <w:webHidden/>
              </w:rPr>
              <w:t>23</w:t>
            </w:r>
            <w:r w:rsidR="001409F2">
              <w:rPr>
                <w:noProof/>
                <w:webHidden/>
              </w:rPr>
              <w:fldChar w:fldCharType="end"/>
            </w:r>
          </w:hyperlink>
        </w:p>
        <w:p w14:paraId="6A3FFAE3" w14:textId="77777777" w:rsidR="001409F2" w:rsidRDefault="00655F88">
          <w:pPr>
            <w:pStyle w:val="TOC2"/>
            <w:rPr>
              <w:rFonts w:asciiTheme="minorHAnsi" w:eastAsiaTheme="minorEastAsia" w:hAnsiTheme="minorHAnsi" w:cstheme="minorBidi"/>
              <w:noProof/>
            </w:rPr>
          </w:pPr>
          <w:hyperlink w:anchor="_Toc390798964" w:history="1">
            <w:r w:rsidR="001409F2" w:rsidRPr="008103F7">
              <w:rPr>
                <w:rStyle w:val="Hyperlink"/>
                <w:noProof/>
              </w:rPr>
              <w:t>Improvement Planning</w:t>
            </w:r>
            <w:r w:rsidR="001409F2">
              <w:rPr>
                <w:noProof/>
                <w:webHidden/>
              </w:rPr>
              <w:tab/>
            </w:r>
            <w:r w:rsidR="001409F2">
              <w:rPr>
                <w:noProof/>
                <w:webHidden/>
              </w:rPr>
              <w:fldChar w:fldCharType="begin"/>
            </w:r>
            <w:r w:rsidR="001409F2">
              <w:rPr>
                <w:noProof/>
                <w:webHidden/>
              </w:rPr>
              <w:instrText xml:space="preserve"> PAGEREF _Toc390798964 \h </w:instrText>
            </w:r>
            <w:r w:rsidR="001409F2">
              <w:rPr>
                <w:noProof/>
                <w:webHidden/>
              </w:rPr>
            </w:r>
            <w:r w:rsidR="001409F2">
              <w:rPr>
                <w:noProof/>
                <w:webHidden/>
              </w:rPr>
              <w:fldChar w:fldCharType="separate"/>
            </w:r>
            <w:r w:rsidR="001409F2">
              <w:rPr>
                <w:noProof/>
                <w:webHidden/>
              </w:rPr>
              <w:t>24</w:t>
            </w:r>
            <w:r w:rsidR="001409F2">
              <w:rPr>
                <w:noProof/>
                <w:webHidden/>
              </w:rPr>
              <w:fldChar w:fldCharType="end"/>
            </w:r>
          </w:hyperlink>
        </w:p>
        <w:p w14:paraId="6A3FFAE4" w14:textId="77777777" w:rsidR="001409F2" w:rsidRDefault="00655F88">
          <w:pPr>
            <w:pStyle w:val="TOC1"/>
            <w:rPr>
              <w:rFonts w:asciiTheme="minorHAnsi" w:eastAsiaTheme="minorEastAsia" w:hAnsiTheme="minorHAnsi" w:cstheme="minorBidi"/>
              <w:b w:val="0"/>
              <w:bCs w:val="0"/>
              <w:color w:val="auto"/>
              <w:kern w:val="0"/>
              <w:sz w:val="22"/>
              <w:szCs w:val="22"/>
            </w:rPr>
          </w:pPr>
          <w:hyperlink w:anchor="_Toc390798965" w:history="1">
            <w:r w:rsidR="001409F2" w:rsidRPr="008103F7">
              <w:rPr>
                <w:rStyle w:val="Hyperlink"/>
              </w:rPr>
              <w:t>Appendix A – Exercise Schedule</w:t>
            </w:r>
            <w:r w:rsidR="001409F2">
              <w:rPr>
                <w:webHidden/>
              </w:rPr>
              <w:tab/>
            </w:r>
            <w:r w:rsidR="001409F2">
              <w:rPr>
                <w:webHidden/>
              </w:rPr>
              <w:fldChar w:fldCharType="begin"/>
            </w:r>
            <w:r w:rsidR="001409F2">
              <w:rPr>
                <w:webHidden/>
              </w:rPr>
              <w:instrText xml:space="preserve"> PAGEREF _Toc390798965 \h </w:instrText>
            </w:r>
            <w:r w:rsidR="001409F2">
              <w:rPr>
                <w:webHidden/>
              </w:rPr>
            </w:r>
            <w:r w:rsidR="001409F2">
              <w:rPr>
                <w:webHidden/>
              </w:rPr>
              <w:fldChar w:fldCharType="separate"/>
            </w:r>
            <w:r w:rsidR="001409F2">
              <w:rPr>
                <w:webHidden/>
              </w:rPr>
              <w:t>25</w:t>
            </w:r>
            <w:r w:rsidR="001409F2">
              <w:rPr>
                <w:webHidden/>
              </w:rPr>
              <w:fldChar w:fldCharType="end"/>
            </w:r>
          </w:hyperlink>
        </w:p>
        <w:p w14:paraId="6A3FFAE5" w14:textId="77777777" w:rsidR="001409F2" w:rsidRDefault="00655F88">
          <w:pPr>
            <w:pStyle w:val="TOC1"/>
            <w:rPr>
              <w:rFonts w:asciiTheme="minorHAnsi" w:eastAsiaTheme="minorEastAsia" w:hAnsiTheme="minorHAnsi" w:cstheme="minorBidi"/>
              <w:b w:val="0"/>
              <w:bCs w:val="0"/>
              <w:color w:val="auto"/>
              <w:kern w:val="0"/>
              <w:sz w:val="22"/>
              <w:szCs w:val="22"/>
            </w:rPr>
          </w:pPr>
          <w:hyperlink w:anchor="_Toc390798966" w:history="1">
            <w:r w:rsidR="001409F2" w:rsidRPr="008103F7">
              <w:rPr>
                <w:rStyle w:val="Hyperlink"/>
              </w:rPr>
              <w:t>Appendix B – Exercise Participants</w:t>
            </w:r>
            <w:r w:rsidR="001409F2">
              <w:rPr>
                <w:webHidden/>
              </w:rPr>
              <w:tab/>
            </w:r>
            <w:r w:rsidR="001409F2">
              <w:rPr>
                <w:webHidden/>
              </w:rPr>
              <w:fldChar w:fldCharType="begin"/>
            </w:r>
            <w:r w:rsidR="001409F2">
              <w:rPr>
                <w:webHidden/>
              </w:rPr>
              <w:instrText xml:space="preserve"> PAGEREF _Toc390798966 \h </w:instrText>
            </w:r>
            <w:r w:rsidR="001409F2">
              <w:rPr>
                <w:webHidden/>
              </w:rPr>
            </w:r>
            <w:r w:rsidR="001409F2">
              <w:rPr>
                <w:webHidden/>
              </w:rPr>
              <w:fldChar w:fldCharType="separate"/>
            </w:r>
            <w:r w:rsidR="001409F2">
              <w:rPr>
                <w:webHidden/>
              </w:rPr>
              <w:t>26</w:t>
            </w:r>
            <w:r w:rsidR="001409F2">
              <w:rPr>
                <w:webHidden/>
              </w:rPr>
              <w:fldChar w:fldCharType="end"/>
            </w:r>
          </w:hyperlink>
        </w:p>
        <w:p w14:paraId="6A3FFAE6" w14:textId="77777777" w:rsidR="001409F2" w:rsidRDefault="00655F88">
          <w:pPr>
            <w:pStyle w:val="TOC1"/>
            <w:rPr>
              <w:rFonts w:asciiTheme="minorHAnsi" w:eastAsiaTheme="minorEastAsia" w:hAnsiTheme="minorHAnsi" w:cstheme="minorBidi"/>
              <w:b w:val="0"/>
              <w:bCs w:val="0"/>
              <w:color w:val="auto"/>
              <w:kern w:val="0"/>
              <w:sz w:val="22"/>
              <w:szCs w:val="22"/>
            </w:rPr>
          </w:pPr>
          <w:hyperlink w:anchor="_Toc390798967" w:history="1">
            <w:r w:rsidR="001409F2" w:rsidRPr="008103F7">
              <w:rPr>
                <w:rStyle w:val="Hyperlink"/>
              </w:rPr>
              <w:t>Appendix C – Exercise Acronyms</w:t>
            </w:r>
            <w:r w:rsidR="001409F2">
              <w:rPr>
                <w:webHidden/>
              </w:rPr>
              <w:tab/>
            </w:r>
            <w:r w:rsidR="001409F2">
              <w:rPr>
                <w:webHidden/>
              </w:rPr>
              <w:fldChar w:fldCharType="begin"/>
            </w:r>
            <w:r w:rsidR="001409F2">
              <w:rPr>
                <w:webHidden/>
              </w:rPr>
              <w:instrText xml:space="preserve"> PAGEREF _Toc390798967 \h </w:instrText>
            </w:r>
            <w:r w:rsidR="001409F2">
              <w:rPr>
                <w:webHidden/>
              </w:rPr>
            </w:r>
            <w:r w:rsidR="001409F2">
              <w:rPr>
                <w:webHidden/>
              </w:rPr>
              <w:fldChar w:fldCharType="separate"/>
            </w:r>
            <w:r w:rsidR="001409F2">
              <w:rPr>
                <w:webHidden/>
              </w:rPr>
              <w:t>27</w:t>
            </w:r>
            <w:r w:rsidR="001409F2">
              <w:rPr>
                <w:webHidden/>
              </w:rPr>
              <w:fldChar w:fldCharType="end"/>
            </w:r>
          </w:hyperlink>
        </w:p>
        <w:p w14:paraId="6A3FFAE7" w14:textId="77777777" w:rsidR="001409F2" w:rsidRDefault="00655F88">
          <w:pPr>
            <w:pStyle w:val="TOC1"/>
            <w:rPr>
              <w:rFonts w:asciiTheme="minorHAnsi" w:eastAsiaTheme="minorEastAsia" w:hAnsiTheme="minorHAnsi" w:cstheme="minorBidi"/>
              <w:b w:val="0"/>
              <w:bCs w:val="0"/>
              <w:color w:val="auto"/>
              <w:kern w:val="0"/>
              <w:sz w:val="22"/>
              <w:szCs w:val="22"/>
            </w:rPr>
          </w:pPr>
          <w:hyperlink w:anchor="_Toc390798968" w:history="1">
            <w:r w:rsidR="001409F2" w:rsidRPr="008103F7">
              <w:rPr>
                <w:rStyle w:val="Hyperlink"/>
              </w:rPr>
              <w:t>Appendix D – Glossary of Terms</w:t>
            </w:r>
            <w:r w:rsidR="001409F2">
              <w:rPr>
                <w:webHidden/>
              </w:rPr>
              <w:tab/>
            </w:r>
            <w:r w:rsidR="001409F2">
              <w:rPr>
                <w:webHidden/>
              </w:rPr>
              <w:fldChar w:fldCharType="begin"/>
            </w:r>
            <w:r w:rsidR="001409F2">
              <w:rPr>
                <w:webHidden/>
              </w:rPr>
              <w:instrText xml:space="preserve"> PAGEREF _Toc390798968 \h </w:instrText>
            </w:r>
            <w:r w:rsidR="001409F2">
              <w:rPr>
                <w:webHidden/>
              </w:rPr>
            </w:r>
            <w:r w:rsidR="001409F2">
              <w:rPr>
                <w:webHidden/>
              </w:rPr>
              <w:fldChar w:fldCharType="separate"/>
            </w:r>
            <w:r w:rsidR="001409F2">
              <w:rPr>
                <w:webHidden/>
              </w:rPr>
              <w:t>29</w:t>
            </w:r>
            <w:r w:rsidR="001409F2">
              <w:rPr>
                <w:webHidden/>
              </w:rPr>
              <w:fldChar w:fldCharType="end"/>
            </w:r>
          </w:hyperlink>
        </w:p>
        <w:p w14:paraId="6A3FFAE8" w14:textId="77777777" w:rsidR="001409F2" w:rsidRDefault="00655F88">
          <w:pPr>
            <w:pStyle w:val="TOC1"/>
            <w:rPr>
              <w:rFonts w:asciiTheme="minorHAnsi" w:eastAsiaTheme="minorEastAsia" w:hAnsiTheme="minorHAnsi" w:cstheme="minorBidi"/>
              <w:b w:val="0"/>
              <w:bCs w:val="0"/>
              <w:color w:val="auto"/>
              <w:kern w:val="0"/>
              <w:sz w:val="22"/>
              <w:szCs w:val="22"/>
            </w:rPr>
          </w:pPr>
          <w:hyperlink w:anchor="_Toc390798969" w:history="1">
            <w:r w:rsidR="001409F2" w:rsidRPr="008103F7">
              <w:rPr>
                <w:rStyle w:val="Hyperlink"/>
              </w:rPr>
              <w:t>Appendix E – Relevant Plans and Policies</w:t>
            </w:r>
            <w:r w:rsidR="001409F2">
              <w:rPr>
                <w:webHidden/>
              </w:rPr>
              <w:tab/>
            </w:r>
            <w:r w:rsidR="001409F2">
              <w:rPr>
                <w:webHidden/>
              </w:rPr>
              <w:fldChar w:fldCharType="begin"/>
            </w:r>
            <w:r w:rsidR="001409F2">
              <w:rPr>
                <w:webHidden/>
              </w:rPr>
              <w:instrText xml:space="preserve"> PAGEREF _Toc390798969 \h </w:instrText>
            </w:r>
            <w:r w:rsidR="001409F2">
              <w:rPr>
                <w:webHidden/>
              </w:rPr>
            </w:r>
            <w:r w:rsidR="001409F2">
              <w:rPr>
                <w:webHidden/>
              </w:rPr>
              <w:fldChar w:fldCharType="separate"/>
            </w:r>
            <w:r w:rsidR="001409F2">
              <w:rPr>
                <w:webHidden/>
              </w:rPr>
              <w:t>34</w:t>
            </w:r>
            <w:r w:rsidR="001409F2">
              <w:rPr>
                <w:webHidden/>
              </w:rPr>
              <w:fldChar w:fldCharType="end"/>
            </w:r>
          </w:hyperlink>
        </w:p>
        <w:p w14:paraId="6A3FFAE9" w14:textId="77777777" w:rsidR="001409F2" w:rsidRDefault="00655F88">
          <w:pPr>
            <w:pStyle w:val="TOC1"/>
            <w:rPr>
              <w:rFonts w:asciiTheme="minorHAnsi" w:eastAsiaTheme="minorEastAsia" w:hAnsiTheme="minorHAnsi" w:cstheme="minorBidi"/>
              <w:b w:val="0"/>
              <w:bCs w:val="0"/>
              <w:color w:val="auto"/>
              <w:kern w:val="0"/>
              <w:sz w:val="22"/>
              <w:szCs w:val="22"/>
            </w:rPr>
          </w:pPr>
          <w:hyperlink w:anchor="_Toc390798970" w:history="1">
            <w:r w:rsidR="001409F2" w:rsidRPr="008103F7">
              <w:rPr>
                <w:rStyle w:val="Hyperlink"/>
              </w:rPr>
              <w:t>Appendix F – Selected Maps</w:t>
            </w:r>
            <w:r w:rsidR="001409F2">
              <w:rPr>
                <w:webHidden/>
              </w:rPr>
              <w:tab/>
            </w:r>
            <w:r w:rsidR="001409F2">
              <w:rPr>
                <w:webHidden/>
              </w:rPr>
              <w:fldChar w:fldCharType="begin"/>
            </w:r>
            <w:r w:rsidR="001409F2">
              <w:rPr>
                <w:webHidden/>
              </w:rPr>
              <w:instrText xml:space="preserve"> PAGEREF _Toc390798970 \h </w:instrText>
            </w:r>
            <w:r w:rsidR="001409F2">
              <w:rPr>
                <w:webHidden/>
              </w:rPr>
            </w:r>
            <w:r w:rsidR="001409F2">
              <w:rPr>
                <w:webHidden/>
              </w:rPr>
              <w:fldChar w:fldCharType="separate"/>
            </w:r>
            <w:r w:rsidR="001409F2">
              <w:rPr>
                <w:webHidden/>
              </w:rPr>
              <w:t>35</w:t>
            </w:r>
            <w:r w:rsidR="001409F2">
              <w:rPr>
                <w:webHidden/>
              </w:rPr>
              <w:fldChar w:fldCharType="end"/>
            </w:r>
          </w:hyperlink>
        </w:p>
        <w:p w14:paraId="6A3FFAEA" w14:textId="77777777" w:rsidR="001409F2" w:rsidRDefault="00655F88">
          <w:pPr>
            <w:pStyle w:val="TOC1"/>
            <w:rPr>
              <w:rFonts w:asciiTheme="minorHAnsi" w:eastAsiaTheme="minorEastAsia" w:hAnsiTheme="minorHAnsi" w:cstheme="minorBidi"/>
              <w:b w:val="0"/>
              <w:bCs w:val="0"/>
              <w:color w:val="auto"/>
              <w:kern w:val="0"/>
              <w:sz w:val="22"/>
              <w:szCs w:val="22"/>
            </w:rPr>
          </w:pPr>
          <w:hyperlink w:anchor="_Toc390798971" w:history="1">
            <w:r w:rsidR="001409F2" w:rsidRPr="008103F7">
              <w:rPr>
                <w:rStyle w:val="Hyperlink"/>
              </w:rPr>
              <w:t>Appendix G – Recommended Resources</w:t>
            </w:r>
            <w:r w:rsidR="001409F2">
              <w:rPr>
                <w:webHidden/>
              </w:rPr>
              <w:tab/>
            </w:r>
            <w:r w:rsidR="001409F2">
              <w:rPr>
                <w:webHidden/>
              </w:rPr>
              <w:fldChar w:fldCharType="begin"/>
            </w:r>
            <w:r w:rsidR="001409F2">
              <w:rPr>
                <w:webHidden/>
              </w:rPr>
              <w:instrText xml:space="preserve"> PAGEREF _Toc390798971 \h </w:instrText>
            </w:r>
            <w:r w:rsidR="001409F2">
              <w:rPr>
                <w:webHidden/>
              </w:rPr>
            </w:r>
            <w:r w:rsidR="001409F2">
              <w:rPr>
                <w:webHidden/>
              </w:rPr>
              <w:fldChar w:fldCharType="separate"/>
            </w:r>
            <w:r w:rsidR="001409F2">
              <w:rPr>
                <w:webHidden/>
              </w:rPr>
              <w:t>36</w:t>
            </w:r>
            <w:r w:rsidR="001409F2">
              <w:rPr>
                <w:webHidden/>
              </w:rPr>
              <w:fldChar w:fldCharType="end"/>
            </w:r>
          </w:hyperlink>
        </w:p>
        <w:p w14:paraId="6A3FFAEB" w14:textId="77777777" w:rsidR="001409F2" w:rsidRDefault="00655F88">
          <w:pPr>
            <w:pStyle w:val="TOC3"/>
            <w:rPr>
              <w:rFonts w:asciiTheme="minorHAnsi" w:eastAsiaTheme="minorEastAsia" w:hAnsiTheme="minorHAnsi" w:cstheme="minorBidi"/>
              <w:szCs w:val="22"/>
            </w:rPr>
          </w:pPr>
          <w:hyperlink w:anchor="_Toc390798972" w:history="1">
            <w:r w:rsidR="001409F2" w:rsidRPr="008103F7">
              <w:rPr>
                <w:rStyle w:val="Hyperlink"/>
              </w:rPr>
              <w:t>State and Local:</w:t>
            </w:r>
            <w:r w:rsidR="001409F2">
              <w:rPr>
                <w:webHidden/>
              </w:rPr>
              <w:tab/>
            </w:r>
            <w:r w:rsidR="001409F2">
              <w:rPr>
                <w:webHidden/>
              </w:rPr>
              <w:fldChar w:fldCharType="begin"/>
            </w:r>
            <w:r w:rsidR="001409F2">
              <w:rPr>
                <w:webHidden/>
              </w:rPr>
              <w:instrText xml:space="preserve"> PAGEREF _Toc390798972 \h </w:instrText>
            </w:r>
            <w:r w:rsidR="001409F2">
              <w:rPr>
                <w:webHidden/>
              </w:rPr>
            </w:r>
            <w:r w:rsidR="001409F2">
              <w:rPr>
                <w:webHidden/>
              </w:rPr>
              <w:fldChar w:fldCharType="separate"/>
            </w:r>
            <w:r w:rsidR="001409F2">
              <w:rPr>
                <w:webHidden/>
              </w:rPr>
              <w:t>36</w:t>
            </w:r>
            <w:r w:rsidR="001409F2">
              <w:rPr>
                <w:webHidden/>
              </w:rPr>
              <w:fldChar w:fldCharType="end"/>
            </w:r>
          </w:hyperlink>
        </w:p>
        <w:p w14:paraId="6A3FFAEC" w14:textId="42BD732F" w:rsidR="001409F2" w:rsidRDefault="00655F88">
          <w:pPr>
            <w:pStyle w:val="TOC3"/>
            <w:rPr>
              <w:rFonts w:asciiTheme="minorHAnsi" w:eastAsiaTheme="minorEastAsia" w:hAnsiTheme="minorHAnsi" w:cstheme="minorBidi"/>
              <w:szCs w:val="22"/>
            </w:rPr>
          </w:pPr>
          <w:hyperlink w:anchor="_Toc390798973" w:history="1">
            <w:r w:rsidR="001409F2" w:rsidRPr="008103F7">
              <w:rPr>
                <w:rStyle w:val="Hyperlink"/>
              </w:rPr>
              <w:t xml:space="preserve">Private Sector </w:t>
            </w:r>
            <w:r>
              <w:rPr>
                <w:rStyle w:val="Hyperlink"/>
              </w:rPr>
              <w:t>Whole Community</w:t>
            </w:r>
            <w:r w:rsidR="001409F2" w:rsidRPr="008103F7">
              <w:rPr>
                <w:rStyle w:val="Hyperlink"/>
              </w:rPr>
              <w:t xml:space="preserve"> Partners:</w:t>
            </w:r>
            <w:r w:rsidR="001409F2">
              <w:rPr>
                <w:webHidden/>
              </w:rPr>
              <w:tab/>
            </w:r>
            <w:r w:rsidR="001409F2">
              <w:rPr>
                <w:webHidden/>
              </w:rPr>
              <w:fldChar w:fldCharType="begin"/>
            </w:r>
            <w:r w:rsidR="001409F2">
              <w:rPr>
                <w:webHidden/>
              </w:rPr>
              <w:instrText xml:space="preserve"> PAGEREF _Toc390798973 \h </w:instrText>
            </w:r>
            <w:r w:rsidR="001409F2">
              <w:rPr>
                <w:webHidden/>
              </w:rPr>
            </w:r>
            <w:r w:rsidR="001409F2">
              <w:rPr>
                <w:webHidden/>
              </w:rPr>
              <w:fldChar w:fldCharType="separate"/>
            </w:r>
            <w:r w:rsidR="001409F2">
              <w:rPr>
                <w:webHidden/>
              </w:rPr>
              <w:t>36</w:t>
            </w:r>
            <w:r w:rsidR="001409F2">
              <w:rPr>
                <w:webHidden/>
              </w:rPr>
              <w:fldChar w:fldCharType="end"/>
            </w:r>
          </w:hyperlink>
        </w:p>
        <w:p w14:paraId="6A3FFAED" w14:textId="77777777" w:rsidR="001409F2" w:rsidRDefault="00655F88">
          <w:pPr>
            <w:pStyle w:val="TOC3"/>
            <w:rPr>
              <w:rFonts w:asciiTheme="minorHAnsi" w:eastAsiaTheme="minorEastAsia" w:hAnsiTheme="minorHAnsi" w:cstheme="minorBidi"/>
              <w:szCs w:val="22"/>
            </w:rPr>
          </w:pPr>
          <w:hyperlink w:anchor="_Toc390798974" w:history="1">
            <w:r w:rsidR="001409F2" w:rsidRPr="008103F7">
              <w:rPr>
                <w:rStyle w:val="Hyperlink"/>
              </w:rPr>
              <w:t>Federal:</w:t>
            </w:r>
            <w:r w:rsidR="001409F2">
              <w:rPr>
                <w:webHidden/>
              </w:rPr>
              <w:tab/>
            </w:r>
            <w:r w:rsidR="001409F2">
              <w:rPr>
                <w:webHidden/>
              </w:rPr>
              <w:fldChar w:fldCharType="begin"/>
            </w:r>
            <w:r w:rsidR="001409F2">
              <w:rPr>
                <w:webHidden/>
              </w:rPr>
              <w:instrText xml:space="preserve"> PAGEREF _Toc390798974 \h </w:instrText>
            </w:r>
            <w:r w:rsidR="001409F2">
              <w:rPr>
                <w:webHidden/>
              </w:rPr>
            </w:r>
            <w:r w:rsidR="001409F2">
              <w:rPr>
                <w:webHidden/>
              </w:rPr>
              <w:fldChar w:fldCharType="separate"/>
            </w:r>
            <w:r w:rsidR="001409F2">
              <w:rPr>
                <w:webHidden/>
              </w:rPr>
              <w:t>36</w:t>
            </w:r>
            <w:r w:rsidR="001409F2">
              <w:rPr>
                <w:webHidden/>
              </w:rPr>
              <w:fldChar w:fldCharType="end"/>
            </w:r>
          </w:hyperlink>
        </w:p>
        <w:p w14:paraId="6A3FFAEE" w14:textId="77777777" w:rsidR="001409F2" w:rsidRDefault="00655F88">
          <w:pPr>
            <w:pStyle w:val="TOC1"/>
            <w:rPr>
              <w:rFonts w:asciiTheme="minorHAnsi" w:eastAsiaTheme="minorEastAsia" w:hAnsiTheme="minorHAnsi" w:cstheme="minorBidi"/>
              <w:b w:val="0"/>
              <w:bCs w:val="0"/>
              <w:color w:val="auto"/>
              <w:kern w:val="0"/>
              <w:sz w:val="22"/>
              <w:szCs w:val="22"/>
            </w:rPr>
          </w:pPr>
          <w:hyperlink w:anchor="_Toc390798975" w:history="1">
            <w:r w:rsidR="001409F2" w:rsidRPr="008103F7">
              <w:rPr>
                <w:rStyle w:val="Hyperlink"/>
              </w:rPr>
              <w:t>Appendix H – Incident Command System Overview</w:t>
            </w:r>
            <w:r w:rsidR="001409F2">
              <w:rPr>
                <w:webHidden/>
              </w:rPr>
              <w:tab/>
            </w:r>
            <w:r w:rsidR="001409F2">
              <w:rPr>
                <w:webHidden/>
              </w:rPr>
              <w:fldChar w:fldCharType="begin"/>
            </w:r>
            <w:r w:rsidR="001409F2">
              <w:rPr>
                <w:webHidden/>
              </w:rPr>
              <w:instrText xml:space="preserve"> PAGEREF _Toc390798975 \h </w:instrText>
            </w:r>
            <w:r w:rsidR="001409F2">
              <w:rPr>
                <w:webHidden/>
              </w:rPr>
            </w:r>
            <w:r w:rsidR="001409F2">
              <w:rPr>
                <w:webHidden/>
              </w:rPr>
              <w:fldChar w:fldCharType="separate"/>
            </w:r>
            <w:r w:rsidR="001409F2">
              <w:rPr>
                <w:webHidden/>
              </w:rPr>
              <w:t>37</w:t>
            </w:r>
            <w:r w:rsidR="001409F2">
              <w:rPr>
                <w:webHidden/>
              </w:rPr>
              <w:fldChar w:fldCharType="end"/>
            </w:r>
          </w:hyperlink>
        </w:p>
        <w:p w14:paraId="6A3FFAEF" w14:textId="77777777" w:rsidR="001409F2" w:rsidRDefault="00655F88">
          <w:pPr>
            <w:pStyle w:val="TOC3"/>
            <w:rPr>
              <w:rFonts w:asciiTheme="minorHAnsi" w:eastAsiaTheme="minorEastAsia" w:hAnsiTheme="minorHAnsi" w:cstheme="minorBidi"/>
              <w:szCs w:val="22"/>
            </w:rPr>
          </w:pPr>
          <w:hyperlink w:anchor="_Toc390798976" w:history="1">
            <w:r w:rsidR="001409F2" w:rsidRPr="008103F7">
              <w:rPr>
                <w:rStyle w:val="Hyperlink"/>
              </w:rPr>
              <w:t>Incident Command System Overview</w:t>
            </w:r>
            <w:r w:rsidR="001409F2">
              <w:rPr>
                <w:webHidden/>
              </w:rPr>
              <w:tab/>
            </w:r>
            <w:r w:rsidR="001409F2">
              <w:rPr>
                <w:webHidden/>
              </w:rPr>
              <w:fldChar w:fldCharType="begin"/>
            </w:r>
            <w:r w:rsidR="001409F2">
              <w:rPr>
                <w:webHidden/>
              </w:rPr>
              <w:instrText xml:space="preserve"> PAGEREF _Toc390798976 \h </w:instrText>
            </w:r>
            <w:r w:rsidR="001409F2">
              <w:rPr>
                <w:webHidden/>
              </w:rPr>
            </w:r>
            <w:r w:rsidR="001409F2">
              <w:rPr>
                <w:webHidden/>
              </w:rPr>
              <w:fldChar w:fldCharType="separate"/>
            </w:r>
            <w:r w:rsidR="001409F2">
              <w:rPr>
                <w:webHidden/>
              </w:rPr>
              <w:t>37</w:t>
            </w:r>
            <w:r w:rsidR="001409F2">
              <w:rPr>
                <w:webHidden/>
              </w:rPr>
              <w:fldChar w:fldCharType="end"/>
            </w:r>
          </w:hyperlink>
        </w:p>
        <w:p w14:paraId="6A3FFAF0" w14:textId="77777777" w:rsidR="001409F2" w:rsidRDefault="00655F88">
          <w:pPr>
            <w:pStyle w:val="TOC3"/>
            <w:rPr>
              <w:rFonts w:asciiTheme="minorHAnsi" w:eastAsiaTheme="minorEastAsia" w:hAnsiTheme="minorHAnsi" w:cstheme="minorBidi"/>
              <w:szCs w:val="22"/>
            </w:rPr>
          </w:pPr>
          <w:hyperlink w:anchor="_Toc390798977" w:history="1">
            <w:r w:rsidR="001409F2" w:rsidRPr="008103F7">
              <w:rPr>
                <w:rStyle w:val="Hyperlink"/>
              </w:rPr>
              <w:t>Basic ICS Organizational Elements</w:t>
            </w:r>
            <w:r w:rsidR="001409F2">
              <w:rPr>
                <w:webHidden/>
              </w:rPr>
              <w:tab/>
            </w:r>
            <w:r w:rsidR="001409F2">
              <w:rPr>
                <w:webHidden/>
              </w:rPr>
              <w:fldChar w:fldCharType="begin"/>
            </w:r>
            <w:r w:rsidR="001409F2">
              <w:rPr>
                <w:webHidden/>
              </w:rPr>
              <w:instrText xml:space="preserve"> PAGEREF _Toc390798977 \h </w:instrText>
            </w:r>
            <w:r w:rsidR="001409F2">
              <w:rPr>
                <w:webHidden/>
              </w:rPr>
            </w:r>
            <w:r w:rsidR="001409F2">
              <w:rPr>
                <w:webHidden/>
              </w:rPr>
              <w:fldChar w:fldCharType="separate"/>
            </w:r>
            <w:r w:rsidR="001409F2">
              <w:rPr>
                <w:webHidden/>
              </w:rPr>
              <w:t>37</w:t>
            </w:r>
            <w:r w:rsidR="001409F2">
              <w:rPr>
                <w:webHidden/>
              </w:rPr>
              <w:fldChar w:fldCharType="end"/>
            </w:r>
          </w:hyperlink>
        </w:p>
        <w:p w14:paraId="6A3FFAF1" w14:textId="73C8E5A1" w:rsidR="001409F2" w:rsidRDefault="00655F88">
          <w:pPr>
            <w:pStyle w:val="TOC1"/>
            <w:rPr>
              <w:rFonts w:asciiTheme="minorHAnsi" w:eastAsiaTheme="minorEastAsia" w:hAnsiTheme="minorHAnsi" w:cstheme="minorBidi"/>
              <w:b w:val="0"/>
              <w:bCs w:val="0"/>
              <w:color w:val="auto"/>
              <w:kern w:val="0"/>
              <w:sz w:val="22"/>
              <w:szCs w:val="22"/>
            </w:rPr>
          </w:pPr>
          <w:hyperlink w:anchor="_Toc390798978" w:history="1">
            <w:r w:rsidR="001409F2" w:rsidRPr="008103F7">
              <w:rPr>
                <w:rStyle w:val="Hyperlink"/>
              </w:rPr>
              <w:t xml:space="preserve">Appendix I – </w:t>
            </w:r>
            <w:r>
              <w:rPr>
                <w:rStyle w:val="Hyperlink"/>
              </w:rPr>
              <w:t>Whole Community</w:t>
            </w:r>
            <w:r w:rsidR="001409F2" w:rsidRPr="008103F7">
              <w:rPr>
                <w:rStyle w:val="Hyperlink"/>
              </w:rPr>
              <w:t xml:space="preserve"> Fact Sheets</w:t>
            </w:r>
            <w:r w:rsidR="001409F2">
              <w:rPr>
                <w:webHidden/>
              </w:rPr>
              <w:tab/>
            </w:r>
            <w:r w:rsidR="001409F2">
              <w:rPr>
                <w:webHidden/>
              </w:rPr>
              <w:fldChar w:fldCharType="begin"/>
            </w:r>
            <w:r w:rsidR="001409F2">
              <w:rPr>
                <w:webHidden/>
              </w:rPr>
              <w:instrText xml:space="preserve"> PAGEREF _Toc390798978 \h </w:instrText>
            </w:r>
            <w:r w:rsidR="001409F2">
              <w:rPr>
                <w:webHidden/>
              </w:rPr>
            </w:r>
            <w:r w:rsidR="001409F2">
              <w:rPr>
                <w:webHidden/>
              </w:rPr>
              <w:fldChar w:fldCharType="separate"/>
            </w:r>
            <w:r w:rsidR="001409F2">
              <w:rPr>
                <w:webHidden/>
              </w:rPr>
              <w:t>38</w:t>
            </w:r>
            <w:r w:rsidR="001409F2">
              <w:rPr>
                <w:webHidden/>
              </w:rPr>
              <w:fldChar w:fldCharType="end"/>
            </w:r>
          </w:hyperlink>
        </w:p>
        <w:p w14:paraId="6A3FFAF2" w14:textId="77777777" w:rsidR="001409F2" w:rsidRDefault="00655F88">
          <w:pPr>
            <w:pStyle w:val="TOC1"/>
            <w:rPr>
              <w:rFonts w:asciiTheme="minorHAnsi" w:eastAsiaTheme="minorEastAsia" w:hAnsiTheme="minorHAnsi" w:cstheme="minorBidi"/>
              <w:b w:val="0"/>
              <w:bCs w:val="0"/>
              <w:color w:val="auto"/>
              <w:kern w:val="0"/>
              <w:sz w:val="22"/>
              <w:szCs w:val="22"/>
            </w:rPr>
          </w:pPr>
          <w:hyperlink w:anchor="_Toc390798979" w:history="1">
            <w:r w:rsidR="001409F2" w:rsidRPr="008103F7">
              <w:rPr>
                <w:rStyle w:val="Hyperlink"/>
              </w:rPr>
              <w:t>Appendix J – Participant Feedback Form</w:t>
            </w:r>
            <w:r w:rsidR="001409F2">
              <w:rPr>
                <w:webHidden/>
              </w:rPr>
              <w:tab/>
            </w:r>
            <w:r w:rsidR="001409F2">
              <w:rPr>
                <w:webHidden/>
              </w:rPr>
              <w:fldChar w:fldCharType="begin"/>
            </w:r>
            <w:r w:rsidR="001409F2">
              <w:rPr>
                <w:webHidden/>
              </w:rPr>
              <w:instrText xml:space="preserve"> PAGEREF _Toc390798979 \h </w:instrText>
            </w:r>
            <w:r w:rsidR="001409F2">
              <w:rPr>
                <w:webHidden/>
              </w:rPr>
            </w:r>
            <w:r w:rsidR="001409F2">
              <w:rPr>
                <w:webHidden/>
              </w:rPr>
              <w:fldChar w:fldCharType="separate"/>
            </w:r>
            <w:r w:rsidR="001409F2">
              <w:rPr>
                <w:webHidden/>
              </w:rPr>
              <w:t>39</w:t>
            </w:r>
            <w:r w:rsidR="001409F2">
              <w:rPr>
                <w:webHidden/>
              </w:rPr>
              <w:fldChar w:fldCharType="end"/>
            </w:r>
          </w:hyperlink>
        </w:p>
        <w:p w14:paraId="6A3FFAF3" w14:textId="77777777" w:rsidR="001409F2" w:rsidRDefault="00655F88">
          <w:pPr>
            <w:pStyle w:val="TOC2"/>
            <w:rPr>
              <w:rFonts w:asciiTheme="minorHAnsi" w:eastAsiaTheme="minorEastAsia" w:hAnsiTheme="minorHAnsi" w:cstheme="minorBidi"/>
              <w:noProof/>
            </w:rPr>
          </w:pPr>
          <w:hyperlink w:anchor="_Toc390798980" w:history="1">
            <w:r w:rsidR="001409F2" w:rsidRPr="008103F7">
              <w:rPr>
                <w:rStyle w:val="Hyperlink"/>
                <w:noProof/>
              </w:rPr>
              <w:t>Participant Feedback Form</w:t>
            </w:r>
            <w:r w:rsidR="001409F2">
              <w:rPr>
                <w:noProof/>
                <w:webHidden/>
              </w:rPr>
              <w:tab/>
            </w:r>
            <w:r w:rsidR="001409F2">
              <w:rPr>
                <w:noProof/>
                <w:webHidden/>
              </w:rPr>
              <w:fldChar w:fldCharType="begin"/>
            </w:r>
            <w:r w:rsidR="001409F2">
              <w:rPr>
                <w:noProof/>
                <w:webHidden/>
              </w:rPr>
              <w:instrText xml:space="preserve"> PAGEREF _Toc390798980 \h </w:instrText>
            </w:r>
            <w:r w:rsidR="001409F2">
              <w:rPr>
                <w:noProof/>
                <w:webHidden/>
              </w:rPr>
            </w:r>
            <w:r w:rsidR="001409F2">
              <w:rPr>
                <w:noProof/>
                <w:webHidden/>
              </w:rPr>
              <w:fldChar w:fldCharType="separate"/>
            </w:r>
            <w:r w:rsidR="001409F2">
              <w:rPr>
                <w:noProof/>
                <w:webHidden/>
              </w:rPr>
              <w:t>39</w:t>
            </w:r>
            <w:r w:rsidR="001409F2">
              <w:rPr>
                <w:noProof/>
                <w:webHidden/>
              </w:rPr>
              <w:fldChar w:fldCharType="end"/>
            </w:r>
          </w:hyperlink>
        </w:p>
        <w:p w14:paraId="6A3FFAF4" w14:textId="77777777" w:rsidR="001409F2" w:rsidRDefault="00655F88">
          <w:pPr>
            <w:pStyle w:val="TOC2"/>
            <w:rPr>
              <w:rFonts w:asciiTheme="minorHAnsi" w:eastAsiaTheme="minorEastAsia" w:hAnsiTheme="minorHAnsi" w:cstheme="minorBidi"/>
              <w:noProof/>
            </w:rPr>
          </w:pPr>
          <w:hyperlink w:anchor="_Toc390798981" w:history="1">
            <w:r w:rsidR="001409F2" w:rsidRPr="008103F7">
              <w:rPr>
                <w:rStyle w:val="Hyperlink"/>
                <w:noProof/>
              </w:rPr>
              <w:t>Part I: General Information</w:t>
            </w:r>
            <w:r w:rsidR="001409F2">
              <w:rPr>
                <w:noProof/>
                <w:webHidden/>
              </w:rPr>
              <w:tab/>
            </w:r>
            <w:r w:rsidR="001409F2">
              <w:rPr>
                <w:noProof/>
                <w:webHidden/>
              </w:rPr>
              <w:fldChar w:fldCharType="begin"/>
            </w:r>
            <w:r w:rsidR="001409F2">
              <w:rPr>
                <w:noProof/>
                <w:webHidden/>
              </w:rPr>
              <w:instrText xml:space="preserve"> PAGEREF _Toc390798981 \h </w:instrText>
            </w:r>
            <w:r w:rsidR="001409F2">
              <w:rPr>
                <w:noProof/>
                <w:webHidden/>
              </w:rPr>
            </w:r>
            <w:r w:rsidR="001409F2">
              <w:rPr>
                <w:noProof/>
                <w:webHidden/>
              </w:rPr>
              <w:fldChar w:fldCharType="separate"/>
            </w:r>
            <w:r w:rsidR="001409F2">
              <w:rPr>
                <w:noProof/>
                <w:webHidden/>
              </w:rPr>
              <w:t>39</w:t>
            </w:r>
            <w:r w:rsidR="001409F2">
              <w:rPr>
                <w:noProof/>
                <w:webHidden/>
              </w:rPr>
              <w:fldChar w:fldCharType="end"/>
            </w:r>
          </w:hyperlink>
        </w:p>
        <w:p w14:paraId="6A3FFAF5" w14:textId="77777777" w:rsidR="001409F2" w:rsidRDefault="00655F88">
          <w:pPr>
            <w:pStyle w:val="TOC2"/>
            <w:rPr>
              <w:rFonts w:asciiTheme="minorHAnsi" w:eastAsiaTheme="minorEastAsia" w:hAnsiTheme="minorHAnsi" w:cstheme="minorBidi"/>
              <w:noProof/>
            </w:rPr>
          </w:pPr>
          <w:hyperlink w:anchor="_Toc390798982" w:history="1">
            <w:r w:rsidR="001409F2" w:rsidRPr="008103F7">
              <w:rPr>
                <w:rStyle w:val="Hyperlink"/>
                <w:noProof/>
              </w:rPr>
              <w:t>Part II: Exercise Design</w:t>
            </w:r>
            <w:r w:rsidR="001409F2">
              <w:rPr>
                <w:noProof/>
                <w:webHidden/>
              </w:rPr>
              <w:tab/>
            </w:r>
            <w:r w:rsidR="001409F2">
              <w:rPr>
                <w:noProof/>
                <w:webHidden/>
              </w:rPr>
              <w:fldChar w:fldCharType="begin"/>
            </w:r>
            <w:r w:rsidR="001409F2">
              <w:rPr>
                <w:noProof/>
                <w:webHidden/>
              </w:rPr>
              <w:instrText xml:space="preserve"> PAGEREF _Toc390798982 \h </w:instrText>
            </w:r>
            <w:r w:rsidR="001409F2">
              <w:rPr>
                <w:noProof/>
                <w:webHidden/>
              </w:rPr>
            </w:r>
            <w:r w:rsidR="001409F2">
              <w:rPr>
                <w:noProof/>
                <w:webHidden/>
              </w:rPr>
              <w:fldChar w:fldCharType="separate"/>
            </w:r>
            <w:r w:rsidR="001409F2">
              <w:rPr>
                <w:noProof/>
                <w:webHidden/>
              </w:rPr>
              <w:t>39</w:t>
            </w:r>
            <w:r w:rsidR="001409F2">
              <w:rPr>
                <w:noProof/>
                <w:webHidden/>
              </w:rPr>
              <w:fldChar w:fldCharType="end"/>
            </w:r>
          </w:hyperlink>
        </w:p>
        <w:p w14:paraId="6A3FFAF6" w14:textId="77777777" w:rsidR="001409F2" w:rsidRDefault="00655F88">
          <w:pPr>
            <w:pStyle w:val="TOC2"/>
            <w:rPr>
              <w:rFonts w:asciiTheme="minorHAnsi" w:eastAsiaTheme="minorEastAsia" w:hAnsiTheme="minorHAnsi" w:cstheme="minorBidi"/>
              <w:noProof/>
            </w:rPr>
          </w:pPr>
          <w:hyperlink w:anchor="_Toc390798983" w:history="1">
            <w:r w:rsidR="001409F2" w:rsidRPr="008103F7">
              <w:rPr>
                <w:rStyle w:val="Hyperlink"/>
                <w:noProof/>
              </w:rPr>
              <w:t>Part III: Participant Feedback</w:t>
            </w:r>
            <w:r w:rsidR="001409F2">
              <w:rPr>
                <w:noProof/>
                <w:webHidden/>
              </w:rPr>
              <w:tab/>
            </w:r>
            <w:r w:rsidR="001409F2">
              <w:rPr>
                <w:noProof/>
                <w:webHidden/>
              </w:rPr>
              <w:fldChar w:fldCharType="begin"/>
            </w:r>
            <w:r w:rsidR="001409F2">
              <w:rPr>
                <w:noProof/>
                <w:webHidden/>
              </w:rPr>
              <w:instrText xml:space="preserve"> PAGEREF _Toc390798983 \h </w:instrText>
            </w:r>
            <w:r w:rsidR="001409F2">
              <w:rPr>
                <w:noProof/>
                <w:webHidden/>
              </w:rPr>
            </w:r>
            <w:r w:rsidR="001409F2">
              <w:rPr>
                <w:noProof/>
                <w:webHidden/>
              </w:rPr>
              <w:fldChar w:fldCharType="separate"/>
            </w:r>
            <w:r w:rsidR="001409F2">
              <w:rPr>
                <w:noProof/>
                <w:webHidden/>
              </w:rPr>
              <w:t>39</w:t>
            </w:r>
            <w:r w:rsidR="001409F2">
              <w:rPr>
                <w:noProof/>
                <w:webHidden/>
              </w:rPr>
              <w:fldChar w:fldCharType="end"/>
            </w:r>
          </w:hyperlink>
        </w:p>
        <w:p w14:paraId="6A3FFAF7" w14:textId="77777777" w:rsidR="00516E78" w:rsidRDefault="00516E78">
          <w:r>
            <w:rPr>
              <w:b/>
              <w:bCs/>
              <w:noProof/>
            </w:rPr>
            <w:fldChar w:fldCharType="end"/>
          </w:r>
        </w:p>
      </w:sdtContent>
    </w:sdt>
    <w:p w14:paraId="6A3FFAF8" w14:textId="77777777" w:rsidR="00E96838" w:rsidRDefault="00E96838">
      <w:pPr>
        <w:rPr>
          <w:rFonts w:ascii="Arial" w:eastAsia="Times New Roman" w:hAnsi="Arial" w:cs="Arial"/>
          <w:b/>
          <w:bCs/>
          <w:iCs/>
          <w:color w:val="00588D"/>
          <w:sz w:val="36"/>
          <w:szCs w:val="36"/>
        </w:rPr>
      </w:pPr>
      <w:r>
        <w:rPr>
          <w:color w:val="00588D"/>
          <w:sz w:val="36"/>
          <w:szCs w:val="36"/>
        </w:rPr>
        <w:br w:type="page"/>
      </w:r>
    </w:p>
    <w:p w14:paraId="6A3FFAF9" w14:textId="77777777" w:rsidR="00012392" w:rsidRPr="00386F23" w:rsidRDefault="004430AB" w:rsidP="00E96838">
      <w:pPr>
        <w:pStyle w:val="Heading1"/>
      </w:pPr>
      <w:bookmarkStart w:id="9" w:name="_Toc390798942"/>
      <w:r w:rsidRPr="00386F23">
        <w:lastRenderedPageBreak/>
        <w:t>Part 1 – General Information</w:t>
      </w:r>
      <w:bookmarkEnd w:id="9"/>
      <w:r w:rsidRPr="00386F23">
        <w:t xml:space="preserve"> </w:t>
      </w:r>
    </w:p>
    <w:p w14:paraId="6A3FFAFA" w14:textId="77777777" w:rsidR="004430AB" w:rsidRPr="00386F23" w:rsidRDefault="004430AB" w:rsidP="00D31FD9">
      <w:pPr>
        <w:pStyle w:val="Heading2"/>
      </w:pPr>
      <w:bookmarkStart w:id="10" w:name="Bkground"/>
      <w:bookmarkStart w:id="11" w:name="_Toc390798943"/>
      <w:bookmarkEnd w:id="10"/>
      <w:r w:rsidRPr="00386F23">
        <w:t>Background</w:t>
      </w:r>
      <w:bookmarkEnd w:id="11"/>
    </w:p>
    <w:p w14:paraId="6A3FFAFB" w14:textId="0B9106C6" w:rsidR="004430AB" w:rsidRPr="00F167DC" w:rsidRDefault="004430AB" w:rsidP="00834A38">
      <w:pPr>
        <w:pStyle w:val="FEMABody"/>
        <w:rPr>
          <w:rFonts w:cs="Arial"/>
        </w:rPr>
      </w:pPr>
      <w:r w:rsidRPr="00F167DC">
        <w:rPr>
          <w:rFonts w:cs="Arial"/>
        </w:rPr>
        <w:t xml:space="preserve">This document was produced by the </w:t>
      </w:r>
      <w:r w:rsidRPr="00F167DC">
        <w:rPr>
          <w:rFonts w:cs="Arial"/>
        </w:rPr>
        <w:fldChar w:fldCharType="begin"/>
      </w:r>
      <w:r w:rsidRPr="00F167DC">
        <w:rPr>
          <w:rFonts w:cs="Arial"/>
        </w:rPr>
        <w:instrText xml:space="preserve"> REF Ex_Sponsor </w:instrText>
      </w:r>
      <w:r>
        <w:rPr>
          <w:rFonts w:cs="Arial"/>
        </w:rPr>
        <w:instrText xml:space="preserve"> \* MERGEFORMAT </w:instrText>
      </w:r>
      <w:r w:rsidRPr="00F167DC">
        <w:rPr>
          <w:rFonts w:cs="Arial"/>
        </w:rPr>
        <w:fldChar w:fldCharType="separate"/>
      </w:r>
      <w:r w:rsidR="004A3A4C" w:rsidRPr="004A3A4C">
        <w:rPr>
          <w:rFonts w:cs="Arial"/>
          <w:highlight w:val="yellow"/>
        </w:rPr>
        <w:t>[Sponsor Agency</w:t>
      </w:r>
      <w:r w:rsidR="00655F88">
        <w:rPr>
          <w:rFonts w:cs="Arial"/>
          <w:highlight w:val="yellow"/>
        </w:rPr>
        <w:t>/</w:t>
      </w:r>
      <w:r w:rsidR="004A3A4C" w:rsidRPr="004A3A4C">
        <w:rPr>
          <w:rFonts w:cs="Arial"/>
          <w:highlight w:val="yellow"/>
        </w:rPr>
        <w:t>Organization]</w:t>
      </w:r>
      <w:r w:rsidRPr="00F167DC">
        <w:rPr>
          <w:rFonts w:cs="Arial"/>
          <w:highlight w:val="yellow"/>
        </w:rPr>
        <w:fldChar w:fldCharType="end"/>
      </w:r>
      <w:r w:rsidRPr="00F167DC">
        <w:rPr>
          <w:rFonts w:cs="Arial"/>
        </w:rPr>
        <w:t xml:space="preserve">. The </w:t>
      </w:r>
      <w:r w:rsidR="00A84CE8">
        <w:rPr>
          <w:rFonts w:cs="Arial"/>
        </w:rPr>
        <w:t>Exercise Design Team</w:t>
      </w:r>
      <w:r w:rsidRPr="00F167DC">
        <w:rPr>
          <w:rFonts w:cs="Arial"/>
        </w:rPr>
        <w:t xml:space="preserve"> (</w:t>
      </w:r>
      <w:r w:rsidR="00A84CE8">
        <w:rPr>
          <w:rFonts w:cs="Arial"/>
        </w:rPr>
        <w:t>EDT</w:t>
      </w:r>
      <w:r w:rsidRPr="00F167DC">
        <w:rPr>
          <w:rFonts w:cs="Arial"/>
        </w:rPr>
        <w:t xml:space="preserve">) used a template developed as part of the </w:t>
      </w:r>
      <w:r w:rsidRPr="00F167DC">
        <w:rPr>
          <w:rFonts w:cs="Arial"/>
          <w:i/>
        </w:rPr>
        <w:t xml:space="preserve">America’s </w:t>
      </w:r>
      <w:proofErr w:type="spellStart"/>
      <w:r w:rsidRPr="00F167DC">
        <w:rPr>
          <w:rFonts w:cs="Arial"/>
          <w:i/>
        </w:rPr>
        <w:t>PrepareAthon</w:t>
      </w:r>
      <w:proofErr w:type="gramStart"/>
      <w:r w:rsidRPr="00F167DC">
        <w:rPr>
          <w:rFonts w:cs="Arial"/>
          <w:i/>
        </w:rPr>
        <w:t>!</w:t>
      </w:r>
      <w:r w:rsidRPr="00F167DC">
        <w:rPr>
          <w:rFonts w:cs="Arial"/>
          <w:i/>
          <w:vertAlign w:val="superscript"/>
        </w:rPr>
        <w:t>SM</w:t>
      </w:r>
      <w:proofErr w:type="spellEnd"/>
      <w:proofErr w:type="gramEnd"/>
      <w:r w:rsidRPr="00F167DC">
        <w:rPr>
          <w:rFonts w:cs="Arial"/>
        </w:rPr>
        <w:t xml:space="preserve"> campaign.</w:t>
      </w:r>
    </w:p>
    <w:p w14:paraId="6A3FFAFC" w14:textId="69726018" w:rsidR="004430AB" w:rsidRDefault="004430AB" w:rsidP="00834A38">
      <w:pPr>
        <w:pStyle w:val="FEMABody"/>
        <w:rPr>
          <w:rFonts w:cs="Arial"/>
        </w:rPr>
      </w:pPr>
      <w:r w:rsidRPr="00F167DC">
        <w:rPr>
          <w:rFonts w:cs="Arial"/>
        </w:rPr>
        <w:t>Presidential Policy Directive-8 (PPD-8) established the National Preparedness Goal to build a more secure and resilient nation</w:t>
      </w:r>
      <w:r>
        <w:rPr>
          <w:rFonts w:cs="Arial"/>
        </w:rPr>
        <w:t>,</w:t>
      </w:r>
      <w:r w:rsidRPr="00F167DC">
        <w:rPr>
          <w:rFonts w:cs="Arial"/>
        </w:rPr>
        <w:t xml:space="preserve"> and called for a national campaign to increase preparedness by engaging the </w:t>
      </w:r>
      <w:r w:rsidR="00655F88">
        <w:rPr>
          <w:rFonts w:cs="Arial"/>
        </w:rPr>
        <w:t>Whole Community</w:t>
      </w:r>
      <w:r w:rsidRPr="00F167DC">
        <w:rPr>
          <w:rFonts w:cs="Arial"/>
        </w:rPr>
        <w:t xml:space="preserve">. </w:t>
      </w:r>
      <w:r w:rsidRPr="00F167DC">
        <w:rPr>
          <w:rFonts w:cs="Arial"/>
          <w:i/>
        </w:rPr>
        <w:t>America’s PrepareAthon!</w:t>
      </w:r>
      <w:r w:rsidRPr="00F167DC">
        <w:rPr>
          <w:rFonts w:cs="Arial"/>
        </w:rPr>
        <w:t xml:space="preserve"> </w:t>
      </w:r>
      <w:proofErr w:type="gramStart"/>
      <w:r w:rsidRPr="00F167DC">
        <w:rPr>
          <w:rFonts w:cs="Arial"/>
        </w:rPr>
        <w:t>is</w:t>
      </w:r>
      <w:proofErr w:type="gramEnd"/>
      <w:r w:rsidRPr="00F167DC">
        <w:rPr>
          <w:rFonts w:cs="Arial"/>
        </w:rPr>
        <w:t xml:space="preserve"> a nationwide, community-based campaign for action to increase emergency preparedness and resilience. As part of the </w:t>
      </w:r>
      <w:r w:rsidRPr="00F167DC">
        <w:rPr>
          <w:rFonts w:cs="Arial"/>
          <w:i/>
        </w:rPr>
        <w:t>America’s PrepareAthon!</w:t>
      </w:r>
      <w:r w:rsidRPr="00F167DC">
        <w:rPr>
          <w:rFonts w:cs="Arial"/>
        </w:rPr>
        <w:t xml:space="preserve"> </w:t>
      </w:r>
      <w:proofErr w:type="gramStart"/>
      <w:r w:rsidRPr="00F167DC">
        <w:rPr>
          <w:rFonts w:cs="Arial"/>
        </w:rPr>
        <w:t>campaign</w:t>
      </w:r>
      <w:proofErr w:type="gramEnd"/>
      <w:r w:rsidRPr="00F167DC">
        <w:rPr>
          <w:rFonts w:cs="Arial"/>
        </w:rPr>
        <w:t>, the Federal Emergency Management Agency (FEMA)</w:t>
      </w:r>
      <w:r>
        <w:rPr>
          <w:rFonts w:cs="Arial"/>
        </w:rPr>
        <w:t xml:space="preserve"> </w:t>
      </w:r>
      <w:r w:rsidRPr="00F167DC">
        <w:rPr>
          <w:rFonts w:cs="Arial"/>
        </w:rPr>
        <w:t>developed a series of table</w:t>
      </w:r>
      <w:r>
        <w:rPr>
          <w:rFonts w:cs="Arial"/>
        </w:rPr>
        <w:t>-</w:t>
      </w:r>
      <w:r w:rsidRPr="00F167DC">
        <w:rPr>
          <w:rFonts w:cs="Arial"/>
        </w:rPr>
        <w:t xml:space="preserve">top exercise (TTX) templates to support </w:t>
      </w:r>
      <w:r w:rsidR="00655F88">
        <w:rPr>
          <w:rFonts w:cs="Arial"/>
        </w:rPr>
        <w:t>Whole Community</w:t>
      </w:r>
      <w:r w:rsidRPr="00F167DC">
        <w:rPr>
          <w:rFonts w:cs="Arial"/>
        </w:rPr>
        <w:t xml:space="preserve"> exercises. These TTX templates are consistent with the U.S. Department of Homeland Security’s Homeland Security Exercise and Evaluation Program (HSEEP).</w:t>
      </w:r>
    </w:p>
    <w:p w14:paraId="6A3FFAFD" w14:textId="77777777" w:rsidR="004430AB" w:rsidRPr="00386F23" w:rsidRDefault="004430AB" w:rsidP="00D31FD9">
      <w:pPr>
        <w:pStyle w:val="Heading2"/>
      </w:pPr>
      <w:bookmarkStart w:id="12" w:name="Purpose"/>
      <w:bookmarkStart w:id="13" w:name="_Toc390798944"/>
      <w:bookmarkEnd w:id="12"/>
      <w:r w:rsidRPr="00386F23">
        <w:t>Purpose</w:t>
      </w:r>
      <w:bookmarkEnd w:id="13"/>
    </w:p>
    <w:p w14:paraId="6A3FFAFE" w14:textId="794ADC8C" w:rsidR="004430AB" w:rsidRDefault="004430AB" w:rsidP="00834A38">
      <w:pPr>
        <w:pStyle w:val="FEMABody"/>
        <w:rPr>
          <w:rFonts w:cs="Arial"/>
        </w:rPr>
      </w:pPr>
      <w:r w:rsidRPr="00F167DC">
        <w:rPr>
          <w:rFonts w:cs="Arial"/>
        </w:rPr>
        <w:t xml:space="preserve">This </w:t>
      </w:r>
      <w:r w:rsidR="00655F88">
        <w:rPr>
          <w:rFonts w:cs="Arial"/>
        </w:rPr>
        <w:t>Whole Community</w:t>
      </w:r>
      <w:r w:rsidRPr="00F167DC">
        <w:rPr>
          <w:rFonts w:cs="Arial"/>
        </w:rPr>
        <w:t xml:space="preserve"> TTX brings together community leaders, emergency managers, first responders, faith-based, non-profit and community based organizations and private sector partners to evaluate the community’s ability to respond to a large-scale incident. The exercise scenario </w:t>
      </w:r>
      <w:r w:rsidR="00555384">
        <w:rPr>
          <w:rFonts w:cs="Arial"/>
        </w:rPr>
        <w:t>is</w:t>
      </w:r>
      <w:r w:rsidRPr="00F167DC">
        <w:rPr>
          <w:rFonts w:cs="Arial"/>
        </w:rPr>
        <w:t xml:space="preserve"> designed to </w:t>
      </w:r>
      <w:r>
        <w:rPr>
          <w:rFonts w:cs="Arial"/>
        </w:rPr>
        <w:t>“</w:t>
      </w:r>
      <w:r w:rsidRPr="00F167DC">
        <w:rPr>
          <w:rFonts w:cs="Arial"/>
        </w:rPr>
        <w:t>push the envelope</w:t>
      </w:r>
      <w:r>
        <w:rPr>
          <w:rFonts w:cs="Arial"/>
        </w:rPr>
        <w:t>”</w:t>
      </w:r>
      <w:r w:rsidRPr="00F167DC">
        <w:rPr>
          <w:rFonts w:cs="Arial"/>
        </w:rPr>
        <w:t xml:space="preserve"> (i.e., present consequences that would exceed local capabilities) and trigger discussion about coordination with</w:t>
      </w:r>
      <w:r>
        <w:rPr>
          <w:rFonts w:cs="Arial"/>
        </w:rPr>
        <w:t>,</w:t>
      </w:r>
      <w:r w:rsidRPr="00F167DC">
        <w:rPr>
          <w:rFonts w:cs="Arial"/>
        </w:rPr>
        <w:t xml:space="preserve"> and among</w:t>
      </w:r>
      <w:r>
        <w:rPr>
          <w:rFonts w:cs="Arial"/>
        </w:rPr>
        <w:t>,</w:t>
      </w:r>
      <w:r w:rsidRPr="00F167DC">
        <w:rPr>
          <w:rFonts w:cs="Arial"/>
        </w:rPr>
        <w:t xml:space="preserve"> non-traditional response and recovery organizations/partners.</w:t>
      </w:r>
    </w:p>
    <w:p w14:paraId="6A3FFAFF" w14:textId="77777777" w:rsidR="004430AB" w:rsidRPr="00386F23" w:rsidRDefault="004430AB" w:rsidP="00D31FD9">
      <w:pPr>
        <w:pStyle w:val="Heading2"/>
      </w:pPr>
      <w:bookmarkStart w:id="14" w:name="Goals"/>
      <w:bookmarkStart w:id="15" w:name="_Toc390798945"/>
      <w:bookmarkEnd w:id="14"/>
      <w:r w:rsidRPr="00386F23">
        <w:t>Goals</w:t>
      </w:r>
      <w:bookmarkEnd w:id="15"/>
    </w:p>
    <w:p w14:paraId="6A3FFB00" w14:textId="3DC8FD35" w:rsidR="004430AB" w:rsidRPr="00F5079F" w:rsidRDefault="004430AB" w:rsidP="00834A38">
      <w:pPr>
        <w:pStyle w:val="FEMAGREYBulletL1"/>
        <w:numPr>
          <w:ilvl w:val="0"/>
          <w:numId w:val="11"/>
        </w:numPr>
      </w:pPr>
      <w:r w:rsidRPr="00F5079F">
        <w:t>Test existing plans to prepare for, mitigate, respond to</w:t>
      </w:r>
      <w:r w:rsidR="00DA38A3">
        <w:t>,</w:t>
      </w:r>
      <w:r w:rsidRPr="00F5079F">
        <w:t xml:space="preserve"> and recover from emergencies</w:t>
      </w:r>
      <w:r w:rsidR="00655F88">
        <w:t>.</w:t>
      </w:r>
    </w:p>
    <w:p w14:paraId="6A3FFB01" w14:textId="31ED01DE" w:rsidR="004430AB" w:rsidRPr="00F5079F" w:rsidRDefault="004430AB" w:rsidP="00834A38">
      <w:pPr>
        <w:pStyle w:val="FEMAGREYBulletL1"/>
        <w:numPr>
          <w:ilvl w:val="0"/>
          <w:numId w:val="11"/>
        </w:numPr>
      </w:pPr>
      <w:r w:rsidRPr="00F5079F">
        <w:t xml:space="preserve">Increase the effectiveness of coordination for plans and actions with </w:t>
      </w:r>
      <w:r w:rsidR="00655F88">
        <w:t>Whole Community partners.</w:t>
      </w:r>
    </w:p>
    <w:p w14:paraId="6A3FFB02" w14:textId="002A2427" w:rsidR="004430AB" w:rsidRPr="00F5079F" w:rsidRDefault="004430AB" w:rsidP="00834A38">
      <w:pPr>
        <w:pStyle w:val="FEMAGREYBulletL1"/>
        <w:numPr>
          <w:ilvl w:val="0"/>
          <w:numId w:val="11"/>
        </w:numPr>
      </w:pPr>
      <w:r w:rsidRPr="00F5079F">
        <w:t>Strengthen the integration of private sector services and resources into emergency re</w:t>
      </w:r>
      <w:r w:rsidR="00655F88">
        <w:t>sponse and recovery efforts.</w:t>
      </w:r>
    </w:p>
    <w:p w14:paraId="6A3FFB03" w14:textId="77777777" w:rsidR="004430AB" w:rsidRPr="00F5079F" w:rsidRDefault="004430AB" w:rsidP="00834A38">
      <w:pPr>
        <w:pStyle w:val="FEMAGREYBulletL1"/>
        <w:numPr>
          <w:ilvl w:val="0"/>
          <w:numId w:val="11"/>
        </w:numPr>
        <w:spacing w:after="240"/>
      </w:pPr>
      <w:r w:rsidRPr="00F5079F">
        <w:t>Identify areas for improvement relative to specific objecti</w:t>
      </w:r>
      <w:r w:rsidR="00555384">
        <w:t xml:space="preserve">ves and core capabilities, and </w:t>
      </w:r>
      <w:r w:rsidRPr="00F5079F">
        <w:t>use as the basis to develop a corrective action plan.</w:t>
      </w:r>
    </w:p>
    <w:p w14:paraId="6A3FFB04" w14:textId="77777777" w:rsidR="004430AB" w:rsidRPr="00386F23" w:rsidRDefault="004430AB" w:rsidP="00D31FD9">
      <w:pPr>
        <w:pStyle w:val="Heading2"/>
      </w:pPr>
      <w:bookmarkStart w:id="16" w:name="ExObjectivesCoreCap"/>
      <w:bookmarkStart w:id="17" w:name="_Toc390798946"/>
      <w:bookmarkEnd w:id="16"/>
      <w:r w:rsidRPr="00386F23">
        <w:t>Exercise Objectives and Core Capabilities</w:t>
      </w:r>
      <w:bookmarkEnd w:id="17"/>
    </w:p>
    <w:p w14:paraId="6A3FFB05" w14:textId="77777777" w:rsidR="004430AB" w:rsidRPr="00F167DC" w:rsidRDefault="004430AB" w:rsidP="00834A38">
      <w:pPr>
        <w:pStyle w:val="FEMABody"/>
        <w:rPr>
          <w:rFonts w:cs="Arial"/>
        </w:rPr>
      </w:pPr>
      <w:r w:rsidRPr="00F167DC">
        <w:rPr>
          <w:rFonts w:cs="Arial"/>
        </w:rPr>
        <w:t xml:space="preserve">The exercise objectives presented in Table 1 describe the expected outcomes from this exercise. The objectives </w:t>
      </w:r>
      <w:r w:rsidR="00555384">
        <w:rPr>
          <w:rFonts w:cs="Arial"/>
        </w:rPr>
        <w:t>link</w:t>
      </w:r>
      <w:r w:rsidRPr="00F167DC">
        <w:rPr>
          <w:rFonts w:cs="Arial"/>
        </w:rPr>
        <w:t xml:space="preserve"> to core capabilities, which are distinct critical elements necessary to achieve the specific mission areas. The </w:t>
      </w:r>
      <w:r w:rsidR="00A84CE8">
        <w:rPr>
          <w:rFonts w:cs="Arial"/>
        </w:rPr>
        <w:t>EDT</w:t>
      </w:r>
      <w:r w:rsidRPr="00F167DC">
        <w:rPr>
          <w:rFonts w:cs="Arial"/>
        </w:rPr>
        <w:t xml:space="preserve"> selected the objectives and linked core capabilities based on guidance from elected and appointed officials.</w:t>
      </w:r>
    </w:p>
    <w:p w14:paraId="6A3FFB06" w14:textId="77777777" w:rsidR="00B4372A" w:rsidRDefault="00B4372A">
      <w:r>
        <w:br w:type="page"/>
      </w:r>
    </w:p>
    <w:p w14:paraId="1D59A967" w14:textId="28F0B768" w:rsidR="00191284" w:rsidRPr="00191284" w:rsidRDefault="00191284" w:rsidP="00191284">
      <w:pPr>
        <w:pStyle w:val="Caption"/>
        <w:keepNext/>
        <w:rPr>
          <w:rFonts w:ascii="Arial" w:hAnsi="Arial" w:cs="Arial"/>
          <w:color w:val="606060" w:themeColor="background1" w:themeShade="80"/>
          <w:sz w:val="20"/>
          <w:szCs w:val="20"/>
          <w:u w:val="single"/>
        </w:rPr>
      </w:pPr>
      <w:r w:rsidRPr="00191284">
        <w:rPr>
          <w:rFonts w:ascii="Arial" w:hAnsi="Arial" w:cs="Arial"/>
          <w:color w:val="606060" w:themeColor="background1" w:themeShade="80"/>
          <w:sz w:val="20"/>
          <w:szCs w:val="20"/>
          <w:u w:val="single"/>
        </w:rPr>
        <w:lastRenderedPageBreak/>
        <w:t xml:space="preserve">Table </w:t>
      </w:r>
      <w:r w:rsidRPr="00191284">
        <w:rPr>
          <w:rFonts w:ascii="Arial" w:hAnsi="Arial" w:cs="Arial"/>
          <w:color w:val="606060" w:themeColor="background1" w:themeShade="80"/>
          <w:sz w:val="20"/>
          <w:szCs w:val="20"/>
          <w:u w:val="single"/>
        </w:rPr>
        <w:fldChar w:fldCharType="begin"/>
      </w:r>
      <w:r w:rsidRPr="00191284">
        <w:rPr>
          <w:rFonts w:ascii="Arial" w:hAnsi="Arial" w:cs="Arial"/>
          <w:color w:val="606060" w:themeColor="background1" w:themeShade="80"/>
          <w:sz w:val="20"/>
          <w:szCs w:val="20"/>
          <w:u w:val="single"/>
        </w:rPr>
        <w:instrText xml:space="preserve"> SEQ Table \* ARABIC </w:instrText>
      </w:r>
      <w:r w:rsidRPr="00191284">
        <w:rPr>
          <w:rFonts w:ascii="Arial" w:hAnsi="Arial" w:cs="Arial"/>
          <w:color w:val="606060" w:themeColor="background1" w:themeShade="80"/>
          <w:sz w:val="20"/>
          <w:szCs w:val="20"/>
          <w:u w:val="single"/>
        </w:rPr>
        <w:fldChar w:fldCharType="separate"/>
      </w:r>
      <w:r w:rsidRPr="00191284">
        <w:rPr>
          <w:rFonts w:ascii="Arial" w:hAnsi="Arial" w:cs="Arial"/>
          <w:noProof/>
          <w:color w:val="606060" w:themeColor="background1" w:themeShade="80"/>
          <w:sz w:val="20"/>
          <w:szCs w:val="20"/>
          <w:u w:val="single"/>
        </w:rPr>
        <w:t>1</w:t>
      </w:r>
      <w:r w:rsidRPr="00191284">
        <w:rPr>
          <w:rFonts w:ascii="Arial" w:hAnsi="Arial" w:cs="Arial"/>
          <w:color w:val="606060" w:themeColor="background1" w:themeShade="80"/>
          <w:sz w:val="20"/>
          <w:szCs w:val="20"/>
          <w:u w:val="single"/>
        </w:rPr>
        <w:fldChar w:fldCharType="end"/>
      </w:r>
      <w:r w:rsidRPr="00191284">
        <w:rPr>
          <w:rFonts w:ascii="Arial" w:hAnsi="Arial" w:cs="Arial"/>
          <w:color w:val="606060" w:themeColor="background1" w:themeShade="80"/>
          <w:sz w:val="20"/>
          <w:szCs w:val="20"/>
          <w:u w:val="single"/>
        </w:rPr>
        <w:t>: Table 1. Exercise Objectives and Associated Core Capabilities</w:t>
      </w:r>
    </w:p>
    <w:tbl>
      <w:tblPr>
        <w:tblW w:w="0" w:type="auto"/>
        <w:jc w:val="center"/>
        <w:tblInd w:w="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54"/>
        <w:gridCol w:w="2533"/>
      </w:tblGrid>
      <w:tr w:rsidR="004430AB" w:rsidRPr="00736056" w14:paraId="6A3FFB0B" w14:textId="77777777" w:rsidTr="008D46CF">
        <w:trPr>
          <w:cantSplit/>
          <w:tblHeader/>
          <w:jc w:val="center"/>
        </w:trPr>
        <w:tc>
          <w:tcPr>
            <w:tcW w:w="6854" w:type="dxa"/>
            <w:tcBorders>
              <w:top w:val="single" w:sz="4" w:space="0" w:color="auto"/>
              <w:right w:val="single" w:sz="4" w:space="0" w:color="auto"/>
            </w:tcBorders>
            <w:shd w:val="clear" w:color="auto" w:fill="00588D"/>
            <w:vAlign w:val="center"/>
          </w:tcPr>
          <w:p w14:paraId="6A3FFB09" w14:textId="77777777" w:rsidR="004430AB" w:rsidRPr="008D46CF" w:rsidRDefault="004430AB" w:rsidP="00F5079F">
            <w:pPr>
              <w:pStyle w:val="FEMABody"/>
              <w:jc w:val="center"/>
              <w:rPr>
                <w:rFonts w:cs="Arial"/>
                <w:b/>
                <w:color w:val="C0C0C0" w:themeColor="background1"/>
              </w:rPr>
            </w:pPr>
            <w:r w:rsidRPr="008D46CF">
              <w:rPr>
                <w:rFonts w:cs="Arial"/>
                <w:b/>
                <w:color w:val="C0C0C0" w:themeColor="background1"/>
              </w:rPr>
              <w:t>Exercise Objective</w:t>
            </w:r>
          </w:p>
        </w:tc>
        <w:tc>
          <w:tcPr>
            <w:tcW w:w="2533" w:type="dxa"/>
            <w:tcBorders>
              <w:top w:val="single" w:sz="4" w:space="0" w:color="auto"/>
              <w:left w:val="single" w:sz="4" w:space="0" w:color="auto"/>
            </w:tcBorders>
            <w:shd w:val="clear" w:color="auto" w:fill="00588D"/>
            <w:vAlign w:val="center"/>
          </w:tcPr>
          <w:p w14:paraId="6A3FFB0A" w14:textId="77777777" w:rsidR="004430AB" w:rsidRPr="008D46CF" w:rsidRDefault="004430AB" w:rsidP="00F5079F">
            <w:pPr>
              <w:pStyle w:val="FEMABody"/>
              <w:jc w:val="center"/>
              <w:rPr>
                <w:rFonts w:cs="Arial"/>
                <w:b/>
                <w:color w:val="C0C0C0" w:themeColor="background1"/>
              </w:rPr>
            </w:pPr>
            <w:r w:rsidRPr="008D46CF">
              <w:rPr>
                <w:rFonts w:cs="Arial"/>
                <w:b/>
                <w:color w:val="C0C0C0" w:themeColor="background1"/>
              </w:rPr>
              <w:t>Core Capability</w:t>
            </w:r>
            <w:r w:rsidRPr="008D46CF">
              <w:rPr>
                <w:rFonts w:cs="Arial"/>
                <w:b/>
                <w:color w:val="C0C0C0" w:themeColor="background1"/>
              </w:rPr>
              <w:br/>
              <w:t>(Mission)</w:t>
            </w:r>
          </w:p>
        </w:tc>
      </w:tr>
      <w:tr w:rsidR="004430AB" w:rsidRPr="00736056" w14:paraId="6A3FFB0E" w14:textId="77777777" w:rsidTr="008D46CF">
        <w:trPr>
          <w:cantSplit/>
          <w:jc w:val="center"/>
        </w:trPr>
        <w:tc>
          <w:tcPr>
            <w:tcW w:w="6854" w:type="dxa"/>
          </w:tcPr>
          <w:p w14:paraId="6A3FFB0C" w14:textId="37681ED2" w:rsidR="004430AB" w:rsidRPr="00CB58F6" w:rsidRDefault="004430AB" w:rsidP="004430AB">
            <w:pPr>
              <w:pStyle w:val="FEMABody"/>
              <w:rPr>
                <w:rFonts w:cs="Arial"/>
              </w:rPr>
            </w:pPr>
            <w:r w:rsidRPr="00F350B4">
              <w:rPr>
                <w:rFonts w:cs="Arial"/>
              </w:rPr>
              <w:t xml:space="preserve">Assess the awareness of public and private sector stakeholders regarding the </w:t>
            </w:r>
            <w:r>
              <w:rPr>
                <w:rFonts w:cs="Arial"/>
              </w:rPr>
              <w:t>hazard</w:t>
            </w:r>
            <w:r w:rsidRPr="00F350B4">
              <w:rPr>
                <w:rFonts w:cs="Arial"/>
              </w:rPr>
              <w:t xml:space="preserve"> faced by the entire community and the existing public sector agency plans to prepare for, m</w:t>
            </w:r>
            <w:r>
              <w:rPr>
                <w:rFonts w:cs="Arial"/>
              </w:rPr>
              <w:t>itigate, respond to</w:t>
            </w:r>
            <w:r w:rsidR="00DA38A3">
              <w:rPr>
                <w:rFonts w:cs="Arial"/>
              </w:rPr>
              <w:t>,</w:t>
            </w:r>
            <w:r>
              <w:rPr>
                <w:rFonts w:cs="Arial"/>
              </w:rPr>
              <w:t xml:space="preserve"> and recover</w:t>
            </w:r>
            <w:r w:rsidRPr="00F350B4">
              <w:rPr>
                <w:rFonts w:cs="Arial"/>
              </w:rPr>
              <w:t xml:space="preserve"> from the resulting consequences.</w:t>
            </w:r>
          </w:p>
        </w:tc>
        <w:tc>
          <w:tcPr>
            <w:tcW w:w="2533" w:type="dxa"/>
          </w:tcPr>
          <w:p w14:paraId="6A3FFB0D" w14:textId="77777777" w:rsidR="004430AB" w:rsidRPr="00CB58F6" w:rsidRDefault="004430AB" w:rsidP="004430AB">
            <w:pPr>
              <w:pStyle w:val="FEMABody"/>
              <w:rPr>
                <w:rFonts w:cs="Arial"/>
              </w:rPr>
            </w:pPr>
            <w:r w:rsidRPr="00CB58F6">
              <w:rPr>
                <w:rFonts w:cs="Arial"/>
              </w:rPr>
              <w:t>Community Resilience (Mitigation)</w:t>
            </w:r>
          </w:p>
        </w:tc>
      </w:tr>
      <w:tr w:rsidR="004430AB" w:rsidRPr="00736056" w14:paraId="6A3FFB11" w14:textId="77777777" w:rsidTr="008D46CF">
        <w:trPr>
          <w:cantSplit/>
          <w:jc w:val="center"/>
        </w:trPr>
        <w:tc>
          <w:tcPr>
            <w:tcW w:w="6854" w:type="dxa"/>
          </w:tcPr>
          <w:p w14:paraId="6A3FFB0F" w14:textId="6BB98B90" w:rsidR="004430AB" w:rsidRPr="008D46CF" w:rsidRDefault="004430AB" w:rsidP="00521ABE">
            <w:pPr>
              <w:pStyle w:val="FEMABody"/>
              <w:rPr>
                <w:rFonts w:cs="Arial"/>
              </w:rPr>
            </w:pPr>
            <w:r w:rsidRPr="008D46CF">
              <w:rPr>
                <w:rFonts w:cs="Arial"/>
              </w:rPr>
              <w:t xml:space="preserve">Assess the ability to effectively deliver relevant and appropriate information to </w:t>
            </w:r>
            <w:r w:rsidR="00655F88">
              <w:rPr>
                <w:rFonts w:cs="Arial"/>
              </w:rPr>
              <w:t>Whole Community</w:t>
            </w:r>
            <w:r w:rsidRPr="008D46CF">
              <w:rPr>
                <w:rFonts w:cs="Arial"/>
              </w:rPr>
              <w:t xml:space="preserve"> partners regarding the hazard, the status of actions taken by the government</w:t>
            </w:r>
            <w:r w:rsidR="00655F88">
              <w:rPr>
                <w:rFonts w:cs="Arial"/>
              </w:rPr>
              <w:t>,</w:t>
            </w:r>
            <w:r w:rsidRPr="008D46CF">
              <w:rPr>
                <w:rFonts w:cs="Arial"/>
              </w:rPr>
              <w:t xml:space="preserve"> and the assistance being made available, as appropriate.</w:t>
            </w:r>
          </w:p>
        </w:tc>
        <w:tc>
          <w:tcPr>
            <w:tcW w:w="2533" w:type="dxa"/>
          </w:tcPr>
          <w:p w14:paraId="6A3FFB10" w14:textId="77777777" w:rsidR="004430AB" w:rsidRPr="00CB58F6" w:rsidRDefault="004430AB" w:rsidP="004430AB">
            <w:pPr>
              <w:pStyle w:val="FEMABody"/>
              <w:rPr>
                <w:rFonts w:cs="Arial"/>
              </w:rPr>
            </w:pPr>
            <w:r w:rsidRPr="00CB58F6">
              <w:rPr>
                <w:rFonts w:cs="Arial"/>
              </w:rPr>
              <w:t>Public Information and Warning (Response and Recovery)</w:t>
            </w:r>
          </w:p>
        </w:tc>
      </w:tr>
      <w:tr w:rsidR="004430AB" w:rsidRPr="00736056" w14:paraId="6A3FFB14" w14:textId="77777777" w:rsidTr="008D46CF">
        <w:trPr>
          <w:cantSplit/>
          <w:jc w:val="center"/>
        </w:trPr>
        <w:tc>
          <w:tcPr>
            <w:tcW w:w="6854" w:type="dxa"/>
          </w:tcPr>
          <w:p w14:paraId="6A3FFB12" w14:textId="02CC8DAD" w:rsidR="004430AB" w:rsidRPr="00CB58F6" w:rsidRDefault="004430AB" w:rsidP="00521ABE">
            <w:pPr>
              <w:pStyle w:val="FEMABody"/>
              <w:rPr>
                <w:rFonts w:cs="Arial"/>
              </w:rPr>
            </w:pPr>
            <w:r w:rsidRPr="00F350B4">
              <w:rPr>
                <w:rFonts w:cs="Arial"/>
              </w:rPr>
              <w:t xml:space="preserve">Assess the ability to effectively establish and maintain a unified and coordinated operational structure that integrates critical </w:t>
            </w:r>
            <w:r w:rsidR="00655F88">
              <w:rPr>
                <w:rFonts w:cs="Arial"/>
              </w:rPr>
              <w:t>Whole Community</w:t>
            </w:r>
            <w:r w:rsidRPr="00F350B4">
              <w:rPr>
                <w:rFonts w:cs="Arial"/>
              </w:rPr>
              <w:t xml:space="preserve"> partners in planning and implementation of response and recovery actions.</w:t>
            </w:r>
          </w:p>
        </w:tc>
        <w:tc>
          <w:tcPr>
            <w:tcW w:w="2533" w:type="dxa"/>
          </w:tcPr>
          <w:p w14:paraId="6A3FFB13" w14:textId="77777777" w:rsidR="004430AB" w:rsidRPr="00CB58F6" w:rsidRDefault="004430AB" w:rsidP="004430AB">
            <w:pPr>
              <w:pStyle w:val="FEMABody"/>
              <w:rPr>
                <w:rFonts w:cs="Arial"/>
              </w:rPr>
            </w:pPr>
            <w:r w:rsidRPr="00CB58F6">
              <w:rPr>
                <w:rFonts w:cs="Arial"/>
              </w:rPr>
              <w:t>Operational Coordination (Response and Recovery)</w:t>
            </w:r>
          </w:p>
        </w:tc>
      </w:tr>
      <w:tr w:rsidR="004430AB" w:rsidRPr="00736056" w14:paraId="6A3FFB17" w14:textId="77777777" w:rsidTr="008D46CF">
        <w:trPr>
          <w:cantSplit/>
          <w:jc w:val="center"/>
        </w:trPr>
        <w:tc>
          <w:tcPr>
            <w:tcW w:w="6854" w:type="dxa"/>
          </w:tcPr>
          <w:p w14:paraId="6A3FFB15" w14:textId="1C16C808" w:rsidR="004430AB" w:rsidRPr="00CB58F6" w:rsidRDefault="004430AB" w:rsidP="00521ABE">
            <w:pPr>
              <w:pStyle w:val="FEMABody"/>
              <w:rPr>
                <w:rFonts w:cs="Arial"/>
              </w:rPr>
            </w:pPr>
            <w:r>
              <w:rPr>
                <w:rFonts w:cs="Arial"/>
              </w:rPr>
              <w:t xml:space="preserve">Assess the ability to effectively integrate </w:t>
            </w:r>
            <w:r w:rsidR="00655F88">
              <w:rPr>
                <w:rFonts w:cs="Arial"/>
              </w:rPr>
              <w:t>Whole Community</w:t>
            </w:r>
            <w:r>
              <w:rPr>
                <w:rFonts w:cs="Arial"/>
              </w:rPr>
              <w:t xml:space="preserve"> services and resources into emergency response and recovery efforts which provide essential public and private services and resources to the affected population.</w:t>
            </w:r>
          </w:p>
        </w:tc>
        <w:tc>
          <w:tcPr>
            <w:tcW w:w="2533" w:type="dxa"/>
          </w:tcPr>
          <w:p w14:paraId="6A3FFB16" w14:textId="77777777" w:rsidR="004430AB" w:rsidRPr="00CB58F6" w:rsidRDefault="004430AB" w:rsidP="004430AB">
            <w:pPr>
              <w:pStyle w:val="FEMABody"/>
              <w:rPr>
                <w:rFonts w:cs="Arial"/>
              </w:rPr>
            </w:pPr>
            <w:r w:rsidRPr="00CB58F6">
              <w:rPr>
                <w:rFonts w:cs="Arial"/>
              </w:rPr>
              <w:t>Public and Private Services &amp; Resources (Response)</w:t>
            </w:r>
          </w:p>
        </w:tc>
      </w:tr>
      <w:tr w:rsidR="004430AB" w:rsidRPr="00736056" w14:paraId="6A3FFB1A" w14:textId="77777777" w:rsidTr="008D46CF">
        <w:trPr>
          <w:cantSplit/>
          <w:jc w:val="center"/>
        </w:trPr>
        <w:tc>
          <w:tcPr>
            <w:tcW w:w="6854" w:type="dxa"/>
          </w:tcPr>
          <w:p w14:paraId="6A3FFB18" w14:textId="482BF146" w:rsidR="004430AB" w:rsidRPr="00CB58F6" w:rsidRDefault="004430AB" w:rsidP="00521ABE">
            <w:pPr>
              <w:pStyle w:val="FEMABody"/>
              <w:rPr>
                <w:rFonts w:cs="Arial"/>
              </w:rPr>
            </w:pPr>
            <w:r>
              <w:t xml:space="preserve">Assess the ability to effectively engage </w:t>
            </w:r>
            <w:r w:rsidR="00655F88">
              <w:t>Whole Community</w:t>
            </w:r>
            <w:r>
              <w:t xml:space="preserve"> partners in meeting their needs and effectively provide all decision makers with timely and actionable information regarding the nature and extent of the hazard, assessment of direct consequences affecting basic human needs, potential cascading effects, the status of response activities</w:t>
            </w:r>
            <w:r w:rsidR="00655F88">
              <w:t>,</w:t>
            </w:r>
            <w:r>
              <w:t xml:space="preserve"> and the transition to recovery.</w:t>
            </w:r>
          </w:p>
        </w:tc>
        <w:tc>
          <w:tcPr>
            <w:tcW w:w="2533" w:type="dxa"/>
          </w:tcPr>
          <w:p w14:paraId="6A3FFB19" w14:textId="77777777" w:rsidR="004430AB" w:rsidRPr="00CB58F6" w:rsidRDefault="004430AB" w:rsidP="004430AB">
            <w:pPr>
              <w:pStyle w:val="FEMABody"/>
              <w:rPr>
                <w:rFonts w:cs="Arial"/>
              </w:rPr>
            </w:pPr>
            <w:r w:rsidRPr="00CB58F6">
              <w:rPr>
                <w:rFonts w:cs="Arial"/>
              </w:rPr>
              <w:t>Situational Assessment (Response)</w:t>
            </w:r>
          </w:p>
        </w:tc>
      </w:tr>
      <w:tr w:rsidR="004430AB" w:rsidRPr="00736056" w14:paraId="6A3FFB1E" w14:textId="77777777" w:rsidTr="008D46CF">
        <w:trPr>
          <w:cantSplit/>
          <w:jc w:val="center"/>
        </w:trPr>
        <w:tc>
          <w:tcPr>
            <w:tcW w:w="6854" w:type="dxa"/>
          </w:tcPr>
          <w:p w14:paraId="6A3FFB1B" w14:textId="67507923" w:rsidR="004430AB" w:rsidRPr="00CB58F6" w:rsidRDefault="004430AB" w:rsidP="004430AB">
            <w:pPr>
              <w:pStyle w:val="FEMABody"/>
              <w:rPr>
                <w:rFonts w:cs="Arial"/>
              </w:rPr>
            </w:pPr>
            <w:r w:rsidRPr="00C36B1C">
              <w:rPr>
                <w:rFonts w:cs="Arial"/>
                <w:highlight w:val="yellow"/>
              </w:rPr>
              <w:t>[Optional Objective]</w:t>
            </w:r>
            <w:r w:rsidRPr="00C36B1C">
              <w:rPr>
                <w:rFonts w:cs="Arial"/>
              </w:rPr>
              <w:t xml:space="preserve"> </w:t>
            </w:r>
            <w:r>
              <w:t>Assess the ability to: effectively provide fatality management services, including body recovery and victim identification; work with state and local authorities to provide temporary mortuary solutions; share information with mass care services for the purpose of reunifying family members and caregivers with missing persons</w:t>
            </w:r>
            <w:r w:rsidR="00655F88">
              <w:t>/</w:t>
            </w:r>
            <w:r>
              <w:t>remains; and provide counseling to the bereaved.</w:t>
            </w:r>
          </w:p>
        </w:tc>
        <w:tc>
          <w:tcPr>
            <w:tcW w:w="2533" w:type="dxa"/>
          </w:tcPr>
          <w:p w14:paraId="6A3FFB1C" w14:textId="77777777" w:rsidR="004430AB" w:rsidRPr="00736056" w:rsidRDefault="004430AB" w:rsidP="004430AB">
            <w:pPr>
              <w:pStyle w:val="FEMABody"/>
              <w:rPr>
                <w:rFonts w:cs="Arial"/>
              </w:rPr>
            </w:pPr>
            <w:r w:rsidRPr="00736056">
              <w:rPr>
                <w:rFonts w:cs="Arial"/>
              </w:rPr>
              <w:t>Fatality Management Services (Response)</w:t>
            </w:r>
          </w:p>
          <w:p w14:paraId="6A3FFB1D" w14:textId="77777777" w:rsidR="004430AB" w:rsidRPr="00736056" w:rsidRDefault="004430AB" w:rsidP="004430AB">
            <w:pPr>
              <w:pStyle w:val="FEMABody"/>
              <w:rPr>
                <w:rFonts w:cs="Arial"/>
              </w:rPr>
            </w:pPr>
            <w:r w:rsidRPr="00736056">
              <w:rPr>
                <w:rFonts w:cs="Arial"/>
                <w:highlight w:val="yellow"/>
              </w:rPr>
              <w:t>[Optional]</w:t>
            </w:r>
          </w:p>
        </w:tc>
      </w:tr>
      <w:tr w:rsidR="004430AB" w:rsidRPr="00736056" w14:paraId="6A3FFB22" w14:textId="77777777" w:rsidTr="008D46CF">
        <w:trPr>
          <w:cantSplit/>
          <w:jc w:val="center"/>
        </w:trPr>
        <w:tc>
          <w:tcPr>
            <w:tcW w:w="6854" w:type="dxa"/>
          </w:tcPr>
          <w:p w14:paraId="6A3FFB1F" w14:textId="58D3EA1D" w:rsidR="004430AB" w:rsidRPr="00CB58F6" w:rsidRDefault="004430AB" w:rsidP="004430AB">
            <w:pPr>
              <w:pStyle w:val="FEMABody"/>
              <w:rPr>
                <w:rFonts w:cs="Arial"/>
              </w:rPr>
            </w:pPr>
            <w:r w:rsidRPr="00C36B1C">
              <w:rPr>
                <w:rFonts w:cs="Arial"/>
                <w:highlight w:val="yellow"/>
              </w:rPr>
              <w:t>[Optional Objective]</w:t>
            </w:r>
            <w:r w:rsidRPr="00C36B1C">
              <w:rPr>
                <w:rFonts w:cs="Arial"/>
              </w:rPr>
              <w:t xml:space="preserve"> </w:t>
            </w:r>
            <w:r>
              <w:t>Assess the ability to effectively provide affected populations (particularly those who have the greatest need and/or are most at-risk) with life-sustaining services, assistance to transition to non-congregate care and interim housing</w:t>
            </w:r>
            <w:r w:rsidR="00655F88">
              <w:t>,</w:t>
            </w:r>
            <w:r>
              <w:t xml:space="preserve"> and support for reunifying families.</w:t>
            </w:r>
          </w:p>
        </w:tc>
        <w:tc>
          <w:tcPr>
            <w:tcW w:w="2533" w:type="dxa"/>
          </w:tcPr>
          <w:p w14:paraId="6A3FFB20" w14:textId="77777777" w:rsidR="004430AB" w:rsidRPr="00CB58F6" w:rsidRDefault="004430AB" w:rsidP="004430AB">
            <w:pPr>
              <w:pStyle w:val="FEMABody"/>
              <w:rPr>
                <w:rFonts w:cs="Arial"/>
              </w:rPr>
            </w:pPr>
            <w:r w:rsidRPr="00CB58F6">
              <w:rPr>
                <w:rFonts w:cs="Arial"/>
              </w:rPr>
              <w:t>Mass Care Services (Response)</w:t>
            </w:r>
          </w:p>
          <w:p w14:paraId="6A3FFB21" w14:textId="77777777" w:rsidR="004430AB" w:rsidRPr="00736056" w:rsidRDefault="004430AB" w:rsidP="004430AB">
            <w:pPr>
              <w:pStyle w:val="FEMABody"/>
              <w:rPr>
                <w:rFonts w:cs="Arial"/>
              </w:rPr>
            </w:pPr>
            <w:r w:rsidRPr="00736056">
              <w:rPr>
                <w:rFonts w:cs="Arial"/>
                <w:highlight w:val="yellow"/>
              </w:rPr>
              <w:t>[Optional]</w:t>
            </w:r>
          </w:p>
        </w:tc>
      </w:tr>
      <w:tr w:rsidR="004430AB" w:rsidRPr="00736056" w14:paraId="6A3FFB26" w14:textId="77777777" w:rsidTr="008D46CF">
        <w:trPr>
          <w:cantSplit/>
          <w:jc w:val="center"/>
        </w:trPr>
        <w:tc>
          <w:tcPr>
            <w:tcW w:w="6854" w:type="dxa"/>
          </w:tcPr>
          <w:p w14:paraId="6A3FFB23" w14:textId="77777777" w:rsidR="004430AB" w:rsidRPr="00CB58F6" w:rsidRDefault="004430AB" w:rsidP="004430AB">
            <w:pPr>
              <w:pStyle w:val="FEMABody"/>
              <w:rPr>
                <w:rFonts w:cs="Arial"/>
                <w:highlight w:val="yellow"/>
              </w:rPr>
            </w:pPr>
            <w:r w:rsidRPr="00C36B1C">
              <w:rPr>
                <w:rFonts w:cs="Arial"/>
                <w:highlight w:val="yellow"/>
              </w:rPr>
              <w:lastRenderedPageBreak/>
              <w:t>[Optional Objective]</w:t>
            </w:r>
            <w:r w:rsidRPr="00C36B1C">
              <w:rPr>
                <w:rFonts w:cs="Arial"/>
              </w:rPr>
              <w:t xml:space="preserve"> </w:t>
            </w:r>
            <w:r w:rsidRPr="00F350B4">
              <w:t>Assess the ability to effectively provide</w:t>
            </w:r>
            <w:r w:rsidRPr="00967BD2">
              <w:rPr>
                <w:rFonts w:cs="Arial"/>
              </w:rPr>
              <w:t xml:space="preserve"> </w:t>
            </w:r>
            <w:r w:rsidRPr="00F350B4">
              <w:t>lifesaving medical treatment via emergency medical services and related operations and avoid injury by providing targeted public health and medical support and products to all people in need within the affected area.</w:t>
            </w:r>
          </w:p>
        </w:tc>
        <w:tc>
          <w:tcPr>
            <w:tcW w:w="2533" w:type="dxa"/>
          </w:tcPr>
          <w:p w14:paraId="6A3FFB24" w14:textId="77777777" w:rsidR="004430AB" w:rsidRPr="00736056" w:rsidRDefault="004430AB" w:rsidP="004430AB">
            <w:pPr>
              <w:pStyle w:val="FEMABody"/>
              <w:rPr>
                <w:rFonts w:cs="Arial"/>
              </w:rPr>
            </w:pPr>
            <w:r w:rsidRPr="00736056">
              <w:rPr>
                <w:rFonts w:cs="Arial"/>
              </w:rPr>
              <w:t>Public Health &amp; Medical Services (Recovery)</w:t>
            </w:r>
          </w:p>
          <w:p w14:paraId="6A3FFB25" w14:textId="77777777" w:rsidR="004430AB" w:rsidRPr="00736056" w:rsidRDefault="004430AB" w:rsidP="004430AB">
            <w:pPr>
              <w:pStyle w:val="FEMABody"/>
              <w:rPr>
                <w:rFonts w:cs="Arial"/>
              </w:rPr>
            </w:pPr>
            <w:r w:rsidRPr="00736056">
              <w:rPr>
                <w:rFonts w:cs="Arial"/>
                <w:highlight w:val="yellow"/>
              </w:rPr>
              <w:t>[Optional]</w:t>
            </w:r>
          </w:p>
        </w:tc>
      </w:tr>
      <w:tr w:rsidR="004430AB" w:rsidRPr="00736056" w14:paraId="6A3FFB2A" w14:textId="77777777" w:rsidTr="008D46CF">
        <w:trPr>
          <w:cantSplit/>
          <w:jc w:val="center"/>
        </w:trPr>
        <w:tc>
          <w:tcPr>
            <w:tcW w:w="6854" w:type="dxa"/>
          </w:tcPr>
          <w:p w14:paraId="6A3FFB27" w14:textId="7A328689" w:rsidR="004430AB" w:rsidRPr="00CB58F6" w:rsidRDefault="004430AB" w:rsidP="00521ABE">
            <w:pPr>
              <w:pStyle w:val="FEMABody"/>
              <w:rPr>
                <w:rFonts w:cs="Arial"/>
              </w:rPr>
            </w:pPr>
            <w:r w:rsidRPr="00C36B1C">
              <w:rPr>
                <w:rFonts w:cs="Arial"/>
                <w:highlight w:val="yellow"/>
              </w:rPr>
              <w:t>[Optional Objective]</w:t>
            </w:r>
            <w:r w:rsidRPr="00C36B1C">
              <w:rPr>
                <w:rFonts w:cs="Arial"/>
              </w:rPr>
              <w:t xml:space="preserve"> </w:t>
            </w:r>
            <w:r>
              <w:t xml:space="preserve">Assess the ability to effectively engage </w:t>
            </w:r>
            <w:r w:rsidR="00655F88">
              <w:t>Whole Community</w:t>
            </w:r>
            <w:r>
              <w:t xml:space="preserve"> partners to conduct a preliminary assessment of economic issues that may foster or inhibit stabilization and sustainable recovery of the affected communities; ensure that community recovery and mitigation plans adequately address priority economic issues to promote and expedite post-disaster revitalization while also protecting the civil rights of citizens, particularly those who have the greatest need and/or are most at-risk.</w:t>
            </w:r>
          </w:p>
        </w:tc>
        <w:tc>
          <w:tcPr>
            <w:tcW w:w="2533" w:type="dxa"/>
          </w:tcPr>
          <w:p w14:paraId="6A3FFB28" w14:textId="77777777" w:rsidR="004430AB" w:rsidRPr="00736056" w:rsidRDefault="004430AB" w:rsidP="004430AB">
            <w:pPr>
              <w:pStyle w:val="FEMABody"/>
              <w:rPr>
                <w:rFonts w:cs="Arial"/>
              </w:rPr>
            </w:pPr>
            <w:r w:rsidRPr="00CB58F6">
              <w:rPr>
                <w:rFonts w:cs="Arial"/>
              </w:rPr>
              <w:t>Economic Recovery (Recovery)</w:t>
            </w:r>
          </w:p>
          <w:p w14:paraId="6A3FFB29" w14:textId="77777777" w:rsidR="004430AB" w:rsidRPr="00736056" w:rsidRDefault="004430AB" w:rsidP="004430AB">
            <w:pPr>
              <w:pStyle w:val="FEMABody"/>
              <w:rPr>
                <w:rFonts w:cs="Arial"/>
              </w:rPr>
            </w:pPr>
            <w:r w:rsidRPr="00736056">
              <w:rPr>
                <w:rFonts w:cs="Arial"/>
                <w:highlight w:val="yellow"/>
              </w:rPr>
              <w:t>[Optional]</w:t>
            </w:r>
          </w:p>
        </w:tc>
      </w:tr>
      <w:tr w:rsidR="004430AB" w:rsidRPr="00736056" w14:paraId="6A3FFB2E" w14:textId="77777777" w:rsidTr="008D46CF">
        <w:trPr>
          <w:cantSplit/>
          <w:jc w:val="center"/>
        </w:trPr>
        <w:tc>
          <w:tcPr>
            <w:tcW w:w="6854" w:type="dxa"/>
          </w:tcPr>
          <w:p w14:paraId="6A3FFB2B" w14:textId="54C932A6" w:rsidR="004430AB" w:rsidRPr="00CB58F6" w:rsidRDefault="004430AB" w:rsidP="004430AB">
            <w:pPr>
              <w:pStyle w:val="FEMABody"/>
              <w:rPr>
                <w:rFonts w:cs="Arial"/>
              </w:rPr>
            </w:pPr>
            <w:r w:rsidRPr="00C36B1C">
              <w:rPr>
                <w:rFonts w:cs="Arial"/>
                <w:highlight w:val="yellow"/>
              </w:rPr>
              <w:t>[Optional Objective]</w:t>
            </w:r>
            <w:r w:rsidRPr="00C36B1C">
              <w:rPr>
                <w:rFonts w:cs="Arial"/>
              </w:rPr>
              <w:t xml:space="preserve"> </w:t>
            </w:r>
            <w:r>
              <w:t xml:space="preserve">Assess the ability to develop and implement disaster housing recovery strategies and plans that effectively support the needs of the </w:t>
            </w:r>
            <w:r w:rsidR="00655F88">
              <w:t>Whole Community</w:t>
            </w:r>
            <w:r>
              <w:t xml:space="preserve"> through all phases of the housing recovery process, including addressing health and safety issues related to reentry of former residents into damaged areas</w:t>
            </w:r>
            <w:r w:rsidR="00655F88">
              <w:t>/</w:t>
            </w:r>
            <w:r>
              <w:t>housing and contributing to the sustainment, accessibility</w:t>
            </w:r>
            <w:r w:rsidR="00655F88">
              <w:t>,</w:t>
            </w:r>
            <w:r>
              <w:t xml:space="preserve"> and resilience of the process itself.</w:t>
            </w:r>
          </w:p>
        </w:tc>
        <w:tc>
          <w:tcPr>
            <w:tcW w:w="2533" w:type="dxa"/>
          </w:tcPr>
          <w:p w14:paraId="6A3FFB2C" w14:textId="77777777" w:rsidR="004430AB" w:rsidRPr="00736056" w:rsidRDefault="004430AB" w:rsidP="004430AB">
            <w:pPr>
              <w:pStyle w:val="FEMABody"/>
              <w:rPr>
                <w:rFonts w:cs="Arial"/>
              </w:rPr>
            </w:pPr>
            <w:r w:rsidRPr="00736056">
              <w:rPr>
                <w:rFonts w:cs="Arial"/>
              </w:rPr>
              <w:t>Housing (Recovery)</w:t>
            </w:r>
          </w:p>
          <w:p w14:paraId="6A3FFB2D" w14:textId="77777777" w:rsidR="004430AB" w:rsidRPr="00736056" w:rsidRDefault="004430AB" w:rsidP="004430AB">
            <w:pPr>
              <w:pStyle w:val="FEMABody"/>
              <w:rPr>
                <w:rFonts w:cs="Arial"/>
              </w:rPr>
            </w:pPr>
            <w:r w:rsidRPr="00736056">
              <w:rPr>
                <w:rFonts w:cs="Arial"/>
                <w:highlight w:val="yellow"/>
              </w:rPr>
              <w:t>[Optional]</w:t>
            </w:r>
          </w:p>
        </w:tc>
      </w:tr>
    </w:tbl>
    <w:p w14:paraId="6A3FFB2F" w14:textId="77777777" w:rsidR="004430AB" w:rsidRPr="00386F23" w:rsidRDefault="004430AB" w:rsidP="00D31FD9">
      <w:pPr>
        <w:pStyle w:val="Heading2"/>
      </w:pPr>
      <w:bookmarkStart w:id="18" w:name="ExStructure"/>
      <w:bookmarkStart w:id="19" w:name="_Toc390798947"/>
      <w:bookmarkEnd w:id="18"/>
      <w:r w:rsidRPr="00386F23">
        <w:t>Exercise Structure</w:t>
      </w:r>
      <w:bookmarkEnd w:id="19"/>
    </w:p>
    <w:p w14:paraId="6A3FFB30" w14:textId="073F88C9" w:rsidR="004430AB" w:rsidRDefault="004430AB" w:rsidP="004430AB">
      <w:pPr>
        <w:pStyle w:val="FEMABody"/>
        <w:rPr>
          <w:rFonts w:cs="Arial"/>
        </w:rPr>
      </w:pPr>
      <w:r w:rsidRPr="00F167DC">
        <w:rPr>
          <w:rFonts w:cs="Arial"/>
        </w:rPr>
        <w:t xml:space="preserve">This exercise </w:t>
      </w:r>
      <w:r w:rsidR="00555384">
        <w:rPr>
          <w:rFonts w:cs="Arial"/>
        </w:rPr>
        <w:t>is</w:t>
      </w:r>
      <w:r w:rsidRPr="00F167DC">
        <w:rPr>
          <w:rFonts w:cs="Arial"/>
        </w:rPr>
        <w:t xml:space="preserve"> a scenario-driven, facilitated discussion-based TTX. Throughout the exercise, the facilitator guides the players in discussions using the scenario and a series of questions. The facilitated discussions serve to test existing plans, policies and procedures to prepare for, mitigate, respond to</w:t>
      </w:r>
      <w:r w:rsidR="00521ABE">
        <w:rPr>
          <w:rFonts w:cs="Arial"/>
        </w:rPr>
        <w:t>,</w:t>
      </w:r>
      <w:r w:rsidRPr="00F167DC">
        <w:rPr>
          <w:rFonts w:cs="Arial"/>
        </w:rPr>
        <w:t xml:space="preserve"> and recover from a major tornado. </w:t>
      </w:r>
    </w:p>
    <w:p w14:paraId="6A3FFB31" w14:textId="77777777" w:rsidR="004430AB" w:rsidRPr="00F167DC" w:rsidRDefault="004430AB" w:rsidP="004430AB">
      <w:pPr>
        <w:pStyle w:val="FEMABody"/>
        <w:rPr>
          <w:rFonts w:cs="Arial"/>
        </w:rPr>
      </w:pPr>
      <w:r w:rsidRPr="00F167DC">
        <w:rPr>
          <w:rFonts w:cs="Arial"/>
        </w:rPr>
        <w:t>The exercise is divided in</w:t>
      </w:r>
      <w:r w:rsidR="00555384">
        <w:rPr>
          <w:rFonts w:cs="Arial"/>
        </w:rPr>
        <w:t xml:space="preserve">to </w:t>
      </w:r>
      <w:r w:rsidRPr="00F167DC">
        <w:rPr>
          <w:rFonts w:cs="Arial"/>
        </w:rPr>
        <w:t xml:space="preserve">three modules: </w:t>
      </w:r>
    </w:p>
    <w:p w14:paraId="6A3FFB32" w14:textId="77777777" w:rsidR="004430AB" w:rsidRPr="00F167DC" w:rsidRDefault="004430AB" w:rsidP="0031764B">
      <w:pPr>
        <w:pStyle w:val="FEMABody"/>
        <w:numPr>
          <w:ilvl w:val="0"/>
          <w:numId w:val="12"/>
        </w:numPr>
        <w:spacing w:after="120"/>
        <w:rPr>
          <w:rFonts w:cs="Arial"/>
        </w:rPr>
      </w:pPr>
      <w:r w:rsidRPr="00F167DC">
        <w:rPr>
          <w:rFonts w:cs="Arial"/>
        </w:rPr>
        <w:t>Module 1: Initial Response</w:t>
      </w:r>
    </w:p>
    <w:p w14:paraId="6A3FFB33" w14:textId="77777777" w:rsidR="004430AB" w:rsidRPr="00F167DC" w:rsidRDefault="004430AB" w:rsidP="0031764B">
      <w:pPr>
        <w:pStyle w:val="FEMABody"/>
        <w:numPr>
          <w:ilvl w:val="0"/>
          <w:numId w:val="12"/>
        </w:numPr>
        <w:spacing w:after="120"/>
        <w:rPr>
          <w:rFonts w:cs="Arial"/>
        </w:rPr>
      </w:pPr>
      <w:r w:rsidRPr="00F167DC">
        <w:rPr>
          <w:rFonts w:cs="Arial"/>
        </w:rPr>
        <w:t>Module 2: Response</w:t>
      </w:r>
    </w:p>
    <w:p w14:paraId="6A3FFB34" w14:textId="77777777" w:rsidR="004430AB" w:rsidRDefault="004430AB" w:rsidP="00834A38">
      <w:pPr>
        <w:pStyle w:val="FEMABody"/>
        <w:numPr>
          <w:ilvl w:val="0"/>
          <w:numId w:val="12"/>
        </w:numPr>
        <w:rPr>
          <w:rFonts w:cs="Arial"/>
        </w:rPr>
      </w:pPr>
      <w:r w:rsidRPr="00F167DC">
        <w:rPr>
          <w:rFonts w:cs="Arial"/>
        </w:rPr>
        <w:t>Module 3: Recovery</w:t>
      </w:r>
    </w:p>
    <w:p w14:paraId="6A3FFB35" w14:textId="77777777" w:rsidR="004430AB" w:rsidRPr="00F167DC" w:rsidRDefault="004430AB" w:rsidP="004430AB">
      <w:pPr>
        <w:pStyle w:val="FEMABody"/>
        <w:rPr>
          <w:rFonts w:cs="Arial"/>
        </w:rPr>
      </w:pPr>
      <w:r w:rsidRPr="00F167DC">
        <w:rPr>
          <w:rFonts w:cs="Arial"/>
        </w:rPr>
        <w:t xml:space="preserve">Each module begins with a multimedia update that summarizes key scenario events occurring within that </w:t>
      </w:r>
      <w:r>
        <w:rPr>
          <w:rFonts w:cs="Arial"/>
        </w:rPr>
        <w:t>timeframe</w:t>
      </w:r>
      <w:r w:rsidRPr="00F167DC">
        <w:rPr>
          <w:rFonts w:cs="Arial"/>
        </w:rPr>
        <w:t>. Following the review of the scenario updates, players will engage in</w:t>
      </w:r>
      <w:r>
        <w:rPr>
          <w:rFonts w:cs="Arial"/>
        </w:rPr>
        <w:t xml:space="preserve"> a </w:t>
      </w:r>
      <w:r w:rsidRPr="00F167DC">
        <w:rPr>
          <w:rFonts w:cs="Arial"/>
        </w:rPr>
        <w:t>discussion of selected issues presented by the facilitator</w:t>
      </w:r>
      <w:r>
        <w:rPr>
          <w:rFonts w:cs="Arial"/>
        </w:rPr>
        <w:t>,</w:t>
      </w:r>
      <w:r w:rsidRPr="00F167DC">
        <w:rPr>
          <w:rFonts w:cs="Arial"/>
        </w:rPr>
        <w:t xml:space="preserve"> and aligned with the TTX objectives and associated core capabilities. </w:t>
      </w:r>
    </w:p>
    <w:p w14:paraId="6A3FFB36" w14:textId="6FCFB1EB" w:rsidR="004430AB" w:rsidRDefault="004430AB" w:rsidP="004430AB">
      <w:pPr>
        <w:pStyle w:val="FEMABody"/>
        <w:rPr>
          <w:rFonts w:cs="Arial"/>
        </w:rPr>
      </w:pPr>
      <w:r w:rsidRPr="00F167DC">
        <w:rPr>
          <w:rFonts w:cs="Arial"/>
        </w:rPr>
        <w:t xml:space="preserve">At the conclusion of </w:t>
      </w:r>
      <w:r>
        <w:rPr>
          <w:rFonts w:cs="Arial"/>
        </w:rPr>
        <w:t xml:space="preserve">the </w:t>
      </w:r>
      <w:r w:rsidRPr="00F167DC">
        <w:rPr>
          <w:rFonts w:cs="Arial"/>
        </w:rPr>
        <w:t xml:space="preserve">exercise, the facilitator will moderate </w:t>
      </w:r>
      <w:r>
        <w:rPr>
          <w:rFonts w:cs="Arial"/>
        </w:rPr>
        <w:t xml:space="preserve">a </w:t>
      </w:r>
      <w:r w:rsidRPr="00F167DC">
        <w:rPr>
          <w:rFonts w:cs="Arial"/>
        </w:rPr>
        <w:t>Hot Wash</w:t>
      </w:r>
      <w:r w:rsidR="00655F88">
        <w:rPr>
          <w:rFonts w:cs="Arial"/>
        </w:rPr>
        <w:t>/</w:t>
      </w:r>
      <w:r>
        <w:rPr>
          <w:rFonts w:cs="Arial"/>
        </w:rPr>
        <w:t xml:space="preserve">post-exercise review </w:t>
      </w:r>
      <w:r w:rsidRPr="00F167DC">
        <w:rPr>
          <w:rFonts w:cs="Arial"/>
        </w:rPr>
        <w:t xml:space="preserve">with the players and evaluators. </w:t>
      </w:r>
      <w:r>
        <w:rPr>
          <w:rFonts w:cs="Arial"/>
        </w:rPr>
        <w:t xml:space="preserve">During the Hot Wash, players </w:t>
      </w:r>
      <w:r w:rsidRPr="00F167DC">
        <w:rPr>
          <w:rFonts w:cs="Arial"/>
        </w:rPr>
        <w:t xml:space="preserve">will have the opportunity to complete the Participant Feedback Form. This form allows players to comment candidly on the key strengths and </w:t>
      </w:r>
      <w:r w:rsidRPr="00F167DC">
        <w:rPr>
          <w:rFonts w:cs="Arial"/>
        </w:rPr>
        <w:lastRenderedPageBreak/>
        <w:t xml:space="preserve">opportunities for improvement identified through the exercise discussions, as well as on the </w:t>
      </w:r>
      <w:r>
        <w:rPr>
          <w:rFonts w:cs="Arial"/>
        </w:rPr>
        <w:t>effectiveness of the exercise</w:t>
      </w:r>
      <w:r w:rsidRPr="00F167DC">
        <w:rPr>
          <w:rFonts w:cs="Arial"/>
        </w:rPr>
        <w:t xml:space="preserve">. </w:t>
      </w:r>
    </w:p>
    <w:p w14:paraId="6A3FFB37" w14:textId="77777777" w:rsidR="004430AB" w:rsidRPr="00386F23" w:rsidRDefault="004430AB" w:rsidP="00D31FD9">
      <w:pPr>
        <w:pStyle w:val="Heading2"/>
      </w:pPr>
      <w:bookmarkStart w:id="20" w:name="ParticipantRoles"/>
      <w:bookmarkStart w:id="21" w:name="_Toc390798948"/>
      <w:bookmarkEnd w:id="20"/>
      <w:r w:rsidRPr="00386F23">
        <w:t>Participant Roles and Responsibilities</w:t>
      </w:r>
      <w:bookmarkEnd w:id="21"/>
    </w:p>
    <w:p w14:paraId="6A3FFB38" w14:textId="77777777" w:rsidR="004430AB" w:rsidRPr="00F167DC" w:rsidRDefault="004430AB" w:rsidP="004430AB">
      <w:pPr>
        <w:pStyle w:val="FEMABody"/>
        <w:rPr>
          <w:rFonts w:cs="Arial"/>
        </w:rPr>
      </w:pPr>
      <w:r w:rsidRPr="00F167DC">
        <w:rPr>
          <w:rFonts w:cs="Arial"/>
        </w:rPr>
        <w:t xml:space="preserve">The term </w:t>
      </w:r>
      <w:r w:rsidRPr="00F167DC">
        <w:rPr>
          <w:rFonts w:cs="Arial"/>
          <w:i/>
        </w:rPr>
        <w:t>participant</w:t>
      </w:r>
      <w:r w:rsidRPr="00F167DC">
        <w:rPr>
          <w:rFonts w:cs="Arial"/>
        </w:rPr>
        <w:t xml:space="preserve"> encompasses several groups of people, not just those playing in the exercise. The following paragraphs describe the groups of participants involved in the exercise and their respective roles and responsibilities.</w:t>
      </w:r>
    </w:p>
    <w:p w14:paraId="6A3FFB39" w14:textId="45A8FB85" w:rsidR="004430AB" w:rsidRPr="00F167DC" w:rsidRDefault="004430AB" w:rsidP="0031764B">
      <w:pPr>
        <w:pStyle w:val="FEMABody"/>
        <w:numPr>
          <w:ilvl w:val="0"/>
          <w:numId w:val="13"/>
        </w:numPr>
        <w:spacing w:after="120"/>
        <w:rPr>
          <w:rFonts w:cs="Arial"/>
        </w:rPr>
      </w:pPr>
      <w:r w:rsidRPr="008D46CF">
        <w:rPr>
          <w:rFonts w:cs="Arial"/>
          <w:b/>
          <w:u w:val="single"/>
        </w:rPr>
        <w:t>Players</w:t>
      </w:r>
      <w:r w:rsidRPr="008D46CF">
        <w:rPr>
          <w:rFonts w:cs="Arial"/>
          <w:b/>
        </w:rPr>
        <w:t>:</w:t>
      </w:r>
      <w:r w:rsidRPr="00F167DC">
        <w:rPr>
          <w:rFonts w:cs="Arial"/>
        </w:rPr>
        <w:t xml:space="preserve"> Players respond to the situation presented, based on expert knowledge of response procedures, current plans and procedures</w:t>
      </w:r>
      <w:r w:rsidR="00655F88">
        <w:rPr>
          <w:rFonts w:cs="Arial"/>
        </w:rPr>
        <w:t>,</w:t>
      </w:r>
      <w:r w:rsidRPr="00F167DC">
        <w:rPr>
          <w:rFonts w:cs="Arial"/>
        </w:rPr>
        <w:t xml:space="preserve"> and insights derived from training. </w:t>
      </w:r>
    </w:p>
    <w:p w14:paraId="6A3FFB3A" w14:textId="77777777" w:rsidR="004430AB" w:rsidRPr="00F167DC" w:rsidRDefault="004430AB" w:rsidP="0031764B">
      <w:pPr>
        <w:pStyle w:val="FEMABody"/>
        <w:numPr>
          <w:ilvl w:val="0"/>
          <w:numId w:val="13"/>
        </w:numPr>
        <w:spacing w:after="120"/>
        <w:rPr>
          <w:rFonts w:cs="Arial"/>
        </w:rPr>
      </w:pPr>
      <w:r w:rsidRPr="008D46CF">
        <w:rPr>
          <w:rFonts w:cs="Arial"/>
          <w:b/>
          <w:u w:val="single"/>
        </w:rPr>
        <w:t>Observers</w:t>
      </w:r>
      <w:r w:rsidRPr="008D46CF">
        <w:rPr>
          <w:rFonts w:cs="Arial"/>
          <w:b/>
        </w:rPr>
        <w:t>:</w:t>
      </w:r>
      <w:r w:rsidRPr="00F167DC">
        <w:rPr>
          <w:rFonts w:cs="Arial"/>
        </w:rPr>
        <w:t xml:space="preserve"> Observers watch the exercise, but do not respond to the situation. </w:t>
      </w:r>
      <w:r w:rsidRPr="00F167DC">
        <w:rPr>
          <w:rFonts w:cs="Arial"/>
          <w:highlight w:val="yellow"/>
        </w:rPr>
        <w:t xml:space="preserve">[Alternative – edit as appropriate: Observers do not directly participate in the facilitated discussions. However, they may support the development of player responses to the situation during the discussion by asking relevant questions or </w:t>
      </w:r>
      <w:r>
        <w:rPr>
          <w:rFonts w:cs="Arial"/>
          <w:highlight w:val="yellow"/>
        </w:rPr>
        <w:t xml:space="preserve">by </w:t>
      </w:r>
      <w:r w:rsidRPr="00F167DC">
        <w:rPr>
          <w:rFonts w:cs="Arial"/>
          <w:highlight w:val="yellow"/>
        </w:rPr>
        <w:t>providing subject matter expertise.]</w:t>
      </w:r>
    </w:p>
    <w:p w14:paraId="6A3FFB3B" w14:textId="77777777" w:rsidR="004430AB" w:rsidRPr="00F167DC" w:rsidRDefault="004430AB" w:rsidP="0031764B">
      <w:pPr>
        <w:pStyle w:val="FEMABody"/>
        <w:numPr>
          <w:ilvl w:val="0"/>
          <w:numId w:val="13"/>
        </w:numPr>
        <w:spacing w:after="120"/>
        <w:rPr>
          <w:rFonts w:cs="Arial"/>
        </w:rPr>
      </w:pPr>
      <w:r w:rsidRPr="008D46CF">
        <w:rPr>
          <w:rFonts w:cs="Arial"/>
          <w:b/>
          <w:u w:val="single"/>
        </w:rPr>
        <w:t>Facilitators</w:t>
      </w:r>
      <w:r w:rsidRPr="008D46CF">
        <w:rPr>
          <w:rFonts w:cs="Arial"/>
          <w:b/>
        </w:rPr>
        <w:t>:</w:t>
      </w:r>
      <w:r w:rsidRPr="00F167DC">
        <w:rPr>
          <w:rFonts w:cs="Arial"/>
        </w:rPr>
        <w:t xml:space="preserve"> During a discussion-ba</w:t>
      </w:r>
      <w:r w:rsidR="00555384">
        <w:rPr>
          <w:rFonts w:cs="Arial"/>
        </w:rPr>
        <w:t>sed exercise, the facilitator</w:t>
      </w:r>
      <w:r w:rsidRPr="00F167DC">
        <w:rPr>
          <w:rFonts w:cs="Arial"/>
        </w:rPr>
        <w:t xml:space="preserve"> is responsible for moderating and keeping participant discussions focused on exercise objectives and core capabilities</w:t>
      </w:r>
      <w:r w:rsidR="00555384">
        <w:rPr>
          <w:rFonts w:cs="Arial"/>
        </w:rPr>
        <w:t>.</w:t>
      </w:r>
      <w:r w:rsidR="00555384" w:rsidRPr="00555384">
        <w:rPr>
          <w:rFonts w:cs="Arial"/>
        </w:rPr>
        <w:t xml:space="preserve"> </w:t>
      </w:r>
      <w:r w:rsidR="00555384">
        <w:rPr>
          <w:rFonts w:cs="Arial"/>
        </w:rPr>
        <w:t>The facilitator also explores</w:t>
      </w:r>
      <w:r w:rsidR="00555384" w:rsidRPr="00F167DC">
        <w:rPr>
          <w:rFonts w:cs="Arial"/>
        </w:rPr>
        <w:t xml:space="preserve"> relevant issues as thoroughly as possible within time constraints. </w:t>
      </w:r>
      <w:r w:rsidRPr="00F167DC">
        <w:rPr>
          <w:rFonts w:cs="Arial"/>
        </w:rPr>
        <w:t>Facilitators provide situation updates and additional information. They also resolve questions</w:t>
      </w:r>
      <w:r w:rsidR="00555384">
        <w:rPr>
          <w:rFonts w:cs="Arial"/>
        </w:rPr>
        <w:t>,</w:t>
      </w:r>
      <w:r w:rsidRPr="00F167DC">
        <w:rPr>
          <w:rFonts w:cs="Arial"/>
        </w:rPr>
        <w:t xml:space="preserve"> as required. Key </w:t>
      </w:r>
      <w:r w:rsidR="00A84CE8">
        <w:rPr>
          <w:rFonts w:cs="Arial"/>
        </w:rPr>
        <w:t>EDT</w:t>
      </w:r>
      <w:r w:rsidRPr="00F167DC">
        <w:rPr>
          <w:rFonts w:cs="Arial"/>
        </w:rPr>
        <w:t xml:space="preserve"> members </w:t>
      </w:r>
      <w:r>
        <w:rPr>
          <w:rFonts w:cs="Arial"/>
        </w:rPr>
        <w:t xml:space="preserve">may also </w:t>
      </w:r>
      <w:r w:rsidRPr="00F167DC">
        <w:rPr>
          <w:rFonts w:cs="Arial"/>
        </w:rPr>
        <w:t xml:space="preserve">assist with facilitation as subject matter experts (SMEs) during the exercise. </w:t>
      </w:r>
    </w:p>
    <w:p w14:paraId="6A3FFB3C" w14:textId="7EC608C3" w:rsidR="004430AB" w:rsidRPr="00F167DC" w:rsidRDefault="004430AB" w:rsidP="0031764B">
      <w:pPr>
        <w:pStyle w:val="FEMABody"/>
        <w:numPr>
          <w:ilvl w:val="0"/>
          <w:numId w:val="13"/>
        </w:numPr>
        <w:spacing w:after="120"/>
        <w:rPr>
          <w:rFonts w:cs="Arial"/>
        </w:rPr>
      </w:pPr>
      <w:r w:rsidRPr="008D46CF">
        <w:rPr>
          <w:rFonts w:cs="Arial"/>
          <w:b/>
          <w:u w:val="single"/>
        </w:rPr>
        <w:t>Evaluators</w:t>
      </w:r>
      <w:r w:rsidRPr="008D46CF">
        <w:rPr>
          <w:rFonts w:cs="Arial"/>
          <w:b/>
        </w:rPr>
        <w:t>:</w:t>
      </w:r>
      <w:r w:rsidRPr="00F167DC">
        <w:rPr>
          <w:rFonts w:cs="Arial"/>
        </w:rPr>
        <w:t xml:space="preserve"> Evaluators are assigned to observe and document certain objectives during the exercise. Their primary role is to document player discussions, including how</w:t>
      </w:r>
      <w:r>
        <w:rPr>
          <w:rFonts w:cs="Arial"/>
        </w:rPr>
        <w:t>,</w:t>
      </w:r>
      <w:r w:rsidRPr="00F167DC">
        <w:rPr>
          <w:rFonts w:cs="Arial"/>
        </w:rPr>
        <w:t xml:space="preserve"> and if</w:t>
      </w:r>
      <w:r>
        <w:rPr>
          <w:rFonts w:cs="Arial"/>
        </w:rPr>
        <w:t>,</w:t>
      </w:r>
      <w:r w:rsidRPr="00F167DC">
        <w:rPr>
          <w:rFonts w:cs="Arial"/>
        </w:rPr>
        <w:t xml:space="preserve"> those discussions conform to plans, polic</w:t>
      </w:r>
      <w:r>
        <w:rPr>
          <w:rFonts w:cs="Arial"/>
        </w:rPr>
        <w:t>i</w:t>
      </w:r>
      <w:r w:rsidRPr="00F167DC">
        <w:rPr>
          <w:rFonts w:cs="Arial"/>
        </w:rPr>
        <w:t>es</w:t>
      </w:r>
      <w:r w:rsidR="00655F88">
        <w:rPr>
          <w:rFonts w:cs="Arial"/>
        </w:rPr>
        <w:t>,</w:t>
      </w:r>
      <w:r w:rsidRPr="00F167DC">
        <w:rPr>
          <w:rFonts w:cs="Arial"/>
        </w:rPr>
        <w:t xml:space="preserve"> and procedures.</w:t>
      </w:r>
    </w:p>
    <w:p w14:paraId="6A3FFB3D" w14:textId="77777777" w:rsidR="004430AB" w:rsidRPr="00F167DC" w:rsidRDefault="004430AB" w:rsidP="0031764B">
      <w:pPr>
        <w:pStyle w:val="FEMABody"/>
        <w:numPr>
          <w:ilvl w:val="0"/>
          <w:numId w:val="13"/>
        </w:numPr>
        <w:spacing w:after="120"/>
        <w:rPr>
          <w:rFonts w:cs="Arial"/>
        </w:rPr>
      </w:pPr>
      <w:r w:rsidRPr="008D46CF">
        <w:rPr>
          <w:rFonts w:cs="Arial"/>
          <w:b/>
          <w:u w:val="single"/>
        </w:rPr>
        <w:t>Media Personnel</w:t>
      </w:r>
      <w:r w:rsidRPr="008D46CF">
        <w:rPr>
          <w:rFonts w:cs="Arial"/>
          <w:b/>
        </w:rPr>
        <w:t>:</w:t>
      </w:r>
      <w:r w:rsidRPr="00F167DC">
        <w:rPr>
          <w:rFonts w:cs="Arial"/>
        </w:rPr>
        <w:t xml:space="preserve"> Some media personnel may be present as observers, subject to the prior approval from the sponsor organization and the </w:t>
      </w:r>
      <w:r w:rsidR="00A84CE8">
        <w:rPr>
          <w:rFonts w:cs="Arial"/>
        </w:rPr>
        <w:t>EDT</w:t>
      </w:r>
      <w:r w:rsidRPr="00F167DC">
        <w:rPr>
          <w:rFonts w:cs="Arial"/>
        </w:rPr>
        <w:t xml:space="preserve">. </w:t>
      </w:r>
      <w:r w:rsidRPr="00F167DC">
        <w:rPr>
          <w:rFonts w:cs="Arial"/>
          <w:highlight w:val="yellow"/>
        </w:rPr>
        <w:t>[Delete bullet if not applicable]</w:t>
      </w:r>
    </w:p>
    <w:p w14:paraId="6A3FFB3E" w14:textId="0E4B0CD1" w:rsidR="004430AB" w:rsidRDefault="004430AB" w:rsidP="00834A38">
      <w:pPr>
        <w:pStyle w:val="FEMABody"/>
        <w:numPr>
          <w:ilvl w:val="0"/>
          <w:numId w:val="13"/>
        </w:numPr>
        <w:rPr>
          <w:rFonts w:cs="Arial"/>
        </w:rPr>
      </w:pPr>
      <w:r w:rsidRPr="008D46CF">
        <w:rPr>
          <w:rFonts w:cs="Arial"/>
          <w:b/>
          <w:u w:val="single"/>
        </w:rPr>
        <w:t>Support Staff</w:t>
      </w:r>
      <w:r w:rsidRPr="008D46CF">
        <w:rPr>
          <w:rFonts w:cs="Arial"/>
          <w:b/>
        </w:rPr>
        <w:t>:</w:t>
      </w:r>
      <w:r w:rsidRPr="00F167DC">
        <w:rPr>
          <w:rFonts w:cs="Arial"/>
        </w:rPr>
        <w:t xml:space="preserve"> The exercise support staff includes individuals who perform administrative and logistical support tasks during the exercise (e.g., registration</w:t>
      </w:r>
      <w:r w:rsidR="00655F88">
        <w:rPr>
          <w:rFonts w:cs="Arial"/>
        </w:rPr>
        <w:t>, AV support,</w:t>
      </w:r>
      <w:r w:rsidRPr="00F167DC">
        <w:rPr>
          <w:rFonts w:cs="Arial"/>
        </w:rPr>
        <w:t xml:space="preserve"> and catering). </w:t>
      </w:r>
      <w:r w:rsidRPr="00F167DC">
        <w:rPr>
          <w:rFonts w:cs="Arial"/>
          <w:highlight w:val="yellow"/>
        </w:rPr>
        <w:t>[Delete bullet if not applicable]</w:t>
      </w:r>
    </w:p>
    <w:p w14:paraId="6A3FFB3F" w14:textId="77777777" w:rsidR="004430AB" w:rsidRPr="00386F23" w:rsidRDefault="004430AB" w:rsidP="00D31FD9">
      <w:pPr>
        <w:pStyle w:val="Heading2"/>
      </w:pPr>
      <w:bookmarkStart w:id="22" w:name="ExAssumpt"/>
      <w:bookmarkStart w:id="23" w:name="_Toc390798949"/>
      <w:bookmarkEnd w:id="22"/>
      <w:r w:rsidRPr="00386F23">
        <w:t>Exercise Assumptions and Artificialities</w:t>
      </w:r>
      <w:bookmarkEnd w:id="23"/>
    </w:p>
    <w:p w14:paraId="6A3FFB40" w14:textId="77777777" w:rsidR="004430AB" w:rsidRDefault="004430AB" w:rsidP="004430AB">
      <w:pPr>
        <w:pStyle w:val="FEMABody"/>
        <w:rPr>
          <w:rFonts w:cs="Arial"/>
        </w:rPr>
      </w:pPr>
      <w:r w:rsidRPr="00F167DC">
        <w:rPr>
          <w:rFonts w:cs="Arial"/>
        </w:rPr>
        <w:t>In any exercise, assumptions and artificialities may be necessary to complete play in the time allotted and/or account for logistical limitations. Exercise participants should accept that assumptions and artificialities are inherent in any exercise, and should not allow these considerations to negatively impact their participation</w:t>
      </w:r>
      <w:r>
        <w:rPr>
          <w:rFonts w:cs="Arial"/>
        </w:rPr>
        <w:t xml:space="preserve"> or perceptions</w:t>
      </w:r>
      <w:r w:rsidRPr="00F167DC">
        <w:rPr>
          <w:rFonts w:cs="Arial"/>
        </w:rPr>
        <w:t>.</w:t>
      </w:r>
    </w:p>
    <w:p w14:paraId="6A3FFB41" w14:textId="77777777" w:rsidR="004430AB" w:rsidRPr="00F167DC" w:rsidRDefault="004430AB" w:rsidP="004430AB">
      <w:pPr>
        <w:pStyle w:val="FEMABody"/>
        <w:rPr>
          <w:rFonts w:cs="Arial"/>
        </w:rPr>
      </w:pPr>
      <w:r w:rsidRPr="00F167DC">
        <w:rPr>
          <w:rFonts w:cs="Arial"/>
        </w:rPr>
        <w:t xml:space="preserve"> </w:t>
      </w:r>
      <w:r w:rsidR="00386F23">
        <w:rPr>
          <w:rFonts w:cs="Arial"/>
        </w:rPr>
        <w:t>T</w:t>
      </w:r>
      <w:r w:rsidRPr="00F167DC">
        <w:rPr>
          <w:rFonts w:cs="Arial"/>
        </w:rPr>
        <w:t>he following assumptions apply to this exercise:</w:t>
      </w:r>
    </w:p>
    <w:p w14:paraId="6A3FFB42" w14:textId="77777777" w:rsidR="004430AB" w:rsidRPr="00F167DC" w:rsidRDefault="004430AB" w:rsidP="0031764B">
      <w:pPr>
        <w:pStyle w:val="FEMABody"/>
        <w:numPr>
          <w:ilvl w:val="0"/>
          <w:numId w:val="14"/>
        </w:numPr>
        <w:spacing w:after="120"/>
        <w:rPr>
          <w:rFonts w:cs="Arial"/>
        </w:rPr>
      </w:pPr>
      <w:r w:rsidRPr="00F167DC">
        <w:rPr>
          <w:rFonts w:cs="Arial"/>
        </w:rPr>
        <w:t xml:space="preserve">The exercise is conducted in a no-fault learning environment </w:t>
      </w:r>
      <w:r w:rsidR="00555384">
        <w:rPr>
          <w:rFonts w:cs="Arial"/>
        </w:rPr>
        <w:t>to evaluate</w:t>
      </w:r>
      <w:r w:rsidRPr="00F167DC">
        <w:rPr>
          <w:rFonts w:cs="Arial"/>
        </w:rPr>
        <w:t xml:space="preserve"> capabilities, plans, systems</w:t>
      </w:r>
      <w:r w:rsidR="00555384">
        <w:rPr>
          <w:rFonts w:cs="Arial"/>
        </w:rPr>
        <w:t>,</w:t>
      </w:r>
      <w:r w:rsidRPr="00F167DC">
        <w:rPr>
          <w:rFonts w:cs="Arial"/>
        </w:rPr>
        <w:t xml:space="preserve"> and processes.</w:t>
      </w:r>
    </w:p>
    <w:p w14:paraId="6A3FFB43" w14:textId="703757A9" w:rsidR="004430AB" w:rsidRPr="00F167DC" w:rsidRDefault="004430AB" w:rsidP="0031764B">
      <w:pPr>
        <w:pStyle w:val="FEMABody"/>
        <w:numPr>
          <w:ilvl w:val="0"/>
          <w:numId w:val="14"/>
        </w:numPr>
        <w:spacing w:after="120"/>
        <w:rPr>
          <w:rFonts w:cs="Arial"/>
        </w:rPr>
      </w:pPr>
      <w:r w:rsidRPr="00F167DC">
        <w:rPr>
          <w:rFonts w:cs="Arial"/>
        </w:rPr>
        <w:t>Players respond to the TTX scenario events and other exercise information from the perspective of their agency or organization’s current policies, plans, processes</w:t>
      </w:r>
      <w:r w:rsidR="00655F88">
        <w:rPr>
          <w:rFonts w:cs="Arial"/>
        </w:rPr>
        <w:t>,</w:t>
      </w:r>
      <w:r w:rsidRPr="00F167DC">
        <w:rPr>
          <w:rFonts w:cs="Arial"/>
        </w:rPr>
        <w:t xml:space="preserve"> and capabilities.</w:t>
      </w:r>
    </w:p>
    <w:p w14:paraId="6A3FFB44" w14:textId="77777777" w:rsidR="005C60B9" w:rsidRDefault="004430AB" w:rsidP="005C60B9">
      <w:pPr>
        <w:pStyle w:val="FEMABody"/>
        <w:numPr>
          <w:ilvl w:val="0"/>
          <w:numId w:val="14"/>
        </w:numPr>
        <w:spacing w:after="120"/>
        <w:rPr>
          <w:rFonts w:cs="Arial"/>
        </w:rPr>
      </w:pPr>
      <w:r w:rsidRPr="00B615D3">
        <w:rPr>
          <w:rFonts w:cs="Arial"/>
        </w:rPr>
        <w:lastRenderedPageBreak/>
        <w:t xml:space="preserve">The exercise scenario is plausible, and events occur as they are presented in the TTX scenario, allowing for artificialities. Players do recognize that satisfying the exercise objectives may require incorporation of unrealistic aspects (e.g., time jumps). Every effort has been made by the </w:t>
      </w:r>
      <w:r w:rsidR="00A84CE8" w:rsidRPr="00B615D3">
        <w:rPr>
          <w:rFonts w:cs="Arial"/>
        </w:rPr>
        <w:t>EDT</w:t>
      </w:r>
      <w:r w:rsidRPr="00B615D3">
        <w:rPr>
          <w:rFonts w:cs="Arial"/>
        </w:rPr>
        <w:t xml:space="preserve"> to balance realism with TTX time constraints and to create an effective learning and evaluation environment</w:t>
      </w:r>
      <w:r w:rsidR="005C60B9">
        <w:rPr>
          <w:rFonts w:cs="Arial"/>
        </w:rPr>
        <w:t>.</w:t>
      </w:r>
    </w:p>
    <w:p w14:paraId="6A3FFB45" w14:textId="77777777" w:rsidR="004430AB" w:rsidRPr="00B615D3" w:rsidRDefault="004430AB" w:rsidP="00DB76CE">
      <w:pPr>
        <w:pStyle w:val="FEMABody"/>
        <w:numPr>
          <w:ilvl w:val="0"/>
          <w:numId w:val="14"/>
        </w:numPr>
        <w:rPr>
          <w:rFonts w:cs="Arial"/>
        </w:rPr>
      </w:pPr>
      <w:r w:rsidRPr="00B615D3">
        <w:rPr>
          <w:rFonts w:cs="Arial"/>
        </w:rPr>
        <w:t>All players receive information at the same time.</w:t>
      </w:r>
    </w:p>
    <w:p w14:paraId="6A3FFB46" w14:textId="77777777" w:rsidR="004430AB" w:rsidRPr="00E96838" w:rsidRDefault="004430AB" w:rsidP="00D31FD9">
      <w:pPr>
        <w:pStyle w:val="Heading2"/>
      </w:pPr>
      <w:bookmarkStart w:id="24" w:name="ExSafety"/>
      <w:bookmarkStart w:id="25" w:name="_Toc390798950"/>
      <w:bookmarkEnd w:id="24"/>
      <w:r w:rsidRPr="00E96838">
        <w:t>Exercise Safety Logistics</w:t>
      </w:r>
      <w:bookmarkEnd w:id="25"/>
    </w:p>
    <w:p w14:paraId="6A3FFB47" w14:textId="77777777" w:rsidR="004430AB" w:rsidRPr="00F167DC" w:rsidRDefault="00555384" w:rsidP="0031764B">
      <w:pPr>
        <w:pStyle w:val="FEMABody"/>
        <w:numPr>
          <w:ilvl w:val="0"/>
          <w:numId w:val="15"/>
        </w:numPr>
        <w:spacing w:after="120"/>
        <w:rPr>
          <w:rFonts w:cs="Arial"/>
        </w:rPr>
      </w:pPr>
      <w:r>
        <w:rPr>
          <w:rFonts w:cs="Arial"/>
        </w:rPr>
        <w:t>P</w:t>
      </w:r>
      <w:r w:rsidR="004430AB" w:rsidRPr="00F167DC">
        <w:rPr>
          <w:rFonts w:cs="Arial"/>
        </w:rPr>
        <w:t>articipant safety takes priority over exercise activities. The following general guidelines apply to the exercise:</w:t>
      </w:r>
    </w:p>
    <w:p w14:paraId="6A3FFB48" w14:textId="77777777" w:rsidR="004430AB" w:rsidRPr="0007595D" w:rsidRDefault="004430AB" w:rsidP="00555384">
      <w:pPr>
        <w:pStyle w:val="FEMABody"/>
        <w:numPr>
          <w:ilvl w:val="1"/>
          <w:numId w:val="56"/>
        </w:numPr>
        <w:spacing w:after="120"/>
        <w:ind w:left="1080"/>
        <w:rPr>
          <w:rFonts w:cs="Arial"/>
        </w:rPr>
      </w:pPr>
      <w:r w:rsidRPr="0007595D">
        <w:rPr>
          <w:rFonts w:cs="Arial"/>
        </w:rPr>
        <w:t xml:space="preserve">The Exercise Director </w:t>
      </w:r>
      <w:r w:rsidR="001815BF" w:rsidRPr="0007595D">
        <w:rPr>
          <w:rFonts w:cs="Arial"/>
        </w:rPr>
        <w:t xml:space="preserve">or Safety Officer </w:t>
      </w:r>
      <w:r w:rsidRPr="0007595D">
        <w:rPr>
          <w:rFonts w:cs="Arial"/>
        </w:rPr>
        <w:t>is responsible for participant safety. Any safety concerns must be immediately reported to the Exercise Director</w:t>
      </w:r>
      <w:r w:rsidR="001815BF" w:rsidRPr="0007595D">
        <w:rPr>
          <w:rFonts w:cs="Arial"/>
        </w:rPr>
        <w:t>, Safety Officer,</w:t>
      </w:r>
      <w:r w:rsidRPr="0007595D">
        <w:rPr>
          <w:rFonts w:cs="Arial"/>
        </w:rPr>
        <w:t xml:space="preserve"> or Facilitator. The Exercise Director </w:t>
      </w:r>
      <w:r w:rsidR="001815BF" w:rsidRPr="0007595D">
        <w:rPr>
          <w:rFonts w:cs="Arial"/>
        </w:rPr>
        <w:t xml:space="preserve">or Safety Officer </w:t>
      </w:r>
      <w:r w:rsidRPr="0007595D">
        <w:rPr>
          <w:rFonts w:cs="Arial"/>
        </w:rPr>
        <w:t xml:space="preserve">will determine if a real-world emergency warrants a pause in </w:t>
      </w:r>
      <w:r w:rsidR="00B615D3" w:rsidRPr="0007595D">
        <w:rPr>
          <w:rFonts w:cs="Arial"/>
        </w:rPr>
        <w:t xml:space="preserve">the </w:t>
      </w:r>
      <w:r w:rsidRPr="0007595D">
        <w:rPr>
          <w:rFonts w:cs="Arial"/>
        </w:rPr>
        <w:t>exercise and when the exercise can be resumed.</w:t>
      </w:r>
    </w:p>
    <w:p w14:paraId="6A3FFB49" w14:textId="03504BF6" w:rsidR="004430AB" w:rsidRPr="00F167DC" w:rsidRDefault="004430AB" w:rsidP="00555384">
      <w:pPr>
        <w:pStyle w:val="FEMABody"/>
        <w:numPr>
          <w:ilvl w:val="1"/>
          <w:numId w:val="56"/>
        </w:numPr>
        <w:spacing w:after="120"/>
        <w:ind w:left="1080"/>
        <w:rPr>
          <w:rFonts w:cs="Arial"/>
        </w:rPr>
      </w:pPr>
      <w:r w:rsidRPr="00F167DC">
        <w:rPr>
          <w:rFonts w:cs="Arial"/>
        </w:rPr>
        <w:t xml:space="preserve">For an </w:t>
      </w:r>
      <w:r>
        <w:rPr>
          <w:rFonts w:cs="Arial"/>
        </w:rPr>
        <w:t xml:space="preserve">actual, real world </w:t>
      </w:r>
      <w:r w:rsidRPr="00F167DC">
        <w:rPr>
          <w:rFonts w:cs="Arial"/>
        </w:rPr>
        <w:t>emergency that requires assistance</w:t>
      </w:r>
      <w:r>
        <w:rPr>
          <w:rFonts w:cs="Arial"/>
        </w:rPr>
        <w:t xml:space="preserve"> during the exercise</w:t>
      </w:r>
      <w:r w:rsidRPr="00F167DC">
        <w:rPr>
          <w:rFonts w:cs="Arial"/>
        </w:rPr>
        <w:t xml:space="preserve">, use the phrase </w:t>
      </w:r>
      <w:r w:rsidRPr="00101737">
        <w:rPr>
          <w:rFonts w:cs="Arial"/>
          <w:highlight w:val="yellow"/>
        </w:rPr>
        <w:t>[“real-world emergency”]</w:t>
      </w:r>
      <w:r w:rsidR="00655F88">
        <w:rPr>
          <w:rFonts w:cs="Arial"/>
        </w:rPr>
        <w:t>.</w:t>
      </w:r>
      <w:r w:rsidRPr="00F167DC">
        <w:rPr>
          <w:rFonts w:cs="Arial"/>
        </w:rPr>
        <w:t xml:space="preserve">  </w:t>
      </w:r>
    </w:p>
    <w:p w14:paraId="6A3FFB4A" w14:textId="77777777" w:rsidR="004430AB" w:rsidRPr="0007595D" w:rsidRDefault="004430AB" w:rsidP="00555384">
      <w:pPr>
        <w:pStyle w:val="FEMABody"/>
        <w:numPr>
          <w:ilvl w:val="1"/>
          <w:numId w:val="56"/>
        </w:numPr>
        <w:spacing w:after="120"/>
        <w:ind w:left="1080"/>
        <w:rPr>
          <w:rFonts w:cs="Arial"/>
        </w:rPr>
      </w:pPr>
      <w:r w:rsidRPr="0007595D">
        <w:rPr>
          <w:rFonts w:cs="Arial"/>
        </w:rPr>
        <w:t xml:space="preserve">Anyone who observes a participant who is seriously ill or injured should immediately notify emergency services and the Exercise Director </w:t>
      </w:r>
      <w:r w:rsidR="001815BF" w:rsidRPr="0007595D">
        <w:rPr>
          <w:rFonts w:cs="Arial"/>
        </w:rPr>
        <w:t>Safety Officer, or Facilitator</w:t>
      </w:r>
      <w:r w:rsidRPr="0007595D">
        <w:rPr>
          <w:rFonts w:cs="Arial"/>
        </w:rPr>
        <w:t>, and, within reason and training, render aid.</w:t>
      </w:r>
    </w:p>
    <w:p w14:paraId="6A3FFB4B" w14:textId="77777777" w:rsidR="004430AB" w:rsidRPr="00F167DC" w:rsidRDefault="00555384" w:rsidP="00555384">
      <w:pPr>
        <w:pStyle w:val="FEMABody"/>
        <w:numPr>
          <w:ilvl w:val="1"/>
          <w:numId w:val="56"/>
        </w:numPr>
        <w:spacing w:after="120"/>
        <w:ind w:left="1080"/>
        <w:rPr>
          <w:rFonts w:cs="Arial"/>
        </w:rPr>
      </w:pPr>
      <w:r>
        <w:rPr>
          <w:rFonts w:cs="Arial"/>
        </w:rPr>
        <w:t>Follow s</w:t>
      </w:r>
      <w:r w:rsidR="004430AB" w:rsidRPr="00F167DC">
        <w:rPr>
          <w:rFonts w:cs="Arial"/>
        </w:rPr>
        <w:t>tandard fire and safety regulations relevant to</w:t>
      </w:r>
      <w:r w:rsidR="004430AB">
        <w:rPr>
          <w:rFonts w:cs="Arial"/>
        </w:rPr>
        <w:t xml:space="preserve"> </w:t>
      </w:r>
      <w:r w:rsidR="004430AB" w:rsidRPr="00F167DC">
        <w:rPr>
          <w:rFonts w:cs="Arial"/>
          <w:highlight w:val="yellow"/>
        </w:rPr>
        <w:t>[</w:t>
      </w:r>
      <w:r w:rsidR="004430AB">
        <w:rPr>
          <w:rFonts w:cs="Arial"/>
          <w:highlight w:val="yellow"/>
        </w:rPr>
        <w:t xml:space="preserve">the </w:t>
      </w:r>
      <w:r w:rsidR="004430AB" w:rsidRPr="00F167DC">
        <w:rPr>
          <w:rFonts w:cs="Arial"/>
          <w:highlight w:val="yellow"/>
        </w:rPr>
        <w:t>venue]</w:t>
      </w:r>
      <w:r w:rsidR="004430AB" w:rsidRPr="00F167DC">
        <w:rPr>
          <w:rFonts w:cs="Arial"/>
        </w:rPr>
        <w:t xml:space="preserve"> during the exercise.</w:t>
      </w:r>
    </w:p>
    <w:p w14:paraId="6A3FFB4C" w14:textId="77777777" w:rsidR="00936436" w:rsidRDefault="00936436">
      <w:pPr>
        <w:rPr>
          <w:rFonts w:ascii="Arial" w:hAnsi="Arial" w:cstheme="minorBidi"/>
          <w:color w:val="6D6E71"/>
        </w:rPr>
      </w:pPr>
      <w:r>
        <w:br w:type="page"/>
      </w:r>
    </w:p>
    <w:p w14:paraId="6A3FFB4D" w14:textId="77777777" w:rsidR="00936436" w:rsidRDefault="00936436" w:rsidP="00E96838">
      <w:pPr>
        <w:pStyle w:val="Heading1"/>
      </w:pPr>
      <w:bookmarkStart w:id="26" w:name="Part2"/>
      <w:bookmarkStart w:id="27" w:name="_Toc390798951"/>
      <w:bookmarkEnd w:id="26"/>
      <w:r>
        <w:lastRenderedPageBreak/>
        <w:t>Part 2</w:t>
      </w:r>
      <w:r w:rsidRPr="00F5079F">
        <w:t xml:space="preserve"> – </w:t>
      </w:r>
      <w:r>
        <w:t>Exercise Scenario</w:t>
      </w:r>
      <w:bookmarkEnd w:id="27"/>
    </w:p>
    <w:p w14:paraId="6A3FFB4E" w14:textId="77777777" w:rsidR="00936436" w:rsidRPr="00F5079F" w:rsidRDefault="00936436" w:rsidP="00D31FD9">
      <w:pPr>
        <w:pStyle w:val="Heading2"/>
      </w:pPr>
      <w:bookmarkStart w:id="28" w:name="Module1"/>
      <w:bookmarkStart w:id="29" w:name="_Toc390798952"/>
      <w:bookmarkEnd w:id="28"/>
      <w:r>
        <w:t xml:space="preserve">Module 1: Initial Response – Scenario </w:t>
      </w:r>
      <w:r w:rsidRPr="00D31FD9">
        <w:t>Background</w:t>
      </w:r>
      <w:bookmarkEnd w:id="29"/>
    </w:p>
    <w:p w14:paraId="6A3FFB4F" w14:textId="77777777" w:rsidR="00936436" w:rsidRPr="00936436" w:rsidRDefault="00936436" w:rsidP="001409F2">
      <w:pPr>
        <w:pStyle w:val="FEMABody"/>
      </w:pPr>
      <w:r w:rsidRPr="00936436">
        <w:t xml:space="preserve">Earlier in the week, the National Weather Service (NWS) alerted </w:t>
      </w:r>
      <w:r w:rsidRPr="00BC2675">
        <w:rPr>
          <w:highlight w:val="yellow"/>
        </w:rPr>
        <w:t>[insert local]</w:t>
      </w:r>
      <w:r w:rsidR="004C5BF6">
        <w:t xml:space="preserve"> Emergency Management Agencies (EMAs)</w:t>
      </w:r>
      <w:r w:rsidRPr="00936436">
        <w:t xml:space="preserve"> to weather conditions likely to produce severe storms in the area. This morning, NWS briefed State and local EMAs on the impending storm. The National Oceanic and Atmospheric Administration’s (NOAA) Storm Prediction Center (SPC) and local NWS meteorologists are monitoring weather continuously to provide timely information on the development of conditions that are favorable for tornado formation.</w:t>
      </w:r>
      <w:r w:rsidRPr="00936436">
        <w:rPr>
          <w:rStyle w:val="FootnoteReference"/>
          <w:rFonts w:cs="Arial"/>
        </w:rPr>
        <w:footnoteReference w:id="3"/>
      </w:r>
      <w:r w:rsidR="007146DF">
        <w:t xml:space="preserve"> </w:t>
      </w:r>
    </w:p>
    <w:p w14:paraId="6A3FFB50" w14:textId="77777777" w:rsidR="0079366B" w:rsidRPr="00936436" w:rsidRDefault="00936436" w:rsidP="001409F2">
      <w:pPr>
        <w:pStyle w:val="FEMABody"/>
      </w:pPr>
      <w:r w:rsidRPr="00936436">
        <w:t xml:space="preserve">During the months of </w:t>
      </w:r>
      <w:r w:rsidRPr="00101737">
        <w:rPr>
          <w:highlight w:val="yellow"/>
        </w:rPr>
        <w:t>[March-</w:t>
      </w:r>
      <w:r w:rsidR="00E935FC" w:rsidRPr="00101737">
        <w:rPr>
          <w:highlight w:val="yellow"/>
        </w:rPr>
        <w:t>June</w:t>
      </w:r>
      <w:r w:rsidRPr="00101737">
        <w:rPr>
          <w:highlight w:val="yellow"/>
        </w:rPr>
        <w:t>]</w:t>
      </w:r>
      <w:r w:rsidRPr="00936436">
        <w:t xml:space="preserve">, tornado activity has been greater than average across the region. Previous tornadoes </w:t>
      </w:r>
      <w:r w:rsidR="00555384">
        <w:t>during this time</w:t>
      </w:r>
      <w:r w:rsidR="00555384" w:rsidRPr="00936436">
        <w:t xml:space="preserve"> </w:t>
      </w:r>
      <w:r w:rsidRPr="00936436">
        <w:t xml:space="preserve">ranged in impact from </w:t>
      </w:r>
      <w:r w:rsidR="0007595D" w:rsidRPr="00BC2675">
        <w:rPr>
          <w:highlight w:val="yellow"/>
        </w:rPr>
        <w:t>[</w:t>
      </w:r>
      <w:r w:rsidR="00D8302E" w:rsidRPr="00BC2675">
        <w:rPr>
          <w:highlight w:val="yellow"/>
        </w:rPr>
        <w:t>EF1-EF4</w:t>
      </w:r>
      <w:r w:rsidR="0007595D" w:rsidRPr="00BC2675">
        <w:rPr>
          <w:highlight w:val="yellow"/>
        </w:rPr>
        <w:t>]</w:t>
      </w:r>
      <w:r w:rsidRPr="00936436">
        <w:t xml:space="preserve"> leaving many homes, cars, businesses and power lines damaged or destroyed in neighboring communities. To date, </w:t>
      </w:r>
      <w:r w:rsidRPr="00936436">
        <w:rPr>
          <w:highlight w:val="yellow"/>
        </w:rPr>
        <w:t>[insert local]</w:t>
      </w:r>
      <w:r w:rsidRPr="00936436">
        <w:t xml:space="preserve"> has not been affected by the storms, but has provided mutual aid to neighboring communities. Based upon these previous disasters, the Governor has declared a State of Emergency that remains in effect for recovery operations across the state. Both Federal and State agencies are supporting the regional recovery effort by providing financial assistance </w:t>
      </w:r>
      <w:r w:rsidR="00C14B99">
        <w:t>to</w:t>
      </w:r>
      <w:r w:rsidRPr="00936436">
        <w:t xml:space="preserve"> the affected communities. </w:t>
      </w:r>
      <w:r w:rsidR="0079366B">
        <w:t xml:space="preserve">Residents are struggling to recover </w:t>
      </w:r>
      <w:r w:rsidR="0079366B" w:rsidRPr="00936436">
        <w:t xml:space="preserve">from the damage inflicted by earlier tornadoes. </w:t>
      </w:r>
    </w:p>
    <w:p w14:paraId="6A3FFB51" w14:textId="77777777" w:rsidR="00936436" w:rsidRPr="00936436" w:rsidRDefault="00936436" w:rsidP="00191284">
      <w:pPr>
        <w:pStyle w:val="Heading3"/>
      </w:pPr>
      <w:r w:rsidRPr="00936436">
        <w:rPr>
          <w:highlight w:val="yellow"/>
        </w:rPr>
        <w:t>[Month, Day, Year]</w:t>
      </w:r>
      <w:r w:rsidRPr="00936436">
        <w:t>: 1500 hours – Day 0</w:t>
      </w:r>
    </w:p>
    <w:p w14:paraId="6A3FFB52" w14:textId="77777777" w:rsidR="00936436" w:rsidRPr="00936436" w:rsidRDefault="00936436" w:rsidP="001409F2">
      <w:pPr>
        <w:pStyle w:val="FEMABody"/>
      </w:pPr>
      <w:r w:rsidRPr="00936436">
        <w:t xml:space="preserve">Weather reports indicate that the barometric pressure is dropping rapidly. </w:t>
      </w:r>
      <w:r w:rsidR="00EA206B">
        <w:t>Reports predict h</w:t>
      </w:r>
      <w:r w:rsidRPr="00936436">
        <w:t>eavy rain,</w:t>
      </w:r>
      <w:r w:rsidR="006547EA">
        <w:t xml:space="preserve"> hail,</w:t>
      </w:r>
      <w:r w:rsidRPr="00936436">
        <w:t xml:space="preserve"> lightning, and wind gusts up to 45 mph. The storm front is approaching from the southwest at 10 mph and is now producing severe thunderstorms and golf ball size hail near </w:t>
      </w:r>
      <w:r w:rsidRPr="00936436">
        <w:rPr>
          <w:highlight w:val="yellow"/>
        </w:rPr>
        <w:t xml:space="preserve">[insert nearby </w:t>
      </w:r>
      <w:r w:rsidR="00D8302E">
        <w:rPr>
          <w:highlight w:val="yellow"/>
        </w:rPr>
        <w:t>SW</w:t>
      </w:r>
      <w:r w:rsidR="00D8302E" w:rsidRPr="00936436">
        <w:rPr>
          <w:highlight w:val="yellow"/>
        </w:rPr>
        <w:t xml:space="preserve"> </w:t>
      </w:r>
      <w:r w:rsidRPr="00936436">
        <w:rPr>
          <w:highlight w:val="yellow"/>
        </w:rPr>
        <w:t>community]</w:t>
      </w:r>
      <w:r w:rsidRPr="00936436">
        <w:t xml:space="preserve">. They have received over </w:t>
      </w:r>
      <w:r w:rsidR="00AE1E1E" w:rsidRPr="00BC2675">
        <w:rPr>
          <w:highlight w:val="yellow"/>
        </w:rPr>
        <w:t>[</w:t>
      </w:r>
      <w:r w:rsidR="0023499E" w:rsidRPr="00BC2675">
        <w:rPr>
          <w:highlight w:val="yellow"/>
        </w:rPr>
        <w:t>an inch</w:t>
      </w:r>
      <w:r w:rsidR="00AE1E1E" w:rsidRPr="00BC2675">
        <w:rPr>
          <w:highlight w:val="yellow"/>
        </w:rPr>
        <w:t>]</w:t>
      </w:r>
      <w:r w:rsidRPr="00936436">
        <w:t xml:space="preserve"> of rain in the past hour. Based on worsening conditions, the NWS issues a Tornado Watch for </w:t>
      </w:r>
      <w:r w:rsidRPr="00936436">
        <w:rPr>
          <w:highlight w:val="yellow"/>
        </w:rPr>
        <w:t>[insert local]</w:t>
      </w:r>
      <w:r w:rsidRPr="00936436">
        <w:t xml:space="preserve"> until 2000 hrs. Local media outlets are broadcasting the tornado watch, including shots of Doppler radar images and live reports near the severe weather. Basing </w:t>
      </w:r>
      <w:r w:rsidRPr="00936436">
        <w:rPr>
          <w:highlight w:val="yellow"/>
        </w:rPr>
        <w:t>[his/her]</w:t>
      </w:r>
      <w:r w:rsidRPr="00936436">
        <w:t xml:space="preserve"> decision on the ongoing recovery efforts as well as the impending weather, Governor </w:t>
      </w:r>
      <w:r w:rsidRPr="00936436">
        <w:rPr>
          <w:highlight w:val="yellow"/>
        </w:rPr>
        <w:t>[insert name]</w:t>
      </w:r>
      <w:r w:rsidRPr="00936436">
        <w:t xml:space="preserve"> </w:t>
      </w:r>
      <w:r w:rsidR="0079366B">
        <w:t>orders</w:t>
      </w:r>
      <w:r w:rsidRPr="00936436">
        <w:t xml:space="preserve"> the State’s Emergency Operations Center (EOC) to continue operating “24/7” until further notice. The </w:t>
      </w:r>
      <w:r w:rsidRPr="00936436">
        <w:rPr>
          <w:highlight w:val="yellow"/>
        </w:rPr>
        <w:t>[insert local]</w:t>
      </w:r>
      <w:r w:rsidRPr="00936436">
        <w:t xml:space="preserve"> EOC activates as well. </w:t>
      </w:r>
    </w:p>
    <w:p w14:paraId="6A3FFB53" w14:textId="77777777" w:rsidR="00936436" w:rsidRPr="00936436" w:rsidRDefault="00936436" w:rsidP="00191284">
      <w:pPr>
        <w:pStyle w:val="Heading3"/>
      </w:pPr>
      <w:r w:rsidRPr="00936436">
        <w:rPr>
          <w:highlight w:val="yellow"/>
        </w:rPr>
        <w:t>[Month, Day, Year]</w:t>
      </w:r>
      <w:r w:rsidRPr="00936436">
        <w:t>: 1600 hours – Day 0</w:t>
      </w:r>
    </w:p>
    <w:p w14:paraId="6A3FFB54" w14:textId="77777777" w:rsidR="00936436" w:rsidRPr="00936436" w:rsidRDefault="00936436" w:rsidP="001409F2">
      <w:pPr>
        <w:pStyle w:val="FEMABody"/>
      </w:pPr>
      <w:r w:rsidRPr="0007595D">
        <w:t xml:space="preserve">Local media Doppler </w:t>
      </w:r>
      <w:r w:rsidR="00D03E8A" w:rsidRPr="0007595D">
        <w:t>r</w:t>
      </w:r>
      <w:r w:rsidRPr="0007595D">
        <w:t xml:space="preserve">adar systems indicate a thunderstorm circulation with strong winds blowing in and away from [insert local] indicating to forecasters that a tornado is highly possible. </w:t>
      </w:r>
      <w:r w:rsidR="007D1667" w:rsidRPr="0007595D">
        <w:t>The Nat</w:t>
      </w:r>
      <w:r w:rsidR="005F7B2F">
        <w:t>ional Weather Service issues a T</w:t>
      </w:r>
      <w:r w:rsidR="007D1667" w:rsidRPr="0007595D">
        <w:t xml:space="preserve">ornado </w:t>
      </w:r>
      <w:r w:rsidR="005F7B2F">
        <w:t>W</w:t>
      </w:r>
      <w:r w:rsidR="007D1667" w:rsidRPr="0007595D">
        <w:t xml:space="preserve">arning for </w:t>
      </w:r>
      <w:r w:rsidR="007D1667" w:rsidRPr="00BC2675">
        <w:rPr>
          <w:highlight w:val="yellow"/>
        </w:rPr>
        <w:t>[insert county]</w:t>
      </w:r>
      <w:r w:rsidR="007D1667" w:rsidRPr="0007595D">
        <w:t>. In addition, l</w:t>
      </w:r>
      <w:r w:rsidRPr="0007595D">
        <w:t xml:space="preserve">ocal authorities use the Integrated Public Alert and Warning System (IPAWS) </w:t>
      </w:r>
      <w:r w:rsidR="007D1667" w:rsidRPr="0007595D">
        <w:t>ad</w:t>
      </w:r>
      <w:r w:rsidRPr="0007595D">
        <w:t xml:space="preserve">vising residents in </w:t>
      </w:r>
      <w:r w:rsidRPr="00BC2675">
        <w:rPr>
          <w:highlight w:val="yellow"/>
        </w:rPr>
        <w:t>[insert counties]</w:t>
      </w:r>
      <w:r w:rsidRPr="0007595D">
        <w:t xml:space="preserve"> to immediately seek shelter underground and away from windows. </w:t>
      </w:r>
      <w:r w:rsidR="00D81137" w:rsidRPr="00BC2675">
        <w:rPr>
          <w:highlight w:val="yellow"/>
        </w:rPr>
        <w:t>[Insert local]</w:t>
      </w:r>
      <w:r w:rsidR="00D81137" w:rsidRPr="0007595D">
        <w:t xml:space="preserve"> activates the </w:t>
      </w:r>
      <w:r w:rsidR="00D03E8A" w:rsidRPr="0007595D">
        <w:t>Outdoor Warning System</w:t>
      </w:r>
      <w:r w:rsidR="00D81137" w:rsidRPr="0007595D">
        <w:t xml:space="preserve">. </w:t>
      </w:r>
      <w:r w:rsidRPr="0007595D">
        <w:t xml:space="preserve">Within minutes, the </w:t>
      </w:r>
      <w:r w:rsidRPr="00BC2675">
        <w:rPr>
          <w:highlight w:val="yellow"/>
        </w:rPr>
        <w:t>[insert local]</w:t>
      </w:r>
      <w:r w:rsidRPr="0007595D">
        <w:t xml:space="preserve"> 9-1-1 Call Center receives numerous </w:t>
      </w:r>
      <w:r w:rsidR="0023499E" w:rsidRPr="0007595D">
        <w:t>reports of people describing what appears to be a tornado</w:t>
      </w:r>
      <w:r w:rsidR="0007595D">
        <w:t xml:space="preserve">. </w:t>
      </w:r>
      <w:r w:rsidRPr="0007595D">
        <w:t>The 9-1-1 Call Center advises callers to take cover</w:t>
      </w:r>
      <w:r w:rsidR="00697BD4">
        <w:rPr>
          <w:rFonts w:cs="Arial"/>
        </w:rPr>
        <w:t>, forwarding</w:t>
      </w:r>
      <w:r w:rsidR="00697BD4" w:rsidRPr="00936436">
        <w:rPr>
          <w:rFonts w:cs="Arial"/>
        </w:rPr>
        <w:t xml:space="preserve"> </w:t>
      </w:r>
      <w:r w:rsidRPr="0007595D">
        <w:t xml:space="preserve">information about these potential tornado sightings to the EOC. Simultaneously, </w:t>
      </w:r>
      <w:r w:rsidR="0023499E" w:rsidRPr="0007595D">
        <w:t xml:space="preserve">neighboring </w:t>
      </w:r>
      <w:r w:rsidR="0007595D" w:rsidRPr="0007595D">
        <w:t xml:space="preserve">Public Safety Answering Points </w:t>
      </w:r>
      <w:r w:rsidR="0007595D">
        <w:t xml:space="preserve">(PSAPs) </w:t>
      </w:r>
      <w:r w:rsidR="0023499E" w:rsidRPr="0007595D">
        <w:t xml:space="preserve">notify </w:t>
      </w:r>
      <w:r w:rsidRPr="0007595D">
        <w:t xml:space="preserve">dispatch that </w:t>
      </w:r>
      <w:r w:rsidR="0023499E" w:rsidRPr="0007595D">
        <w:t xml:space="preserve">they have activated their </w:t>
      </w:r>
      <w:r w:rsidR="00A638A8" w:rsidRPr="0007595D">
        <w:t xml:space="preserve">outdoor warning </w:t>
      </w:r>
      <w:r w:rsidRPr="0007595D">
        <w:t>sirens.</w:t>
      </w:r>
    </w:p>
    <w:p w14:paraId="6A3FFB55" w14:textId="77777777" w:rsidR="00936436" w:rsidRPr="00936436" w:rsidRDefault="00936436" w:rsidP="00191284">
      <w:pPr>
        <w:pStyle w:val="Heading3"/>
      </w:pPr>
      <w:r w:rsidRPr="00936436">
        <w:rPr>
          <w:highlight w:val="yellow"/>
        </w:rPr>
        <w:lastRenderedPageBreak/>
        <w:t>[Month, Day, Year]</w:t>
      </w:r>
      <w:r w:rsidRPr="00936436">
        <w:t>: 1615 hours – Day 0</w:t>
      </w:r>
    </w:p>
    <w:p w14:paraId="6A3FFB56" w14:textId="77777777" w:rsidR="00936436" w:rsidRPr="00936436" w:rsidRDefault="00936436" w:rsidP="001409F2">
      <w:pPr>
        <w:pStyle w:val="FEMABody"/>
      </w:pPr>
      <w:r w:rsidRPr="00936436">
        <w:t xml:space="preserve">Trained storm spotters and local law enforcement report touchdown of a large tornado in the southwestern area of </w:t>
      </w:r>
      <w:r w:rsidRPr="00936436">
        <w:rPr>
          <w:highlight w:val="yellow"/>
        </w:rPr>
        <w:t>[insert local]</w:t>
      </w:r>
      <w:r w:rsidRPr="00936436">
        <w:t xml:space="preserve">. Initial reports indicate the tornado is moving northeast at 20-30 mph, with a width covering approximately a quarter mile and wind speeds in excess of </w:t>
      </w:r>
      <w:r w:rsidR="008F62B2" w:rsidRPr="002312A3">
        <w:rPr>
          <w:highlight w:val="yellow"/>
        </w:rPr>
        <w:t>[</w:t>
      </w:r>
      <w:r w:rsidRPr="002312A3">
        <w:rPr>
          <w:highlight w:val="yellow"/>
        </w:rPr>
        <w:t>180</w:t>
      </w:r>
      <w:r w:rsidR="008F62B2" w:rsidRPr="002312A3">
        <w:rPr>
          <w:highlight w:val="yellow"/>
        </w:rPr>
        <w:t>]</w:t>
      </w:r>
      <w:r w:rsidRPr="00936436">
        <w:t xml:space="preserve"> mph. Individuals living in the tornado’s path, including </w:t>
      </w:r>
      <w:r w:rsidRPr="00936436">
        <w:rPr>
          <w:highlight w:val="yellow"/>
        </w:rPr>
        <w:t>[insert specific areas]</w:t>
      </w:r>
      <w:r w:rsidRPr="00936436">
        <w:t xml:space="preserve"> are in serious danger and must take shelter immediately.</w:t>
      </w:r>
    </w:p>
    <w:p w14:paraId="6A3FFB57" w14:textId="77777777" w:rsidR="00936436" w:rsidRPr="007D1667" w:rsidRDefault="00936436" w:rsidP="001409F2">
      <w:pPr>
        <w:pStyle w:val="FEMABody"/>
        <w:rPr>
          <w:strike/>
        </w:rPr>
      </w:pPr>
      <w:r w:rsidRPr="00936436">
        <w:t xml:space="preserve">Within minutes, the 9-1-1 Call Center receives hundreds of calls from </w:t>
      </w:r>
      <w:r w:rsidRPr="00936436">
        <w:rPr>
          <w:highlight w:val="yellow"/>
        </w:rPr>
        <w:t>[insert local]</w:t>
      </w:r>
      <w:r w:rsidRPr="00936436">
        <w:t xml:space="preserve"> residents reporting damage, injuries, and even fatalities. Approximately </w:t>
      </w:r>
      <w:r w:rsidRPr="00936436">
        <w:rPr>
          <w:highlight w:val="yellow"/>
        </w:rPr>
        <w:t>[80]</w:t>
      </w:r>
      <w:r w:rsidRPr="00936436">
        <w:t xml:space="preserve"> residents report serious injuries, most of which include head trauma, lacerations, and puncture wounds from flying debris. Call center reports also indicate </w:t>
      </w:r>
      <w:r w:rsidRPr="00936436">
        <w:rPr>
          <w:highlight w:val="yellow"/>
        </w:rPr>
        <w:t>[five]</w:t>
      </w:r>
      <w:r w:rsidRPr="00936436">
        <w:t xml:space="preserve"> potential fatalities, and more than </w:t>
      </w:r>
      <w:r w:rsidRPr="00FA4A80">
        <w:rPr>
          <w:highlight w:val="yellow"/>
        </w:rPr>
        <w:t>[250]</w:t>
      </w:r>
      <w:r w:rsidRPr="00936436">
        <w:t xml:space="preserve"> residents in the tornado’s path report damage including large debris such as cars, trees, mobile homes, and heavy equipment being lifted and catapulted through the air. The </w:t>
      </w:r>
      <w:r w:rsidRPr="00936436">
        <w:rPr>
          <w:highlight w:val="yellow"/>
        </w:rPr>
        <w:t>[insert local]</w:t>
      </w:r>
      <w:r w:rsidRPr="00936436">
        <w:t xml:space="preserve"> Department of Public Works and </w:t>
      </w:r>
      <w:r w:rsidRPr="00936436">
        <w:rPr>
          <w:highlight w:val="yellow"/>
        </w:rPr>
        <w:t>[insert local utility company</w:t>
      </w:r>
      <w:r w:rsidRPr="002312A3">
        <w:rPr>
          <w:highlight w:val="yellow"/>
        </w:rPr>
        <w:t>]</w:t>
      </w:r>
      <w:r w:rsidRPr="00936436">
        <w:t xml:space="preserve"> receive dozens of calls reporting downed power lines, flooded roadways, and power outages. Based on call volume, the </w:t>
      </w:r>
      <w:r w:rsidRPr="00FA4A80">
        <w:rPr>
          <w:highlight w:val="yellow"/>
        </w:rPr>
        <w:t>[</w:t>
      </w:r>
      <w:r w:rsidRPr="00936436">
        <w:rPr>
          <w:highlight w:val="yellow"/>
        </w:rPr>
        <w:t>insert local utility</w:t>
      </w:r>
      <w:r w:rsidRPr="00FA4A80">
        <w:rPr>
          <w:highlight w:val="yellow"/>
        </w:rPr>
        <w:t>]</w:t>
      </w:r>
      <w:r w:rsidR="00343B3A">
        <w:t xml:space="preserve"> estimates that up to 75</w:t>
      </w:r>
      <w:r w:rsidRPr="00936436">
        <w:t xml:space="preserve">% of </w:t>
      </w:r>
      <w:r w:rsidRPr="00936436">
        <w:rPr>
          <w:highlight w:val="yellow"/>
        </w:rPr>
        <w:t>[insert local]</w:t>
      </w:r>
      <w:r w:rsidRPr="00936436">
        <w:t xml:space="preserve"> residents are without power; the highest concentration of reports is coming from the southwestern quadrant of </w:t>
      </w:r>
      <w:r w:rsidRPr="00FA4A80">
        <w:rPr>
          <w:highlight w:val="yellow"/>
        </w:rPr>
        <w:t>[insert local]</w:t>
      </w:r>
      <w:r w:rsidR="0093396E">
        <w:t>.</w:t>
      </w:r>
    </w:p>
    <w:p w14:paraId="6A3FFB58" w14:textId="77777777" w:rsidR="00936436" w:rsidRDefault="00936436" w:rsidP="001409F2">
      <w:pPr>
        <w:pStyle w:val="FEMABody"/>
      </w:pPr>
      <w:r w:rsidRPr="00936436">
        <w:t>Local communications systems immediately begin to experience cascading difficulties. Damaged landline</w:t>
      </w:r>
      <w:r w:rsidR="002446E5">
        <w:t>s</w:t>
      </w:r>
      <w:r w:rsidRPr="00936436">
        <w:t xml:space="preserve"> in </w:t>
      </w:r>
      <w:r w:rsidRPr="00936436">
        <w:rPr>
          <w:highlight w:val="yellow"/>
        </w:rPr>
        <w:t>[insert local]</w:t>
      </w:r>
      <w:r w:rsidRPr="00936436">
        <w:t xml:space="preserve"> force an overwhelming amount of residents to turn exclusively to wireless </w:t>
      </w:r>
      <w:r w:rsidRPr="0093396E">
        <w:t>communications. However, damaged cellular infrastructure and extraordinar</w:t>
      </w:r>
      <w:r w:rsidR="007D1667" w:rsidRPr="0093396E">
        <w:t xml:space="preserve">y call volume leave only about </w:t>
      </w:r>
      <w:r w:rsidR="007D1667" w:rsidRPr="0079366B">
        <w:rPr>
          <w:highlight w:val="yellow"/>
        </w:rPr>
        <w:t>3</w:t>
      </w:r>
      <w:r w:rsidRPr="0079366B">
        <w:rPr>
          <w:highlight w:val="yellow"/>
        </w:rPr>
        <w:t>0</w:t>
      </w:r>
      <w:r w:rsidRPr="0093396E">
        <w:t>% of wireless telecommunications systems availab</w:t>
      </w:r>
      <w:r w:rsidR="00E935FC">
        <w:t>le</w:t>
      </w:r>
      <w:r w:rsidRPr="0093396E">
        <w:t xml:space="preserve">. Additionally, </w:t>
      </w:r>
      <w:r w:rsidR="00503833" w:rsidRPr="0093396E">
        <w:t xml:space="preserve">there is damage to </w:t>
      </w:r>
      <w:r w:rsidRPr="00101737">
        <w:rPr>
          <w:highlight w:val="yellow"/>
        </w:rPr>
        <w:t>[insert county]</w:t>
      </w:r>
      <w:r w:rsidRPr="0093396E">
        <w:t>’s radio frequency repeaters for local law enforcement and fire service radios. The EOC</w:t>
      </w:r>
      <w:r w:rsidRPr="00936436">
        <w:t xml:space="preserve"> is now running on back-up emergency generator power and has begun coordinating mobile communication alternatives such as Cells-on-Wheels (COW) and Site-on-Wheels (SOW) to augment damaged communication infrastructures. </w:t>
      </w:r>
    </w:p>
    <w:p w14:paraId="6A3FFB59" w14:textId="77777777" w:rsidR="006D032F" w:rsidRPr="006D032F" w:rsidRDefault="006D032F" w:rsidP="00D31FD9">
      <w:pPr>
        <w:pStyle w:val="Heading2"/>
      </w:pPr>
      <w:bookmarkStart w:id="30" w:name="Mod1KeyIssues"/>
      <w:bookmarkStart w:id="31" w:name="_Toc336506597"/>
      <w:bookmarkStart w:id="32" w:name="_Toc390798953"/>
      <w:bookmarkEnd w:id="30"/>
      <w:r w:rsidRPr="006D032F">
        <w:t>Key Issues</w:t>
      </w:r>
      <w:bookmarkEnd w:id="31"/>
      <w:bookmarkEnd w:id="32"/>
    </w:p>
    <w:p w14:paraId="6A3FFB5A" w14:textId="2B6F3DB8" w:rsidR="006D032F" w:rsidRDefault="006D032F" w:rsidP="0031764B">
      <w:pPr>
        <w:pStyle w:val="ListBullet"/>
        <w:numPr>
          <w:ilvl w:val="0"/>
          <w:numId w:val="16"/>
        </w:numPr>
        <w:spacing w:before="120"/>
        <w:ind w:left="720"/>
        <w:rPr>
          <w:rFonts w:ascii="Arial" w:hAnsi="Arial" w:cs="Arial"/>
          <w:color w:val="6D6E71"/>
          <w:sz w:val="20"/>
          <w:szCs w:val="20"/>
        </w:rPr>
      </w:pPr>
      <w:r w:rsidRPr="006D032F">
        <w:rPr>
          <w:rFonts w:ascii="Arial" w:hAnsi="Arial" w:cs="Arial"/>
          <w:color w:val="6D6E71"/>
          <w:sz w:val="20"/>
          <w:szCs w:val="20"/>
        </w:rPr>
        <w:t>Inclusion of community partners in preparedness campaigns and planning efforts;</w:t>
      </w:r>
    </w:p>
    <w:p w14:paraId="6A3FFB5B" w14:textId="77777777" w:rsidR="000F2DA4" w:rsidRPr="006D032F" w:rsidRDefault="0079366B" w:rsidP="005C60B9">
      <w:pPr>
        <w:pStyle w:val="ListBullet"/>
        <w:numPr>
          <w:ilvl w:val="0"/>
          <w:numId w:val="16"/>
        </w:numPr>
        <w:spacing w:before="120"/>
        <w:ind w:left="720"/>
        <w:rPr>
          <w:rFonts w:ascii="Arial" w:hAnsi="Arial" w:cs="Arial"/>
          <w:color w:val="6D6E71"/>
          <w:sz w:val="20"/>
          <w:szCs w:val="20"/>
        </w:rPr>
      </w:pPr>
      <w:r>
        <w:rPr>
          <w:rFonts w:ascii="Arial" w:hAnsi="Arial" w:cs="Arial"/>
          <w:color w:val="6D6E71"/>
          <w:sz w:val="20"/>
          <w:szCs w:val="20"/>
        </w:rPr>
        <w:t>Managing</w:t>
      </w:r>
      <w:r w:rsidR="000F2DA4" w:rsidRPr="000F2DA4">
        <w:rPr>
          <w:rFonts w:ascii="Arial" w:hAnsi="Arial" w:cs="Arial"/>
          <w:color w:val="6D6E71"/>
          <w:sz w:val="20"/>
          <w:szCs w:val="20"/>
        </w:rPr>
        <w:t xml:space="preserve"> "worried wounded," who will seek treatment at hospitals and triage sites</w:t>
      </w:r>
      <w:r w:rsidR="000F2DA4">
        <w:rPr>
          <w:rFonts w:ascii="Arial" w:hAnsi="Arial" w:cs="Arial"/>
          <w:color w:val="6D6E71"/>
          <w:sz w:val="20"/>
          <w:szCs w:val="20"/>
        </w:rPr>
        <w:t>;</w:t>
      </w:r>
    </w:p>
    <w:p w14:paraId="6A3FFB5C" w14:textId="77777777" w:rsidR="006D032F" w:rsidRPr="006D032F" w:rsidRDefault="006D032F" w:rsidP="0031764B">
      <w:pPr>
        <w:pStyle w:val="ListBullet"/>
        <w:numPr>
          <w:ilvl w:val="0"/>
          <w:numId w:val="16"/>
        </w:numPr>
        <w:spacing w:before="120"/>
        <w:ind w:left="720"/>
        <w:rPr>
          <w:rFonts w:ascii="Arial" w:hAnsi="Arial" w:cs="Arial"/>
          <w:color w:val="6D6E71"/>
          <w:sz w:val="20"/>
          <w:szCs w:val="20"/>
        </w:rPr>
      </w:pPr>
      <w:r w:rsidRPr="006D032F">
        <w:rPr>
          <w:rFonts w:ascii="Arial" w:hAnsi="Arial" w:cs="Arial"/>
          <w:color w:val="6D6E71"/>
          <w:sz w:val="20"/>
          <w:szCs w:val="20"/>
        </w:rPr>
        <w:t>Impacts to communication systems and a deluge of phone calls from the public;</w:t>
      </w:r>
    </w:p>
    <w:p w14:paraId="6A3FFB5D" w14:textId="77777777" w:rsidR="006D032F" w:rsidRPr="006D032F" w:rsidRDefault="006D032F" w:rsidP="0031764B">
      <w:pPr>
        <w:pStyle w:val="ListBullet"/>
        <w:numPr>
          <w:ilvl w:val="0"/>
          <w:numId w:val="16"/>
        </w:numPr>
        <w:spacing w:before="120"/>
        <w:ind w:left="720"/>
        <w:rPr>
          <w:rFonts w:ascii="Arial" w:hAnsi="Arial" w:cs="Arial"/>
          <w:color w:val="6D6E71"/>
          <w:sz w:val="20"/>
          <w:szCs w:val="20"/>
        </w:rPr>
      </w:pPr>
      <w:r w:rsidRPr="006D032F">
        <w:rPr>
          <w:rFonts w:ascii="Arial" w:hAnsi="Arial" w:cs="Arial"/>
          <w:color w:val="6D6E71"/>
          <w:sz w:val="20"/>
          <w:szCs w:val="20"/>
        </w:rPr>
        <w:t>Stressed resources and potential reduced capabilities;</w:t>
      </w:r>
    </w:p>
    <w:p w14:paraId="6A3FFB5E" w14:textId="77777777" w:rsidR="006D032F" w:rsidRPr="006D032F" w:rsidRDefault="006D032F" w:rsidP="0031764B">
      <w:pPr>
        <w:pStyle w:val="ListBullet"/>
        <w:numPr>
          <w:ilvl w:val="0"/>
          <w:numId w:val="16"/>
        </w:numPr>
        <w:spacing w:before="120"/>
        <w:ind w:left="720"/>
        <w:rPr>
          <w:rFonts w:ascii="Arial" w:hAnsi="Arial" w:cs="Arial"/>
          <w:color w:val="6D6E71"/>
          <w:sz w:val="20"/>
          <w:szCs w:val="20"/>
        </w:rPr>
      </w:pPr>
      <w:r w:rsidRPr="006D032F">
        <w:rPr>
          <w:rFonts w:ascii="Arial" w:hAnsi="Arial" w:cs="Arial"/>
          <w:color w:val="6D6E71"/>
          <w:sz w:val="20"/>
          <w:szCs w:val="20"/>
        </w:rPr>
        <w:t>Various injuries reported, including head trauma, lacerations and puncture wounds;</w:t>
      </w:r>
    </w:p>
    <w:p w14:paraId="6A3FFB5F" w14:textId="77777777" w:rsidR="006D032F" w:rsidRPr="006D032F" w:rsidRDefault="0079366B" w:rsidP="0031764B">
      <w:pPr>
        <w:pStyle w:val="ListBullet"/>
        <w:numPr>
          <w:ilvl w:val="0"/>
          <w:numId w:val="16"/>
        </w:numPr>
        <w:spacing w:before="120"/>
        <w:ind w:left="720"/>
        <w:rPr>
          <w:rFonts w:ascii="Arial" w:hAnsi="Arial" w:cs="Arial"/>
          <w:color w:val="6D6E71"/>
          <w:sz w:val="20"/>
          <w:szCs w:val="20"/>
        </w:rPr>
      </w:pPr>
      <w:r>
        <w:rPr>
          <w:rFonts w:ascii="Arial" w:hAnsi="Arial" w:cs="Arial"/>
          <w:color w:val="6D6E71"/>
          <w:sz w:val="20"/>
          <w:szCs w:val="20"/>
        </w:rPr>
        <w:t>Dramatic rises in e</w:t>
      </w:r>
      <w:r w:rsidR="006D032F" w:rsidRPr="006D032F">
        <w:rPr>
          <w:rFonts w:ascii="Arial" w:hAnsi="Arial" w:cs="Arial"/>
          <w:color w:val="6D6E71"/>
          <w:sz w:val="20"/>
          <w:szCs w:val="20"/>
        </w:rPr>
        <w:t>mergency services requests in the wake of the tornado; and</w:t>
      </w:r>
    </w:p>
    <w:p w14:paraId="6A3FFB60" w14:textId="77777777" w:rsidR="006D032F" w:rsidRPr="006D032F" w:rsidRDefault="006D032F" w:rsidP="00834A38">
      <w:pPr>
        <w:pStyle w:val="ListBullet"/>
        <w:numPr>
          <w:ilvl w:val="0"/>
          <w:numId w:val="16"/>
        </w:numPr>
        <w:spacing w:before="120" w:after="240"/>
        <w:ind w:left="720"/>
        <w:rPr>
          <w:rFonts w:ascii="Arial" w:hAnsi="Arial" w:cs="Arial"/>
          <w:color w:val="6D6E71"/>
          <w:sz w:val="20"/>
          <w:szCs w:val="20"/>
        </w:rPr>
      </w:pPr>
      <w:r w:rsidRPr="006D032F">
        <w:rPr>
          <w:rFonts w:ascii="Arial" w:hAnsi="Arial" w:cs="Arial"/>
          <w:color w:val="6D6E71"/>
          <w:sz w:val="20"/>
          <w:szCs w:val="20"/>
        </w:rPr>
        <w:t xml:space="preserve">Severe damage caused by tornado touchdown. </w:t>
      </w:r>
    </w:p>
    <w:p w14:paraId="6A3FFB61" w14:textId="77777777" w:rsidR="006D032F" w:rsidRPr="006D032F" w:rsidRDefault="006D032F" w:rsidP="00D31FD9">
      <w:pPr>
        <w:pStyle w:val="Heading2"/>
      </w:pPr>
      <w:bookmarkStart w:id="33" w:name="Mod1Questions"/>
      <w:bookmarkStart w:id="34" w:name="_Toc390798954"/>
      <w:bookmarkEnd w:id="33"/>
      <w:r w:rsidRPr="006D032F">
        <w:t>Questions</w:t>
      </w:r>
      <w:bookmarkEnd w:id="34"/>
    </w:p>
    <w:p w14:paraId="6A3FFB62" w14:textId="77777777" w:rsidR="006D032F" w:rsidRPr="00FA4A80" w:rsidRDefault="006D032F" w:rsidP="001409F2">
      <w:pPr>
        <w:pStyle w:val="FEMABody"/>
      </w:pPr>
      <w:r w:rsidRPr="00FA4A80">
        <w:t xml:space="preserve">Based on the information provided, participate in the discussion concerning the issues raised in Module 1. Identify any critical issues, decisions, requirements, or questions that should be addressed at this time. </w:t>
      </w:r>
    </w:p>
    <w:p w14:paraId="6A3FFB63" w14:textId="77777777" w:rsidR="006D032F" w:rsidRPr="00FA4A80" w:rsidRDefault="006D032F" w:rsidP="004C5BF6">
      <w:pPr>
        <w:pStyle w:val="ListBullet"/>
        <w:numPr>
          <w:ilvl w:val="0"/>
          <w:numId w:val="19"/>
        </w:numPr>
        <w:rPr>
          <w:rFonts w:ascii="Arial" w:hAnsi="Arial" w:cs="Arial"/>
          <w:color w:val="6D6E71"/>
          <w:sz w:val="20"/>
          <w:szCs w:val="20"/>
        </w:rPr>
      </w:pPr>
      <w:r w:rsidRPr="00FA4A80">
        <w:rPr>
          <w:rFonts w:ascii="Arial" w:hAnsi="Arial" w:cs="Arial"/>
          <w:color w:val="6D6E71"/>
          <w:sz w:val="20"/>
          <w:szCs w:val="20"/>
        </w:rPr>
        <w:t>What has your community done to raise awareness of hazards such as tornadoes?</w:t>
      </w:r>
    </w:p>
    <w:p w14:paraId="6A3FFB64" w14:textId="0A8A5D45" w:rsidR="006D032F" w:rsidRPr="00FA4A80" w:rsidRDefault="0033018F" w:rsidP="004C5BF6">
      <w:pPr>
        <w:pStyle w:val="ListBullet"/>
        <w:numPr>
          <w:ilvl w:val="0"/>
          <w:numId w:val="19"/>
        </w:numPr>
        <w:rPr>
          <w:rFonts w:ascii="Arial" w:hAnsi="Arial" w:cs="Arial"/>
          <w:color w:val="6D6E71"/>
          <w:sz w:val="20"/>
          <w:szCs w:val="20"/>
        </w:rPr>
      </w:pPr>
      <w:r>
        <w:rPr>
          <w:rFonts w:ascii="Arial" w:hAnsi="Arial" w:cs="Arial"/>
          <w:color w:val="6D6E71"/>
          <w:sz w:val="20"/>
          <w:szCs w:val="20"/>
        </w:rPr>
        <w:t>How d</w:t>
      </w:r>
      <w:r w:rsidR="006D032F" w:rsidRPr="00FA4A80">
        <w:rPr>
          <w:rFonts w:ascii="Arial" w:hAnsi="Arial" w:cs="Arial"/>
          <w:color w:val="6D6E71"/>
          <w:sz w:val="20"/>
          <w:szCs w:val="20"/>
        </w:rPr>
        <w:t xml:space="preserve">oes your community involve community partners and residents in drills or exercises? </w:t>
      </w:r>
    </w:p>
    <w:p w14:paraId="6A3FFB65" w14:textId="77777777" w:rsidR="00503833" w:rsidRPr="00FA4A80" w:rsidRDefault="00503833" w:rsidP="00503833">
      <w:pPr>
        <w:pStyle w:val="ListBullet"/>
        <w:numPr>
          <w:ilvl w:val="0"/>
          <w:numId w:val="19"/>
        </w:numPr>
        <w:rPr>
          <w:rFonts w:ascii="Arial" w:hAnsi="Arial" w:cs="Arial"/>
          <w:color w:val="6D6E71"/>
          <w:sz w:val="20"/>
          <w:szCs w:val="20"/>
        </w:rPr>
      </w:pPr>
      <w:r w:rsidRPr="00FA4A80">
        <w:rPr>
          <w:rFonts w:ascii="Arial" w:hAnsi="Arial" w:cs="Arial"/>
          <w:color w:val="6D6E71"/>
          <w:sz w:val="20"/>
          <w:szCs w:val="20"/>
        </w:rPr>
        <w:t xml:space="preserve">What other actions might your agency or community partners take to prepare your jurisdiction for a tornado? </w:t>
      </w:r>
    </w:p>
    <w:p w14:paraId="6A3FFB66" w14:textId="77777777" w:rsidR="006D032F" w:rsidRPr="00FA4A80" w:rsidRDefault="006D032F" w:rsidP="004C5BF6">
      <w:pPr>
        <w:pStyle w:val="ListBullet"/>
        <w:numPr>
          <w:ilvl w:val="0"/>
          <w:numId w:val="19"/>
        </w:numPr>
        <w:rPr>
          <w:rFonts w:ascii="Arial" w:hAnsi="Arial" w:cs="Arial"/>
          <w:color w:val="6D6E71"/>
          <w:sz w:val="20"/>
          <w:szCs w:val="20"/>
        </w:rPr>
      </w:pPr>
      <w:r w:rsidRPr="00FA4A80">
        <w:rPr>
          <w:rFonts w:ascii="Arial" w:hAnsi="Arial" w:cs="Arial"/>
          <w:color w:val="6D6E71"/>
          <w:sz w:val="20"/>
          <w:szCs w:val="20"/>
        </w:rPr>
        <w:lastRenderedPageBreak/>
        <w:t>What has been done in your community to ensure resiliency of communications and communication systems?</w:t>
      </w:r>
    </w:p>
    <w:p w14:paraId="6A3FFB67" w14:textId="77777777" w:rsidR="006547EA" w:rsidRPr="00D07E66" w:rsidRDefault="006D032F" w:rsidP="00D07E66">
      <w:pPr>
        <w:pStyle w:val="ListBullet"/>
        <w:numPr>
          <w:ilvl w:val="0"/>
          <w:numId w:val="19"/>
        </w:numPr>
        <w:tabs>
          <w:tab w:val="left" w:pos="450"/>
        </w:tabs>
        <w:rPr>
          <w:rFonts w:ascii="Arial" w:hAnsi="Arial" w:cs="Arial"/>
          <w:color w:val="6D6E71"/>
          <w:sz w:val="20"/>
          <w:szCs w:val="20"/>
        </w:rPr>
      </w:pPr>
      <w:r w:rsidRPr="00D07E66">
        <w:rPr>
          <w:rFonts w:ascii="Arial" w:hAnsi="Arial" w:cs="Arial"/>
          <w:color w:val="6D6E71"/>
          <w:sz w:val="20"/>
          <w:szCs w:val="20"/>
        </w:rPr>
        <w:t xml:space="preserve">Which </w:t>
      </w:r>
      <w:r w:rsidRPr="00D07E66">
        <w:rPr>
          <w:rFonts w:ascii="Arial" w:hAnsi="Arial" w:cs="Arial"/>
          <w:color w:val="6D6E71"/>
          <w:sz w:val="20"/>
          <w:szCs w:val="20"/>
          <w:highlight w:val="yellow"/>
        </w:rPr>
        <w:t>[insert local]</w:t>
      </w:r>
      <w:r w:rsidRPr="00D07E66">
        <w:rPr>
          <w:rFonts w:ascii="Arial" w:hAnsi="Arial" w:cs="Arial"/>
          <w:color w:val="6D6E71"/>
          <w:sz w:val="20"/>
          <w:szCs w:val="20"/>
        </w:rPr>
        <w:t xml:space="preserve"> agency plans </w:t>
      </w:r>
      <w:r w:rsidR="0079366B">
        <w:rPr>
          <w:rFonts w:ascii="Arial" w:hAnsi="Arial" w:cs="Arial"/>
          <w:color w:val="6D6E71"/>
          <w:sz w:val="20"/>
          <w:szCs w:val="20"/>
        </w:rPr>
        <w:t>do you activate</w:t>
      </w:r>
      <w:r w:rsidRPr="00D07E66">
        <w:rPr>
          <w:rFonts w:ascii="Arial" w:hAnsi="Arial" w:cs="Arial"/>
          <w:color w:val="6D6E71"/>
          <w:sz w:val="20"/>
          <w:szCs w:val="20"/>
        </w:rPr>
        <w:t xml:space="preserve"> at this time?</w:t>
      </w:r>
    </w:p>
    <w:p w14:paraId="6A3FFB68" w14:textId="77777777" w:rsidR="002F4E81" w:rsidRPr="00FA4A80" w:rsidRDefault="00503833" w:rsidP="002F4E81">
      <w:pPr>
        <w:pStyle w:val="ListBullet"/>
        <w:numPr>
          <w:ilvl w:val="0"/>
          <w:numId w:val="19"/>
        </w:numPr>
        <w:tabs>
          <w:tab w:val="left" w:pos="450"/>
        </w:tabs>
        <w:rPr>
          <w:rFonts w:ascii="Arial" w:hAnsi="Arial" w:cs="Arial"/>
          <w:color w:val="6D6E71"/>
          <w:sz w:val="20"/>
          <w:szCs w:val="20"/>
        </w:rPr>
      </w:pPr>
      <w:r w:rsidRPr="00FA4A80">
        <w:rPr>
          <w:rFonts w:ascii="Arial" w:hAnsi="Arial" w:cs="Arial"/>
          <w:color w:val="6D6E71"/>
          <w:sz w:val="20"/>
          <w:szCs w:val="20"/>
        </w:rPr>
        <w:t xml:space="preserve">Based on </w:t>
      </w:r>
      <w:r w:rsidRPr="00FA4A80">
        <w:rPr>
          <w:rFonts w:ascii="Arial" w:hAnsi="Arial" w:cs="Arial"/>
          <w:color w:val="6D6E71"/>
          <w:sz w:val="20"/>
          <w:szCs w:val="20"/>
          <w:highlight w:val="yellow"/>
        </w:rPr>
        <w:t>[insert local]</w:t>
      </w:r>
      <w:r w:rsidRPr="00FA4A80">
        <w:rPr>
          <w:rFonts w:ascii="Arial" w:hAnsi="Arial" w:cs="Arial"/>
          <w:color w:val="6D6E71"/>
          <w:sz w:val="20"/>
          <w:szCs w:val="20"/>
        </w:rPr>
        <w:t xml:space="preserve"> emergency response plan, which agency is designated as the lead in a tornado event?</w:t>
      </w:r>
    </w:p>
    <w:p w14:paraId="6A3FFB69" w14:textId="77777777" w:rsidR="002F4E81" w:rsidRDefault="00503833" w:rsidP="002F4E81">
      <w:pPr>
        <w:pStyle w:val="ListBullet"/>
        <w:numPr>
          <w:ilvl w:val="0"/>
          <w:numId w:val="19"/>
        </w:numPr>
        <w:tabs>
          <w:tab w:val="left" w:pos="450"/>
        </w:tabs>
        <w:rPr>
          <w:rFonts w:ascii="Arial" w:hAnsi="Arial" w:cs="Arial"/>
          <w:color w:val="6D6E71"/>
          <w:sz w:val="20"/>
          <w:szCs w:val="20"/>
        </w:rPr>
      </w:pPr>
      <w:r w:rsidRPr="002F4E81">
        <w:rPr>
          <w:rFonts w:ascii="Arial" w:hAnsi="Arial" w:cs="Arial"/>
          <w:color w:val="6D6E71"/>
          <w:sz w:val="20"/>
          <w:szCs w:val="20"/>
        </w:rPr>
        <w:t>What issues do you see as a priority for the EOC at this time?</w:t>
      </w:r>
    </w:p>
    <w:p w14:paraId="6A3FFB6A" w14:textId="77777777" w:rsidR="00D07E66" w:rsidRPr="00D07E66" w:rsidRDefault="00503833" w:rsidP="00D07E66">
      <w:pPr>
        <w:pStyle w:val="ListBullet"/>
        <w:numPr>
          <w:ilvl w:val="0"/>
          <w:numId w:val="19"/>
        </w:numPr>
        <w:tabs>
          <w:tab w:val="left" w:pos="450"/>
        </w:tabs>
        <w:rPr>
          <w:rFonts w:ascii="Arial" w:hAnsi="Arial" w:cs="Arial"/>
          <w:color w:val="6D6E71"/>
          <w:sz w:val="20"/>
          <w:szCs w:val="20"/>
        </w:rPr>
      </w:pPr>
      <w:r w:rsidRPr="00D07E66">
        <w:rPr>
          <w:rFonts w:ascii="Arial" w:hAnsi="Arial" w:cs="Arial"/>
          <w:color w:val="6D6E71"/>
          <w:sz w:val="20"/>
          <w:szCs w:val="20"/>
        </w:rPr>
        <w:t>Wh</w:t>
      </w:r>
      <w:r w:rsidR="0079366B">
        <w:rPr>
          <w:rFonts w:ascii="Arial" w:hAnsi="Arial" w:cs="Arial"/>
          <w:color w:val="6D6E71"/>
          <w:sz w:val="20"/>
          <w:szCs w:val="20"/>
        </w:rPr>
        <w:t>ich</w:t>
      </w:r>
      <w:r w:rsidRPr="00D07E66">
        <w:rPr>
          <w:rFonts w:ascii="Arial" w:hAnsi="Arial" w:cs="Arial"/>
          <w:color w:val="6D6E71"/>
          <w:sz w:val="20"/>
          <w:szCs w:val="20"/>
        </w:rPr>
        <w:t xml:space="preserve"> private sector and community partners are you working with at this point?</w:t>
      </w:r>
    </w:p>
    <w:p w14:paraId="6A3FFB6B" w14:textId="77777777" w:rsidR="00503833" w:rsidRPr="00D07E66" w:rsidRDefault="00503833" w:rsidP="00D07E66">
      <w:pPr>
        <w:pStyle w:val="ListBullet"/>
        <w:numPr>
          <w:ilvl w:val="0"/>
          <w:numId w:val="19"/>
        </w:numPr>
        <w:tabs>
          <w:tab w:val="left" w:pos="450"/>
        </w:tabs>
        <w:rPr>
          <w:rFonts w:ascii="Arial" w:hAnsi="Arial" w:cs="Arial"/>
          <w:color w:val="6D6E71"/>
          <w:sz w:val="20"/>
          <w:szCs w:val="20"/>
        </w:rPr>
      </w:pPr>
      <w:r w:rsidRPr="00D07E66">
        <w:rPr>
          <w:rFonts w:ascii="Arial" w:hAnsi="Arial" w:cs="Arial"/>
          <w:color w:val="6D6E71"/>
          <w:sz w:val="20"/>
          <w:szCs w:val="20"/>
        </w:rPr>
        <w:t xml:space="preserve">Knowing the resource limitations caused by earlier tornadoes and the ongoing </w:t>
      </w:r>
      <w:r w:rsidR="00D07E66">
        <w:rPr>
          <w:rFonts w:ascii="Arial" w:hAnsi="Arial" w:cs="Arial"/>
          <w:color w:val="6D6E71"/>
          <w:sz w:val="20"/>
          <w:szCs w:val="20"/>
        </w:rPr>
        <w:t>S</w:t>
      </w:r>
      <w:r w:rsidRPr="00D07E66">
        <w:rPr>
          <w:rFonts w:ascii="Arial" w:hAnsi="Arial" w:cs="Arial"/>
          <w:color w:val="6D6E71"/>
          <w:sz w:val="20"/>
          <w:szCs w:val="20"/>
        </w:rPr>
        <w:t xml:space="preserve">tate of </w:t>
      </w:r>
      <w:r w:rsidR="00D07E66">
        <w:rPr>
          <w:rFonts w:ascii="Arial" w:hAnsi="Arial" w:cs="Arial"/>
          <w:color w:val="6D6E71"/>
          <w:sz w:val="20"/>
          <w:szCs w:val="20"/>
        </w:rPr>
        <w:t>E</w:t>
      </w:r>
      <w:r w:rsidRPr="00D07E66">
        <w:rPr>
          <w:rFonts w:ascii="Arial" w:hAnsi="Arial" w:cs="Arial"/>
          <w:color w:val="6D6E71"/>
          <w:sz w:val="20"/>
          <w:szCs w:val="20"/>
        </w:rPr>
        <w:t xml:space="preserve">mergency, what expectations do you have regarding mutual aid from other jurisdictions? </w:t>
      </w:r>
    </w:p>
    <w:p w14:paraId="6A3FFB6C" w14:textId="77777777" w:rsidR="006D032F" w:rsidRPr="0093396E" w:rsidRDefault="006D032F" w:rsidP="00936436">
      <w:pPr>
        <w:pStyle w:val="ListBullet"/>
        <w:numPr>
          <w:ilvl w:val="0"/>
          <w:numId w:val="19"/>
        </w:numPr>
        <w:rPr>
          <w:rFonts w:ascii="Arial" w:hAnsi="Arial" w:cs="Arial"/>
          <w:color w:val="6D6E71"/>
          <w:sz w:val="20"/>
          <w:szCs w:val="20"/>
        </w:rPr>
      </w:pPr>
      <w:r w:rsidRPr="00FA4A80">
        <w:rPr>
          <w:rFonts w:ascii="Arial" w:hAnsi="Arial" w:cs="Arial"/>
          <w:color w:val="6D6E71"/>
          <w:sz w:val="20"/>
          <w:szCs w:val="20"/>
        </w:rPr>
        <w:t xml:space="preserve">What resources </w:t>
      </w:r>
      <w:r w:rsidR="00D07E66">
        <w:rPr>
          <w:rFonts w:ascii="Arial" w:hAnsi="Arial" w:cs="Arial"/>
          <w:color w:val="6D6E71"/>
          <w:sz w:val="20"/>
          <w:szCs w:val="20"/>
        </w:rPr>
        <w:t>do you need</w:t>
      </w:r>
      <w:r w:rsidRPr="00FA4A80">
        <w:rPr>
          <w:rFonts w:ascii="Arial" w:hAnsi="Arial" w:cs="Arial"/>
          <w:color w:val="6D6E71"/>
          <w:sz w:val="20"/>
          <w:szCs w:val="20"/>
        </w:rPr>
        <w:t xml:space="preserve"> beyond those available through other public agencies? </w:t>
      </w:r>
    </w:p>
    <w:p w14:paraId="6A3FFB6D" w14:textId="77777777" w:rsidR="001409F2" w:rsidRDefault="001409F2" w:rsidP="002312A3">
      <w:r>
        <w:br w:type="page"/>
      </w:r>
    </w:p>
    <w:p w14:paraId="6A3FFB6E" w14:textId="77777777" w:rsidR="00694B7A" w:rsidRDefault="00694B7A"/>
    <w:p w14:paraId="6A3FFB6F" w14:textId="77777777" w:rsidR="00FA4A80" w:rsidRDefault="00694B7A">
      <w:r>
        <w:rPr>
          <w:noProof/>
        </w:rPr>
        <w:drawing>
          <wp:anchor distT="0" distB="0" distL="114300" distR="114300" simplePos="0" relativeHeight="251658242" behindDoc="1" locked="0" layoutInCell="1" allowOverlap="1" wp14:anchorId="6A3FFED2" wp14:editId="6A3FFED3">
            <wp:simplePos x="914400" y="4343400"/>
            <wp:positionH relativeFrom="column">
              <wp:align>left</wp:align>
            </wp:positionH>
            <wp:positionV relativeFrom="page">
              <wp:posOffset>4489450</wp:posOffset>
            </wp:positionV>
            <wp:extent cx="5971245" cy="822960"/>
            <wp:effectExtent l="0" t="0" r="0" b="0"/>
            <wp:wrapNone/>
            <wp:docPr id="29" name="Picture 29" descr="Module 2: Response Block" title="Module 2: Response Bl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_HSEEP_MODULE2.jpg"/>
                    <pic:cNvPicPr/>
                  </pic:nvPicPr>
                  <pic:blipFill rotWithShape="1">
                    <a:blip r:embed="rId13" cstate="print">
                      <a:extLst>
                        <a:ext uri="{28A0092B-C50C-407E-A947-70E740481C1C}">
                          <a14:useLocalDpi xmlns:a14="http://schemas.microsoft.com/office/drawing/2010/main" val="0"/>
                        </a:ext>
                      </a:extLst>
                    </a:blip>
                    <a:srcRect t="7182" b="82168"/>
                    <a:stretch/>
                  </pic:blipFill>
                  <pic:spPr bwMode="auto">
                    <a:xfrm>
                      <a:off x="0" y="0"/>
                      <a:ext cx="5971245" cy="822960"/>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p w14:paraId="6A3FFB70" w14:textId="77777777" w:rsidR="00226E34" w:rsidRDefault="00226E34">
      <w:pPr>
        <w:sectPr w:rsidR="00226E34" w:rsidSect="00B35E91">
          <w:headerReference w:type="default" r:id="rId14"/>
          <w:footerReference w:type="default" r:id="rId15"/>
          <w:footerReference w:type="first" r:id="rId16"/>
          <w:pgSz w:w="12240" w:h="15840" w:code="1"/>
          <w:pgMar w:top="1440" w:right="1440" w:bottom="1440" w:left="1440" w:header="432" w:footer="432" w:gutter="0"/>
          <w:pgNumType w:start="0"/>
          <w:cols w:space="720"/>
          <w:titlePg/>
          <w:docGrid w:linePitch="360"/>
        </w:sectPr>
      </w:pPr>
    </w:p>
    <w:p w14:paraId="6A3FFB71" w14:textId="77777777" w:rsidR="00B522E5" w:rsidRPr="00694B7A" w:rsidRDefault="00B522E5" w:rsidP="00D31FD9">
      <w:pPr>
        <w:pStyle w:val="Heading2"/>
      </w:pPr>
      <w:bookmarkStart w:id="37" w:name="Module2"/>
      <w:bookmarkStart w:id="38" w:name="_Toc390798955"/>
      <w:bookmarkEnd w:id="37"/>
      <w:r w:rsidRPr="00694B7A">
        <w:lastRenderedPageBreak/>
        <w:t>Module 2: Response – Scenario Update #1</w:t>
      </w:r>
      <w:bookmarkEnd w:id="38"/>
    </w:p>
    <w:p w14:paraId="6A3FFB72" w14:textId="77777777" w:rsidR="00B522E5" w:rsidRPr="00B522E5" w:rsidRDefault="00B522E5" w:rsidP="00191284">
      <w:pPr>
        <w:pStyle w:val="Heading3"/>
      </w:pPr>
      <w:r w:rsidRPr="00B522E5">
        <w:rPr>
          <w:highlight w:val="yellow"/>
        </w:rPr>
        <w:t>[Month, Day, Year]</w:t>
      </w:r>
      <w:r w:rsidRPr="00B522E5">
        <w:t>: 1900 hours – Day 0</w:t>
      </w:r>
    </w:p>
    <w:p w14:paraId="6A3FFB73" w14:textId="659F863F" w:rsidR="00B522E5" w:rsidRPr="00B522E5" w:rsidRDefault="0079366B" w:rsidP="001409F2">
      <w:pPr>
        <w:pStyle w:val="FEMABody"/>
      </w:pPr>
      <w:r>
        <w:t>The tornado dissipated at 1648</w:t>
      </w:r>
      <w:r w:rsidR="00B522E5" w:rsidRPr="00B522E5">
        <w:t xml:space="preserve">, although pockets of heavy rain continue to move northeast. Skies remain cloudy, but storm conditions have largely diminished across the region. Initial analysis by </w:t>
      </w:r>
      <w:r w:rsidR="00B522E5" w:rsidRPr="0093396E">
        <w:t xml:space="preserve">the </w:t>
      </w:r>
      <w:r w:rsidR="00D222AE" w:rsidRPr="0093396E">
        <w:t>NWS</w:t>
      </w:r>
      <w:r w:rsidR="00B522E5" w:rsidRPr="0093396E">
        <w:t xml:space="preserve"> </w:t>
      </w:r>
      <w:r w:rsidR="00B522E5" w:rsidRPr="00B522E5">
        <w:t xml:space="preserve">concludes the tornado traveled over 12 miles in approximately 30 minutes. With an estimated wind speed of 190 miles per hour, it has been preliminarily estimated </w:t>
      </w:r>
      <w:r w:rsidR="00521ABE">
        <w:t>to be</w:t>
      </w:r>
      <w:r w:rsidR="00B522E5" w:rsidRPr="00B522E5">
        <w:t xml:space="preserve"> an EF4. </w:t>
      </w:r>
    </w:p>
    <w:p w14:paraId="6A3FFB74" w14:textId="77777777" w:rsidR="00B522E5" w:rsidRPr="00B522E5" w:rsidRDefault="00B522E5" w:rsidP="001409F2">
      <w:pPr>
        <w:pStyle w:val="FEMABody"/>
      </w:pPr>
      <w:r w:rsidRPr="00B522E5">
        <w:t xml:space="preserve">Response operations are underway throughout </w:t>
      </w:r>
      <w:r w:rsidRPr="00A84CE8">
        <w:rPr>
          <w:highlight w:val="yellow"/>
        </w:rPr>
        <w:t>[insert local]</w:t>
      </w:r>
      <w:r w:rsidRPr="00B522E5">
        <w:t xml:space="preserve">. </w:t>
      </w:r>
      <w:r w:rsidR="00E935FC">
        <w:t>R</w:t>
      </w:r>
      <w:r w:rsidRPr="00B522E5">
        <w:t>eports of people trapped and injured by debris</w:t>
      </w:r>
      <w:r w:rsidR="00E935FC" w:rsidRPr="00E935FC">
        <w:t xml:space="preserve"> </w:t>
      </w:r>
      <w:r w:rsidR="00E935FC">
        <w:t>continue to come in via sporadic cellular phone calls to the 9-1-1 Call Center and preliminary house to house searches conducted by emergency response personnel</w:t>
      </w:r>
      <w:r w:rsidRPr="00B522E5">
        <w:t xml:space="preserve">. Fires have broken out due to gas leaks in damaged areas. </w:t>
      </w:r>
      <w:r w:rsidRPr="00A84CE8">
        <w:rPr>
          <w:highlight w:val="yellow"/>
        </w:rPr>
        <w:t>[Insert local utility company]</w:t>
      </w:r>
      <w:r w:rsidRPr="00B522E5">
        <w:t xml:space="preserve"> confirms that 75% o</w:t>
      </w:r>
      <w:r w:rsidR="007146DF">
        <w:t xml:space="preserve">f residents are without power. </w:t>
      </w:r>
      <w:r w:rsidRPr="00B522E5">
        <w:t xml:space="preserve">Workers at </w:t>
      </w:r>
      <w:r w:rsidRPr="00B522E5">
        <w:rPr>
          <w:highlight w:val="yellow"/>
        </w:rPr>
        <w:t>[insert name of local water treatment facility]</w:t>
      </w:r>
      <w:r w:rsidRPr="00B522E5">
        <w:t xml:space="preserve"> report that the facility is severely damaged; </w:t>
      </w:r>
      <w:r w:rsidR="00E935FC">
        <w:t xml:space="preserve">a boil water notice is issued that affects </w:t>
      </w:r>
      <w:r w:rsidR="00B24D8F" w:rsidRPr="005C60B9">
        <w:rPr>
          <w:highlight w:val="yellow"/>
        </w:rPr>
        <w:t>[</w:t>
      </w:r>
      <w:r w:rsidRPr="005C60B9">
        <w:rPr>
          <w:highlight w:val="yellow"/>
        </w:rPr>
        <w:t>40%</w:t>
      </w:r>
      <w:r w:rsidR="00B24D8F" w:rsidRPr="005C60B9">
        <w:rPr>
          <w:highlight w:val="yellow"/>
        </w:rPr>
        <w:t>]</w:t>
      </w:r>
      <w:r w:rsidRPr="00B522E5">
        <w:t xml:space="preserve"> of residents. </w:t>
      </w:r>
    </w:p>
    <w:p w14:paraId="6A3FFB75" w14:textId="77777777" w:rsidR="00B522E5" w:rsidRPr="00B522E5" w:rsidRDefault="00B522E5" w:rsidP="001409F2">
      <w:pPr>
        <w:pStyle w:val="FEMABody"/>
      </w:pPr>
      <w:r w:rsidRPr="00B522E5">
        <w:t xml:space="preserve">Incident Command requests three search and rescue teams to assist with rescue and recovery operations. Preliminary estimates indicate </w:t>
      </w:r>
      <w:r w:rsidR="00057702" w:rsidRPr="002312A3">
        <w:rPr>
          <w:highlight w:val="yellow"/>
        </w:rPr>
        <w:t>[</w:t>
      </w:r>
      <w:r w:rsidRPr="002312A3">
        <w:rPr>
          <w:highlight w:val="yellow"/>
        </w:rPr>
        <w:t>270</w:t>
      </w:r>
      <w:r w:rsidR="00057702" w:rsidRPr="002312A3">
        <w:rPr>
          <w:highlight w:val="yellow"/>
        </w:rPr>
        <w:t>]</w:t>
      </w:r>
      <w:r w:rsidRPr="00B522E5">
        <w:t xml:space="preserve"> minor to moderate injuries, </w:t>
      </w:r>
      <w:r w:rsidR="00057702" w:rsidRPr="002312A3">
        <w:rPr>
          <w:highlight w:val="yellow"/>
        </w:rPr>
        <w:t>[</w:t>
      </w:r>
      <w:r w:rsidRPr="002312A3">
        <w:rPr>
          <w:highlight w:val="yellow"/>
        </w:rPr>
        <w:t>130</w:t>
      </w:r>
      <w:r w:rsidR="00057702" w:rsidRPr="002312A3">
        <w:rPr>
          <w:highlight w:val="yellow"/>
        </w:rPr>
        <w:t>]</w:t>
      </w:r>
      <w:r w:rsidRPr="00B522E5">
        <w:t xml:space="preserve"> serious injuries, and </w:t>
      </w:r>
      <w:r w:rsidR="00057702" w:rsidRPr="002312A3">
        <w:rPr>
          <w:highlight w:val="yellow"/>
        </w:rPr>
        <w:t>[</w:t>
      </w:r>
      <w:r w:rsidRPr="002312A3">
        <w:rPr>
          <w:highlight w:val="yellow"/>
        </w:rPr>
        <w:t>12</w:t>
      </w:r>
      <w:r w:rsidR="00057702" w:rsidRPr="002312A3">
        <w:rPr>
          <w:highlight w:val="yellow"/>
        </w:rPr>
        <w:t>]</w:t>
      </w:r>
      <w:r w:rsidRPr="00B522E5">
        <w:t xml:space="preserve"> fatalities. Local hospitals advise the EOC that patients are self-reporting in their emergency departments with a variety of injuries, primarily lacerations from glass and debris. </w:t>
      </w:r>
      <w:r w:rsidRPr="004C5BF6">
        <w:rPr>
          <w:highlight w:val="yellow"/>
        </w:rPr>
        <w:t>[Insert local law enforcement agency]</w:t>
      </w:r>
      <w:r w:rsidRPr="00B522E5">
        <w:t xml:space="preserve"> has received hundreds of missing person reports. In addition, numerous patients at </w:t>
      </w:r>
      <w:r w:rsidRPr="004C5BF6">
        <w:rPr>
          <w:highlight w:val="yellow"/>
        </w:rPr>
        <w:t>[insert local hospital]</w:t>
      </w:r>
      <w:r w:rsidRPr="00B522E5">
        <w:t xml:space="preserve"> report being separated from family members who remain trapped by debris or are otherwise unaccounted</w:t>
      </w:r>
      <w:r w:rsidR="00057702">
        <w:t xml:space="preserve"> for</w:t>
      </w:r>
      <w:r w:rsidRPr="00B522E5">
        <w:t xml:space="preserve">. </w:t>
      </w:r>
    </w:p>
    <w:p w14:paraId="6A3FFB76" w14:textId="77777777" w:rsidR="00B522E5" w:rsidRPr="00B522E5" w:rsidRDefault="00B522E5" w:rsidP="001409F2">
      <w:pPr>
        <w:pStyle w:val="FEMABody"/>
      </w:pPr>
      <w:r w:rsidRPr="00B522E5">
        <w:t xml:space="preserve">Complicating response efforts, Incident Command receives reports that many of the roads including </w:t>
      </w:r>
      <w:r w:rsidRPr="00B522E5">
        <w:rPr>
          <w:highlight w:val="yellow"/>
        </w:rPr>
        <w:t>[insert specific roadways]</w:t>
      </w:r>
      <w:r w:rsidRPr="00B522E5">
        <w:t xml:space="preserve"> are impassable due to downed trees</w:t>
      </w:r>
      <w:r w:rsidR="003F7A73">
        <w:t xml:space="preserve"> and power lines</w:t>
      </w:r>
      <w:r w:rsidRPr="00B522E5">
        <w:t xml:space="preserve">, overturned vehicles, flooding, and other damage. Mutual aid response from neighboring jurisdictions </w:t>
      </w:r>
      <w:r w:rsidR="00057702">
        <w:t>is</w:t>
      </w:r>
      <w:r w:rsidRPr="00B522E5">
        <w:t xml:space="preserve"> hampered by difficulties finding accessible ingress routes. The Department of Public Works has called up heavy equipment operators and other reserve personnel to assist with clearing </w:t>
      </w:r>
      <w:r w:rsidR="0092379B">
        <w:t>major roadways for emergency traffic (e.g., roadways to hospitals)</w:t>
      </w:r>
      <w:r w:rsidRPr="00B522E5">
        <w:t xml:space="preserve">; however, downed power lines and other reported hazards present serious impediments and continue to slow operations. </w:t>
      </w:r>
    </w:p>
    <w:p w14:paraId="6A3FFB77" w14:textId="4D8B10CD" w:rsidR="00164C19" w:rsidRDefault="00164C19" w:rsidP="001409F2">
      <w:pPr>
        <w:pStyle w:val="FEMABody"/>
      </w:pPr>
      <w:r w:rsidRPr="005C60B9">
        <w:rPr>
          <w:highlight w:val="yellow"/>
        </w:rPr>
        <w:t>[Insert local police department]</w:t>
      </w:r>
      <w:r w:rsidRPr="000F2DA4">
        <w:t xml:space="preserve"> has evacuated and locked down damaged neighborhoods and moved residents to temporary reception centers. The American Red Cross (ARC) is coordinating staffing for the reception centers and anticipates standing</w:t>
      </w:r>
      <w:r>
        <w:t xml:space="preserve"> </w:t>
      </w:r>
      <w:r w:rsidRPr="000F2DA4">
        <w:t>up a shelter near the southwest quadrant of the city. While most evacuated residents will remain in the reception centers only as long as it takes to make other arrangements, ARC expects some residents to have nowhere to go for the coming days. The</w:t>
      </w:r>
      <w:r w:rsidR="006A0358">
        <w:t xml:space="preserve"> ARC</w:t>
      </w:r>
      <w:r w:rsidRPr="000F2DA4">
        <w:t xml:space="preserve"> notif</w:t>
      </w:r>
      <w:r w:rsidR="006A0358">
        <w:t>ies</w:t>
      </w:r>
      <w:r w:rsidRPr="000F2DA4">
        <w:t xml:space="preserve"> the EOC they will need portable generators, lighting units, and security at the reception centers and the shelter location.  </w:t>
      </w:r>
    </w:p>
    <w:p w14:paraId="6A3FFB78" w14:textId="77777777" w:rsidR="00B522E5" w:rsidRPr="001D07A1" w:rsidRDefault="00B522E5" w:rsidP="001409F2">
      <w:pPr>
        <w:pStyle w:val="FEMABody"/>
        <w:rPr>
          <w:strike/>
        </w:rPr>
      </w:pPr>
      <w:r w:rsidRPr="00B522E5">
        <w:rPr>
          <w:highlight w:val="yellow"/>
        </w:rPr>
        <w:t>[Insert local]</w:t>
      </w:r>
      <w:r w:rsidRPr="00B522E5">
        <w:t xml:space="preserve"> Fire Department Administrative/Headquarters suffered damage and is not operational. Damage to the engine bay took </w:t>
      </w:r>
      <w:r w:rsidR="00057702" w:rsidRPr="002312A3">
        <w:rPr>
          <w:highlight w:val="yellow"/>
        </w:rPr>
        <w:t>[</w:t>
      </w:r>
      <w:r w:rsidRPr="002312A3">
        <w:rPr>
          <w:highlight w:val="yellow"/>
        </w:rPr>
        <w:t>three</w:t>
      </w:r>
      <w:r w:rsidR="00057702" w:rsidRPr="002312A3">
        <w:rPr>
          <w:highlight w:val="yellow"/>
        </w:rPr>
        <w:t>]</w:t>
      </w:r>
      <w:r w:rsidRPr="00B522E5">
        <w:t xml:space="preserve"> apparatus out of service. </w:t>
      </w:r>
    </w:p>
    <w:p w14:paraId="6A3FFB79" w14:textId="77777777" w:rsidR="00B522E5" w:rsidRPr="00B522E5" w:rsidRDefault="00B522E5" w:rsidP="00191284">
      <w:pPr>
        <w:pStyle w:val="Heading3"/>
      </w:pPr>
      <w:r w:rsidRPr="00B522E5">
        <w:rPr>
          <w:highlight w:val="yellow"/>
        </w:rPr>
        <w:t>[Month, Day, Year]</w:t>
      </w:r>
      <w:r w:rsidRPr="00B522E5">
        <w:t>: 2</w:t>
      </w:r>
      <w:r w:rsidR="001E1174">
        <w:t>3</w:t>
      </w:r>
      <w:r w:rsidRPr="00B522E5">
        <w:t>00 hours – Day 0</w:t>
      </w:r>
    </w:p>
    <w:p w14:paraId="6A3FFB7A" w14:textId="77777777" w:rsidR="00B522E5" w:rsidRPr="00B522E5" w:rsidRDefault="00B522E5" w:rsidP="001409F2">
      <w:pPr>
        <w:pStyle w:val="FEMABody"/>
      </w:pPr>
      <w:r w:rsidRPr="00B522E5">
        <w:t xml:space="preserve">Crews from the Department of Public Works </w:t>
      </w:r>
      <w:r w:rsidR="001E1174">
        <w:t>are clearing</w:t>
      </w:r>
      <w:r w:rsidRPr="00B522E5">
        <w:t xml:space="preserve"> arterial roadways, including </w:t>
      </w:r>
      <w:r w:rsidRPr="00B522E5">
        <w:rPr>
          <w:highlight w:val="yellow"/>
        </w:rPr>
        <w:t>[insert local]</w:t>
      </w:r>
      <w:r w:rsidRPr="00B522E5">
        <w:t xml:space="preserve">. Using law enforcement and traffic control personnel from across the region, Incident Command established a perimeter and checkpoints to manage access to the most heavily damaged areas. Family members of </w:t>
      </w:r>
      <w:r w:rsidRPr="00B522E5">
        <w:lastRenderedPageBreak/>
        <w:t xml:space="preserve">those affected as well as onlookers, disaster recovery contractors, insurance agents, and volunteers begin to arrive at the perimeter. </w:t>
      </w:r>
    </w:p>
    <w:p w14:paraId="6A3FFB7B" w14:textId="77777777" w:rsidR="00B522E5" w:rsidRPr="00B522E5" w:rsidRDefault="00E935FC" w:rsidP="001409F2">
      <w:pPr>
        <w:pStyle w:val="FEMABody"/>
      </w:pPr>
      <w:r>
        <w:t>S</w:t>
      </w:r>
      <w:r w:rsidR="00B522E5" w:rsidRPr="00B522E5">
        <w:t xml:space="preserve">earch and rescue operations remain underway. </w:t>
      </w:r>
      <w:proofErr w:type="gramStart"/>
      <w:r w:rsidR="00B522E5" w:rsidRPr="00B522E5">
        <w:t xml:space="preserve">Local hospitals report receiving </w:t>
      </w:r>
      <w:r w:rsidR="001E3C0F" w:rsidRPr="002312A3">
        <w:rPr>
          <w:highlight w:val="yellow"/>
        </w:rPr>
        <w:t>[</w:t>
      </w:r>
      <w:r w:rsidR="00B522E5" w:rsidRPr="002312A3">
        <w:rPr>
          <w:highlight w:val="yellow"/>
        </w:rPr>
        <w:t>532</w:t>
      </w:r>
      <w:r w:rsidR="001E3C0F" w:rsidRPr="002312A3">
        <w:rPr>
          <w:highlight w:val="yellow"/>
        </w:rPr>
        <w:t>]</w:t>
      </w:r>
      <w:r w:rsidR="00B522E5" w:rsidRPr="00B522E5">
        <w:t xml:space="preserve"> patients thus far.</w:t>
      </w:r>
      <w:proofErr w:type="gramEnd"/>
      <w:r w:rsidR="00B522E5" w:rsidRPr="00B522E5">
        <w:t xml:space="preserve"> The official fatality count now stands at </w:t>
      </w:r>
      <w:r w:rsidR="001E3C0F" w:rsidRPr="002312A3">
        <w:rPr>
          <w:highlight w:val="yellow"/>
        </w:rPr>
        <w:t>[</w:t>
      </w:r>
      <w:r w:rsidR="00B522E5" w:rsidRPr="002312A3">
        <w:rPr>
          <w:highlight w:val="yellow"/>
        </w:rPr>
        <w:t>15</w:t>
      </w:r>
      <w:r w:rsidR="001E3C0F" w:rsidRPr="002312A3">
        <w:rPr>
          <w:highlight w:val="yellow"/>
        </w:rPr>
        <w:t>]</w:t>
      </w:r>
      <w:r w:rsidR="0093396E">
        <w:t>.</w:t>
      </w:r>
    </w:p>
    <w:p w14:paraId="6A3FFB7C" w14:textId="77777777" w:rsidR="00B522E5" w:rsidRPr="00B522E5" w:rsidRDefault="00B522E5" w:rsidP="001409F2">
      <w:pPr>
        <w:pStyle w:val="FEMABody"/>
      </w:pPr>
      <w:r w:rsidRPr="00B522E5">
        <w:t xml:space="preserve">The ARC estimates </w:t>
      </w:r>
      <w:r w:rsidR="00057702" w:rsidRPr="002312A3">
        <w:rPr>
          <w:highlight w:val="yellow"/>
        </w:rPr>
        <w:t>[</w:t>
      </w:r>
      <w:r w:rsidRPr="002312A3">
        <w:rPr>
          <w:highlight w:val="yellow"/>
        </w:rPr>
        <w:t>2</w:t>
      </w:r>
      <w:r w:rsidR="00057702" w:rsidRPr="002312A3">
        <w:rPr>
          <w:highlight w:val="yellow"/>
        </w:rPr>
        <w:t>,</w:t>
      </w:r>
      <w:r w:rsidRPr="002312A3">
        <w:rPr>
          <w:highlight w:val="yellow"/>
        </w:rPr>
        <w:t>500</w:t>
      </w:r>
      <w:r w:rsidR="00057702" w:rsidRPr="002312A3">
        <w:rPr>
          <w:highlight w:val="yellow"/>
        </w:rPr>
        <w:t>]</w:t>
      </w:r>
      <w:r w:rsidRPr="00B522E5">
        <w:t xml:space="preserve"> people are currently at the reception centers; it is unknown how many may require overnight sheltering. In addition, mutual aid partners </w:t>
      </w:r>
      <w:r w:rsidR="00057702">
        <w:t>responding</w:t>
      </w:r>
      <w:r w:rsidR="00057702" w:rsidRPr="00B522E5">
        <w:t xml:space="preserve"> </w:t>
      </w:r>
      <w:r w:rsidRPr="00B522E5">
        <w:t xml:space="preserve">from neighboring jurisdictions will require food, water, and lodging prior to shift change. </w:t>
      </w:r>
      <w:r w:rsidRPr="00B522E5">
        <w:tab/>
      </w:r>
    </w:p>
    <w:p w14:paraId="6A3FFB7D" w14:textId="77777777" w:rsidR="00B522E5" w:rsidRPr="00B522E5" w:rsidRDefault="00B522E5" w:rsidP="00191284">
      <w:pPr>
        <w:pStyle w:val="Heading3"/>
      </w:pPr>
      <w:r w:rsidRPr="00B522E5">
        <w:rPr>
          <w:highlight w:val="yellow"/>
        </w:rPr>
        <w:t>[Month, Day, Year]</w:t>
      </w:r>
      <w:r w:rsidRPr="00B522E5">
        <w:t>: 0700 hours – Day 1</w:t>
      </w:r>
    </w:p>
    <w:p w14:paraId="6A3FFB7E" w14:textId="77777777" w:rsidR="00B522E5" w:rsidRPr="00B522E5" w:rsidRDefault="00B522E5" w:rsidP="001409F2">
      <w:pPr>
        <w:pStyle w:val="FEMABody"/>
      </w:pPr>
      <w:r w:rsidRPr="00B522E5">
        <w:t xml:space="preserve">The Governor arrives for a fly-over tour of impacted areas. Media speculates that </w:t>
      </w:r>
      <w:r w:rsidRPr="00B522E5">
        <w:rPr>
          <w:highlight w:val="yellow"/>
        </w:rPr>
        <w:t>[insert local]</w:t>
      </w:r>
      <w:r w:rsidRPr="00B522E5">
        <w:t xml:space="preserve"> may receive </w:t>
      </w:r>
      <w:r w:rsidR="001D07A1" w:rsidRPr="009245D6">
        <w:t>a</w:t>
      </w:r>
      <w:r w:rsidRPr="00B522E5">
        <w:t xml:space="preserve"> presidential disaster declaration. Shortly after this report airs, </w:t>
      </w:r>
      <w:r w:rsidR="001C3A66">
        <w:t xml:space="preserve">those </w:t>
      </w:r>
      <w:r w:rsidRPr="00B522E5">
        <w:t xml:space="preserve">residents </w:t>
      </w:r>
      <w:r w:rsidR="001C3A66">
        <w:t xml:space="preserve">that can get through </w:t>
      </w:r>
      <w:r w:rsidRPr="00B522E5">
        <w:t xml:space="preserve">begin calling the 9-1-1 Call Center, the local ARC, </w:t>
      </w:r>
      <w:r w:rsidRPr="00A84CE8">
        <w:rPr>
          <w:highlight w:val="yellow"/>
        </w:rPr>
        <w:t>[insert local]</w:t>
      </w:r>
      <w:r w:rsidRPr="00B522E5">
        <w:t xml:space="preserve"> EMAs, and the </w:t>
      </w:r>
      <w:r w:rsidR="001D07A1" w:rsidRPr="002312A3">
        <w:rPr>
          <w:highlight w:val="yellow"/>
        </w:rPr>
        <w:t>[</w:t>
      </w:r>
      <w:r w:rsidRPr="002312A3">
        <w:rPr>
          <w:highlight w:val="yellow"/>
        </w:rPr>
        <w:t>Mayor’s Office</w:t>
      </w:r>
      <w:r w:rsidR="001D07A1" w:rsidRPr="002312A3">
        <w:rPr>
          <w:highlight w:val="yellow"/>
        </w:rPr>
        <w:t>/Chief Executive]</w:t>
      </w:r>
      <w:r w:rsidRPr="00B522E5">
        <w:t xml:space="preserve"> with requests for FEMA assistance and questions regarding the application process.</w:t>
      </w:r>
    </w:p>
    <w:p w14:paraId="6A3FFB7F" w14:textId="77777777" w:rsidR="00B522E5" w:rsidRPr="00B522E5" w:rsidRDefault="00B522E5" w:rsidP="00191284">
      <w:pPr>
        <w:pStyle w:val="Heading3"/>
      </w:pPr>
      <w:r w:rsidRPr="00B522E5">
        <w:rPr>
          <w:highlight w:val="yellow"/>
        </w:rPr>
        <w:t>[Month, Day, Year]</w:t>
      </w:r>
      <w:r w:rsidRPr="00B522E5">
        <w:t>: 1</w:t>
      </w:r>
      <w:r w:rsidR="00DC6DF9">
        <w:t>9</w:t>
      </w:r>
      <w:r w:rsidRPr="00B522E5">
        <w:t xml:space="preserve">00 hours – Day </w:t>
      </w:r>
      <w:r w:rsidR="001C3A66">
        <w:t>2</w:t>
      </w:r>
    </w:p>
    <w:p w14:paraId="6A3FFB80" w14:textId="12098BC7" w:rsidR="00B522E5" w:rsidRPr="00B522E5" w:rsidRDefault="00B522E5" w:rsidP="001409F2">
      <w:pPr>
        <w:pStyle w:val="FEMABody"/>
      </w:pPr>
      <w:r w:rsidRPr="00B522E5">
        <w:t xml:space="preserve">Damage assessment is underway throughout </w:t>
      </w:r>
      <w:r w:rsidRPr="00B522E5">
        <w:rPr>
          <w:highlight w:val="yellow"/>
        </w:rPr>
        <w:t>[insert local]</w:t>
      </w:r>
      <w:r w:rsidRPr="00B522E5">
        <w:t xml:space="preserve">. </w:t>
      </w:r>
      <w:r w:rsidRPr="009245D6">
        <w:t xml:space="preserve">A preliminary damage assessment finds </w:t>
      </w:r>
      <w:r w:rsidR="0023499E" w:rsidRPr="002312A3">
        <w:rPr>
          <w:highlight w:val="yellow"/>
        </w:rPr>
        <w:t>[6</w:t>
      </w:r>
      <w:r w:rsidRPr="002312A3">
        <w:rPr>
          <w:highlight w:val="yellow"/>
        </w:rPr>
        <w:t>0</w:t>
      </w:r>
      <w:r w:rsidR="0023499E" w:rsidRPr="002312A3">
        <w:rPr>
          <w:highlight w:val="yellow"/>
        </w:rPr>
        <w:t>]</w:t>
      </w:r>
      <w:r w:rsidRPr="009245D6">
        <w:t xml:space="preserve"> homes destroyed</w:t>
      </w:r>
      <w:r w:rsidR="001C3A66">
        <w:t xml:space="preserve"> and</w:t>
      </w:r>
      <w:r w:rsidRPr="009245D6">
        <w:t xml:space="preserve"> </w:t>
      </w:r>
      <w:r w:rsidR="0023499E" w:rsidRPr="002312A3">
        <w:rPr>
          <w:highlight w:val="yellow"/>
        </w:rPr>
        <w:t>[300]</w:t>
      </w:r>
      <w:r w:rsidRPr="009245D6">
        <w:t xml:space="preserve"> with </w:t>
      </w:r>
      <w:r w:rsidR="001C3A66">
        <w:t xml:space="preserve">moderate to </w:t>
      </w:r>
      <w:r w:rsidRPr="009245D6">
        <w:t>major damage.</w:t>
      </w:r>
      <w:r w:rsidR="002A408C">
        <w:t xml:space="preserve"> </w:t>
      </w:r>
      <w:r w:rsidR="002A408C" w:rsidRPr="005C60B9">
        <w:rPr>
          <w:highlight w:val="yellow"/>
        </w:rPr>
        <w:t>[</w:t>
      </w:r>
      <w:r w:rsidR="002A408C">
        <w:rPr>
          <w:highlight w:val="yellow"/>
        </w:rPr>
        <w:t>Two</w:t>
      </w:r>
      <w:r w:rsidR="002A408C" w:rsidRPr="005C60B9">
        <w:rPr>
          <w:highlight w:val="yellow"/>
        </w:rPr>
        <w:t>]</w:t>
      </w:r>
      <w:r w:rsidR="002A408C" w:rsidRPr="002312A3">
        <w:t xml:space="preserve"> </w:t>
      </w:r>
      <w:r w:rsidR="002A408C" w:rsidRPr="002A408C">
        <w:t>high-occupancy apartment building</w:t>
      </w:r>
      <w:r w:rsidR="002A408C">
        <w:t>s</w:t>
      </w:r>
      <w:r w:rsidR="002A408C" w:rsidRPr="002A408C">
        <w:t xml:space="preserve"> and </w:t>
      </w:r>
      <w:r w:rsidR="002A408C" w:rsidRPr="005C60B9">
        <w:rPr>
          <w:highlight w:val="yellow"/>
        </w:rPr>
        <w:t>[one]</w:t>
      </w:r>
      <w:r w:rsidR="002A408C" w:rsidRPr="002312A3">
        <w:t xml:space="preserve"> </w:t>
      </w:r>
      <w:r w:rsidR="002A408C" w:rsidRPr="002A408C">
        <w:t>hotel suffered minor damage.</w:t>
      </w:r>
      <w:r w:rsidRPr="00B522E5">
        <w:t xml:space="preserve"> </w:t>
      </w:r>
      <w:r w:rsidRPr="00B522E5">
        <w:rPr>
          <w:highlight w:val="yellow"/>
        </w:rPr>
        <w:t>[Three]</w:t>
      </w:r>
      <w:r w:rsidRPr="00B522E5">
        <w:t xml:space="preserve"> local schools, including </w:t>
      </w:r>
      <w:r w:rsidRPr="00B522E5">
        <w:rPr>
          <w:highlight w:val="yellow"/>
        </w:rPr>
        <w:t>[two]</w:t>
      </w:r>
      <w:r w:rsidRPr="00B522E5">
        <w:t xml:space="preserve"> middle schools and </w:t>
      </w:r>
      <w:r w:rsidRPr="00B522E5">
        <w:rPr>
          <w:highlight w:val="yellow"/>
        </w:rPr>
        <w:t>[one]</w:t>
      </w:r>
      <w:r w:rsidRPr="00B522E5">
        <w:t xml:space="preserve"> high school suffered severe damage. The </w:t>
      </w:r>
      <w:r w:rsidRPr="00A84CE8">
        <w:rPr>
          <w:highlight w:val="yellow"/>
        </w:rPr>
        <w:t>[insert local]</w:t>
      </w:r>
      <w:r w:rsidRPr="00B522E5">
        <w:t xml:space="preserve"> water treatment facility suffered severe damage and requires emergency and long-term repairs. The EOC sustained minor damage, but remains operational and </w:t>
      </w:r>
      <w:r w:rsidR="006A0358">
        <w:t xml:space="preserve">is operating </w:t>
      </w:r>
      <w:r w:rsidRPr="00B522E5">
        <w:t xml:space="preserve">on back-up generator power. </w:t>
      </w:r>
    </w:p>
    <w:p w14:paraId="6A3FFB81" w14:textId="77777777" w:rsidR="009245D6" w:rsidRDefault="00B522E5" w:rsidP="001409F2">
      <w:pPr>
        <w:pStyle w:val="FEMABody"/>
      </w:pPr>
      <w:r w:rsidRPr="00B522E5">
        <w:t xml:space="preserve">Over </w:t>
      </w:r>
      <w:r w:rsidR="00B463D2" w:rsidRPr="002312A3">
        <w:rPr>
          <w:highlight w:val="yellow"/>
        </w:rPr>
        <w:t>[</w:t>
      </w:r>
      <w:r w:rsidRPr="002312A3">
        <w:rPr>
          <w:highlight w:val="yellow"/>
        </w:rPr>
        <w:t>1,200</w:t>
      </w:r>
      <w:r w:rsidR="00B463D2" w:rsidRPr="002312A3">
        <w:rPr>
          <w:highlight w:val="yellow"/>
        </w:rPr>
        <w:t>]</w:t>
      </w:r>
      <w:r w:rsidRPr="00B522E5">
        <w:t xml:space="preserve"> spontaneous volunteers arrive to help cleanup; an estimated </w:t>
      </w:r>
      <w:r w:rsidR="009245D6" w:rsidRPr="002312A3">
        <w:rPr>
          <w:highlight w:val="yellow"/>
        </w:rPr>
        <w:t>[</w:t>
      </w:r>
      <w:r w:rsidRPr="002312A3">
        <w:rPr>
          <w:highlight w:val="yellow"/>
        </w:rPr>
        <w:t>2,000</w:t>
      </w:r>
      <w:r w:rsidR="009245D6" w:rsidRPr="002312A3">
        <w:rPr>
          <w:highlight w:val="yellow"/>
        </w:rPr>
        <w:t>]</w:t>
      </w:r>
      <w:r w:rsidRPr="00B522E5">
        <w:t xml:space="preserve"> more will arrive within the next 12 hours. This influx greatly exacerbates existing challenges to shelter and feed response personnel and displaced residents. Approximately </w:t>
      </w:r>
      <w:r w:rsidR="009245D6" w:rsidRPr="002312A3">
        <w:rPr>
          <w:highlight w:val="yellow"/>
        </w:rPr>
        <w:t>[</w:t>
      </w:r>
      <w:r w:rsidRPr="002312A3">
        <w:rPr>
          <w:highlight w:val="yellow"/>
        </w:rPr>
        <w:t>50</w:t>
      </w:r>
      <w:r w:rsidR="002312A3" w:rsidRPr="002312A3">
        <w:rPr>
          <w:highlight w:val="yellow"/>
        </w:rPr>
        <w:t>]</w:t>
      </w:r>
      <w:r w:rsidRPr="00B522E5">
        <w:t xml:space="preserve"> </w:t>
      </w:r>
      <w:r w:rsidRPr="002312A3">
        <w:t>families</w:t>
      </w:r>
      <w:r w:rsidRPr="00B522E5">
        <w:t xml:space="preserve"> stayed at the reception centers overnight and require support to find short and long-term housing. </w:t>
      </w:r>
    </w:p>
    <w:p w14:paraId="6A3FFB82" w14:textId="6CC99D8E" w:rsidR="00B522E5" w:rsidRDefault="00B522E5" w:rsidP="001409F2">
      <w:pPr>
        <w:pStyle w:val="FEMABody"/>
      </w:pPr>
      <w:r w:rsidRPr="00B522E5">
        <w:t xml:space="preserve">Donations begin to arrive at the </w:t>
      </w:r>
      <w:r w:rsidRPr="00B522E5">
        <w:rPr>
          <w:highlight w:val="yellow"/>
        </w:rPr>
        <w:t>[insert local]</w:t>
      </w:r>
      <w:r w:rsidRPr="00B522E5">
        <w:t xml:space="preserve"> courthouse, including a semi-truck of perishable fruits and vegetables and another of frozen meals. Clothing, household goods and furniture are collecting at churches and community buildings across town. The </w:t>
      </w:r>
      <w:r w:rsidR="001815BF" w:rsidRPr="00254FAF">
        <w:rPr>
          <w:highlight w:val="yellow"/>
        </w:rPr>
        <w:t>[</w:t>
      </w:r>
      <w:r w:rsidRPr="00254FAF">
        <w:rPr>
          <w:highlight w:val="yellow"/>
        </w:rPr>
        <w:t>Mayor</w:t>
      </w:r>
      <w:r w:rsidR="00DC6DF9" w:rsidRPr="00254FAF">
        <w:rPr>
          <w:highlight w:val="yellow"/>
        </w:rPr>
        <w:t>’s Office</w:t>
      </w:r>
      <w:r w:rsidR="001815BF" w:rsidRPr="00254FAF">
        <w:rPr>
          <w:highlight w:val="yellow"/>
        </w:rPr>
        <w:t>/</w:t>
      </w:r>
      <w:r w:rsidR="00DC6DF9" w:rsidRPr="00254FAF">
        <w:rPr>
          <w:highlight w:val="yellow"/>
        </w:rPr>
        <w:t>C</w:t>
      </w:r>
      <w:r w:rsidR="001815BF" w:rsidRPr="00254FAF">
        <w:rPr>
          <w:highlight w:val="yellow"/>
        </w:rPr>
        <w:t>hief Executive]</w:t>
      </w:r>
      <w:r w:rsidRPr="00B522E5">
        <w:t xml:space="preserve"> and the EMA are receiving hundreds of phone calls with offers of assistance or donations. While many survivors need immediate assistance, there is not yet a coordinated effort to match them with public and volunteer services and donations. EMA and other local officials</w:t>
      </w:r>
      <w:r w:rsidR="006A0358">
        <w:t xml:space="preserve"> are being </w:t>
      </w:r>
      <w:r w:rsidR="00A522F6">
        <w:t>overwhelmed</w:t>
      </w:r>
      <w:r w:rsidRPr="00B522E5">
        <w:t xml:space="preserve">. </w:t>
      </w:r>
    </w:p>
    <w:p w14:paraId="6A3FFB83" w14:textId="77777777" w:rsidR="001C3A66" w:rsidRDefault="001C3A66" w:rsidP="00191284">
      <w:pPr>
        <w:pStyle w:val="Heading3"/>
      </w:pPr>
      <w:r w:rsidRPr="00B522E5">
        <w:rPr>
          <w:highlight w:val="yellow"/>
        </w:rPr>
        <w:t>[Month, Day, Year]</w:t>
      </w:r>
      <w:r w:rsidRPr="00B522E5">
        <w:t>: 1</w:t>
      </w:r>
      <w:r>
        <w:t>600 hours – Day 3</w:t>
      </w:r>
    </w:p>
    <w:p w14:paraId="6A3FFB84" w14:textId="77777777" w:rsidR="00254FAF" w:rsidRPr="00254FAF" w:rsidRDefault="00254FAF" w:rsidP="001409F2">
      <w:pPr>
        <w:pStyle w:val="FEMABody"/>
      </w:pPr>
      <w:r>
        <w:t xml:space="preserve">Mobile Disaster Recovery Centers (DRCs) in </w:t>
      </w:r>
      <w:r w:rsidRPr="00254FAF">
        <w:rPr>
          <w:highlight w:val="yellow"/>
        </w:rPr>
        <w:t>[insert counties]</w:t>
      </w:r>
      <w:r>
        <w:t xml:space="preserve"> have opened to help survivors with property damage and other issues caused by the tornado. Representatives from </w:t>
      </w:r>
      <w:r w:rsidRPr="00254FAF">
        <w:rPr>
          <w:highlight w:val="yellow"/>
        </w:rPr>
        <w:t>[insert local]</w:t>
      </w:r>
      <w:r>
        <w:t xml:space="preserve"> EMAs and the U.S. Small Business Administration are among the agencies represented at the </w:t>
      </w:r>
      <w:r w:rsidRPr="00254FAF">
        <w:rPr>
          <w:highlight w:val="yellow"/>
        </w:rPr>
        <w:t>[insert number]</w:t>
      </w:r>
      <w:r>
        <w:t xml:space="preserve"> DRCs to explain assistance programs and help survivors apply for disaster aid. State and Federal officials are coordinating the financial assistance process.</w:t>
      </w:r>
    </w:p>
    <w:p w14:paraId="573A8341" w14:textId="77777777" w:rsidR="00191284" w:rsidRDefault="00191284" w:rsidP="00D31FD9">
      <w:pPr>
        <w:pStyle w:val="Heading2"/>
      </w:pPr>
      <w:bookmarkStart w:id="39" w:name="Mod2KeyIssues"/>
      <w:bookmarkStart w:id="40" w:name="_Toc390798956"/>
      <w:bookmarkEnd w:id="39"/>
      <w:r>
        <w:br w:type="page"/>
      </w:r>
    </w:p>
    <w:p w14:paraId="6A3FFB85" w14:textId="08D4652F" w:rsidR="00B522E5" w:rsidRPr="00B522E5" w:rsidRDefault="00B522E5" w:rsidP="00D31FD9">
      <w:pPr>
        <w:pStyle w:val="Heading2"/>
      </w:pPr>
      <w:r w:rsidRPr="00B522E5">
        <w:lastRenderedPageBreak/>
        <w:t>Key Issues</w:t>
      </w:r>
      <w:bookmarkEnd w:id="40"/>
    </w:p>
    <w:p w14:paraId="6A3FFB86" w14:textId="77777777" w:rsidR="00B522E5" w:rsidRPr="00B522E5" w:rsidRDefault="00B522E5" w:rsidP="00834A38">
      <w:pPr>
        <w:pStyle w:val="ListBullet"/>
        <w:numPr>
          <w:ilvl w:val="0"/>
          <w:numId w:val="20"/>
        </w:numPr>
        <w:spacing w:before="120"/>
        <w:ind w:left="720"/>
        <w:rPr>
          <w:rFonts w:ascii="Arial" w:hAnsi="Arial" w:cs="Arial"/>
          <w:color w:val="6D6E71"/>
          <w:sz w:val="20"/>
          <w:szCs w:val="20"/>
        </w:rPr>
      </w:pPr>
      <w:r w:rsidRPr="00B522E5">
        <w:rPr>
          <w:rFonts w:ascii="Arial" w:hAnsi="Arial" w:cs="Arial"/>
          <w:color w:val="6D6E71"/>
          <w:sz w:val="20"/>
          <w:szCs w:val="20"/>
        </w:rPr>
        <w:t>Requests for emergency services and patient care continue to rise dramatically in the wake of the tornado;</w:t>
      </w:r>
    </w:p>
    <w:p w14:paraId="6A3FFB87" w14:textId="77777777" w:rsidR="00B522E5" w:rsidRPr="00B522E5" w:rsidRDefault="00B522E5" w:rsidP="00834A38">
      <w:pPr>
        <w:pStyle w:val="ListBullet"/>
        <w:numPr>
          <w:ilvl w:val="0"/>
          <w:numId w:val="20"/>
        </w:numPr>
        <w:spacing w:before="120"/>
        <w:ind w:left="720"/>
        <w:rPr>
          <w:rFonts w:ascii="Arial" w:hAnsi="Arial" w:cs="Arial"/>
          <w:color w:val="6D6E71"/>
          <w:sz w:val="20"/>
          <w:szCs w:val="20"/>
        </w:rPr>
      </w:pPr>
      <w:r w:rsidRPr="00B522E5">
        <w:rPr>
          <w:rFonts w:ascii="Arial" w:hAnsi="Arial" w:cs="Arial"/>
          <w:color w:val="6D6E71"/>
          <w:sz w:val="20"/>
          <w:szCs w:val="20"/>
        </w:rPr>
        <w:t>Impassable streets impede response and recovery efforts;</w:t>
      </w:r>
    </w:p>
    <w:p w14:paraId="6A3FFB88" w14:textId="77777777" w:rsidR="00B522E5" w:rsidRPr="00B522E5" w:rsidRDefault="00B522E5" w:rsidP="00834A38">
      <w:pPr>
        <w:pStyle w:val="ListBullet"/>
        <w:numPr>
          <w:ilvl w:val="0"/>
          <w:numId w:val="20"/>
        </w:numPr>
        <w:spacing w:before="120"/>
        <w:ind w:left="720"/>
        <w:rPr>
          <w:rFonts w:ascii="Arial" w:hAnsi="Arial" w:cs="Arial"/>
          <w:color w:val="6D6E71"/>
          <w:sz w:val="20"/>
          <w:szCs w:val="20"/>
        </w:rPr>
      </w:pPr>
      <w:r w:rsidRPr="00B522E5">
        <w:rPr>
          <w:rFonts w:ascii="Arial" w:hAnsi="Arial" w:cs="Arial"/>
          <w:color w:val="6D6E71"/>
          <w:sz w:val="20"/>
          <w:szCs w:val="20"/>
        </w:rPr>
        <w:t>Response efforts demand resources that exceed local capabilities;</w:t>
      </w:r>
    </w:p>
    <w:p w14:paraId="6A3FFB89" w14:textId="77777777" w:rsidR="00B522E5" w:rsidRPr="00B522E5" w:rsidRDefault="00B522E5" w:rsidP="00834A38">
      <w:pPr>
        <w:pStyle w:val="ListBullet"/>
        <w:numPr>
          <w:ilvl w:val="0"/>
          <w:numId w:val="20"/>
        </w:numPr>
        <w:spacing w:before="120"/>
        <w:ind w:left="720"/>
        <w:rPr>
          <w:rFonts w:ascii="Arial" w:hAnsi="Arial" w:cs="Arial"/>
          <w:color w:val="6D6E71"/>
          <w:sz w:val="20"/>
          <w:szCs w:val="20"/>
        </w:rPr>
      </w:pPr>
      <w:r w:rsidRPr="00B522E5">
        <w:rPr>
          <w:rFonts w:ascii="Arial" w:hAnsi="Arial" w:cs="Arial"/>
          <w:color w:val="6D6E71"/>
          <w:sz w:val="20"/>
          <w:szCs w:val="20"/>
        </w:rPr>
        <w:t>Thousands of displaced residents require assistance, reunification with families, and sheltering;</w:t>
      </w:r>
    </w:p>
    <w:p w14:paraId="6A3FFB8A" w14:textId="77777777" w:rsidR="00DC6DF9" w:rsidRDefault="00B522E5" w:rsidP="00DC6DF9">
      <w:pPr>
        <w:pStyle w:val="ListBullet"/>
        <w:numPr>
          <w:ilvl w:val="0"/>
          <w:numId w:val="20"/>
        </w:numPr>
        <w:spacing w:before="120"/>
        <w:ind w:left="720"/>
        <w:rPr>
          <w:rFonts w:ascii="Arial" w:hAnsi="Arial" w:cs="Arial"/>
          <w:color w:val="6D6E71"/>
          <w:sz w:val="20"/>
          <w:szCs w:val="20"/>
        </w:rPr>
      </w:pPr>
      <w:r w:rsidRPr="00DC6DF9">
        <w:rPr>
          <w:rFonts w:ascii="Arial" w:hAnsi="Arial" w:cs="Arial"/>
          <w:color w:val="6D6E71"/>
          <w:sz w:val="20"/>
          <w:szCs w:val="20"/>
        </w:rPr>
        <w:t xml:space="preserve">Extensive damage to public and private property; </w:t>
      </w:r>
    </w:p>
    <w:p w14:paraId="6A3FFB8B" w14:textId="77777777" w:rsidR="00B522E5" w:rsidRPr="00DC6DF9" w:rsidRDefault="00B522E5" w:rsidP="00DC6DF9">
      <w:pPr>
        <w:pStyle w:val="ListBullet"/>
        <w:numPr>
          <w:ilvl w:val="0"/>
          <w:numId w:val="20"/>
        </w:numPr>
        <w:spacing w:before="120"/>
        <w:ind w:left="720"/>
        <w:rPr>
          <w:rFonts w:ascii="Arial" w:hAnsi="Arial" w:cs="Arial"/>
          <w:color w:val="6D6E71"/>
          <w:sz w:val="20"/>
          <w:szCs w:val="20"/>
        </w:rPr>
      </w:pPr>
      <w:r w:rsidRPr="00DC6DF9">
        <w:rPr>
          <w:rFonts w:ascii="Arial" w:hAnsi="Arial" w:cs="Arial"/>
          <w:color w:val="6D6E71"/>
          <w:sz w:val="20"/>
          <w:szCs w:val="20"/>
        </w:rPr>
        <w:t>Food, water, and sheltering needs for responders, mutual aid workers, and spontaneous volunteers; and</w:t>
      </w:r>
    </w:p>
    <w:p w14:paraId="6A3FFB8C" w14:textId="77777777" w:rsidR="00B522E5" w:rsidRPr="00B522E5" w:rsidRDefault="00B522E5" w:rsidP="00834A38">
      <w:pPr>
        <w:pStyle w:val="ListBullet"/>
        <w:numPr>
          <w:ilvl w:val="0"/>
          <w:numId w:val="20"/>
        </w:numPr>
        <w:spacing w:before="120" w:after="240"/>
        <w:ind w:left="720"/>
        <w:rPr>
          <w:rFonts w:ascii="Arial" w:hAnsi="Arial" w:cs="Arial"/>
          <w:color w:val="6D6E71"/>
          <w:sz w:val="20"/>
          <w:szCs w:val="20"/>
        </w:rPr>
      </w:pPr>
      <w:r w:rsidRPr="00B522E5">
        <w:rPr>
          <w:rFonts w:ascii="Arial" w:hAnsi="Arial" w:cs="Arial"/>
          <w:color w:val="6D6E71"/>
          <w:sz w:val="20"/>
          <w:szCs w:val="20"/>
        </w:rPr>
        <w:t>Managing volunteer workers and clean-up crews.</w:t>
      </w:r>
    </w:p>
    <w:p w14:paraId="6A3FFB8D" w14:textId="77777777" w:rsidR="00B522E5" w:rsidRDefault="00B522E5" w:rsidP="00D31FD9">
      <w:pPr>
        <w:pStyle w:val="Heading2"/>
      </w:pPr>
      <w:bookmarkStart w:id="41" w:name="Mod2Questions"/>
      <w:bookmarkStart w:id="42" w:name="_Toc390798957"/>
      <w:bookmarkEnd w:id="41"/>
      <w:r w:rsidRPr="00B522E5">
        <w:t>Questions</w:t>
      </w:r>
      <w:bookmarkEnd w:id="42"/>
    </w:p>
    <w:p w14:paraId="6A3FFB8E" w14:textId="77777777" w:rsidR="00B522E5" w:rsidRPr="00B522E5" w:rsidRDefault="00B522E5" w:rsidP="00834A38">
      <w:pPr>
        <w:pStyle w:val="BodyText"/>
        <w:spacing w:before="120" w:after="240"/>
        <w:rPr>
          <w:rFonts w:ascii="Arial" w:hAnsi="Arial" w:cs="Arial"/>
          <w:color w:val="6D6E71"/>
          <w:sz w:val="20"/>
          <w:szCs w:val="20"/>
        </w:rPr>
      </w:pPr>
      <w:r w:rsidRPr="00B522E5">
        <w:rPr>
          <w:rFonts w:ascii="Arial" w:hAnsi="Arial" w:cs="Arial"/>
          <w:color w:val="6D6E71"/>
          <w:sz w:val="20"/>
          <w:szCs w:val="20"/>
        </w:rPr>
        <w:t xml:space="preserve">Based on the information provided, participate in the discussion concerning the issues raised in Module 2. Identify any critical issues, decisions, requirements, or questions that should be addressed at this time. </w:t>
      </w:r>
    </w:p>
    <w:p w14:paraId="6A3FFB8F" w14:textId="77777777" w:rsidR="00B522E5" w:rsidRPr="00B522E5" w:rsidRDefault="00B522E5" w:rsidP="004C5BF6">
      <w:pPr>
        <w:pStyle w:val="ListBullet"/>
        <w:numPr>
          <w:ilvl w:val="0"/>
          <w:numId w:val="24"/>
        </w:numPr>
        <w:ind w:left="720"/>
        <w:rPr>
          <w:rFonts w:ascii="Arial" w:hAnsi="Arial" w:cs="Arial"/>
          <w:color w:val="6D6E71"/>
          <w:sz w:val="20"/>
          <w:szCs w:val="20"/>
        </w:rPr>
      </w:pPr>
      <w:r w:rsidRPr="00B522E5">
        <w:rPr>
          <w:rFonts w:ascii="Arial" w:hAnsi="Arial" w:cs="Arial"/>
          <w:color w:val="6D6E71"/>
          <w:sz w:val="20"/>
          <w:szCs w:val="20"/>
        </w:rPr>
        <w:t xml:space="preserve">What are the expected incident priorities over the next 12 </w:t>
      </w:r>
      <w:r w:rsidR="001C3A66">
        <w:rPr>
          <w:rFonts w:ascii="Arial" w:hAnsi="Arial" w:cs="Arial"/>
          <w:color w:val="6D6E71"/>
          <w:sz w:val="20"/>
          <w:szCs w:val="20"/>
        </w:rPr>
        <w:t>to</w:t>
      </w:r>
      <w:r w:rsidR="001C3A66" w:rsidRPr="00B522E5">
        <w:rPr>
          <w:rFonts w:ascii="Arial" w:hAnsi="Arial" w:cs="Arial"/>
          <w:color w:val="6D6E71"/>
          <w:sz w:val="20"/>
          <w:szCs w:val="20"/>
        </w:rPr>
        <w:t xml:space="preserve"> </w:t>
      </w:r>
      <w:r w:rsidRPr="00B522E5">
        <w:rPr>
          <w:rFonts w:ascii="Arial" w:hAnsi="Arial" w:cs="Arial"/>
          <w:color w:val="6D6E71"/>
          <w:sz w:val="20"/>
          <w:szCs w:val="20"/>
        </w:rPr>
        <w:t>24 hours?</w:t>
      </w:r>
    </w:p>
    <w:p w14:paraId="6A3FFB90" w14:textId="77777777" w:rsidR="00DC6DF9" w:rsidRPr="00DC6DF9" w:rsidRDefault="00DC6DF9" w:rsidP="00DC6DF9">
      <w:pPr>
        <w:numPr>
          <w:ilvl w:val="0"/>
          <w:numId w:val="24"/>
        </w:numPr>
        <w:spacing w:after="120"/>
        <w:ind w:left="720"/>
        <w:rPr>
          <w:rFonts w:ascii="Arial" w:eastAsia="Times New Roman" w:hAnsi="Arial" w:cs="Arial"/>
          <w:iCs/>
          <w:color w:val="6D6E71"/>
        </w:rPr>
      </w:pPr>
      <w:r w:rsidRPr="00DC6DF9">
        <w:rPr>
          <w:rFonts w:ascii="Arial" w:eastAsia="Times New Roman" w:hAnsi="Arial" w:cs="Arial"/>
          <w:iCs/>
          <w:color w:val="6D6E71"/>
        </w:rPr>
        <w:t xml:space="preserve">How are status updates and projections shared across agencies/with community partners? </w:t>
      </w:r>
    </w:p>
    <w:p w14:paraId="6A3FFB91" w14:textId="77777777" w:rsidR="00DC6DF9" w:rsidRPr="00DC6DF9" w:rsidRDefault="00DC6DF9" w:rsidP="00DC6DF9">
      <w:pPr>
        <w:numPr>
          <w:ilvl w:val="0"/>
          <w:numId w:val="24"/>
        </w:numPr>
        <w:spacing w:after="120"/>
        <w:ind w:left="720"/>
        <w:rPr>
          <w:rFonts w:ascii="Arial" w:eastAsia="Times New Roman" w:hAnsi="Arial" w:cs="Arial"/>
          <w:color w:val="6D6E71"/>
        </w:rPr>
      </w:pPr>
      <w:r w:rsidRPr="00DC6DF9">
        <w:rPr>
          <w:rFonts w:ascii="Arial" w:eastAsia="Times New Roman" w:hAnsi="Arial" w:cs="Arial"/>
          <w:color w:val="6D6E71"/>
        </w:rPr>
        <w:t>What are the priorities for short-term restoration of essential services (e.g., road access, power, and communications)?</w:t>
      </w:r>
    </w:p>
    <w:p w14:paraId="6A3FFB92" w14:textId="77777777" w:rsidR="00DC6DF9" w:rsidRPr="00DC6DF9" w:rsidRDefault="00DC6DF9" w:rsidP="00DC6DF9">
      <w:pPr>
        <w:numPr>
          <w:ilvl w:val="0"/>
          <w:numId w:val="24"/>
        </w:numPr>
        <w:spacing w:after="120"/>
        <w:ind w:left="720"/>
        <w:rPr>
          <w:rFonts w:ascii="Arial" w:eastAsia="Times New Roman" w:hAnsi="Arial" w:cs="Arial"/>
          <w:color w:val="6D6E71"/>
        </w:rPr>
      </w:pPr>
      <w:r w:rsidRPr="00DC6DF9">
        <w:rPr>
          <w:rFonts w:ascii="Arial" w:eastAsia="Times New Roman" w:hAnsi="Arial" w:cs="Arial"/>
          <w:color w:val="6D6E71"/>
        </w:rPr>
        <w:t xml:space="preserve">What </w:t>
      </w:r>
      <w:r w:rsidR="001C3A66">
        <w:rPr>
          <w:rFonts w:ascii="Arial" w:eastAsia="Times New Roman" w:hAnsi="Arial" w:cs="Arial"/>
          <w:color w:val="6D6E71"/>
        </w:rPr>
        <w:t>are</w:t>
      </w:r>
      <w:r w:rsidR="001C3A66" w:rsidRPr="00DC6DF9">
        <w:rPr>
          <w:rFonts w:ascii="Arial" w:eastAsia="Times New Roman" w:hAnsi="Arial" w:cs="Arial"/>
          <w:color w:val="6D6E71"/>
        </w:rPr>
        <w:t xml:space="preserve"> </w:t>
      </w:r>
      <w:r w:rsidRPr="00DC6DF9">
        <w:rPr>
          <w:rFonts w:ascii="Arial" w:eastAsia="Times New Roman" w:hAnsi="Arial" w:cs="Arial"/>
          <w:color w:val="6D6E71"/>
        </w:rPr>
        <w:t>the main concerns regarding public health and safety-related impacts in this scenario?</w:t>
      </w:r>
    </w:p>
    <w:p w14:paraId="6A3FFB93" w14:textId="77777777" w:rsidR="00DC6DF9" w:rsidRPr="00DC6DF9" w:rsidRDefault="00DC6DF9" w:rsidP="00DC6DF9">
      <w:pPr>
        <w:numPr>
          <w:ilvl w:val="0"/>
          <w:numId w:val="24"/>
        </w:numPr>
        <w:spacing w:after="120"/>
        <w:ind w:left="720"/>
        <w:rPr>
          <w:rFonts w:ascii="Arial" w:eastAsia="Times New Roman" w:hAnsi="Arial" w:cs="Arial"/>
          <w:color w:val="6D6E71"/>
        </w:rPr>
      </w:pPr>
      <w:r w:rsidRPr="00DC6DF9">
        <w:rPr>
          <w:rFonts w:ascii="Arial" w:eastAsia="Times New Roman" w:hAnsi="Arial" w:cs="Arial"/>
          <w:color w:val="6D6E71"/>
        </w:rPr>
        <w:t xml:space="preserve">What are your top messages to residents at this time? </w:t>
      </w:r>
    </w:p>
    <w:p w14:paraId="6A3FFB94" w14:textId="77777777" w:rsidR="00DC6DF9" w:rsidRPr="00DC6DF9" w:rsidRDefault="00DC6DF9" w:rsidP="00DC6DF9">
      <w:pPr>
        <w:numPr>
          <w:ilvl w:val="0"/>
          <w:numId w:val="24"/>
        </w:numPr>
        <w:spacing w:after="120"/>
        <w:ind w:left="720"/>
        <w:rPr>
          <w:rFonts w:ascii="Arial" w:eastAsia="Times New Roman" w:hAnsi="Arial" w:cs="Arial"/>
          <w:color w:val="6D6E71"/>
        </w:rPr>
      </w:pPr>
      <w:r w:rsidRPr="00DC6DF9">
        <w:rPr>
          <w:rFonts w:ascii="Arial" w:eastAsia="Times New Roman" w:hAnsi="Arial" w:cs="Arial"/>
          <w:color w:val="6D6E71"/>
        </w:rPr>
        <w:t xml:space="preserve">Which agencies/organizations have experience reaching groups in </w:t>
      </w:r>
      <w:r w:rsidR="009245D6">
        <w:rPr>
          <w:rFonts w:ascii="Arial" w:eastAsia="Times New Roman" w:hAnsi="Arial" w:cs="Arial"/>
          <w:color w:val="6D6E71"/>
        </w:rPr>
        <w:t>y</w:t>
      </w:r>
      <w:r w:rsidRPr="00DC6DF9">
        <w:rPr>
          <w:rFonts w:ascii="Arial" w:eastAsia="Times New Roman" w:hAnsi="Arial" w:cs="Arial"/>
          <w:color w:val="6D6E71"/>
        </w:rPr>
        <w:t>our community who primarily speak languages other than English?</w:t>
      </w:r>
      <w:r w:rsidR="00E10E3D">
        <w:rPr>
          <w:rFonts w:ascii="Arial" w:eastAsia="Times New Roman" w:hAnsi="Arial" w:cs="Arial"/>
          <w:color w:val="6D6E71"/>
        </w:rPr>
        <w:t xml:space="preserve"> </w:t>
      </w:r>
      <w:r w:rsidRPr="00DC6DF9">
        <w:rPr>
          <w:rFonts w:ascii="Arial" w:eastAsia="Times New Roman" w:hAnsi="Arial" w:cs="Arial"/>
          <w:color w:val="6D6E71"/>
        </w:rPr>
        <w:t>Are there groups in your community that may not act upon receiving a message from government officials?</w:t>
      </w:r>
    </w:p>
    <w:p w14:paraId="6A3FFB95" w14:textId="77777777" w:rsidR="00DC6DF9" w:rsidRPr="00DC6DF9" w:rsidRDefault="004136E4" w:rsidP="004136E4">
      <w:pPr>
        <w:numPr>
          <w:ilvl w:val="0"/>
          <w:numId w:val="24"/>
        </w:numPr>
        <w:spacing w:after="120"/>
        <w:ind w:left="720"/>
        <w:rPr>
          <w:rFonts w:ascii="Arial" w:eastAsia="Times New Roman" w:hAnsi="Arial" w:cs="Arial"/>
          <w:color w:val="6D6E71"/>
        </w:rPr>
      </w:pPr>
      <w:r w:rsidRPr="004136E4">
        <w:rPr>
          <w:rFonts w:ascii="Arial" w:eastAsia="Times New Roman" w:hAnsi="Arial" w:cs="Arial"/>
          <w:color w:val="6D6E71"/>
        </w:rPr>
        <w:t>How do you manage the needs and support requirements of reception center and shelter facilities?</w:t>
      </w:r>
      <w:r w:rsidR="00DC6DF9" w:rsidRPr="00DC6DF9">
        <w:rPr>
          <w:rFonts w:ascii="Arial" w:eastAsia="Times New Roman" w:hAnsi="Arial" w:cs="Arial"/>
          <w:color w:val="6D6E71"/>
        </w:rPr>
        <w:t xml:space="preserve"> Do you have any special concerns related to the shelter(s)?</w:t>
      </w:r>
    </w:p>
    <w:p w14:paraId="6A3FFB96" w14:textId="77777777" w:rsidR="00DC6DF9" w:rsidRPr="00DC6DF9" w:rsidRDefault="00DC6DF9" w:rsidP="00DC6DF9">
      <w:pPr>
        <w:widowControl w:val="0"/>
        <w:numPr>
          <w:ilvl w:val="0"/>
          <w:numId w:val="24"/>
        </w:numPr>
        <w:autoSpaceDE w:val="0"/>
        <w:autoSpaceDN w:val="0"/>
        <w:adjustRightInd w:val="0"/>
        <w:spacing w:after="120" w:line="276" w:lineRule="auto"/>
        <w:ind w:left="720"/>
        <w:rPr>
          <w:rFonts w:ascii="Arial" w:hAnsi="Arial" w:cs="Arial"/>
          <w:color w:val="6D6E71"/>
        </w:rPr>
      </w:pPr>
      <w:r w:rsidRPr="00DC6DF9">
        <w:rPr>
          <w:rFonts w:ascii="Arial" w:hAnsi="Arial" w:cs="Arial"/>
          <w:color w:val="6D6E71"/>
        </w:rPr>
        <w:t xml:space="preserve">Who is responsible for coordinating the provision of services to survivors in need of assistance? </w:t>
      </w:r>
    </w:p>
    <w:p w14:paraId="6A3FFB97" w14:textId="77777777" w:rsidR="00DC6DF9" w:rsidRPr="00DC6DF9" w:rsidRDefault="00DC6DF9" w:rsidP="00DC6DF9">
      <w:pPr>
        <w:widowControl w:val="0"/>
        <w:numPr>
          <w:ilvl w:val="0"/>
          <w:numId w:val="24"/>
        </w:numPr>
        <w:autoSpaceDE w:val="0"/>
        <w:autoSpaceDN w:val="0"/>
        <w:adjustRightInd w:val="0"/>
        <w:spacing w:after="120" w:line="276" w:lineRule="auto"/>
        <w:ind w:left="720"/>
        <w:rPr>
          <w:rFonts w:ascii="Arial" w:hAnsi="Arial" w:cs="Arial"/>
          <w:color w:val="6D6E71"/>
        </w:rPr>
      </w:pPr>
      <w:r w:rsidRPr="00DC6DF9">
        <w:rPr>
          <w:rFonts w:ascii="Arial" w:hAnsi="Arial" w:cs="Arial"/>
          <w:color w:val="6D6E71"/>
        </w:rPr>
        <w:t>What agency in your jurisdiction is responsible for managing spontaneous volunteers?</w:t>
      </w:r>
    </w:p>
    <w:p w14:paraId="6A3FFB98" w14:textId="77777777" w:rsidR="00DC6DF9" w:rsidRPr="00DC6DF9" w:rsidRDefault="00DC6DF9" w:rsidP="00DC6DF9">
      <w:pPr>
        <w:widowControl w:val="0"/>
        <w:numPr>
          <w:ilvl w:val="0"/>
          <w:numId w:val="24"/>
        </w:numPr>
        <w:autoSpaceDE w:val="0"/>
        <w:autoSpaceDN w:val="0"/>
        <w:adjustRightInd w:val="0"/>
        <w:spacing w:after="120" w:line="276" w:lineRule="auto"/>
        <w:ind w:left="720"/>
        <w:rPr>
          <w:rFonts w:ascii="Arial" w:hAnsi="Arial" w:cs="Arial"/>
          <w:color w:val="6D6E71"/>
        </w:rPr>
      </w:pPr>
      <w:r w:rsidRPr="00DC6DF9">
        <w:rPr>
          <w:rFonts w:ascii="Arial" w:hAnsi="Arial" w:cs="Arial"/>
          <w:color w:val="6D6E71"/>
        </w:rPr>
        <w:t>What agency in your jurisdiction is responsible for donations management?</w:t>
      </w:r>
    </w:p>
    <w:p w14:paraId="6A3FFB99" w14:textId="77777777" w:rsidR="00DC6DF9" w:rsidRPr="00DC6DF9" w:rsidRDefault="00DC6DF9" w:rsidP="00DC6DF9">
      <w:pPr>
        <w:widowControl w:val="0"/>
        <w:numPr>
          <w:ilvl w:val="0"/>
          <w:numId w:val="24"/>
        </w:numPr>
        <w:autoSpaceDE w:val="0"/>
        <w:autoSpaceDN w:val="0"/>
        <w:adjustRightInd w:val="0"/>
        <w:spacing w:after="120" w:line="276" w:lineRule="auto"/>
        <w:ind w:left="720"/>
        <w:rPr>
          <w:rFonts w:ascii="Arial" w:hAnsi="Arial" w:cs="Arial"/>
          <w:color w:val="6D6E71"/>
        </w:rPr>
      </w:pPr>
      <w:r w:rsidRPr="00DC6DF9">
        <w:rPr>
          <w:rFonts w:ascii="Arial" w:hAnsi="Arial" w:cs="Arial"/>
          <w:color w:val="6D6E71"/>
        </w:rPr>
        <w:t>Has your jurisdiction developed and integrated donations-related messages into your communications plan?</w:t>
      </w:r>
    </w:p>
    <w:p w14:paraId="6A3FFB9A" w14:textId="77777777" w:rsidR="00DC6DF9" w:rsidRPr="00E71626" w:rsidRDefault="00DC6DF9" w:rsidP="00A8489E">
      <w:pPr>
        <w:pStyle w:val="ListParagraph"/>
        <w:numPr>
          <w:ilvl w:val="0"/>
          <w:numId w:val="24"/>
        </w:numPr>
        <w:spacing w:after="120"/>
        <w:ind w:left="720"/>
        <w:contextualSpacing w:val="0"/>
        <w:rPr>
          <w:rFonts w:ascii="Arial" w:eastAsia="Times New Roman" w:hAnsi="Arial" w:cs="Arial"/>
          <w:color w:val="6D6E71"/>
        </w:rPr>
      </w:pPr>
      <w:r w:rsidRPr="00E71626">
        <w:rPr>
          <w:rFonts w:ascii="Arial" w:eastAsia="Times New Roman" w:hAnsi="Arial" w:cs="Arial"/>
          <w:color w:val="6D6E71"/>
        </w:rPr>
        <w:t>What issues and concern</w:t>
      </w:r>
      <w:r w:rsidR="00A8489E">
        <w:rPr>
          <w:rFonts w:ascii="Arial" w:eastAsia="Times New Roman" w:hAnsi="Arial" w:cs="Arial"/>
          <w:color w:val="6D6E71"/>
        </w:rPr>
        <w:t>s</w:t>
      </w:r>
      <w:r w:rsidRPr="00E71626">
        <w:rPr>
          <w:rFonts w:ascii="Arial" w:eastAsia="Times New Roman" w:hAnsi="Arial" w:cs="Arial"/>
          <w:color w:val="6D6E71"/>
        </w:rPr>
        <w:t xml:space="preserve"> revolve around fatality management in this scenario?</w:t>
      </w:r>
    </w:p>
    <w:p w14:paraId="6A3FFB9B" w14:textId="77777777" w:rsidR="00DC6DF9" w:rsidRPr="00E71626" w:rsidRDefault="00DC6DF9" w:rsidP="00A8489E">
      <w:pPr>
        <w:pStyle w:val="ListParagraph"/>
        <w:numPr>
          <w:ilvl w:val="0"/>
          <w:numId w:val="24"/>
        </w:numPr>
        <w:spacing w:after="120"/>
        <w:ind w:left="720"/>
        <w:contextualSpacing w:val="0"/>
        <w:rPr>
          <w:rFonts w:ascii="Arial" w:eastAsia="Times New Roman" w:hAnsi="Arial" w:cs="Arial"/>
          <w:color w:val="6D6E71"/>
        </w:rPr>
      </w:pPr>
      <w:r w:rsidRPr="00E71626">
        <w:rPr>
          <w:rFonts w:ascii="Arial" w:eastAsia="Times New Roman" w:hAnsi="Arial" w:cs="Arial"/>
          <w:color w:val="6D6E71"/>
        </w:rPr>
        <w:t>Has your Coroner’s Office been involved in response and recovery planning?</w:t>
      </w:r>
    </w:p>
    <w:p w14:paraId="6A3FFB9C" w14:textId="77777777" w:rsidR="00DC6DF9" w:rsidRPr="00E71626" w:rsidRDefault="00DC6DF9" w:rsidP="00A8489E">
      <w:pPr>
        <w:pStyle w:val="ListParagraph"/>
        <w:numPr>
          <w:ilvl w:val="0"/>
          <w:numId w:val="24"/>
        </w:numPr>
        <w:spacing w:after="120"/>
        <w:ind w:left="720"/>
        <w:contextualSpacing w:val="0"/>
        <w:rPr>
          <w:rFonts w:ascii="Arial" w:eastAsia="Times New Roman" w:hAnsi="Arial" w:cs="Arial"/>
          <w:color w:val="6D6E71"/>
        </w:rPr>
      </w:pPr>
      <w:r w:rsidRPr="00E71626">
        <w:rPr>
          <w:rFonts w:ascii="Arial" w:eastAsia="Times New Roman" w:hAnsi="Arial" w:cs="Arial"/>
          <w:color w:val="6D6E71"/>
        </w:rPr>
        <w:t>In this scenario, has your Coroner’s Office been notified yet?</w:t>
      </w:r>
    </w:p>
    <w:p w14:paraId="6A3FFB9D" w14:textId="77777777" w:rsidR="00DC6DF9" w:rsidRPr="00E71626" w:rsidRDefault="00DC6DF9" w:rsidP="00A8489E">
      <w:pPr>
        <w:pStyle w:val="ListParagraph"/>
        <w:keepNext/>
        <w:numPr>
          <w:ilvl w:val="0"/>
          <w:numId w:val="24"/>
        </w:numPr>
        <w:spacing w:after="120"/>
        <w:ind w:left="720"/>
        <w:contextualSpacing w:val="0"/>
        <w:rPr>
          <w:rFonts w:ascii="Arial" w:eastAsia="Times New Roman" w:hAnsi="Arial" w:cs="Arial"/>
          <w:color w:val="6D6E71"/>
        </w:rPr>
      </w:pPr>
      <w:r w:rsidRPr="00E71626">
        <w:rPr>
          <w:rFonts w:ascii="Arial" w:eastAsia="Times New Roman" w:hAnsi="Arial" w:cs="Arial"/>
          <w:color w:val="6D6E71"/>
        </w:rPr>
        <w:t>What type of community support is needed to effectively provide fatality management services?</w:t>
      </w:r>
    </w:p>
    <w:p w14:paraId="6A3FFB9E" w14:textId="77777777" w:rsidR="00DC6DF9" w:rsidRPr="00E71626" w:rsidRDefault="00DC6DF9" w:rsidP="00A8489E">
      <w:pPr>
        <w:pStyle w:val="ListParagraph"/>
        <w:numPr>
          <w:ilvl w:val="0"/>
          <w:numId w:val="24"/>
        </w:numPr>
        <w:spacing w:after="120"/>
        <w:ind w:left="720"/>
        <w:contextualSpacing w:val="0"/>
        <w:rPr>
          <w:rFonts w:ascii="Arial" w:eastAsia="Times New Roman" w:hAnsi="Arial" w:cs="Arial"/>
          <w:color w:val="6D6E71"/>
        </w:rPr>
      </w:pPr>
      <w:r w:rsidRPr="00E71626">
        <w:rPr>
          <w:rFonts w:ascii="Arial" w:eastAsia="Times New Roman" w:hAnsi="Arial" w:cs="Arial"/>
          <w:color w:val="6D6E71"/>
        </w:rPr>
        <w:t xml:space="preserve">What type of community support is needed to reunify family members and caregivers with missing persons/remains? </w:t>
      </w:r>
    </w:p>
    <w:p w14:paraId="6A3FFB9F" w14:textId="77777777" w:rsidR="000979EB" w:rsidRDefault="000979EB" w:rsidP="00B522E5">
      <w:pPr>
        <w:keepNext/>
        <w:spacing w:before="240" w:after="120"/>
        <w:rPr>
          <w:rFonts w:ascii="Arial" w:hAnsi="Arial" w:cs="Arial"/>
          <w:b/>
          <w:color w:val="00588D"/>
          <w:sz w:val="24"/>
          <w:szCs w:val="24"/>
        </w:rPr>
      </w:pPr>
    </w:p>
    <w:p w14:paraId="6A3FFBA0" w14:textId="77777777" w:rsidR="001C7B61" w:rsidRDefault="001C7B61">
      <w:pPr>
        <w:rPr>
          <w:rFonts w:ascii="Arial" w:hAnsi="Arial" w:cs="Arial"/>
          <w:b/>
          <w:color w:val="00588D"/>
          <w:sz w:val="24"/>
          <w:szCs w:val="24"/>
        </w:rPr>
      </w:pPr>
      <w:r>
        <w:rPr>
          <w:rFonts w:ascii="Arial" w:hAnsi="Arial" w:cs="Arial"/>
          <w:b/>
          <w:color w:val="00588D"/>
          <w:sz w:val="24"/>
          <w:szCs w:val="24"/>
        </w:rPr>
        <w:br w:type="page"/>
      </w:r>
    </w:p>
    <w:p w14:paraId="6A3FFBA1" w14:textId="77777777" w:rsidR="00B522E5" w:rsidRPr="00B522E5" w:rsidRDefault="00694B7A" w:rsidP="00B522E5">
      <w:pPr>
        <w:keepNext/>
        <w:spacing w:before="240" w:after="120"/>
        <w:rPr>
          <w:rFonts w:ascii="Arial" w:hAnsi="Arial" w:cs="Arial"/>
          <w:b/>
          <w:color w:val="00588D"/>
          <w:sz w:val="24"/>
          <w:szCs w:val="24"/>
        </w:rPr>
      </w:pPr>
      <w:r>
        <w:rPr>
          <w:rFonts w:ascii="Arial" w:hAnsi="Arial" w:cs="Arial"/>
          <w:b/>
          <w:noProof/>
          <w:color w:val="00588D"/>
          <w:sz w:val="24"/>
          <w:szCs w:val="24"/>
        </w:rPr>
        <w:lastRenderedPageBreak/>
        <w:drawing>
          <wp:anchor distT="0" distB="0" distL="114300" distR="114300" simplePos="0" relativeHeight="251658243" behindDoc="1" locked="0" layoutInCell="1" allowOverlap="1" wp14:anchorId="6A3FFED4" wp14:editId="6A3FFED5">
            <wp:simplePos x="914400" y="914400"/>
            <wp:positionH relativeFrom="column">
              <wp:align>left</wp:align>
            </wp:positionH>
            <wp:positionV relativeFrom="page">
              <wp:posOffset>4489450</wp:posOffset>
            </wp:positionV>
            <wp:extent cx="5966459" cy="822960"/>
            <wp:effectExtent l="0" t="0" r="0" b="0"/>
            <wp:wrapNone/>
            <wp:docPr id="28" name="Picture 28" descr="Module 3: Recovery Block" title="Module 3: Recovery Bl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_HSEEP_MODULE3.jpg"/>
                    <pic:cNvPicPr/>
                  </pic:nvPicPr>
                  <pic:blipFill rotWithShape="1">
                    <a:blip r:embed="rId17" cstate="print">
                      <a:extLst>
                        <a:ext uri="{28A0092B-C50C-407E-A947-70E740481C1C}">
                          <a14:useLocalDpi xmlns:a14="http://schemas.microsoft.com/office/drawing/2010/main" val="0"/>
                        </a:ext>
                      </a:extLst>
                    </a:blip>
                    <a:srcRect t="7174" b="82168"/>
                    <a:stretch/>
                  </pic:blipFill>
                  <pic:spPr bwMode="auto">
                    <a:xfrm>
                      <a:off x="0" y="0"/>
                      <a:ext cx="5966459" cy="822960"/>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p w14:paraId="6A3FFBA2" w14:textId="77777777" w:rsidR="00B522E5" w:rsidRPr="00B522E5" w:rsidRDefault="00B522E5" w:rsidP="00B522E5">
      <w:pPr>
        <w:rPr>
          <w:rFonts w:ascii="Arial" w:hAnsi="Arial" w:cstheme="minorBidi"/>
          <w:color w:val="6D6E71"/>
        </w:rPr>
      </w:pPr>
      <w:r w:rsidRPr="00B522E5">
        <w:br w:type="page"/>
      </w:r>
    </w:p>
    <w:p w14:paraId="6A3FFBA3" w14:textId="77777777" w:rsidR="001C7B61" w:rsidRPr="00F5079F" w:rsidRDefault="001C7B61" w:rsidP="00D31FD9">
      <w:pPr>
        <w:pStyle w:val="Heading2"/>
      </w:pPr>
      <w:bookmarkStart w:id="43" w:name="Module3"/>
      <w:bookmarkStart w:id="44" w:name="_Toc390798958"/>
      <w:bookmarkEnd w:id="43"/>
      <w:r>
        <w:lastRenderedPageBreak/>
        <w:t>Module 3: Recovery – Scenario Update #2</w:t>
      </w:r>
      <w:bookmarkEnd w:id="44"/>
    </w:p>
    <w:p w14:paraId="6A3FFBA4" w14:textId="77777777" w:rsidR="001C7B61" w:rsidRPr="001C7B61" w:rsidRDefault="001C7B61" w:rsidP="00191284">
      <w:pPr>
        <w:pStyle w:val="Heading3"/>
      </w:pPr>
      <w:r w:rsidRPr="001C7B61">
        <w:rPr>
          <w:highlight w:val="yellow"/>
        </w:rPr>
        <w:t>[Month, Day, Year]</w:t>
      </w:r>
      <w:r w:rsidRPr="001C7B61">
        <w:t>: 1200 hours – Day 22 (3 weeks from impact)</w:t>
      </w:r>
    </w:p>
    <w:p w14:paraId="6A3FFBA5" w14:textId="77777777" w:rsidR="008B7261" w:rsidRDefault="008B7261" w:rsidP="001409F2">
      <w:pPr>
        <w:pStyle w:val="FEMABody"/>
      </w:pPr>
      <w:r>
        <w:t xml:space="preserve">Debris removal efforts remain ongoing in </w:t>
      </w:r>
      <w:r w:rsidRPr="004F3F55">
        <w:rPr>
          <w:highlight w:val="yellow"/>
        </w:rPr>
        <w:t>[insert local]</w:t>
      </w:r>
      <w:r>
        <w:t xml:space="preserve">. It is expected that the reopening of </w:t>
      </w:r>
      <w:r w:rsidRPr="004F3F55">
        <w:rPr>
          <w:highlight w:val="yellow"/>
        </w:rPr>
        <w:t>[insert major highway or road]</w:t>
      </w:r>
      <w:r>
        <w:t xml:space="preserve">, which runs through the heart of </w:t>
      </w:r>
      <w:r w:rsidRPr="004F3F55">
        <w:rPr>
          <w:highlight w:val="yellow"/>
        </w:rPr>
        <w:t>[insert local]</w:t>
      </w:r>
      <w:r>
        <w:t xml:space="preserve">, will occur in the next week or so. </w:t>
      </w:r>
      <w:r w:rsidRPr="00AF64CE">
        <w:t xml:space="preserve">Barriers have been placed along the </w:t>
      </w:r>
      <w:r w:rsidRPr="004F3F55">
        <w:rPr>
          <w:highlight w:val="yellow"/>
        </w:rPr>
        <w:t>[highway/road]</w:t>
      </w:r>
      <w:r>
        <w:t xml:space="preserve"> </w:t>
      </w:r>
      <w:r w:rsidRPr="00AF64CE">
        <w:t xml:space="preserve">restricting access to the damaged residential and business sections of </w:t>
      </w:r>
      <w:r w:rsidRPr="0010558C">
        <w:rPr>
          <w:highlight w:val="yellow"/>
        </w:rPr>
        <w:t>[insert local]</w:t>
      </w:r>
      <w:r w:rsidRPr="00AF64CE">
        <w:t>.</w:t>
      </w:r>
      <w:r>
        <w:t xml:space="preserve"> T</w:t>
      </w:r>
      <w:r w:rsidR="001C7B61" w:rsidRPr="001C7B61">
        <w:t xml:space="preserve">he need remains for additional construction and repair on </w:t>
      </w:r>
      <w:r>
        <w:t xml:space="preserve">several other </w:t>
      </w:r>
      <w:r w:rsidR="001C7B61" w:rsidRPr="001C7B61">
        <w:t xml:space="preserve">major roadways. </w:t>
      </w:r>
    </w:p>
    <w:p w14:paraId="6A3FFBA6" w14:textId="77777777" w:rsidR="001C7B61" w:rsidRPr="001C7B61" w:rsidRDefault="008B7261" w:rsidP="001409F2">
      <w:pPr>
        <w:pStyle w:val="FEMABody"/>
      </w:pPr>
      <w:r>
        <w:t xml:space="preserve">In addition to road and infrastructure repairs, </w:t>
      </w:r>
      <w:r w:rsidR="001C7B61" w:rsidRPr="001C7B61">
        <w:t xml:space="preserve">focus </w:t>
      </w:r>
      <w:r>
        <w:t xml:space="preserve">is also placed </w:t>
      </w:r>
      <w:r w:rsidR="001C7B61" w:rsidRPr="001C7B61">
        <w:t xml:space="preserve">on long-term development for rebuilding homes, offices, and government facilities. School administrators believe that rebuilding the </w:t>
      </w:r>
      <w:r w:rsidR="001C7B61" w:rsidRPr="001C7B61">
        <w:rPr>
          <w:highlight w:val="yellow"/>
        </w:rPr>
        <w:t>[three]</w:t>
      </w:r>
      <w:r w:rsidR="001C7B61" w:rsidRPr="001C7B61">
        <w:t xml:space="preserve"> schools destroyed by the tornado will help </w:t>
      </w:r>
      <w:r>
        <w:t>the</w:t>
      </w:r>
      <w:r w:rsidRPr="001C7B61">
        <w:t xml:space="preserve"> </w:t>
      </w:r>
      <w:r w:rsidR="001C7B61" w:rsidRPr="001C7B61">
        <w:t xml:space="preserve">neighborhood’s long-term recovery. Electric power </w:t>
      </w:r>
      <w:r w:rsidR="00BD1621">
        <w:t>is</w:t>
      </w:r>
      <w:r w:rsidR="001C7B61" w:rsidRPr="001C7B61">
        <w:t xml:space="preserve"> restored to all of </w:t>
      </w:r>
      <w:r w:rsidR="001C7B61" w:rsidRPr="001C7B61">
        <w:rPr>
          <w:highlight w:val="yellow"/>
        </w:rPr>
        <w:t>[insert local]</w:t>
      </w:r>
      <w:r w:rsidR="001C7B61" w:rsidRPr="001C7B61">
        <w:t xml:space="preserve">. </w:t>
      </w:r>
      <w:r w:rsidR="001C7B61" w:rsidRPr="001C7B61">
        <w:rPr>
          <w:highlight w:val="yellow"/>
        </w:rPr>
        <w:t>[Insert name of local water treatment facility]</w:t>
      </w:r>
      <w:r w:rsidR="001C7B61" w:rsidRPr="001C7B61">
        <w:t xml:space="preserve"> </w:t>
      </w:r>
      <w:r w:rsidR="00BD1621">
        <w:t>is</w:t>
      </w:r>
      <w:r w:rsidR="001C7B61" w:rsidRPr="001C7B61">
        <w:t xml:space="preserve"> repaired and fully operational; residents </w:t>
      </w:r>
      <w:r>
        <w:t xml:space="preserve">no longer have to boil their </w:t>
      </w:r>
      <w:r w:rsidR="001C7B61" w:rsidRPr="001C7B61">
        <w:t>water. Many property owners are working with insurance and local officials to determine how to proceed with rebuilding destroyed homes</w:t>
      </w:r>
      <w:r w:rsidR="00BD1621">
        <w:t>.</w:t>
      </w:r>
      <w:r w:rsidR="00BD1621" w:rsidRPr="00BD1621">
        <w:t xml:space="preserve"> </w:t>
      </w:r>
      <w:r w:rsidR="00BD1621">
        <w:t>T</w:t>
      </w:r>
      <w:r w:rsidR="00BD1621" w:rsidRPr="001C7B61">
        <w:t xml:space="preserve">he pace and decision of government actions </w:t>
      </w:r>
      <w:r w:rsidR="00BD1621">
        <w:t>frustrates o</w:t>
      </w:r>
      <w:r w:rsidR="00BD1621" w:rsidRPr="001C7B61">
        <w:t xml:space="preserve">wners and residents. </w:t>
      </w:r>
      <w:r w:rsidR="001C7B61" w:rsidRPr="001C7B61">
        <w:t>Regardless, displaced families need assistance finding temporary housing while permanent residences are rebuilt. These residents continue to visit the local ARC Chapter and EMA requesting information about financial assistance.</w:t>
      </w:r>
    </w:p>
    <w:p w14:paraId="6A3FFBA7" w14:textId="77777777" w:rsidR="001C7B61" w:rsidRPr="001C7B61" w:rsidRDefault="00BD1621" w:rsidP="001409F2">
      <w:pPr>
        <w:pStyle w:val="FEMABody"/>
      </w:pPr>
      <w:r w:rsidRPr="00BD1621">
        <w:t xml:space="preserve">Estimates of total property damage from the tornado are </w:t>
      </w:r>
      <w:r w:rsidR="001C7B61" w:rsidRPr="00522693">
        <w:rPr>
          <w:highlight w:val="yellow"/>
        </w:rPr>
        <w:t>$</w:t>
      </w:r>
      <w:r w:rsidR="00522693">
        <w:rPr>
          <w:highlight w:val="yellow"/>
        </w:rPr>
        <w:t>300</w:t>
      </w:r>
      <w:r w:rsidR="001C7B61" w:rsidRPr="001C7B61">
        <w:t xml:space="preserve"> </w:t>
      </w:r>
      <w:r w:rsidR="00522693">
        <w:t xml:space="preserve">million </w:t>
      </w:r>
      <w:r w:rsidR="001C7B61" w:rsidRPr="001C7B61">
        <w:t xml:space="preserve">with another projected </w:t>
      </w:r>
      <w:r w:rsidR="00522693">
        <w:rPr>
          <w:highlight w:val="yellow"/>
        </w:rPr>
        <w:t>$40</w:t>
      </w:r>
      <w:r w:rsidR="001C7B61" w:rsidRPr="001C7B61">
        <w:t xml:space="preserve"> </w:t>
      </w:r>
      <w:r w:rsidR="00522693">
        <w:t xml:space="preserve">million </w:t>
      </w:r>
      <w:r w:rsidR="001C7B61" w:rsidRPr="001C7B61">
        <w:t xml:space="preserve">in lost economic revenue. Additionally, there were </w:t>
      </w:r>
      <w:r w:rsidR="001C7B61" w:rsidRPr="001C7B61">
        <w:rPr>
          <w:highlight w:val="yellow"/>
        </w:rPr>
        <w:t>14</w:t>
      </w:r>
      <w:r w:rsidR="001C7B61" w:rsidRPr="001C7B61">
        <w:t xml:space="preserve"> police report files alleging looting took place in the immediate aftermath of the tornado; electronics, hardware, and other goods that were stolen are estimated at a value of </w:t>
      </w:r>
      <w:r w:rsidR="001C7B61" w:rsidRPr="004C5BF6">
        <w:rPr>
          <w:highlight w:val="yellow"/>
        </w:rPr>
        <w:t>$7</w:t>
      </w:r>
      <w:r w:rsidR="001C7B61" w:rsidRPr="001C7B61">
        <w:rPr>
          <w:highlight w:val="yellow"/>
        </w:rPr>
        <w:t>00,000</w:t>
      </w:r>
      <w:r w:rsidR="001C7B61" w:rsidRPr="001C7B61">
        <w:t xml:space="preserve">. Engineering teams have begun planning major repairs to bridges and roadways destroyed during the tornado. The heads of various government agencies in </w:t>
      </w:r>
      <w:r w:rsidR="001C7B61" w:rsidRPr="001C7B61">
        <w:rPr>
          <w:highlight w:val="yellow"/>
        </w:rPr>
        <w:t>[insert local]</w:t>
      </w:r>
      <w:r w:rsidR="001C7B61" w:rsidRPr="001C7B61">
        <w:t xml:space="preserve"> are concerned about the stress placed on their agency budgets by the ongoing response and recovery activities, as well as the damage to public assets. </w:t>
      </w:r>
      <w:r w:rsidR="001C7B61" w:rsidRPr="001C7B61">
        <w:rPr>
          <w:highlight w:val="yellow"/>
        </w:rPr>
        <w:t>[</w:t>
      </w:r>
      <w:proofErr w:type="gramStart"/>
      <w:r w:rsidR="00CE1AE1">
        <w:rPr>
          <w:highlight w:val="yellow"/>
        </w:rPr>
        <w:t>i</w:t>
      </w:r>
      <w:r w:rsidR="001C7B61" w:rsidRPr="001C7B61">
        <w:rPr>
          <w:highlight w:val="yellow"/>
        </w:rPr>
        <w:t>nsert</w:t>
      </w:r>
      <w:proofErr w:type="gramEnd"/>
      <w:r w:rsidR="001C7B61" w:rsidRPr="001C7B61">
        <w:rPr>
          <w:highlight w:val="yellow"/>
        </w:rPr>
        <w:t xml:space="preserve"> local]</w:t>
      </w:r>
      <w:r w:rsidR="001C7B61" w:rsidRPr="001C7B61">
        <w:t xml:space="preserve"> officials have met with engineering and economic development teams to begin the planning stages to rebuild damaged infrastructure and discuss potential mitigation projects that could prevent or reduce the effects of future incidents. Many members of the public and the media have been critical of the reportedly slow pace of the recovery efforts.</w:t>
      </w:r>
    </w:p>
    <w:p w14:paraId="6A3FFBA8" w14:textId="77777777" w:rsidR="001C7B61" w:rsidRPr="001C7B61" w:rsidRDefault="001C7B61" w:rsidP="001409F2">
      <w:pPr>
        <w:pStyle w:val="FEMABody"/>
      </w:pPr>
      <w:r w:rsidRPr="001C7B61">
        <w:t xml:space="preserve">The </w:t>
      </w:r>
      <w:r w:rsidRPr="001C7B61">
        <w:rPr>
          <w:highlight w:val="yellow"/>
        </w:rPr>
        <w:t>[insert local]</w:t>
      </w:r>
      <w:r w:rsidRPr="001C7B61">
        <w:t xml:space="preserve"> Public Health Department request</w:t>
      </w:r>
      <w:r w:rsidR="00BD1621">
        <w:t xml:space="preserve">s </w:t>
      </w:r>
      <w:r w:rsidRPr="001C7B61">
        <w:t xml:space="preserve">help answering phone inquiries about health-related issues, the nature of available mental health services, and the associated costs of available programs. Federal and State officials request a tour of the damaged area so that individual and public assistance programs may be initiated. The state EMA is requesting formal damage assessments and specific data on homeowners covered by private insurance policies for tornados. </w:t>
      </w:r>
    </w:p>
    <w:p w14:paraId="6A3FFBA9" w14:textId="77777777" w:rsidR="001C7B61" w:rsidRPr="00DC6AF3" w:rsidRDefault="001C7B61" w:rsidP="00D31FD9">
      <w:pPr>
        <w:pStyle w:val="Heading2"/>
      </w:pPr>
      <w:bookmarkStart w:id="45" w:name="Mod3KeyIssues"/>
      <w:bookmarkStart w:id="46" w:name="_Toc390798959"/>
      <w:bookmarkEnd w:id="45"/>
      <w:r w:rsidRPr="00DC6AF3">
        <w:t>Key Issues</w:t>
      </w:r>
      <w:bookmarkEnd w:id="46"/>
    </w:p>
    <w:p w14:paraId="6A3FFBAA" w14:textId="77777777" w:rsidR="001C7B61" w:rsidRPr="001C7B61" w:rsidRDefault="001C7B61" w:rsidP="0031764B">
      <w:pPr>
        <w:pStyle w:val="ListBullet"/>
        <w:numPr>
          <w:ilvl w:val="0"/>
          <w:numId w:val="30"/>
        </w:numPr>
        <w:spacing w:before="120"/>
        <w:rPr>
          <w:rFonts w:ascii="Arial" w:hAnsi="Arial" w:cs="Arial"/>
          <w:color w:val="6D6E71"/>
          <w:sz w:val="20"/>
          <w:szCs w:val="20"/>
        </w:rPr>
      </w:pPr>
      <w:r w:rsidRPr="001C7B61">
        <w:rPr>
          <w:rFonts w:ascii="Arial" w:hAnsi="Arial" w:cs="Arial"/>
          <w:color w:val="6D6E71"/>
          <w:sz w:val="20"/>
          <w:szCs w:val="20"/>
        </w:rPr>
        <w:t>Temporary housing for displaced residents;</w:t>
      </w:r>
    </w:p>
    <w:p w14:paraId="6A3FFBAB" w14:textId="77777777" w:rsidR="001C7B61" w:rsidRPr="001C7B61" w:rsidRDefault="001C7B61" w:rsidP="0031764B">
      <w:pPr>
        <w:pStyle w:val="ListBullet"/>
        <w:numPr>
          <w:ilvl w:val="0"/>
          <w:numId w:val="30"/>
        </w:numPr>
        <w:spacing w:before="120"/>
        <w:rPr>
          <w:rFonts w:ascii="Arial" w:hAnsi="Arial" w:cs="Arial"/>
          <w:color w:val="6D6E71"/>
          <w:sz w:val="20"/>
          <w:szCs w:val="20"/>
        </w:rPr>
      </w:pPr>
      <w:r w:rsidRPr="001C7B61">
        <w:rPr>
          <w:rFonts w:ascii="Arial" w:hAnsi="Arial" w:cs="Arial"/>
          <w:color w:val="6D6E71"/>
          <w:sz w:val="20"/>
          <w:szCs w:val="20"/>
        </w:rPr>
        <w:t>Individual and community financial assistance for residents;</w:t>
      </w:r>
    </w:p>
    <w:p w14:paraId="6A3FFBAC" w14:textId="77777777" w:rsidR="001C7B61" w:rsidRPr="001C7B61" w:rsidRDefault="001C7B61" w:rsidP="0031764B">
      <w:pPr>
        <w:pStyle w:val="ListBullet"/>
        <w:numPr>
          <w:ilvl w:val="0"/>
          <w:numId w:val="30"/>
        </w:numPr>
        <w:spacing w:before="120"/>
        <w:rPr>
          <w:rFonts w:ascii="Arial" w:hAnsi="Arial" w:cs="Arial"/>
          <w:color w:val="6D6E71"/>
          <w:sz w:val="20"/>
          <w:szCs w:val="20"/>
        </w:rPr>
      </w:pPr>
      <w:r w:rsidRPr="001C7B61">
        <w:rPr>
          <w:rFonts w:ascii="Arial" w:hAnsi="Arial" w:cs="Arial"/>
          <w:color w:val="6D6E71"/>
          <w:sz w:val="20"/>
          <w:szCs w:val="20"/>
        </w:rPr>
        <w:t>Addressing health and safety issues;</w:t>
      </w:r>
    </w:p>
    <w:p w14:paraId="6A3FFBAD" w14:textId="77777777" w:rsidR="001C7B61" w:rsidRPr="001C7B61" w:rsidRDefault="001C7B61" w:rsidP="0031764B">
      <w:pPr>
        <w:pStyle w:val="ListBullet"/>
        <w:numPr>
          <w:ilvl w:val="0"/>
          <w:numId w:val="30"/>
        </w:numPr>
        <w:spacing w:before="120"/>
        <w:rPr>
          <w:rFonts w:ascii="Arial" w:hAnsi="Arial" w:cs="Arial"/>
          <w:color w:val="6D6E71"/>
          <w:sz w:val="20"/>
          <w:szCs w:val="20"/>
        </w:rPr>
      </w:pPr>
      <w:r w:rsidRPr="001C7B61">
        <w:rPr>
          <w:rFonts w:ascii="Arial" w:hAnsi="Arial" w:cs="Arial"/>
          <w:color w:val="6D6E71"/>
          <w:sz w:val="20"/>
          <w:szCs w:val="20"/>
        </w:rPr>
        <w:t xml:space="preserve">Rebuilding and repair of homes, infrastructure, schools, and businesses; </w:t>
      </w:r>
    </w:p>
    <w:p w14:paraId="6A3FFBAE" w14:textId="77777777" w:rsidR="001C7B61" w:rsidRPr="001C7B61" w:rsidRDefault="001C7B61" w:rsidP="0031764B">
      <w:pPr>
        <w:pStyle w:val="ListBullet"/>
        <w:numPr>
          <w:ilvl w:val="0"/>
          <w:numId w:val="30"/>
        </w:numPr>
        <w:spacing w:before="120"/>
        <w:rPr>
          <w:rFonts w:ascii="Arial" w:hAnsi="Arial" w:cs="Arial"/>
          <w:color w:val="6D6E71"/>
          <w:sz w:val="20"/>
          <w:szCs w:val="20"/>
        </w:rPr>
      </w:pPr>
      <w:r w:rsidRPr="001C7B61">
        <w:rPr>
          <w:rFonts w:ascii="Arial" w:hAnsi="Arial" w:cs="Arial"/>
          <w:color w:val="6D6E71"/>
          <w:sz w:val="20"/>
          <w:szCs w:val="20"/>
        </w:rPr>
        <w:t>Condemnation of property/damaged property;</w:t>
      </w:r>
    </w:p>
    <w:p w14:paraId="6A3FFBAF" w14:textId="77777777" w:rsidR="001C7B61" w:rsidRPr="001C7B61" w:rsidRDefault="001C7B61" w:rsidP="0031764B">
      <w:pPr>
        <w:pStyle w:val="ListBullet"/>
        <w:numPr>
          <w:ilvl w:val="0"/>
          <w:numId w:val="30"/>
        </w:numPr>
        <w:spacing w:before="120"/>
        <w:rPr>
          <w:rFonts w:ascii="Arial" w:hAnsi="Arial" w:cs="Arial"/>
          <w:color w:val="6D6E71"/>
          <w:sz w:val="20"/>
          <w:szCs w:val="20"/>
        </w:rPr>
      </w:pPr>
      <w:r w:rsidRPr="001C7B61">
        <w:rPr>
          <w:rFonts w:ascii="Arial" w:hAnsi="Arial" w:cs="Arial"/>
          <w:color w:val="6D6E71"/>
          <w:sz w:val="20"/>
          <w:szCs w:val="20"/>
        </w:rPr>
        <w:t>Economic impact including loss of tourism, housing, commerce, and infrastructure; and</w:t>
      </w:r>
    </w:p>
    <w:p w14:paraId="6A3FFBB0" w14:textId="77777777" w:rsidR="00DC6AF3" w:rsidRPr="001409F2" w:rsidRDefault="001C7B61" w:rsidP="001409F2">
      <w:pPr>
        <w:pStyle w:val="ListBullet"/>
        <w:numPr>
          <w:ilvl w:val="0"/>
          <w:numId w:val="30"/>
        </w:numPr>
        <w:spacing w:before="120"/>
        <w:rPr>
          <w:rFonts w:ascii="Arial" w:hAnsi="Arial" w:cs="Arial"/>
          <w:b/>
          <w:color w:val="00588D"/>
        </w:rPr>
      </w:pPr>
      <w:r w:rsidRPr="001409F2">
        <w:rPr>
          <w:rFonts w:ascii="Arial" w:hAnsi="Arial" w:cs="Arial"/>
          <w:color w:val="6D6E71"/>
          <w:sz w:val="20"/>
          <w:szCs w:val="20"/>
        </w:rPr>
        <w:t>Planning long-term recovery and mitigating projects to improve resilience.</w:t>
      </w:r>
      <w:r w:rsidR="00DC6AF3" w:rsidRPr="001409F2">
        <w:rPr>
          <w:rFonts w:ascii="Arial" w:hAnsi="Arial" w:cs="Arial"/>
          <w:b/>
          <w:color w:val="00588D"/>
        </w:rPr>
        <w:br w:type="page"/>
      </w:r>
    </w:p>
    <w:p w14:paraId="6A3FFBB1" w14:textId="77777777" w:rsidR="001C7B61" w:rsidRPr="00DC6AF3" w:rsidRDefault="001C7B61" w:rsidP="00D31FD9">
      <w:pPr>
        <w:pStyle w:val="Heading2"/>
      </w:pPr>
      <w:bookmarkStart w:id="47" w:name="Mod3Questions"/>
      <w:bookmarkStart w:id="48" w:name="_Toc390798960"/>
      <w:bookmarkEnd w:id="47"/>
      <w:r w:rsidRPr="00DC6AF3">
        <w:lastRenderedPageBreak/>
        <w:t>Questions</w:t>
      </w:r>
      <w:bookmarkEnd w:id="48"/>
    </w:p>
    <w:p w14:paraId="6A3FFBB2" w14:textId="77777777" w:rsidR="001C7B61" w:rsidRPr="001C7B61" w:rsidRDefault="001C7B61" w:rsidP="001409F2">
      <w:pPr>
        <w:pStyle w:val="FEMABody"/>
      </w:pPr>
      <w:r w:rsidRPr="001C7B61">
        <w:t xml:space="preserve">Based on the information provided, participate in the discussion concerning the issues raised in Module 3. Identify any critical issues, decisions, requirements, or questions that should be addressed at this time. </w:t>
      </w:r>
    </w:p>
    <w:p w14:paraId="6A3FFBB3" w14:textId="77777777" w:rsidR="001C7B61" w:rsidRDefault="001C7B61" w:rsidP="004C5BF6">
      <w:pPr>
        <w:pStyle w:val="ListBullet"/>
        <w:numPr>
          <w:ilvl w:val="0"/>
          <w:numId w:val="31"/>
        </w:numPr>
        <w:ind w:left="720"/>
        <w:rPr>
          <w:rFonts w:ascii="Arial" w:hAnsi="Arial" w:cs="Arial"/>
          <w:color w:val="6D6E71"/>
          <w:sz w:val="20"/>
          <w:szCs w:val="20"/>
        </w:rPr>
      </w:pPr>
      <w:r w:rsidRPr="001C7B61">
        <w:rPr>
          <w:rFonts w:ascii="Arial" w:hAnsi="Arial" w:cs="Arial"/>
          <w:color w:val="6D6E71"/>
          <w:sz w:val="20"/>
          <w:szCs w:val="20"/>
        </w:rPr>
        <w:t xml:space="preserve">What resources and capabilities are available to deal with debris and damage caused by the incident? </w:t>
      </w:r>
    </w:p>
    <w:p w14:paraId="6A3FFBB4" w14:textId="77777777" w:rsidR="007A1262" w:rsidRPr="00DC6AF3" w:rsidRDefault="007A1262" w:rsidP="007A1262">
      <w:pPr>
        <w:pStyle w:val="ListBullet"/>
        <w:numPr>
          <w:ilvl w:val="0"/>
          <w:numId w:val="31"/>
        </w:numPr>
        <w:ind w:left="720"/>
        <w:rPr>
          <w:rFonts w:ascii="Arial" w:hAnsi="Arial" w:cs="Arial"/>
          <w:color w:val="6D6E71"/>
          <w:sz w:val="20"/>
          <w:szCs w:val="20"/>
        </w:rPr>
      </w:pPr>
      <w:r w:rsidRPr="00DC6AF3">
        <w:rPr>
          <w:rFonts w:ascii="Arial" w:hAnsi="Arial" w:cs="Arial"/>
          <w:color w:val="6D6E71"/>
          <w:sz w:val="20"/>
          <w:szCs w:val="20"/>
        </w:rPr>
        <w:t xml:space="preserve">What key services and/or facilities </w:t>
      </w:r>
      <w:r w:rsidR="00697BD4">
        <w:rPr>
          <w:rFonts w:ascii="Arial" w:hAnsi="Arial" w:cs="Arial"/>
          <w:color w:val="6D6E71"/>
          <w:sz w:val="20"/>
          <w:szCs w:val="20"/>
        </w:rPr>
        <w:t>must</w:t>
      </w:r>
      <w:r w:rsidRPr="00DC6AF3">
        <w:rPr>
          <w:rFonts w:ascii="Arial" w:hAnsi="Arial" w:cs="Arial"/>
          <w:color w:val="6D6E71"/>
          <w:sz w:val="20"/>
          <w:szCs w:val="20"/>
        </w:rPr>
        <w:t xml:space="preserve"> be operational within 30 days?</w:t>
      </w:r>
    </w:p>
    <w:p w14:paraId="6A3FFBB5" w14:textId="77777777" w:rsidR="007A1262" w:rsidRPr="00DC6AF3" w:rsidRDefault="007A1262" w:rsidP="007A1262">
      <w:pPr>
        <w:pStyle w:val="BodyText"/>
        <w:numPr>
          <w:ilvl w:val="0"/>
          <w:numId w:val="31"/>
        </w:numPr>
        <w:spacing w:after="120"/>
        <w:ind w:left="720"/>
        <w:rPr>
          <w:rFonts w:ascii="Arial" w:hAnsi="Arial" w:cs="Arial"/>
          <w:color w:val="6D6E71"/>
          <w:sz w:val="20"/>
          <w:szCs w:val="20"/>
        </w:rPr>
      </w:pPr>
      <w:r w:rsidRPr="001C7B61">
        <w:rPr>
          <w:rFonts w:ascii="Arial" w:hAnsi="Arial" w:cs="Arial"/>
          <w:color w:val="6D6E71"/>
          <w:sz w:val="20"/>
          <w:szCs w:val="20"/>
        </w:rPr>
        <w:t xml:space="preserve">What public health concerns remain or </w:t>
      </w:r>
      <w:r w:rsidR="00697BD4">
        <w:rPr>
          <w:rFonts w:ascii="Arial" w:hAnsi="Arial" w:cs="Arial"/>
          <w:color w:val="6D6E71"/>
          <w:sz w:val="20"/>
          <w:szCs w:val="20"/>
        </w:rPr>
        <w:t>are</w:t>
      </w:r>
      <w:r w:rsidRPr="001C7B61">
        <w:rPr>
          <w:rFonts w:ascii="Arial" w:hAnsi="Arial" w:cs="Arial"/>
          <w:color w:val="6D6E71"/>
          <w:sz w:val="20"/>
          <w:szCs w:val="20"/>
        </w:rPr>
        <w:t xml:space="preserve"> evident based on the disaster?</w:t>
      </w:r>
    </w:p>
    <w:p w14:paraId="6A3FFBB6" w14:textId="77777777" w:rsidR="007A1262" w:rsidRDefault="007A1262" w:rsidP="007A1262">
      <w:pPr>
        <w:pStyle w:val="ListBullet"/>
        <w:numPr>
          <w:ilvl w:val="0"/>
          <w:numId w:val="31"/>
        </w:numPr>
        <w:ind w:left="720"/>
        <w:rPr>
          <w:rFonts w:ascii="Arial" w:hAnsi="Arial" w:cs="Arial"/>
          <w:color w:val="6D6E71"/>
          <w:sz w:val="20"/>
          <w:szCs w:val="20"/>
        </w:rPr>
      </w:pPr>
      <w:r w:rsidRPr="001C7B61">
        <w:rPr>
          <w:rFonts w:ascii="Arial" w:hAnsi="Arial" w:cs="Arial"/>
          <w:color w:val="6D6E71"/>
          <w:sz w:val="20"/>
          <w:szCs w:val="20"/>
        </w:rPr>
        <w:t>How can survivors</w:t>
      </w:r>
      <w:r w:rsidRPr="001C7B61">
        <w:rPr>
          <w:rFonts w:ascii="Arial" w:hAnsi="Arial" w:cs="Arial"/>
          <w:iCs/>
          <w:color w:val="6D6E71"/>
          <w:sz w:val="20"/>
          <w:szCs w:val="20"/>
        </w:rPr>
        <w:t xml:space="preserve"> find out about </w:t>
      </w:r>
      <w:r w:rsidR="00697BD4">
        <w:rPr>
          <w:rFonts w:ascii="Arial" w:hAnsi="Arial" w:cs="Arial"/>
          <w:iCs/>
          <w:color w:val="6D6E71"/>
          <w:sz w:val="20"/>
          <w:szCs w:val="20"/>
        </w:rPr>
        <w:t xml:space="preserve">available support </w:t>
      </w:r>
      <w:r w:rsidR="00697BD4" w:rsidRPr="001C7B61">
        <w:rPr>
          <w:rFonts w:ascii="Arial" w:hAnsi="Arial" w:cs="Arial"/>
          <w:iCs/>
          <w:color w:val="6D6E71"/>
          <w:sz w:val="20"/>
          <w:szCs w:val="20"/>
        </w:rPr>
        <w:t>services</w:t>
      </w:r>
      <w:r w:rsidRPr="001C7B61">
        <w:rPr>
          <w:rFonts w:ascii="Arial" w:hAnsi="Arial" w:cs="Arial"/>
          <w:color w:val="6D6E71"/>
          <w:sz w:val="20"/>
          <w:szCs w:val="20"/>
        </w:rPr>
        <w:t>?</w:t>
      </w:r>
    </w:p>
    <w:p w14:paraId="6A3FFBB7" w14:textId="77777777" w:rsidR="007A1262" w:rsidRPr="001C7B61" w:rsidRDefault="007A1262" w:rsidP="007A1262">
      <w:pPr>
        <w:pStyle w:val="ListBullet"/>
        <w:numPr>
          <w:ilvl w:val="0"/>
          <w:numId w:val="31"/>
        </w:numPr>
        <w:ind w:left="720"/>
        <w:rPr>
          <w:rFonts w:ascii="Arial" w:hAnsi="Arial" w:cs="Arial"/>
          <w:color w:val="6D6E71"/>
          <w:sz w:val="20"/>
          <w:szCs w:val="20"/>
        </w:rPr>
      </w:pPr>
      <w:r w:rsidRPr="001C7B61">
        <w:rPr>
          <w:rFonts w:ascii="Arial" w:hAnsi="Arial" w:cs="Arial"/>
          <w:color w:val="6D6E71"/>
          <w:sz w:val="20"/>
          <w:szCs w:val="20"/>
        </w:rPr>
        <w:t>Do your plans address inspection/condemnation/destruction of damaged residential properties?</w:t>
      </w:r>
    </w:p>
    <w:p w14:paraId="6A3FFBB8" w14:textId="77777777" w:rsidR="007A1262" w:rsidRPr="001C7B61" w:rsidRDefault="007A1262" w:rsidP="007A1262">
      <w:pPr>
        <w:pStyle w:val="ListBullet"/>
        <w:numPr>
          <w:ilvl w:val="0"/>
          <w:numId w:val="31"/>
        </w:numPr>
        <w:ind w:left="720"/>
        <w:rPr>
          <w:rFonts w:ascii="Arial" w:hAnsi="Arial" w:cs="Arial"/>
          <w:color w:val="6D6E71"/>
          <w:sz w:val="20"/>
          <w:szCs w:val="20"/>
        </w:rPr>
      </w:pPr>
      <w:r w:rsidRPr="001C7B61">
        <w:rPr>
          <w:rFonts w:ascii="Arial" w:hAnsi="Arial" w:cs="Arial"/>
          <w:color w:val="6D6E71"/>
          <w:sz w:val="20"/>
          <w:szCs w:val="20"/>
        </w:rPr>
        <w:t xml:space="preserve">What issues may arise </w:t>
      </w:r>
      <w:r>
        <w:rPr>
          <w:rFonts w:ascii="Arial" w:hAnsi="Arial" w:cs="Arial"/>
          <w:color w:val="6D6E71"/>
          <w:sz w:val="20"/>
          <w:szCs w:val="20"/>
        </w:rPr>
        <w:t>related to housing for displaced residents</w:t>
      </w:r>
      <w:r w:rsidRPr="001C7B61">
        <w:rPr>
          <w:rFonts w:ascii="Arial" w:hAnsi="Arial" w:cs="Arial"/>
          <w:color w:val="6D6E71"/>
          <w:sz w:val="20"/>
          <w:szCs w:val="20"/>
        </w:rPr>
        <w:t>?</w:t>
      </w:r>
    </w:p>
    <w:p w14:paraId="6A3FFBB9" w14:textId="77777777" w:rsidR="007A1262" w:rsidRDefault="007A1262" w:rsidP="007A1262">
      <w:pPr>
        <w:pStyle w:val="ListBullet"/>
        <w:numPr>
          <w:ilvl w:val="0"/>
          <w:numId w:val="31"/>
        </w:numPr>
        <w:ind w:left="720"/>
        <w:rPr>
          <w:rFonts w:ascii="Arial" w:hAnsi="Arial" w:cs="Arial"/>
          <w:color w:val="6D6E71"/>
          <w:sz w:val="20"/>
          <w:szCs w:val="20"/>
        </w:rPr>
      </w:pPr>
      <w:r>
        <w:rPr>
          <w:rFonts w:ascii="Arial" w:hAnsi="Arial" w:cs="Arial"/>
          <w:color w:val="6D6E71"/>
          <w:sz w:val="20"/>
          <w:szCs w:val="20"/>
        </w:rPr>
        <w:t>What financial impact would this event have on your jurisdiction if a significant number of residents did not return to the community?</w:t>
      </w:r>
    </w:p>
    <w:p w14:paraId="6A3FFBBA" w14:textId="77777777" w:rsidR="007A1262" w:rsidRDefault="007A1262" w:rsidP="007A1262">
      <w:pPr>
        <w:pStyle w:val="ListBullet"/>
        <w:numPr>
          <w:ilvl w:val="0"/>
          <w:numId w:val="31"/>
        </w:numPr>
        <w:ind w:left="720"/>
        <w:rPr>
          <w:rFonts w:ascii="Arial" w:hAnsi="Arial" w:cs="Arial"/>
          <w:color w:val="6D6E71"/>
          <w:sz w:val="20"/>
          <w:szCs w:val="20"/>
        </w:rPr>
      </w:pPr>
      <w:r w:rsidRPr="001C7B61">
        <w:rPr>
          <w:rFonts w:ascii="Arial" w:hAnsi="Arial" w:cs="Arial"/>
          <w:color w:val="6D6E71"/>
          <w:sz w:val="20"/>
          <w:szCs w:val="20"/>
        </w:rPr>
        <w:t xml:space="preserve">How </w:t>
      </w:r>
      <w:r>
        <w:rPr>
          <w:rFonts w:ascii="Arial" w:hAnsi="Arial" w:cs="Arial"/>
          <w:color w:val="6D6E71"/>
          <w:sz w:val="20"/>
          <w:szCs w:val="20"/>
        </w:rPr>
        <w:t>do you plan to organize your rebuilding efforts?</w:t>
      </w:r>
    </w:p>
    <w:p w14:paraId="6A3FFBBB" w14:textId="77777777" w:rsidR="007A1262" w:rsidRPr="001C7B61" w:rsidRDefault="007A1262" w:rsidP="007A1262">
      <w:pPr>
        <w:pStyle w:val="ListBullet"/>
        <w:numPr>
          <w:ilvl w:val="0"/>
          <w:numId w:val="31"/>
        </w:numPr>
        <w:ind w:left="720"/>
        <w:rPr>
          <w:rFonts w:ascii="Arial" w:hAnsi="Arial" w:cs="Arial"/>
          <w:color w:val="6D6E71"/>
          <w:sz w:val="20"/>
          <w:szCs w:val="20"/>
        </w:rPr>
      </w:pPr>
      <w:r w:rsidRPr="001C7B61">
        <w:rPr>
          <w:rFonts w:ascii="Arial" w:hAnsi="Arial" w:cs="Arial"/>
          <w:color w:val="6D6E71"/>
          <w:sz w:val="20"/>
          <w:szCs w:val="20"/>
        </w:rPr>
        <w:t>What long-term mitigation projects would benefit the resilience of the community and region?</w:t>
      </w:r>
    </w:p>
    <w:p w14:paraId="6A3FFBBC" w14:textId="77777777" w:rsidR="001C7B61" w:rsidRPr="001C7B61" w:rsidRDefault="007A1262" w:rsidP="00C355D7">
      <w:pPr>
        <w:pStyle w:val="ListBullet"/>
        <w:spacing w:before="120" w:after="240"/>
        <w:ind w:left="360"/>
        <w:rPr>
          <w:rFonts w:ascii="Arial" w:hAnsi="Arial" w:cs="Arial"/>
          <w:color w:val="6D6E71"/>
          <w:sz w:val="20"/>
          <w:szCs w:val="20"/>
        </w:rPr>
      </w:pPr>
      <w:r w:rsidRPr="001C7B61" w:rsidDel="007A1262">
        <w:rPr>
          <w:rFonts w:ascii="Arial" w:hAnsi="Arial" w:cs="Arial"/>
          <w:color w:val="6D6E71"/>
          <w:sz w:val="20"/>
          <w:szCs w:val="20"/>
        </w:rPr>
        <w:t xml:space="preserve"> </w:t>
      </w:r>
    </w:p>
    <w:p w14:paraId="6A3FFBBD" w14:textId="77777777" w:rsidR="00D858B0" w:rsidRDefault="00D858B0">
      <w:pPr>
        <w:rPr>
          <w:rFonts w:ascii="Arial" w:eastAsia="Times New Roman" w:hAnsi="Arial" w:cs="Arial"/>
          <w:color w:val="6D6E71"/>
        </w:rPr>
      </w:pPr>
      <w:r>
        <w:rPr>
          <w:rFonts w:ascii="Arial" w:hAnsi="Arial" w:cs="Arial"/>
          <w:color w:val="6D6E71"/>
        </w:rPr>
        <w:br w:type="page"/>
      </w:r>
    </w:p>
    <w:p w14:paraId="6A3FFBBE" w14:textId="3A7EE041" w:rsidR="00D858B0" w:rsidRPr="00C32F6A" w:rsidRDefault="006E469A" w:rsidP="00E96838">
      <w:pPr>
        <w:pStyle w:val="Heading1"/>
      </w:pPr>
      <w:bookmarkStart w:id="49" w:name="Part3"/>
      <w:bookmarkStart w:id="50" w:name="_Toc390798961"/>
      <w:bookmarkEnd w:id="49"/>
      <w:r w:rsidRPr="00C32F6A">
        <w:lastRenderedPageBreak/>
        <w:t>Part 3</w:t>
      </w:r>
      <w:r w:rsidR="00D858B0" w:rsidRPr="00C32F6A">
        <w:t xml:space="preserve"> – Post-exercise Evaluation, Analysis</w:t>
      </w:r>
      <w:r w:rsidR="00655F88">
        <w:t>,</w:t>
      </w:r>
      <w:r w:rsidR="00D858B0" w:rsidRPr="00C32F6A">
        <w:t xml:space="preserve"> and Improvement Planning Activities</w:t>
      </w:r>
      <w:bookmarkEnd w:id="50"/>
      <w:r w:rsidR="00D858B0" w:rsidRPr="00C32F6A">
        <w:t xml:space="preserve"> </w:t>
      </w:r>
    </w:p>
    <w:p w14:paraId="6A3FFBBF" w14:textId="306DE6D2" w:rsidR="00D858B0" w:rsidRPr="006E469A" w:rsidRDefault="00D858B0" w:rsidP="001409F2">
      <w:pPr>
        <w:pStyle w:val="FEMABody"/>
      </w:pPr>
      <w:bookmarkStart w:id="51" w:name="_Toc336596360"/>
      <w:bookmarkStart w:id="52" w:name="_Toc366842898"/>
      <w:r w:rsidRPr="006E469A">
        <w:t>In the course of the TTX discussion, capability gaps</w:t>
      </w:r>
      <w:r w:rsidR="00655F88">
        <w:t>,</w:t>
      </w:r>
      <w:r w:rsidRPr="006E469A">
        <w:t xml:space="preserve"> and opportunities for improvement may be identified and captured for discussion in the post-exercise debriefings and evaluation. The TTX findings and evaluation will be captured in the After-Action Report (AAR) and provide the basis to formulate the corrective actions documented in the Improvement Plan (IP). Elected and appointed officials will review the draft AAR, confirm observations and determine which areas of improvement require further action. The final IP will document specific corrective actions.</w:t>
      </w:r>
    </w:p>
    <w:p w14:paraId="6A3FFBC0" w14:textId="77777777" w:rsidR="00D858B0" w:rsidRPr="006E469A" w:rsidRDefault="00D858B0" w:rsidP="00D31FD9">
      <w:pPr>
        <w:pStyle w:val="Heading2"/>
      </w:pPr>
      <w:bookmarkStart w:id="53" w:name="Debriefings"/>
      <w:bookmarkStart w:id="54" w:name="_Toc390798962"/>
      <w:bookmarkEnd w:id="53"/>
      <w:r w:rsidRPr="006E469A">
        <w:t>Debriefings</w:t>
      </w:r>
      <w:bookmarkEnd w:id="54"/>
    </w:p>
    <w:p w14:paraId="6A3FFBC1" w14:textId="77777777" w:rsidR="00D858B0" w:rsidRPr="006E469A" w:rsidRDefault="00D858B0" w:rsidP="001409F2">
      <w:pPr>
        <w:pStyle w:val="FEMABody"/>
      </w:pPr>
      <w:r w:rsidRPr="006E469A">
        <w:t>Post-exercise debriefings aim to collect sufficient relevant data to support effective evaluation and improvement planning.</w:t>
      </w:r>
    </w:p>
    <w:p w14:paraId="6A3FFBC2" w14:textId="77777777" w:rsidR="00D858B0" w:rsidRPr="006E469A" w:rsidRDefault="00D858B0" w:rsidP="00191284">
      <w:pPr>
        <w:pStyle w:val="Heading3"/>
      </w:pPr>
      <w:r w:rsidRPr="006E469A">
        <w:t>Hot Wash</w:t>
      </w:r>
    </w:p>
    <w:p w14:paraId="6A3FFBC3" w14:textId="0DAE355E" w:rsidR="00D858B0" w:rsidRPr="006E469A" w:rsidRDefault="00D858B0" w:rsidP="001409F2">
      <w:pPr>
        <w:pStyle w:val="FEMABody"/>
      </w:pPr>
      <w:r w:rsidRPr="006E469A">
        <w:t>At the conclusion of exercise play, the facilitator will moderate the Hot Wash as a brief and constructive review discussion. All participants may attend the Hot Wash</w:t>
      </w:r>
      <w:r w:rsidR="002E0CFA">
        <w:t xml:space="preserve"> but</w:t>
      </w:r>
      <w:r w:rsidR="00406831">
        <w:t xml:space="preserve"> </w:t>
      </w:r>
      <w:r w:rsidRPr="006E469A">
        <w:t>observers are not encouraged to attend the meeting.</w:t>
      </w:r>
    </w:p>
    <w:p w14:paraId="6A3FFBC4" w14:textId="77777777" w:rsidR="00D858B0" w:rsidRPr="006E469A" w:rsidRDefault="00D858B0" w:rsidP="001409F2">
      <w:pPr>
        <w:pStyle w:val="FEMABody"/>
      </w:pPr>
      <w:r w:rsidRPr="006E469A">
        <w:t xml:space="preserve">A Hot Wash provides an opportunity for exercise participants, immediately following the conduct of an exercise, to discuss strengths evidenced during the discussions and areas for improvement. It also allows evaluators to seek clarification regarding player actions and decision-making processes. Players may also offer suggestions to improve future exercises. </w:t>
      </w:r>
    </w:p>
    <w:p w14:paraId="6A3FFBC5" w14:textId="77777777" w:rsidR="00D858B0" w:rsidRPr="006E469A" w:rsidRDefault="00D858B0" w:rsidP="00191284">
      <w:pPr>
        <w:pStyle w:val="Heading3"/>
      </w:pPr>
      <w:r w:rsidRPr="006E469A">
        <w:t>Participant Feedback Forms</w:t>
      </w:r>
    </w:p>
    <w:p w14:paraId="6A3FFBC6" w14:textId="77777777" w:rsidR="00D858B0" w:rsidRPr="006E469A" w:rsidRDefault="00D858B0" w:rsidP="001409F2">
      <w:pPr>
        <w:pStyle w:val="FEMABody"/>
      </w:pPr>
      <w:r w:rsidRPr="006E469A">
        <w:t>Participant Feedback Forms provide players with the opportunity to comment candidly on exercise activities and exercise design. Participant Feedback Forms should be collected at the conclusion of the Hot Wash</w:t>
      </w:r>
      <w:r w:rsidR="00397783">
        <w:t>, ideally when participants leave the room</w:t>
      </w:r>
      <w:r w:rsidRPr="006E469A">
        <w:t>.</w:t>
      </w:r>
    </w:p>
    <w:p w14:paraId="6A3FFBC7" w14:textId="77777777" w:rsidR="00D858B0" w:rsidRPr="006E469A" w:rsidRDefault="00D858B0" w:rsidP="00191284">
      <w:pPr>
        <w:pStyle w:val="Heading3"/>
      </w:pPr>
      <w:r w:rsidRPr="006E469A">
        <w:t>Facilitator and Evaluator Debriefing</w:t>
      </w:r>
    </w:p>
    <w:p w14:paraId="6A3FFBC8" w14:textId="13F9E8DE" w:rsidR="00D858B0" w:rsidRPr="006E469A" w:rsidRDefault="00D858B0" w:rsidP="001409F2">
      <w:pPr>
        <w:pStyle w:val="FEMABody"/>
      </w:pPr>
      <w:r w:rsidRPr="006E469A">
        <w:t>After the conclusion of the TTX, hold a Facilitator</w:t>
      </w:r>
      <w:r w:rsidR="00655F88">
        <w:t>/</w:t>
      </w:r>
      <w:r w:rsidRPr="006E469A">
        <w:t>Evaluator Debriefing t</w:t>
      </w:r>
      <w:r w:rsidR="00655F88">
        <w:t>o review exercise conduct. The f</w:t>
      </w:r>
      <w:r w:rsidRPr="006E469A">
        <w:t xml:space="preserve">acilitator and/or </w:t>
      </w:r>
      <w:r w:rsidR="00655F88">
        <w:t>e</w:t>
      </w:r>
      <w:r w:rsidRPr="006E469A">
        <w:t xml:space="preserve">valuators may self-facilitate this debriefing or have the </w:t>
      </w:r>
      <w:r w:rsidR="00A84CE8">
        <w:t>EDT</w:t>
      </w:r>
      <w:r w:rsidRPr="006E469A">
        <w:t xml:space="preserve"> leader facilitate it. In this forum, </w:t>
      </w:r>
      <w:r w:rsidR="00AA0D01">
        <w:t>the EDT</w:t>
      </w:r>
      <w:r w:rsidRPr="006E469A">
        <w:t xml:space="preserve"> will discuss strengths, areas for improvement</w:t>
      </w:r>
      <w:r w:rsidR="00655F88">
        <w:t>,</w:t>
      </w:r>
      <w:r w:rsidRPr="006E469A">
        <w:t xml:space="preserve"> and progress in completing exercise objectives.</w:t>
      </w:r>
    </w:p>
    <w:p w14:paraId="6A3FFBC9" w14:textId="77777777" w:rsidR="00D858B0" w:rsidRPr="006E469A" w:rsidRDefault="00D858B0" w:rsidP="00D31FD9">
      <w:pPr>
        <w:pStyle w:val="Heading2"/>
      </w:pPr>
      <w:bookmarkStart w:id="55" w:name="ExEval"/>
      <w:bookmarkStart w:id="56" w:name="_Toc390798963"/>
      <w:bookmarkEnd w:id="55"/>
      <w:r w:rsidRPr="006E469A">
        <w:t>Exercise Evaluation</w:t>
      </w:r>
      <w:bookmarkEnd w:id="56"/>
    </w:p>
    <w:p w14:paraId="6A3FFBCA" w14:textId="7567588C" w:rsidR="00D858B0" w:rsidRPr="006E469A" w:rsidRDefault="00D858B0" w:rsidP="001409F2">
      <w:pPr>
        <w:pStyle w:val="FEMABody"/>
      </w:pPr>
      <w:r w:rsidRPr="006E469A">
        <w:t>Exercise evaluation maintains the fundamental link between the exercise and improvement planning. Through exercise evaluation, organizations assess the capabilities needed to accomplish a mission, function</w:t>
      </w:r>
      <w:r w:rsidR="00655F88">
        <w:t>,</w:t>
      </w:r>
      <w:r w:rsidRPr="006E469A">
        <w:t xml:space="preserve"> or objective.</w:t>
      </w:r>
    </w:p>
    <w:p w14:paraId="6A3FFBCB" w14:textId="77777777" w:rsidR="00D858B0" w:rsidRPr="006E469A" w:rsidRDefault="00D858B0" w:rsidP="00191284">
      <w:pPr>
        <w:pStyle w:val="Heading3"/>
      </w:pPr>
      <w:r w:rsidRPr="006E469A">
        <w:t>Exercise Evaluation Guides</w:t>
      </w:r>
    </w:p>
    <w:p w14:paraId="6A3FFBCC" w14:textId="18BCF324" w:rsidR="00D858B0" w:rsidRPr="006E469A" w:rsidRDefault="00D858B0" w:rsidP="001409F2">
      <w:pPr>
        <w:pStyle w:val="FEMABody"/>
      </w:pPr>
      <w:r w:rsidRPr="006E469A">
        <w:t xml:space="preserve">Exercise Evaluation Guides (EEGs) assist evaluators in collecting relevant exercise observations. Evaluators have EEGs for each of their assigned areas. EEGs document exercise objectives and aligned </w:t>
      </w:r>
      <w:r w:rsidRPr="006E469A">
        <w:lastRenderedPageBreak/>
        <w:t>core capabilities, capability targets</w:t>
      </w:r>
      <w:r w:rsidR="00655F88">
        <w:t>,</w:t>
      </w:r>
      <w:r w:rsidRPr="006E469A">
        <w:t xml:space="preserve"> and critical tasks. Each EEG provides evaluators with information on what they should expect to see demonstrated in their assigned area. </w:t>
      </w:r>
    </w:p>
    <w:p w14:paraId="6A3FFBCD" w14:textId="77777777" w:rsidR="00D858B0" w:rsidRPr="006E469A" w:rsidRDefault="00D858B0" w:rsidP="00191284">
      <w:pPr>
        <w:pStyle w:val="Heading3"/>
      </w:pPr>
      <w:r w:rsidRPr="006E469A">
        <w:t xml:space="preserve">After-Action Report </w:t>
      </w:r>
    </w:p>
    <w:p w14:paraId="6A3FFBCE" w14:textId="093ECB1E" w:rsidR="00D858B0" w:rsidRPr="006E469A" w:rsidRDefault="00D858B0" w:rsidP="001409F2">
      <w:pPr>
        <w:pStyle w:val="FEMABody"/>
      </w:pPr>
      <w:r w:rsidRPr="006E469A">
        <w:t xml:space="preserve">The </w:t>
      </w:r>
      <w:r w:rsidR="00A84CE8">
        <w:t>EDT</w:t>
      </w:r>
      <w:r w:rsidRPr="006E469A">
        <w:t xml:space="preserve"> will coordinate the evaluation of the exercise and the compilation of the AAR based on the EEGs completed by TTX evaluators, participant feedback forms</w:t>
      </w:r>
      <w:r w:rsidR="00655F88">
        <w:t>,</w:t>
      </w:r>
      <w:r w:rsidRPr="006E469A">
        <w:t xml:space="preserve"> and facilitator observations and notes. The AAR summarizes key information related to evaluation. The AAR primarily focuses on the analysis of core capabilities, including capability performance, strengths</w:t>
      </w:r>
      <w:r w:rsidR="00655F88">
        <w:t>,</w:t>
      </w:r>
      <w:r w:rsidRPr="006E469A">
        <w:t xml:space="preserve"> and areas for improvement. AARs also include basic exercise information, including the exercise name, type of exercise, dates, location, participating organizations, mission area(s), specific threat or hazard, a brief scenario description</w:t>
      </w:r>
      <w:r w:rsidR="00655F88">
        <w:t>,</w:t>
      </w:r>
      <w:r w:rsidRPr="006E469A">
        <w:t xml:space="preserve"> and the name of the exercise sponsor and POC.</w:t>
      </w:r>
    </w:p>
    <w:p w14:paraId="6A3FFBCF" w14:textId="77777777" w:rsidR="00D858B0" w:rsidRPr="006E469A" w:rsidRDefault="00D858B0" w:rsidP="00D31FD9">
      <w:pPr>
        <w:pStyle w:val="Heading2"/>
      </w:pPr>
      <w:bookmarkStart w:id="57" w:name="IP"/>
      <w:bookmarkStart w:id="58" w:name="_Toc390798964"/>
      <w:bookmarkEnd w:id="57"/>
      <w:r w:rsidRPr="006E469A">
        <w:t>Improvement Planning</w:t>
      </w:r>
      <w:bookmarkEnd w:id="58"/>
    </w:p>
    <w:p w14:paraId="6A3FFBD0" w14:textId="77777777" w:rsidR="00D858B0" w:rsidRPr="006E469A" w:rsidRDefault="00D858B0" w:rsidP="001409F2">
      <w:pPr>
        <w:pStyle w:val="FEMABody"/>
      </w:pPr>
      <w:r w:rsidRPr="006E469A">
        <w:t>Improvement planning is the process by which the observations recorded in the AAR are resolved through development of concrete corrective actions. Decision-makers can then prioritize and track the AAR observations as a part of a continuous corrective action program.</w:t>
      </w:r>
    </w:p>
    <w:p w14:paraId="6A3FFBD1" w14:textId="77777777" w:rsidR="00D858B0" w:rsidRPr="006E469A" w:rsidRDefault="00D858B0" w:rsidP="00191284">
      <w:pPr>
        <w:pStyle w:val="Heading3"/>
      </w:pPr>
      <w:r w:rsidRPr="006E469A">
        <w:t>After-Action Meeting</w:t>
      </w:r>
    </w:p>
    <w:p w14:paraId="6A3FFBD2" w14:textId="1E5497C0" w:rsidR="00D858B0" w:rsidRPr="006E469A" w:rsidRDefault="00D858B0" w:rsidP="001409F2">
      <w:pPr>
        <w:pStyle w:val="FEMABody"/>
      </w:pPr>
      <w:r w:rsidRPr="006E469A">
        <w:t xml:space="preserve">The After-Action Meeting (AAM) is a meeting held among decision- and policy-makers from the exercising organizations, as well as the Lead Evaluator and members of the </w:t>
      </w:r>
      <w:r w:rsidR="00A84CE8">
        <w:t>EDT</w:t>
      </w:r>
      <w:r w:rsidRPr="006E469A">
        <w:t>, to debrief the exercise and to review and refine the draft AAR and IP. The AAM should be an interactive session, providing attendees the opportunity to discuss and validate the observations and corrective actions in the draft AAR</w:t>
      </w:r>
      <w:r w:rsidR="00655F88">
        <w:t>/</w:t>
      </w:r>
      <w:r w:rsidRPr="006E469A">
        <w:t>IP.</w:t>
      </w:r>
    </w:p>
    <w:p w14:paraId="6A3FFBD3" w14:textId="77777777" w:rsidR="00D858B0" w:rsidRPr="006E469A" w:rsidRDefault="00D858B0" w:rsidP="00191284">
      <w:pPr>
        <w:pStyle w:val="Heading3"/>
      </w:pPr>
      <w:r w:rsidRPr="006E469A">
        <w:t>Improvement Plan</w:t>
      </w:r>
    </w:p>
    <w:p w14:paraId="6A3FFBD4" w14:textId="49030621" w:rsidR="00D858B0" w:rsidRPr="006E469A" w:rsidRDefault="00D858B0" w:rsidP="001409F2">
      <w:pPr>
        <w:pStyle w:val="FEMABody"/>
      </w:pPr>
      <w:r w:rsidRPr="006E469A">
        <w:t>The IP identifies specific corrective actions, assigns them to responsible parties</w:t>
      </w:r>
      <w:r w:rsidR="00655F88">
        <w:t>,</w:t>
      </w:r>
      <w:r w:rsidRPr="006E469A">
        <w:t xml:space="preserve"> and establishes target dates for their completion. It is created by elected and appointed officials from the organizations participating in the exercise, and discussed and validated during the AAM.</w:t>
      </w:r>
    </w:p>
    <w:bookmarkEnd w:id="51"/>
    <w:bookmarkEnd w:id="52"/>
    <w:p w14:paraId="6A3FFBD5" w14:textId="77777777" w:rsidR="006E469A" w:rsidRDefault="006E469A">
      <w:pPr>
        <w:rPr>
          <w:rFonts w:ascii="Arial" w:eastAsia="Times New Roman" w:hAnsi="Arial" w:cs="Arial"/>
          <w:sz w:val="24"/>
          <w:szCs w:val="24"/>
        </w:rPr>
      </w:pPr>
      <w:r>
        <w:rPr>
          <w:rFonts w:ascii="Arial" w:hAnsi="Arial" w:cs="Arial"/>
        </w:rPr>
        <w:br w:type="page"/>
      </w:r>
    </w:p>
    <w:p w14:paraId="6A3FFBD6" w14:textId="77777777" w:rsidR="009B7238" w:rsidRPr="00E96838" w:rsidRDefault="009B7238" w:rsidP="00E96838">
      <w:pPr>
        <w:pStyle w:val="Heading1"/>
        <w:rPr>
          <w:rFonts w:cs="Arial"/>
          <w:szCs w:val="36"/>
        </w:rPr>
      </w:pPr>
      <w:bookmarkStart w:id="59" w:name="AppendixA"/>
      <w:bookmarkStart w:id="60" w:name="_Toc390798965"/>
      <w:bookmarkEnd w:id="59"/>
      <w:r w:rsidRPr="00E96838">
        <w:rPr>
          <w:rFonts w:cs="Arial"/>
          <w:szCs w:val="36"/>
        </w:rPr>
        <w:lastRenderedPageBreak/>
        <w:t>Appendix A – Exercise Schedule</w:t>
      </w:r>
      <w:bookmarkEnd w:id="6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7"/>
        <w:gridCol w:w="7707"/>
      </w:tblGrid>
      <w:tr w:rsidR="009B7238" w:rsidRPr="009B7238" w14:paraId="6A3FFBD9" w14:textId="77777777" w:rsidTr="003B74BA">
        <w:trPr>
          <w:tblHeader/>
          <w:jc w:val="center"/>
        </w:trPr>
        <w:tc>
          <w:tcPr>
            <w:tcW w:w="1707" w:type="dxa"/>
            <w:shd w:val="clear" w:color="auto" w:fill="00588D"/>
          </w:tcPr>
          <w:p w14:paraId="6A3FFBD7" w14:textId="77777777" w:rsidR="009B7238" w:rsidRPr="009B7238" w:rsidRDefault="009B7238" w:rsidP="00484DF2">
            <w:pPr>
              <w:pStyle w:val="TableHead"/>
              <w:spacing w:before="60" w:after="60"/>
              <w:rPr>
                <w:rFonts w:cs="Arial"/>
                <w:color w:val="C0C0C0" w:themeColor="background1"/>
              </w:rPr>
            </w:pPr>
            <w:r w:rsidRPr="009B7238">
              <w:rPr>
                <w:rFonts w:cs="Arial"/>
                <w:color w:val="C0C0C0" w:themeColor="background1"/>
              </w:rPr>
              <w:t>Time</w:t>
            </w:r>
          </w:p>
        </w:tc>
        <w:tc>
          <w:tcPr>
            <w:tcW w:w="7707" w:type="dxa"/>
            <w:shd w:val="clear" w:color="auto" w:fill="00588D"/>
          </w:tcPr>
          <w:p w14:paraId="6A3FFBD8" w14:textId="77777777" w:rsidR="009B7238" w:rsidRPr="009B7238" w:rsidRDefault="009B7238" w:rsidP="00484DF2">
            <w:pPr>
              <w:pStyle w:val="TableHead"/>
              <w:spacing w:before="60" w:after="60"/>
              <w:rPr>
                <w:rFonts w:cs="Arial"/>
                <w:color w:val="C0C0C0" w:themeColor="background1"/>
              </w:rPr>
            </w:pPr>
            <w:r w:rsidRPr="009B7238">
              <w:rPr>
                <w:rFonts w:cs="Arial"/>
                <w:color w:val="C0C0C0" w:themeColor="background1"/>
              </w:rPr>
              <w:t>Activity</w:t>
            </w:r>
          </w:p>
        </w:tc>
      </w:tr>
      <w:tr w:rsidR="009B7238" w:rsidRPr="009B7238" w14:paraId="6A3FFBDB" w14:textId="77777777" w:rsidTr="009B7238">
        <w:trPr>
          <w:jc w:val="center"/>
        </w:trPr>
        <w:tc>
          <w:tcPr>
            <w:tcW w:w="9414" w:type="dxa"/>
            <w:gridSpan w:val="2"/>
            <w:shd w:val="clear" w:color="auto" w:fill="E0E0E0"/>
          </w:tcPr>
          <w:p w14:paraId="6A3FFBDA" w14:textId="140EFDBA" w:rsidR="009B7238" w:rsidRPr="009B7238" w:rsidRDefault="009B7238" w:rsidP="00484DF2">
            <w:pPr>
              <w:pStyle w:val="Tabletext"/>
              <w:spacing w:before="60" w:after="60"/>
              <w:jc w:val="center"/>
              <w:rPr>
                <w:rFonts w:cs="Arial"/>
                <w:b/>
                <w:color w:val="C0C0C0" w:themeColor="background1"/>
              </w:rPr>
            </w:pPr>
            <w:r w:rsidRPr="009B7238">
              <w:rPr>
                <w:rFonts w:cs="Arial"/>
                <w:b/>
                <w:highlight w:val="yellow"/>
              </w:rPr>
              <w:t>[Month</w:t>
            </w:r>
            <w:r w:rsidR="00655F88">
              <w:rPr>
                <w:rFonts w:cs="Arial"/>
                <w:b/>
                <w:highlight w:val="yellow"/>
              </w:rPr>
              <w:t>,</w:t>
            </w:r>
            <w:r w:rsidRPr="009B7238">
              <w:rPr>
                <w:rFonts w:cs="Arial"/>
                <w:b/>
                <w:highlight w:val="yellow"/>
              </w:rPr>
              <w:t xml:space="preserve"> Day, Year]</w:t>
            </w:r>
          </w:p>
        </w:tc>
      </w:tr>
      <w:tr w:rsidR="00397783" w:rsidRPr="009B7238" w14:paraId="6A3FFBDE" w14:textId="77777777" w:rsidTr="009B7238">
        <w:trPr>
          <w:jc w:val="center"/>
        </w:trPr>
        <w:tc>
          <w:tcPr>
            <w:tcW w:w="1707" w:type="dxa"/>
          </w:tcPr>
          <w:p w14:paraId="6A3FFBDC" w14:textId="77777777" w:rsidR="00397783" w:rsidRPr="009B7238" w:rsidRDefault="00397783" w:rsidP="00484DF2">
            <w:pPr>
              <w:pStyle w:val="Tabletext"/>
              <w:spacing w:before="60" w:after="60"/>
              <w:jc w:val="center"/>
              <w:rPr>
                <w:rFonts w:cs="Arial"/>
                <w:color w:val="6D6E71"/>
                <w:highlight w:val="yellow"/>
              </w:rPr>
            </w:pPr>
            <w:r>
              <w:rPr>
                <w:rFonts w:cs="Arial"/>
                <w:color w:val="6D6E71"/>
                <w:highlight w:val="yellow"/>
              </w:rPr>
              <w:t>0000-00000</w:t>
            </w:r>
          </w:p>
        </w:tc>
        <w:tc>
          <w:tcPr>
            <w:tcW w:w="7707" w:type="dxa"/>
          </w:tcPr>
          <w:p w14:paraId="6A3FFBDD" w14:textId="77777777" w:rsidR="00397783" w:rsidRPr="009B7238" w:rsidRDefault="00397783" w:rsidP="00484DF2">
            <w:pPr>
              <w:pStyle w:val="Tabletext"/>
              <w:spacing w:before="60" w:after="60"/>
              <w:rPr>
                <w:rFonts w:cs="Arial"/>
                <w:color w:val="6D6E71"/>
              </w:rPr>
            </w:pPr>
            <w:r w:rsidRPr="00397783">
              <w:rPr>
                <w:rFonts w:cs="Arial"/>
                <w:color w:val="6D6E71"/>
              </w:rPr>
              <w:t>Logistics and Exercise Set-up</w:t>
            </w:r>
          </w:p>
        </w:tc>
      </w:tr>
      <w:tr w:rsidR="009B7238" w:rsidRPr="009B7238" w14:paraId="6A3FFBE1" w14:textId="77777777" w:rsidTr="009B7238">
        <w:trPr>
          <w:jc w:val="center"/>
        </w:trPr>
        <w:tc>
          <w:tcPr>
            <w:tcW w:w="1707" w:type="dxa"/>
          </w:tcPr>
          <w:p w14:paraId="6A3FFBDF" w14:textId="77777777" w:rsidR="009B7238" w:rsidRPr="009B7238" w:rsidRDefault="009B7238" w:rsidP="00484DF2">
            <w:pPr>
              <w:pStyle w:val="Tabletext"/>
              <w:spacing w:before="60" w:after="60"/>
              <w:jc w:val="center"/>
              <w:rPr>
                <w:rFonts w:cs="Arial"/>
                <w:color w:val="6D6E71"/>
                <w:highlight w:val="yellow"/>
              </w:rPr>
            </w:pPr>
            <w:r w:rsidRPr="009B7238">
              <w:rPr>
                <w:rFonts w:cs="Arial"/>
                <w:color w:val="6D6E71"/>
                <w:highlight w:val="yellow"/>
              </w:rPr>
              <w:t>0000 - 0000</w:t>
            </w:r>
          </w:p>
        </w:tc>
        <w:tc>
          <w:tcPr>
            <w:tcW w:w="7707" w:type="dxa"/>
          </w:tcPr>
          <w:p w14:paraId="6A3FFBE0" w14:textId="77777777" w:rsidR="009B7238" w:rsidRPr="009B7238" w:rsidRDefault="009B7238" w:rsidP="00484DF2">
            <w:pPr>
              <w:pStyle w:val="Tabletext"/>
              <w:spacing w:before="60" w:after="60"/>
              <w:rPr>
                <w:rFonts w:cs="Arial"/>
                <w:color w:val="6D6E71"/>
              </w:rPr>
            </w:pPr>
            <w:r w:rsidRPr="009B7238">
              <w:rPr>
                <w:rFonts w:cs="Arial"/>
                <w:color w:val="6D6E71"/>
              </w:rPr>
              <w:t>Registration</w:t>
            </w:r>
          </w:p>
        </w:tc>
      </w:tr>
      <w:tr w:rsidR="009B7238" w:rsidRPr="009B7238" w14:paraId="6A3FFBE4" w14:textId="77777777" w:rsidTr="009B7238">
        <w:trPr>
          <w:jc w:val="center"/>
        </w:trPr>
        <w:tc>
          <w:tcPr>
            <w:tcW w:w="1707" w:type="dxa"/>
          </w:tcPr>
          <w:p w14:paraId="6A3FFBE2" w14:textId="77777777" w:rsidR="009B7238" w:rsidRPr="009B7238" w:rsidRDefault="009B7238" w:rsidP="00484DF2">
            <w:pPr>
              <w:pStyle w:val="Tabletext"/>
              <w:spacing w:before="60" w:after="60"/>
              <w:jc w:val="center"/>
              <w:rPr>
                <w:rFonts w:cs="Arial"/>
                <w:color w:val="6D6E71"/>
                <w:highlight w:val="yellow"/>
              </w:rPr>
            </w:pPr>
            <w:r w:rsidRPr="009B7238">
              <w:rPr>
                <w:rFonts w:cs="Arial"/>
                <w:color w:val="6D6E71"/>
                <w:highlight w:val="yellow"/>
              </w:rPr>
              <w:t>0000 - 0000</w:t>
            </w:r>
          </w:p>
        </w:tc>
        <w:tc>
          <w:tcPr>
            <w:tcW w:w="7707" w:type="dxa"/>
          </w:tcPr>
          <w:p w14:paraId="6A3FFBE3" w14:textId="77777777" w:rsidR="009B7238" w:rsidRPr="009B7238" w:rsidRDefault="009B7238" w:rsidP="00484DF2">
            <w:pPr>
              <w:pStyle w:val="Tabletext"/>
              <w:spacing w:before="60" w:after="60"/>
              <w:rPr>
                <w:rFonts w:cs="Arial"/>
                <w:color w:val="6D6E71"/>
              </w:rPr>
            </w:pPr>
            <w:r w:rsidRPr="009B7238">
              <w:rPr>
                <w:rFonts w:cs="Arial"/>
                <w:color w:val="6D6E71"/>
              </w:rPr>
              <w:t>Welcome and Introductions</w:t>
            </w:r>
          </w:p>
        </w:tc>
      </w:tr>
      <w:tr w:rsidR="009B7238" w:rsidRPr="009B7238" w14:paraId="6A3FFBE7" w14:textId="77777777" w:rsidTr="009B7238">
        <w:trPr>
          <w:jc w:val="center"/>
        </w:trPr>
        <w:tc>
          <w:tcPr>
            <w:tcW w:w="1707" w:type="dxa"/>
          </w:tcPr>
          <w:p w14:paraId="6A3FFBE5" w14:textId="77777777" w:rsidR="009B7238" w:rsidRPr="009B7238" w:rsidRDefault="009B7238" w:rsidP="00484DF2">
            <w:pPr>
              <w:pStyle w:val="Tabletext"/>
              <w:spacing w:before="60" w:after="60"/>
              <w:jc w:val="center"/>
              <w:rPr>
                <w:rFonts w:cs="Arial"/>
                <w:color w:val="6D6E71"/>
                <w:highlight w:val="yellow"/>
              </w:rPr>
            </w:pPr>
            <w:r w:rsidRPr="009B7238">
              <w:rPr>
                <w:rFonts w:cs="Arial"/>
                <w:color w:val="6D6E71"/>
                <w:highlight w:val="yellow"/>
              </w:rPr>
              <w:t>0000 - 0000</w:t>
            </w:r>
          </w:p>
        </w:tc>
        <w:tc>
          <w:tcPr>
            <w:tcW w:w="7707" w:type="dxa"/>
          </w:tcPr>
          <w:p w14:paraId="6A3FFBE6" w14:textId="77777777" w:rsidR="009B7238" w:rsidRPr="009B7238" w:rsidRDefault="009B7238" w:rsidP="00484DF2">
            <w:pPr>
              <w:pStyle w:val="Tabletext"/>
              <w:spacing w:before="60" w:after="60"/>
              <w:rPr>
                <w:rFonts w:cs="Arial"/>
                <w:color w:val="6D6E71"/>
              </w:rPr>
            </w:pPr>
            <w:r w:rsidRPr="009B7238">
              <w:rPr>
                <w:rFonts w:cs="Arial"/>
                <w:color w:val="6D6E71"/>
              </w:rPr>
              <w:t>Exercise Overview</w:t>
            </w:r>
          </w:p>
        </w:tc>
      </w:tr>
      <w:tr w:rsidR="009B7238" w:rsidRPr="009B7238" w14:paraId="6A3FFBEA" w14:textId="77777777" w:rsidTr="009B7238">
        <w:trPr>
          <w:jc w:val="center"/>
        </w:trPr>
        <w:tc>
          <w:tcPr>
            <w:tcW w:w="1707" w:type="dxa"/>
          </w:tcPr>
          <w:p w14:paraId="6A3FFBE8" w14:textId="77777777" w:rsidR="009B7238" w:rsidRPr="009B7238" w:rsidRDefault="009B7238" w:rsidP="00484DF2">
            <w:pPr>
              <w:pStyle w:val="Tabletext"/>
              <w:spacing w:before="60" w:after="60"/>
              <w:jc w:val="center"/>
              <w:rPr>
                <w:rFonts w:cs="Arial"/>
                <w:color w:val="6D6E71"/>
                <w:highlight w:val="yellow"/>
              </w:rPr>
            </w:pPr>
            <w:r w:rsidRPr="009B7238">
              <w:rPr>
                <w:rFonts w:cs="Arial"/>
                <w:color w:val="6D6E71"/>
                <w:highlight w:val="yellow"/>
              </w:rPr>
              <w:t>0000 - 0000</w:t>
            </w:r>
          </w:p>
        </w:tc>
        <w:tc>
          <w:tcPr>
            <w:tcW w:w="7707" w:type="dxa"/>
          </w:tcPr>
          <w:p w14:paraId="6A3FFBE9" w14:textId="77777777" w:rsidR="009B7238" w:rsidRPr="009B7238" w:rsidRDefault="009B7238" w:rsidP="00484DF2">
            <w:pPr>
              <w:pStyle w:val="Tabletext"/>
              <w:spacing w:before="60" w:after="60"/>
              <w:rPr>
                <w:rFonts w:cs="Arial"/>
                <w:color w:val="6D6E71"/>
              </w:rPr>
            </w:pPr>
            <w:r w:rsidRPr="009B7238">
              <w:rPr>
                <w:rFonts w:cs="Arial"/>
                <w:color w:val="6D6E71"/>
              </w:rPr>
              <w:t>Module 1: Initial Response – Scenario Background</w:t>
            </w:r>
          </w:p>
        </w:tc>
      </w:tr>
      <w:tr w:rsidR="009B7238" w:rsidRPr="009B7238" w14:paraId="6A3FFBED" w14:textId="77777777" w:rsidTr="009B7238">
        <w:trPr>
          <w:jc w:val="center"/>
        </w:trPr>
        <w:tc>
          <w:tcPr>
            <w:tcW w:w="1707" w:type="dxa"/>
          </w:tcPr>
          <w:p w14:paraId="6A3FFBEB" w14:textId="77777777" w:rsidR="009B7238" w:rsidRPr="009B7238" w:rsidRDefault="009B7238" w:rsidP="00484DF2">
            <w:pPr>
              <w:pStyle w:val="Tabletext"/>
              <w:spacing w:before="60" w:after="60"/>
              <w:jc w:val="center"/>
              <w:rPr>
                <w:rFonts w:cs="Arial"/>
                <w:color w:val="6D6E71"/>
                <w:highlight w:val="yellow"/>
              </w:rPr>
            </w:pPr>
            <w:r w:rsidRPr="009B7238">
              <w:rPr>
                <w:rFonts w:cs="Arial"/>
                <w:color w:val="6D6E71"/>
                <w:highlight w:val="yellow"/>
              </w:rPr>
              <w:t>0000 - 0000</w:t>
            </w:r>
          </w:p>
        </w:tc>
        <w:tc>
          <w:tcPr>
            <w:tcW w:w="7707" w:type="dxa"/>
          </w:tcPr>
          <w:p w14:paraId="6A3FFBEC" w14:textId="77777777" w:rsidR="009B7238" w:rsidRPr="009B7238" w:rsidRDefault="009B7238" w:rsidP="00484DF2">
            <w:pPr>
              <w:pStyle w:val="Tabletext"/>
              <w:spacing w:before="60" w:after="60"/>
              <w:rPr>
                <w:rFonts w:cs="Arial"/>
                <w:color w:val="6D6E71"/>
              </w:rPr>
            </w:pPr>
            <w:r w:rsidRPr="009B7238">
              <w:rPr>
                <w:rFonts w:cs="Arial"/>
                <w:color w:val="6D6E71"/>
              </w:rPr>
              <w:t xml:space="preserve">Break </w:t>
            </w:r>
          </w:p>
        </w:tc>
      </w:tr>
      <w:tr w:rsidR="009B7238" w:rsidRPr="009B7238" w14:paraId="6A3FFBF0" w14:textId="77777777" w:rsidTr="009B7238">
        <w:trPr>
          <w:jc w:val="center"/>
        </w:trPr>
        <w:tc>
          <w:tcPr>
            <w:tcW w:w="1707" w:type="dxa"/>
          </w:tcPr>
          <w:p w14:paraId="6A3FFBEE" w14:textId="77777777" w:rsidR="009B7238" w:rsidRPr="009B7238" w:rsidRDefault="009B7238" w:rsidP="00484DF2">
            <w:pPr>
              <w:pStyle w:val="Tabletext"/>
              <w:spacing w:before="60" w:after="60"/>
              <w:jc w:val="center"/>
              <w:rPr>
                <w:rFonts w:cs="Arial"/>
                <w:color w:val="6D6E71"/>
                <w:highlight w:val="yellow"/>
              </w:rPr>
            </w:pPr>
            <w:r w:rsidRPr="009B7238">
              <w:rPr>
                <w:rFonts w:cs="Arial"/>
                <w:color w:val="6D6E71"/>
                <w:highlight w:val="yellow"/>
              </w:rPr>
              <w:t>0000 - 0000</w:t>
            </w:r>
          </w:p>
        </w:tc>
        <w:tc>
          <w:tcPr>
            <w:tcW w:w="7707" w:type="dxa"/>
          </w:tcPr>
          <w:p w14:paraId="6A3FFBEF" w14:textId="77777777" w:rsidR="009B7238" w:rsidRPr="009B7238" w:rsidRDefault="009B7238" w:rsidP="00484DF2">
            <w:pPr>
              <w:pStyle w:val="Tabletext"/>
              <w:spacing w:before="60" w:after="60"/>
              <w:rPr>
                <w:rFonts w:cs="Arial"/>
                <w:color w:val="6D6E71"/>
              </w:rPr>
            </w:pPr>
            <w:r w:rsidRPr="009B7238">
              <w:rPr>
                <w:rFonts w:cs="Arial"/>
                <w:color w:val="6D6E71"/>
              </w:rPr>
              <w:t>Module 2: Response – Scenario Update #1</w:t>
            </w:r>
          </w:p>
        </w:tc>
      </w:tr>
      <w:tr w:rsidR="009B7238" w:rsidRPr="009B7238" w14:paraId="6A3FFBF3" w14:textId="77777777" w:rsidTr="009B7238">
        <w:trPr>
          <w:jc w:val="center"/>
        </w:trPr>
        <w:tc>
          <w:tcPr>
            <w:tcW w:w="1707" w:type="dxa"/>
          </w:tcPr>
          <w:p w14:paraId="6A3FFBF1" w14:textId="77777777" w:rsidR="009B7238" w:rsidRPr="009B7238" w:rsidRDefault="009B7238" w:rsidP="00484DF2">
            <w:pPr>
              <w:pStyle w:val="Tabletext"/>
              <w:spacing w:before="60" w:after="60"/>
              <w:jc w:val="center"/>
              <w:rPr>
                <w:rFonts w:cs="Arial"/>
                <w:color w:val="6D6E71"/>
                <w:highlight w:val="yellow"/>
              </w:rPr>
            </w:pPr>
            <w:r w:rsidRPr="009B7238">
              <w:rPr>
                <w:rFonts w:cs="Arial"/>
                <w:color w:val="6D6E71"/>
                <w:highlight w:val="yellow"/>
              </w:rPr>
              <w:t>0000 - 0000</w:t>
            </w:r>
          </w:p>
        </w:tc>
        <w:tc>
          <w:tcPr>
            <w:tcW w:w="7707" w:type="dxa"/>
          </w:tcPr>
          <w:p w14:paraId="6A3FFBF2" w14:textId="77777777" w:rsidR="009B7238" w:rsidRPr="009B7238" w:rsidRDefault="009B7238" w:rsidP="00484DF2">
            <w:pPr>
              <w:pStyle w:val="Tabletext"/>
              <w:spacing w:before="60" w:after="60"/>
              <w:rPr>
                <w:rFonts w:cs="Arial"/>
                <w:color w:val="6D6E71"/>
              </w:rPr>
            </w:pPr>
            <w:r w:rsidRPr="009B7238">
              <w:rPr>
                <w:rFonts w:cs="Arial"/>
                <w:color w:val="6D6E71"/>
              </w:rPr>
              <w:t>Module 3: Recovery – Scenario Update #2</w:t>
            </w:r>
          </w:p>
        </w:tc>
      </w:tr>
      <w:tr w:rsidR="009B7238" w:rsidRPr="009B7238" w14:paraId="6A3FFBF6" w14:textId="77777777" w:rsidTr="009B7238">
        <w:trPr>
          <w:jc w:val="center"/>
        </w:trPr>
        <w:tc>
          <w:tcPr>
            <w:tcW w:w="1707" w:type="dxa"/>
          </w:tcPr>
          <w:p w14:paraId="6A3FFBF4" w14:textId="77777777" w:rsidR="009B7238" w:rsidRPr="009B7238" w:rsidRDefault="009B7238" w:rsidP="00484DF2">
            <w:pPr>
              <w:pStyle w:val="Tabletext"/>
              <w:spacing w:before="60" w:after="60"/>
              <w:jc w:val="center"/>
              <w:rPr>
                <w:rFonts w:cs="Arial"/>
                <w:color w:val="6D6E71"/>
                <w:highlight w:val="yellow"/>
              </w:rPr>
            </w:pPr>
            <w:r w:rsidRPr="009B7238">
              <w:rPr>
                <w:rFonts w:cs="Arial"/>
                <w:color w:val="6D6E71"/>
                <w:highlight w:val="yellow"/>
              </w:rPr>
              <w:t>0000 - 0000</w:t>
            </w:r>
          </w:p>
        </w:tc>
        <w:tc>
          <w:tcPr>
            <w:tcW w:w="7707" w:type="dxa"/>
          </w:tcPr>
          <w:p w14:paraId="6A3FFBF5" w14:textId="77777777" w:rsidR="009B7238" w:rsidRPr="009B7238" w:rsidRDefault="009B7238" w:rsidP="00484DF2">
            <w:pPr>
              <w:pStyle w:val="Tabletext"/>
              <w:spacing w:before="60" w:after="60"/>
              <w:rPr>
                <w:rFonts w:cs="Arial"/>
                <w:color w:val="6D6E71"/>
              </w:rPr>
            </w:pPr>
            <w:r w:rsidRPr="009B7238">
              <w:rPr>
                <w:rFonts w:cs="Arial"/>
                <w:color w:val="6D6E71"/>
              </w:rPr>
              <w:t>Break</w:t>
            </w:r>
          </w:p>
        </w:tc>
      </w:tr>
      <w:tr w:rsidR="009B7238" w:rsidRPr="009B7238" w14:paraId="6A3FFBF9" w14:textId="77777777" w:rsidTr="009B7238">
        <w:trPr>
          <w:jc w:val="center"/>
        </w:trPr>
        <w:tc>
          <w:tcPr>
            <w:tcW w:w="1707" w:type="dxa"/>
          </w:tcPr>
          <w:p w14:paraId="6A3FFBF7" w14:textId="77777777" w:rsidR="009B7238" w:rsidRPr="009B7238" w:rsidRDefault="009B7238" w:rsidP="00484DF2">
            <w:pPr>
              <w:pStyle w:val="Tabletext"/>
              <w:spacing w:before="60" w:after="60"/>
              <w:jc w:val="center"/>
              <w:rPr>
                <w:rFonts w:cs="Arial"/>
                <w:color w:val="6D6E71"/>
                <w:highlight w:val="yellow"/>
              </w:rPr>
            </w:pPr>
            <w:r w:rsidRPr="009B7238">
              <w:rPr>
                <w:rFonts w:cs="Arial"/>
                <w:color w:val="6D6E71"/>
                <w:highlight w:val="yellow"/>
              </w:rPr>
              <w:t>0000 - 0000</w:t>
            </w:r>
          </w:p>
        </w:tc>
        <w:tc>
          <w:tcPr>
            <w:tcW w:w="7707" w:type="dxa"/>
          </w:tcPr>
          <w:p w14:paraId="6A3FFBF8" w14:textId="77777777" w:rsidR="009B7238" w:rsidRPr="009B7238" w:rsidRDefault="009B7238" w:rsidP="00484DF2">
            <w:pPr>
              <w:pStyle w:val="Tabletext"/>
              <w:spacing w:before="60" w:after="60"/>
              <w:rPr>
                <w:rFonts w:cs="Arial"/>
                <w:color w:val="6D6E71"/>
              </w:rPr>
            </w:pPr>
            <w:r w:rsidRPr="009B7238">
              <w:rPr>
                <w:rFonts w:cs="Arial"/>
                <w:color w:val="6D6E71"/>
              </w:rPr>
              <w:t>Hot Wash</w:t>
            </w:r>
          </w:p>
        </w:tc>
      </w:tr>
      <w:tr w:rsidR="009B7238" w:rsidRPr="009B7238" w14:paraId="6A3FFBFC" w14:textId="77777777" w:rsidTr="009B7238">
        <w:trPr>
          <w:jc w:val="center"/>
        </w:trPr>
        <w:tc>
          <w:tcPr>
            <w:tcW w:w="1707" w:type="dxa"/>
          </w:tcPr>
          <w:p w14:paraId="6A3FFBFA" w14:textId="77777777" w:rsidR="009B7238" w:rsidRPr="009B7238" w:rsidRDefault="009B7238" w:rsidP="00484DF2">
            <w:pPr>
              <w:pStyle w:val="Tabletext"/>
              <w:spacing w:before="60" w:after="60"/>
              <w:jc w:val="center"/>
              <w:rPr>
                <w:rFonts w:cs="Arial"/>
                <w:color w:val="6D6E71"/>
                <w:highlight w:val="yellow"/>
              </w:rPr>
            </w:pPr>
            <w:r w:rsidRPr="009B7238">
              <w:rPr>
                <w:rFonts w:cs="Arial"/>
                <w:color w:val="6D6E71"/>
                <w:highlight w:val="yellow"/>
              </w:rPr>
              <w:t>0000 - 0000</w:t>
            </w:r>
          </w:p>
        </w:tc>
        <w:tc>
          <w:tcPr>
            <w:tcW w:w="7707" w:type="dxa"/>
          </w:tcPr>
          <w:p w14:paraId="6A3FFBFB" w14:textId="77777777" w:rsidR="009B7238" w:rsidRPr="009B7238" w:rsidRDefault="009B7238" w:rsidP="00484DF2">
            <w:pPr>
              <w:pStyle w:val="Tabletext"/>
              <w:spacing w:before="60" w:after="60"/>
              <w:rPr>
                <w:rFonts w:cs="Arial"/>
                <w:color w:val="6D6E71"/>
              </w:rPr>
            </w:pPr>
            <w:r w:rsidRPr="009B7238">
              <w:rPr>
                <w:rFonts w:cs="Arial"/>
                <w:color w:val="6D6E71"/>
              </w:rPr>
              <w:t>Closing Comments</w:t>
            </w:r>
          </w:p>
        </w:tc>
      </w:tr>
      <w:tr w:rsidR="009B7238" w:rsidRPr="009B7238" w14:paraId="6A3FFBFF" w14:textId="77777777" w:rsidTr="009B7238">
        <w:trPr>
          <w:jc w:val="center"/>
        </w:trPr>
        <w:tc>
          <w:tcPr>
            <w:tcW w:w="1707" w:type="dxa"/>
          </w:tcPr>
          <w:p w14:paraId="6A3FFBFD" w14:textId="77777777" w:rsidR="009B7238" w:rsidRPr="009B7238" w:rsidRDefault="009B7238" w:rsidP="00484DF2">
            <w:pPr>
              <w:pStyle w:val="Tabletext"/>
              <w:spacing w:before="60" w:after="60"/>
              <w:jc w:val="center"/>
              <w:rPr>
                <w:rFonts w:cs="Arial"/>
                <w:color w:val="6D6E71"/>
                <w:highlight w:val="yellow"/>
              </w:rPr>
            </w:pPr>
            <w:r w:rsidRPr="009B7238">
              <w:rPr>
                <w:rFonts w:cs="Arial"/>
                <w:color w:val="6D6E71"/>
                <w:highlight w:val="yellow"/>
              </w:rPr>
              <w:t>0000 - 0000</w:t>
            </w:r>
          </w:p>
        </w:tc>
        <w:tc>
          <w:tcPr>
            <w:tcW w:w="7707" w:type="dxa"/>
          </w:tcPr>
          <w:p w14:paraId="6A3FFBFE" w14:textId="77777777" w:rsidR="009B7238" w:rsidRPr="009B7238" w:rsidRDefault="009B7238" w:rsidP="00484DF2">
            <w:pPr>
              <w:pStyle w:val="Tabletext"/>
              <w:spacing w:before="60" w:after="60"/>
              <w:rPr>
                <w:rFonts w:cs="Arial"/>
                <w:color w:val="6D6E71"/>
              </w:rPr>
            </w:pPr>
            <w:r w:rsidRPr="009B7238">
              <w:rPr>
                <w:rFonts w:cs="Arial"/>
                <w:color w:val="6D6E71"/>
              </w:rPr>
              <w:t>Debrief (Facilitators and Evaluators only)</w:t>
            </w:r>
          </w:p>
        </w:tc>
      </w:tr>
    </w:tbl>
    <w:p w14:paraId="6A3FFC01" w14:textId="77777777" w:rsidR="009B7238" w:rsidRDefault="009B7238" w:rsidP="00191284">
      <w:r>
        <w:br w:type="page"/>
      </w:r>
    </w:p>
    <w:p w14:paraId="6A3FFC02" w14:textId="77777777" w:rsidR="009B7238" w:rsidRPr="00E96838" w:rsidRDefault="009B7238" w:rsidP="00834A38">
      <w:pPr>
        <w:pStyle w:val="Heading1"/>
      </w:pPr>
      <w:bookmarkStart w:id="61" w:name="AppendixB"/>
      <w:bookmarkStart w:id="62" w:name="_Toc390798966"/>
      <w:bookmarkEnd w:id="61"/>
      <w:r w:rsidRPr="00E96838">
        <w:lastRenderedPageBreak/>
        <w:t>Appendix B – Exercise Participants</w:t>
      </w:r>
      <w:bookmarkEnd w:id="6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14"/>
      </w:tblGrid>
      <w:tr w:rsidR="009B7238" w:rsidRPr="00705892" w14:paraId="6A3FFC04" w14:textId="77777777" w:rsidTr="009B7238">
        <w:trPr>
          <w:cantSplit/>
          <w:tblHeader/>
          <w:jc w:val="center"/>
        </w:trPr>
        <w:tc>
          <w:tcPr>
            <w:tcW w:w="9414" w:type="dxa"/>
            <w:shd w:val="clear" w:color="auto" w:fill="00588D"/>
          </w:tcPr>
          <w:p w14:paraId="6A3FFC03" w14:textId="77777777" w:rsidR="009B7238" w:rsidRPr="00044F52" w:rsidRDefault="009B7238" w:rsidP="00484DF2">
            <w:pPr>
              <w:pStyle w:val="TableHead"/>
              <w:rPr>
                <w:rFonts w:cs="Arial"/>
              </w:rPr>
            </w:pPr>
            <w:r w:rsidRPr="009B7238">
              <w:rPr>
                <w:rFonts w:cs="Arial"/>
                <w:color w:val="C0C0C0" w:themeColor="background1"/>
              </w:rPr>
              <w:t>Participating Organizations</w:t>
            </w:r>
          </w:p>
        </w:tc>
      </w:tr>
      <w:tr w:rsidR="009B7238" w:rsidRPr="00705892" w14:paraId="6A3FFC06" w14:textId="77777777" w:rsidTr="009B7238">
        <w:trPr>
          <w:cantSplit/>
          <w:jc w:val="center"/>
        </w:trPr>
        <w:tc>
          <w:tcPr>
            <w:tcW w:w="9414" w:type="dxa"/>
            <w:shd w:val="clear" w:color="auto" w:fill="E0E0E0"/>
          </w:tcPr>
          <w:p w14:paraId="6A3FFC05" w14:textId="77777777" w:rsidR="009B7238" w:rsidRPr="00705892" w:rsidRDefault="009B7238" w:rsidP="00484DF2">
            <w:pPr>
              <w:pStyle w:val="Tabletext"/>
              <w:rPr>
                <w:rFonts w:cs="Arial"/>
                <w:b/>
              </w:rPr>
            </w:pPr>
            <w:r w:rsidRPr="00F350B4">
              <w:rPr>
                <w:rFonts w:cs="Arial"/>
                <w:b/>
                <w:highlight w:val="yellow"/>
              </w:rPr>
              <w:t>[Jurisdiction A]</w:t>
            </w:r>
          </w:p>
        </w:tc>
      </w:tr>
      <w:tr w:rsidR="009B7238" w:rsidRPr="00705892" w14:paraId="6A3FFC08" w14:textId="77777777" w:rsidTr="009B7238">
        <w:trPr>
          <w:cantSplit/>
          <w:jc w:val="center"/>
        </w:trPr>
        <w:tc>
          <w:tcPr>
            <w:tcW w:w="9414" w:type="dxa"/>
          </w:tcPr>
          <w:p w14:paraId="6A3FFC07" w14:textId="77777777" w:rsidR="009B7238" w:rsidRPr="009B7238" w:rsidRDefault="009B7238" w:rsidP="00484DF2">
            <w:pPr>
              <w:pStyle w:val="Tabletext"/>
              <w:rPr>
                <w:rFonts w:cs="Arial"/>
                <w:color w:val="6D6E71"/>
                <w:highlight w:val="lightGray"/>
              </w:rPr>
            </w:pPr>
            <w:r w:rsidRPr="009B7238">
              <w:rPr>
                <w:rFonts w:cs="Arial"/>
                <w:color w:val="6D6E71"/>
                <w:highlight w:val="yellow"/>
              </w:rPr>
              <w:t>[insert local government agencies]</w:t>
            </w:r>
          </w:p>
        </w:tc>
      </w:tr>
      <w:tr w:rsidR="009B7238" w:rsidRPr="00705892" w14:paraId="6A3FFC0A" w14:textId="77777777" w:rsidTr="009B7238">
        <w:trPr>
          <w:cantSplit/>
          <w:jc w:val="center"/>
        </w:trPr>
        <w:tc>
          <w:tcPr>
            <w:tcW w:w="9414" w:type="dxa"/>
          </w:tcPr>
          <w:p w14:paraId="6A3FFC09" w14:textId="1E97D36B" w:rsidR="009B7238" w:rsidRPr="009B7238" w:rsidRDefault="009B7238" w:rsidP="00484DF2">
            <w:pPr>
              <w:pStyle w:val="Tabletext"/>
              <w:rPr>
                <w:rFonts w:cs="Arial"/>
                <w:color w:val="6D6E71"/>
                <w:highlight w:val="lightGray"/>
              </w:rPr>
            </w:pPr>
            <w:r w:rsidRPr="009B7238">
              <w:rPr>
                <w:rFonts w:cs="Arial"/>
                <w:color w:val="6D6E71"/>
                <w:highlight w:val="yellow"/>
              </w:rPr>
              <w:t xml:space="preserve">[insert names of </w:t>
            </w:r>
            <w:r w:rsidR="00655F88">
              <w:rPr>
                <w:rFonts w:cs="Arial"/>
                <w:color w:val="6D6E71"/>
                <w:highlight w:val="yellow"/>
              </w:rPr>
              <w:t>Whole Community</w:t>
            </w:r>
            <w:r w:rsidRPr="009B7238">
              <w:rPr>
                <w:rFonts w:cs="Arial"/>
                <w:color w:val="6D6E71"/>
                <w:highlight w:val="yellow"/>
              </w:rPr>
              <w:t xml:space="preserve"> partners]</w:t>
            </w:r>
          </w:p>
        </w:tc>
      </w:tr>
      <w:tr w:rsidR="009B7238" w:rsidRPr="00705892" w14:paraId="6A3FFC0C" w14:textId="77777777" w:rsidTr="009B7238">
        <w:trPr>
          <w:cantSplit/>
          <w:jc w:val="center"/>
        </w:trPr>
        <w:tc>
          <w:tcPr>
            <w:tcW w:w="9414" w:type="dxa"/>
          </w:tcPr>
          <w:p w14:paraId="6A3FFC0B" w14:textId="77777777" w:rsidR="009B7238" w:rsidRPr="009B7238" w:rsidRDefault="009B7238" w:rsidP="00484DF2">
            <w:pPr>
              <w:pStyle w:val="Tabletext"/>
              <w:rPr>
                <w:rFonts w:cs="Arial"/>
                <w:color w:val="6D6E71"/>
              </w:rPr>
            </w:pPr>
          </w:p>
        </w:tc>
      </w:tr>
      <w:tr w:rsidR="009B7238" w:rsidRPr="00705892" w14:paraId="6A3FFC0E" w14:textId="77777777" w:rsidTr="009B7238">
        <w:trPr>
          <w:cantSplit/>
          <w:jc w:val="center"/>
        </w:trPr>
        <w:tc>
          <w:tcPr>
            <w:tcW w:w="9414" w:type="dxa"/>
          </w:tcPr>
          <w:p w14:paraId="6A3FFC0D" w14:textId="77777777" w:rsidR="009B7238" w:rsidRPr="00705892" w:rsidRDefault="009B7238" w:rsidP="00484DF2">
            <w:pPr>
              <w:pStyle w:val="Tabletext"/>
              <w:rPr>
                <w:rFonts w:cs="Arial"/>
              </w:rPr>
            </w:pPr>
          </w:p>
        </w:tc>
      </w:tr>
      <w:tr w:rsidR="009B7238" w:rsidRPr="00705892" w14:paraId="6A3FFC10" w14:textId="77777777" w:rsidTr="009B7238">
        <w:trPr>
          <w:cantSplit/>
          <w:jc w:val="center"/>
        </w:trPr>
        <w:tc>
          <w:tcPr>
            <w:tcW w:w="9414" w:type="dxa"/>
            <w:shd w:val="clear" w:color="auto" w:fill="E0E0E0"/>
          </w:tcPr>
          <w:p w14:paraId="6A3FFC0F" w14:textId="77777777" w:rsidR="009B7238" w:rsidRPr="00E55139" w:rsidRDefault="009B7238" w:rsidP="00484DF2">
            <w:pPr>
              <w:pStyle w:val="Tabletext"/>
              <w:rPr>
                <w:rFonts w:cs="Arial"/>
              </w:rPr>
            </w:pPr>
            <w:r w:rsidRPr="00F350B4">
              <w:rPr>
                <w:rFonts w:cs="Arial"/>
                <w:b/>
                <w:highlight w:val="yellow"/>
              </w:rPr>
              <w:t>[Jurisdiction B</w:t>
            </w:r>
            <w:r>
              <w:rPr>
                <w:rFonts w:cs="Arial"/>
                <w:b/>
                <w:highlight w:val="yellow"/>
              </w:rPr>
              <w:t xml:space="preserve"> if applicable</w:t>
            </w:r>
            <w:r w:rsidRPr="00F350B4">
              <w:rPr>
                <w:rFonts w:cs="Arial"/>
                <w:b/>
                <w:highlight w:val="yellow"/>
              </w:rPr>
              <w:t>]</w:t>
            </w:r>
          </w:p>
        </w:tc>
      </w:tr>
      <w:tr w:rsidR="009B7238" w:rsidRPr="00705892" w14:paraId="6A3FFC12" w14:textId="77777777" w:rsidTr="009B7238">
        <w:trPr>
          <w:cantSplit/>
          <w:jc w:val="center"/>
        </w:trPr>
        <w:tc>
          <w:tcPr>
            <w:tcW w:w="9414" w:type="dxa"/>
          </w:tcPr>
          <w:p w14:paraId="6A3FFC11" w14:textId="77777777" w:rsidR="009B7238" w:rsidRPr="00705892" w:rsidRDefault="009B7238" w:rsidP="00484DF2">
            <w:pPr>
              <w:pStyle w:val="Tabletext"/>
              <w:rPr>
                <w:rFonts w:cs="Arial"/>
              </w:rPr>
            </w:pPr>
          </w:p>
        </w:tc>
      </w:tr>
      <w:tr w:rsidR="009B7238" w:rsidRPr="00705892" w14:paraId="6A3FFC14" w14:textId="77777777" w:rsidTr="009B7238">
        <w:trPr>
          <w:cantSplit/>
          <w:jc w:val="center"/>
        </w:trPr>
        <w:tc>
          <w:tcPr>
            <w:tcW w:w="9414" w:type="dxa"/>
          </w:tcPr>
          <w:p w14:paraId="6A3FFC13" w14:textId="77777777" w:rsidR="009B7238" w:rsidRPr="00705892" w:rsidRDefault="009B7238" w:rsidP="00484DF2">
            <w:pPr>
              <w:pStyle w:val="Tabletext"/>
              <w:rPr>
                <w:rFonts w:cs="Arial"/>
              </w:rPr>
            </w:pPr>
          </w:p>
        </w:tc>
      </w:tr>
      <w:tr w:rsidR="009B7238" w:rsidRPr="00705892" w14:paraId="6A3FFC16" w14:textId="77777777" w:rsidTr="009B7238">
        <w:trPr>
          <w:cantSplit/>
          <w:jc w:val="center"/>
        </w:trPr>
        <w:tc>
          <w:tcPr>
            <w:tcW w:w="9414" w:type="dxa"/>
            <w:shd w:val="clear" w:color="auto" w:fill="E0E0E0"/>
          </w:tcPr>
          <w:p w14:paraId="6A3FFC15" w14:textId="77777777" w:rsidR="009B7238" w:rsidRPr="00705892" w:rsidRDefault="009B7238" w:rsidP="00484DF2">
            <w:pPr>
              <w:pStyle w:val="Tabletext"/>
              <w:rPr>
                <w:rFonts w:cs="Arial"/>
              </w:rPr>
            </w:pPr>
            <w:r w:rsidRPr="00705892">
              <w:rPr>
                <w:rFonts w:cs="Arial"/>
                <w:b/>
              </w:rPr>
              <w:t>State</w:t>
            </w:r>
          </w:p>
        </w:tc>
      </w:tr>
      <w:tr w:rsidR="009B7238" w:rsidRPr="00705892" w14:paraId="6A3FFC18" w14:textId="77777777" w:rsidTr="009B7238">
        <w:trPr>
          <w:cantSplit/>
          <w:jc w:val="center"/>
        </w:trPr>
        <w:tc>
          <w:tcPr>
            <w:tcW w:w="9414" w:type="dxa"/>
          </w:tcPr>
          <w:p w14:paraId="6A3FFC17" w14:textId="77777777" w:rsidR="009B7238" w:rsidRPr="00705892" w:rsidRDefault="009B7238" w:rsidP="00484DF2">
            <w:pPr>
              <w:pStyle w:val="Tabletext"/>
              <w:rPr>
                <w:rFonts w:cs="Arial"/>
              </w:rPr>
            </w:pPr>
          </w:p>
        </w:tc>
      </w:tr>
      <w:tr w:rsidR="009B7238" w:rsidRPr="00705892" w14:paraId="6A3FFC1A" w14:textId="77777777" w:rsidTr="009B7238">
        <w:trPr>
          <w:cantSplit/>
          <w:jc w:val="center"/>
        </w:trPr>
        <w:tc>
          <w:tcPr>
            <w:tcW w:w="9414" w:type="dxa"/>
          </w:tcPr>
          <w:p w14:paraId="6A3FFC19" w14:textId="77777777" w:rsidR="009B7238" w:rsidRPr="00705892" w:rsidRDefault="009B7238" w:rsidP="00484DF2">
            <w:pPr>
              <w:pStyle w:val="Tabletext"/>
              <w:rPr>
                <w:rFonts w:cs="Arial"/>
              </w:rPr>
            </w:pPr>
          </w:p>
        </w:tc>
      </w:tr>
      <w:tr w:rsidR="009B7238" w:rsidRPr="00705892" w14:paraId="6A3FFC1C" w14:textId="77777777" w:rsidTr="009B7238">
        <w:trPr>
          <w:cantSplit/>
          <w:jc w:val="center"/>
        </w:trPr>
        <w:tc>
          <w:tcPr>
            <w:tcW w:w="9414" w:type="dxa"/>
            <w:shd w:val="clear" w:color="auto" w:fill="E0E0E0"/>
          </w:tcPr>
          <w:p w14:paraId="6A3FFC1B" w14:textId="77777777" w:rsidR="009B7238" w:rsidRPr="00705892" w:rsidRDefault="009B7238" w:rsidP="00484DF2">
            <w:pPr>
              <w:pStyle w:val="Tabletext"/>
              <w:rPr>
                <w:rFonts w:cs="Arial"/>
                <w:b/>
              </w:rPr>
            </w:pPr>
            <w:r w:rsidRPr="00705892">
              <w:rPr>
                <w:rFonts w:cs="Arial"/>
                <w:b/>
              </w:rPr>
              <w:t>Federal</w:t>
            </w:r>
          </w:p>
        </w:tc>
      </w:tr>
      <w:tr w:rsidR="009B7238" w:rsidRPr="00705892" w14:paraId="6A3FFC1E" w14:textId="77777777" w:rsidTr="009B7238">
        <w:trPr>
          <w:cantSplit/>
          <w:jc w:val="center"/>
        </w:trPr>
        <w:tc>
          <w:tcPr>
            <w:tcW w:w="9414" w:type="dxa"/>
          </w:tcPr>
          <w:p w14:paraId="6A3FFC1D" w14:textId="77777777" w:rsidR="009B7238" w:rsidRPr="00705892" w:rsidRDefault="009B7238" w:rsidP="00484DF2">
            <w:pPr>
              <w:pStyle w:val="Tabletext"/>
              <w:rPr>
                <w:rFonts w:cs="Arial"/>
              </w:rPr>
            </w:pPr>
          </w:p>
        </w:tc>
      </w:tr>
      <w:tr w:rsidR="009B7238" w:rsidRPr="00705892" w14:paraId="6A3FFC20" w14:textId="77777777" w:rsidTr="009B7238">
        <w:trPr>
          <w:cantSplit/>
          <w:jc w:val="center"/>
        </w:trPr>
        <w:tc>
          <w:tcPr>
            <w:tcW w:w="9414" w:type="dxa"/>
          </w:tcPr>
          <w:p w14:paraId="6A3FFC1F" w14:textId="77777777" w:rsidR="009B7238" w:rsidRPr="00705892" w:rsidRDefault="009B7238" w:rsidP="00484DF2">
            <w:pPr>
              <w:pStyle w:val="Tabletext"/>
              <w:rPr>
                <w:rFonts w:cs="Arial"/>
              </w:rPr>
            </w:pPr>
          </w:p>
        </w:tc>
      </w:tr>
    </w:tbl>
    <w:p w14:paraId="6A3FFC21" w14:textId="77777777" w:rsidR="009B7238" w:rsidRPr="00F350B4" w:rsidRDefault="009B7238" w:rsidP="009B7238">
      <w:pPr>
        <w:pStyle w:val="BodyText"/>
        <w:spacing w:after="0"/>
        <w:rPr>
          <w:rFonts w:ascii="Arial" w:hAnsi="Arial" w:cs="Arial"/>
        </w:rPr>
      </w:pPr>
    </w:p>
    <w:p w14:paraId="6A3FFC22" w14:textId="77777777" w:rsidR="009B7238" w:rsidRPr="009B7238" w:rsidRDefault="009B7238" w:rsidP="009B7238">
      <w:pPr>
        <w:pStyle w:val="BodyText"/>
        <w:spacing w:after="0"/>
        <w:rPr>
          <w:rFonts w:ascii="Arial" w:hAnsi="Arial" w:cs="Arial"/>
          <w:i/>
          <w:color w:val="6D6E71"/>
          <w:sz w:val="20"/>
          <w:szCs w:val="20"/>
        </w:rPr>
      </w:pPr>
      <w:r w:rsidRPr="009B7238">
        <w:rPr>
          <w:rFonts w:ascii="Arial" w:hAnsi="Arial" w:cs="Arial"/>
          <w:i/>
          <w:color w:val="6D6E71"/>
          <w:sz w:val="20"/>
          <w:szCs w:val="20"/>
          <w:highlight w:val="yellow"/>
        </w:rPr>
        <w:t>[Note: The following tables are optional; delete if not needed.]</w:t>
      </w:r>
    </w:p>
    <w:p w14:paraId="6A3FFC23" w14:textId="77777777" w:rsidR="009B7238" w:rsidRPr="009B7238" w:rsidRDefault="009B7238" w:rsidP="009B7238">
      <w:pPr>
        <w:pStyle w:val="BodyText"/>
        <w:spacing w:after="0"/>
        <w:rPr>
          <w:rFonts w:ascii="Arial" w:hAnsi="Arial" w:cs="Arial"/>
          <w:i/>
          <w:color w:val="6D6E71"/>
          <w:sz w:val="20"/>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07"/>
        <w:gridCol w:w="4707"/>
      </w:tblGrid>
      <w:tr w:rsidR="009B7238" w:rsidRPr="00705892" w14:paraId="6A3FFC25" w14:textId="77777777" w:rsidTr="009B7238">
        <w:trPr>
          <w:cantSplit/>
          <w:tblHeader/>
          <w:jc w:val="center"/>
        </w:trPr>
        <w:tc>
          <w:tcPr>
            <w:tcW w:w="9414" w:type="dxa"/>
            <w:gridSpan w:val="2"/>
            <w:shd w:val="clear" w:color="auto" w:fill="00588D"/>
          </w:tcPr>
          <w:p w14:paraId="6A3FFC24" w14:textId="77777777" w:rsidR="009B7238" w:rsidRPr="00705892" w:rsidRDefault="009B7238" w:rsidP="00484DF2">
            <w:pPr>
              <w:pStyle w:val="TableHead"/>
              <w:rPr>
                <w:rFonts w:cs="Arial"/>
              </w:rPr>
            </w:pPr>
            <w:r w:rsidRPr="009B7238">
              <w:rPr>
                <w:rFonts w:cs="Arial"/>
                <w:color w:val="C0C0C0" w:themeColor="background1"/>
              </w:rPr>
              <w:t xml:space="preserve">Exercise Participants </w:t>
            </w:r>
          </w:p>
        </w:tc>
      </w:tr>
      <w:tr w:rsidR="009B7238" w:rsidRPr="00705892" w14:paraId="6A3FFC28" w14:textId="77777777" w:rsidTr="009B7238">
        <w:trPr>
          <w:cantSplit/>
          <w:tblHeader/>
          <w:jc w:val="center"/>
        </w:trPr>
        <w:tc>
          <w:tcPr>
            <w:tcW w:w="4707" w:type="dxa"/>
            <w:shd w:val="clear" w:color="auto" w:fill="E0E0E0"/>
          </w:tcPr>
          <w:p w14:paraId="6A3FFC26" w14:textId="77777777" w:rsidR="009B7238" w:rsidRPr="00705892" w:rsidRDefault="009B7238" w:rsidP="00484DF2">
            <w:pPr>
              <w:pStyle w:val="Tabletext"/>
              <w:jc w:val="center"/>
              <w:rPr>
                <w:rFonts w:cs="Arial"/>
                <w:b/>
              </w:rPr>
            </w:pPr>
            <w:r w:rsidRPr="00705892">
              <w:rPr>
                <w:rFonts w:cs="Arial"/>
                <w:b/>
              </w:rPr>
              <w:t>Name</w:t>
            </w:r>
          </w:p>
        </w:tc>
        <w:tc>
          <w:tcPr>
            <w:tcW w:w="4707" w:type="dxa"/>
            <w:shd w:val="clear" w:color="auto" w:fill="E0E0E0"/>
          </w:tcPr>
          <w:p w14:paraId="6A3FFC27" w14:textId="0EF65BC1" w:rsidR="009B7238" w:rsidRPr="00044F52" w:rsidRDefault="009B7238" w:rsidP="00484DF2">
            <w:pPr>
              <w:pStyle w:val="Tabletext"/>
              <w:jc w:val="center"/>
              <w:rPr>
                <w:rFonts w:cs="Arial"/>
                <w:b/>
              </w:rPr>
            </w:pPr>
            <w:r w:rsidRPr="00044F52">
              <w:rPr>
                <w:rFonts w:cs="Arial"/>
                <w:b/>
              </w:rPr>
              <w:t>Agency</w:t>
            </w:r>
            <w:r w:rsidR="00655F88">
              <w:rPr>
                <w:rFonts w:cs="Arial"/>
                <w:b/>
              </w:rPr>
              <w:t>/</w:t>
            </w:r>
            <w:r w:rsidRPr="00044F52">
              <w:rPr>
                <w:rFonts w:cs="Arial"/>
                <w:b/>
              </w:rPr>
              <w:t>Organization</w:t>
            </w:r>
          </w:p>
        </w:tc>
      </w:tr>
      <w:tr w:rsidR="009B7238" w:rsidRPr="00705892" w14:paraId="6A3FFC2B" w14:textId="77777777" w:rsidTr="009B7238">
        <w:trPr>
          <w:cantSplit/>
          <w:trHeight w:val="321"/>
          <w:jc w:val="center"/>
        </w:trPr>
        <w:tc>
          <w:tcPr>
            <w:tcW w:w="4707" w:type="dxa"/>
          </w:tcPr>
          <w:p w14:paraId="6A3FFC29" w14:textId="77777777" w:rsidR="009B7238" w:rsidRPr="00705892" w:rsidRDefault="009B7238" w:rsidP="00484DF2">
            <w:pPr>
              <w:pStyle w:val="Tabletext"/>
              <w:rPr>
                <w:rFonts w:cs="Arial"/>
              </w:rPr>
            </w:pPr>
          </w:p>
        </w:tc>
        <w:tc>
          <w:tcPr>
            <w:tcW w:w="4707" w:type="dxa"/>
          </w:tcPr>
          <w:p w14:paraId="6A3FFC2A" w14:textId="77777777" w:rsidR="009B7238" w:rsidRPr="00705892" w:rsidRDefault="009B7238" w:rsidP="00484DF2">
            <w:pPr>
              <w:pStyle w:val="Tabletext"/>
              <w:rPr>
                <w:rFonts w:cs="Arial"/>
              </w:rPr>
            </w:pPr>
          </w:p>
        </w:tc>
      </w:tr>
      <w:tr w:rsidR="009B7238" w:rsidRPr="00705892" w14:paraId="6A3FFC2E" w14:textId="77777777" w:rsidTr="009B7238">
        <w:trPr>
          <w:cantSplit/>
          <w:jc w:val="center"/>
        </w:trPr>
        <w:tc>
          <w:tcPr>
            <w:tcW w:w="4707" w:type="dxa"/>
          </w:tcPr>
          <w:p w14:paraId="6A3FFC2C" w14:textId="77777777" w:rsidR="009B7238" w:rsidRPr="00705892" w:rsidRDefault="009B7238" w:rsidP="00484DF2">
            <w:pPr>
              <w:pStyle w:val="Tabletext"/>
              <w:rPr>
                <w:rFonts w:cs="Arial"/>
              </w:rPr>
            </w:pPr>
          </w:p>
        </w:tc>
        <w:tc>
          <w:tcPr>
            <w:tcW w:w="4707" w:type="dxa"/>
          </w:tcPr>
          <w:p w14:paraId="6A3FFC2D" w14:textId="77777777" w:rsidR="009B7238" w:rsidRPr="00705892" w:rsidRDefault="009B7238" w:rsidP="00484DF2">
            <w:pPr>
              <w:pStyle w:val="Tabletext"/>
              <w:rPr>
                <w:rFonts w:cs="Arial"/>
              </w:rPr>
            </w:pPr>
          </w:p>
        </w:tc>
      </w:tr>
      <w:tr w:rsidR="009B7238" w:rsidRPr="00705892" w14:paraId="6A3FFC31" w14:textId="77777777" w:rsidTr="009B7238">
        <w:trPr>
          <w:cantSplit/>
          <w:jc w:val="center"/>
        </w:trPr>
        <w:tc>
          <w:tcPr>
            <w:tcW w:w="4707" w:type="dxa"/>
          </w:tcPr>
          <w:p w14:paraId="6A3FFC2F" w14:textId="77777777" w:rsidR="009B7238" w:rsidRPr="00705892" w:rsidRDefault="009B7238" w:rsidP="00484DF2">
            <w:pPr>
              <w:pStyle w:val="Tabletext"/>
              <w:rPr>
                <w:rFonts w:cs="Arial"/>
              </w:rPr>
            </w:pPr>
          </w:p>
        </w:tc>
        <w:tc>
          <w:tcPr>
            <w:tcW w:w="4707" w:type="dxa"/>
          </w:tcPr>
          <w:p w14:paraId="6A3FFC30" w14:textId="77777777" w:rsidR="009B7238" w:rsidRPr="00705892" w:rsidRDefault="009B7238" w:rsidP="00484DF2">
            <w:pPr>
              <w:pStyle w:val="Tabletext"/>
              <w:rPr>
                <w:rFonts w:cs="Arial"/>
              </w:rPr>
            </w:pPr>
          </w:p>
        </w:tc>
      </w:tr>
    </w:tbl>
    <w:p w14:paraId="6A3FFC32" w14:textId="77777777" w:rsidR="009B7238" w:rsidRPr="00F350B4" w:rsidRDefault="009B7238" w:rsidP="009B7238">
      <w:pPr>
        <w:pStyle w:val="BodyText"/>
        <w:spacing w:after="0"/>
        <w:rPr>
          <w:rFonts w:ascii="Arial" w:hAnsi="Arial" w:cs="Aria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57"/>
        <w:gridCol w:w="2880"/>
        <w:gridCol w:w="4077"/>
      </w:tblGrid>
      <w:tr w:rsidR="009B7238" w:rsidRPr="00705892" w14:paraId="6A3FFC36" w14:textId="77777777" w:rsidTr="009B7238">
        <w:trPr>
          <w:tblHeader/>
          <w:jc w:val="center"/>
        </w:trPr>
        <w:tc>
          <w:tcPr>
            <w:tcW w:w="2457" w:type="dxa"/>
            <w:shd w:val="clear" w:color="auto" w:fill="00588D"/>
          </w:tcPr>
          <w:p w14:paraId="6A3FFC33" w14:textId="77777777" w:rsidR="009B7238" w:rsidRPr="009B7238" w:rsidRDefault="009B7238" w:rsidP="00484DF2">
            <w:pPr>
              <w:pStyle w:val="TableHead"/>
              <w:rPr>
                <w:rFonts w:cs="Arial"/>
                <w:color w:val="C0C0C0" w:themeColor="background1"/>
              </w:rPr>
            </w:pPr>
            <w:r w:rsidRPr="009B7238">
              <w:rPr>
                <w:rFonts w:cs="Arial"/>
                <w:color w:val="C0C0C0" w:themeColor="background1"/>
              </w:rPr>
              <w:t>Role</w:t>
            </w:r>
          </w:p>
        </w:tc>
        <w:tc>
          <w:tcPr>
            <w:tcW w:w="2880" w:type="dxa"/>
            <w:shd w:val="clear" w:color="auto" w:fill="00588D"/>
          </w:tcPr>
          <w:p w14:paraId="6A3FFC34" w14:textId="77777777" w:rsidR="009B7238" w:rsidRPr="009B7238" w:rsidRDefault="009B7238" w:rsidP="00484DF2">
            <w:pPr>
              <w:pStyle w:val="TableHead"/>
              <w:rPr>
                <w:rFonts w:cs="Arial"/>
                <w:color w:val="C0C0C0" w:themeColor="background1"/>
              </w:rPr>
            </w:pPr>
            <w:r w:rsidRPr="009B7238">
              <w:rPr>
                <w:rFonts w:cs="Arial"/>
                <w:color w:val="C0C0C0" w:themeColor="background1"/>
              </w:rPr>
              <w:t>Name</w:t>
            </w:r>
          </w:p>
        </w:tc>
        <w:tc>
          <w:tcPr>
            <w:tcW w:w="4077" w:type="dxa"/>
            <w:shd w:val="clear" w:color="auto" w:fill="00588D"/>
          </w:tcPr>
          <w:p w14:paraId="6A3FFC35" w14:textId="2BA6D1F8" w:rsidR="009B7238" w:rsidRPr="009B7238" w:rsidRDefault="009B7238" w:rsidP="00484DF2">
            <w:pPr>
              <w:pStyle w:val="TableHead"/>
              <w:rPr>
                <w:rFonts w:cs="Arial"/>
                <w:color w:val="C0C0C0" w:themeColor="background1"/>
              </w:rPr>
            </w:pPr>
            <w:r w:rsidRPr="009B7238">
              <w:rPr>
                <w:rFonts w:cs="Arial"/>
                <w:color w:val="C0C0C0" w:themeColor="background1"/>
              </w:rPr>
              <w:t>Agency</w:t>
            </w:r>
            <w:r w:rsidR="00655F88">
              <w:rPr>
                <w:rFonts w:cs="Arial"/>
                <w:color w:val="C0C0C0" w:themeColor="background1"/>
              </w:rPr>
              <w:t>/</w:t>
            </w:r>
            <w:r w:rsidRPr="009B7238">
              <w:rPr>
                <w:rFonts w:cs="Arial"/>
                <w:color w:val="C0C0C0" w:themeColor="background1"/>
              </w:rPr>
              <w:t>Organization</w:t>
            </w:r>
          </w:p>
        </w:tc>
      </w:tr>
      <w:tr w:rsidR="009B7238" w:rsidRPr="009B7238" w14:paraId="6A3FFC3A" w14:textId="77777777" w:rsidTr="009B7238">
        <w:trPr>
          <w:jc w:val="center"/>
        </w:trPr>
        <w:tc>
          <w:tcPr>
            <w:tcW w:w="2457" w:type="dxa"/>
          </w:tcPr>
          <w:p w14:paraId="6A3FFC37" w14:textId="77777777" w:rsidR="009B7238" w:rsidRPr="009B7238" w:rsidRDefault="009B7238" w:rsidP="00484DF2">
            <w:pPr>
              <w:pStyle w:val="Tabletext"/>
              <w:rPr>
                <w:rFonts w:cs="Arial"/>
                <w:color w:val="6D6E71"/>
              </w:rPr>
            </w:pPr>
            <w:r w:rsidRPr="009B7238">
              <w:rPr>
                <w:rFonts w:cs="Arial"/>
                <w:color w:val="6D6E71"/>
              </w:rPr>
              <w:t>Exercise Sponsor Representative</w:t>
            </w:r>
          </w:p>
        </w:tc>
        <w:tc>
          <w:tcPr>
            <w:tcW w:w="2880" w:type="dxa"/>
          </w:tcPr>
          <w:p w14:paraId="6A3FFC38" w14:textId="77777777" w:rsidR="009B7238" w:rsidRPr="009B7238" w:rsidRDefault="009B7238" w:rsidP="00484DF2">
            <w:pPr>
              <w:pStyle w:val="Tabletext"/>
              <w:rPr>
                <w:rFonts w:cs="Arial"/>
                <w:color w:val="6D6E71"/>
              </w:rPr>
            </w:pPr>
          </w:p>
        </w:tc>
        <w:tc>
          <w:tcPr>
            <w:tcW w:w="4077" w:type="dxa"/>
          </w:tcPr>
          <w:p w14:paraId="6A3FFC39" w14:textId="77777777" w:rsidR="009B7238" w:rsidRPr="009B7238" w:rsidRDefault="009B7238" w:rsidP="00484DF2">
            <w:pPr>
              <w:pStyle w:val="Tabletext"/>
              <w:rPr>
                <w:rFonts w:cs="Arial"/>
                <w:color w:val="6D6E71"/>
              </w:rPr>
            </w:pPr>
          </w:p>
        </w:tc>
      </w:tr>
      <w:tr w:rsidR="009B7238" w:rsidRPr="009B7238" w14:paraId="6A3FFC3E" w14:textId="77777777" w:rsidTr="009B7238">
        <w:trPr>
          <w:jc w:val="center"/>
        </w:trPr>
        <w:tc>
          <w:tcPr>
            <w:tcW w:w="2457" w:type="dxa"/>
          </w:tcPr>
          <w:p w14:paraId="6A3FFC3B" w14:textId="77777777" w:rsidR="009B7238" w:rsidRPr="009B7238" w:rsidRDefault="009B7238" w:rsidP="00484DF2">
            <w:pPr>
              <w:pStyle w:val="Tabletext"/>
              <w:rPr>
                <w:rFonts w:cs="Arial"/>
                <w:color w:val="6D6E71"/>
              </w:rPr>
            </w:pPr>
            <w:r w:rsidRPr="009B7238">
              <w:rPr>
                <w:rFonts w:cs="Arial"/>
                <w:color w:val="6D6E71"/>
              </w:rPr>
              <w:t>Exercise Director</w:t>
            </w:r>
          </w:p>
        </w:tc>
        <w:tc>
          <w:tcPr>
            <w:tcW w:w="2880" w:type="dxa"/>
          </w:tcPr>
          <w:p w14:paraId="6A3FFC3C" w14:textId="77777777" w:rsidR="009B7238" w:rsidRPr="009B7238" w:rsidRDefault="009B7238" w:rsidP="00484DF2">
            <w:pPr>
              <w:pStyle w:val="Tabletext"/>
              <w:rPr>
                <w:rFonts w:cs="Arial"/>
                <w:color w:val="6D6E71"/>
              </w:rPr>
            </w:pPr>
          </w:p>
        </w:tc>
        <w:tc>
          <w:tcPr>
            <w:tcW w:w="4077" w:type="dxa"/>
          </w:tcPr>
          <w:p w14:paraId="6A3FFC3D" w14:textId="77777777" w:rsidR="009B7238" w:rsidRPr="009B7238" w:rsidRDefault="009B7238" w:rsidP="00484DF2">
            <w:pPr>
              <w:pStyle w:val="Tabletext"/>
              <w:rPr>
                <w:rFonts w:cs="Arial"/>
                <w:color w:val="6D6E71"/>
              </w:rPr>
            </w:pPr>
          </w:p>
        </w:tc>
      </w:tr>
      <w:tr w:rsidR="009B7238" w:rsidRPr="009B7238" w14:paraId="6A3FFC42" w14:textId="77777777" w:rsidTr="009B7238">
        <w:trPr>
          <w:jc w:val="center"/>
        </w:trPr>
        <w:tc>
          <w:tcPr>
            <w:tcW w:w="2457" w:type="dxa"/>
          </w:tcPr>
          <w:p w14:paraId="6A3FFC3F" w14:textId="77777777" w:rsidR="009B7238" w:rsidRPr="009B7238" w:rsidRDefault="00A84CE8" w:rsidP="00484DF2">
            <w:pPr>
              <w:pStyle w:val="Tabletext"/>
              <w:rPr>
                <w:rFonts w:cs="Arial"/>
                <w:color w:val="6D6E71"/>
              </w:rPr>
            </w:pPr>
            <w:r>
              <w:rPr>
                <w:rFonts w:cs="Arial"/>
                <w:color w:val="6D6E71"/>
              </w:rPr>
              <w:t>Exercise Design Team</w:t>
            </w:r>
          </w:p>
        </w:tc>
        <w:tc>
          <w:tcPr>
            <w:tcW w:w="2880" w:type="dxa"/>
          </w:tcPr>
          <w:p w14:paraId="6A3FFC40" w14:textId="77777777" w:rsidR="009B7238" w:rsidRPr="009B7238" w:rsidRDefault="009B7238" w:rsidP="00484DF2">
            <w:pPr>
              <w:pStyle w:val="Tabletext"/>
              <w:rPr>
                <w:rFonts w:cs="Arial"/>
                <w:color w:val="6D6E71"/>
              </w:rPr>
            </w:pPr>
          </w:p>
        </w:tc>
        <w:tc>
          <w:tcPr>
            <w:tcW w:w="4077" w:type="dxa"/>
          </w:tcPr>
          <w:p w14:paraId="6A3FFC41" w14:textId="77777777" w:rsidR="009B7238" w:rsidRPr="009B7238" w:rsidRDefault="009B7238" w:rsidP="00484DF2">
            <w:pPr>
              <w:pStyle w:val="Tabletext"/>
              <w:rPr>
                <w:rFonts w:cs="Arial"/>
                <w:color w:val="6D6E71"/>
              </w:rPr>
            </w:pPr>
          </w:p>
        </w:tc>
      </w:tr>
      <w:tr w:rsidR="009B7238" w:rsidRPr="009B7238" w14:paraId="6A3FFC46" w14:textId="77777777" w:rsidTr="009B7238">
        <w:trPr>
          <w:jc w:val="center"/>
        </w:trPr>
        <w:tc>
          <w:tcPr>
            <w:tcW w:w="2457" w:type="dxa"/>
          </w:tcPr>
          <w:p w14:paraId="6A3FFC43" w14:textId="77777777" w:rsidR="009B7238" w:rsidRPr="009B7238" w:rsidRDefault="00A84CE8" w:rsidP="00484DF2">
            <w:pPr>
              <w:pStyle w:val="Tabletext"/>
              <w:rPr>
                <w:rFonts w:cs="Arial"/>
                <w:color w:val="6D6E71"/>
              </w:rPr>
            </w:pPr>
            <w:r>
              <w:rPr>
                <w:rFonts w:cs="Arial"/>
                <w:color w:val="6D6E71"/>
              </w:rPr>
              <w:t>Exercise Design Team</w:t>
            </w:r>
          </w:p>
        </w:tc>
        <w:tc>
          <w:tcPr>
            <w:tcW w:w="2880" w:type="dxa"/>
          </w:tcPr>
          <w:p w14:paraId="6A3FFC44" w14:textId="77777777" w:rsidR="009B7238" w:rsidRPr="009B7238" w:rsidRDefault="009B7238" w:rsidP="00484DF2">
            <w:pPr>
              <w:pStyle w:val="Tabletext"/>
              <w:rPr>
                <w:rFonts w:cs="Arial"/>
                <w:color w:val="6D6E71"/>
              </w:rPr>
            </w:pPr>
          </w:p>
        </w:tc>
        <w:tc>
          <w:tcPr>
            <w:tcW w:w="4077" w:type="dxa"/>
          </w:tcPr>
          <w:p w14:paraId="6A3FFC45" w14:textId="77777777" w:rsidR="009B7238" w:rsidRPr="009B7238" w:rsidRDefault="009B7238" w:rsidP="00484DF2">
            <w:pPr>
              <w:pStyle w:val="Tabletext"/>
              <w:rPr>
                <w:rFonts w:cs="Arial"/>
                <w:color w:val="6D6E71"/>
              </w:rPr>
            </w:pPr>
          </w:p>
        </w:tc>
      </w:tr>
      <w:tr w:rsidR="009B7238" w:rsidRPr="009B7238" w14:paraId="6A3FFC4A" w14:textId="77777777" w:rsidTr="009B7238">
        <w:trPr>
          <w:jc w:val="center"/>
        </w:trPr>
        <w:tc>
          <w:tcPr>
            <w:tcW w:w="2457" w:type="dxa"/>
          </w:tcPr>
          <w:p w14:paraId="6A3FFC47" w14:textId="77777777" w:rsidR="009B7238" w:rsidRPr="009B7238" w:rsidRDefault="00A84CE8" w:rsidP="00484DF2">
            <w:pPr>
              <w:pStyle w:val="Tabletext"/>
              <w:rPr>
                <w:rFonts w:cs="Arial"/>
                <w:color w:val="6D6E71"/>
              </w:rPr>
            </w:pPr>
            <w:r>
              <w:rPr>
                <w:rFonts w:cs="Arial"/>
                <w:color w:val="6D6E71"/>
              </w:rPr>
              <w:t>Exercise Design Team</w:t>
            </w:r>
          </w:p>
        </w:tc>
        <w:tc>
          <w:tcPr>
            <w:tcW w:w="2880" w:type="dxa"/>
          </w:tcPr>
          <w:p w14:paraId="6A3FFC48" w14:textId="77777777" w:rsidR="009B7238" w:rsidRPr="009B7238" w:rsidRDefault="009B7238" w:rsidP="00484DF2">
            <w:pPr>
              <w:pStyle w:val="Tabletext"/>
              <w:rPr>
                <w:rFonts w:cs="Arial"/>
                <w:color w:val="6D6E71"/>
              </w:rPr>
            </w:pPr>
          </w:p>
        </w:tc>
        <w:tc>
          <w:tcPr>
            <w:tcW w:w="4077" w:type="dxa"/>
          </w:tcPr>
          <w:p w14:paraId="6A3FFC49" w14:textId="77777777" w:rsidR="009B7238" w:rsidRPr="009B7238" w:rsidRDefault="009B7238" w:rsidP="00484DF2">
            <w:pPr>
              <w:pStyle w:val="Tabletext"/>
              <w:rPr>
                <w:rFonts w:cs="Arial"/>
                <w:color w:val="6D6E71"/>
              </w:rPr>
            </w:pPr>
          </w:p>
        </w:tc>
      </w:tr>
      <w:tr w:rsidR="009B7238" w:rsidRPr="009B7238" w14:paraId="6A3FFC4E" w14:textId="77777777" w:rsidTr="009B7238">
        <w:trPr>
          <w:jc w:val="center"/>
        </w:trPr>
        <w:tc>
          <w:tcPr>
            <w:tcW w:w="2457" w:type="dxa"/>
          </w:tcPr>
          <w:p w14:paraId="6A3FFC4B" w14:textId="77777777" w:rsidR="009B7238" w:rsidRPr="009B7238" w:rsidRDefault="009B7238" w:rsidP="00484DF2">
            <w:pPr>
              <w:pStyle w:val="Tabletext"/>
              <w:rPr>
                <w:rFonts w:cs="Arial"/>
                <w:color w:val="6D6E71"/>
              </w:rPr>
            </w:pPr>
            <w:r w:rsidRPr="009B7238">
              <w:rPr>
                <w:rFonts w:cs="Arial"/>
                <w:color w:val="6D6E71"/>
              </w:rPr>
              <w:t>Facilitator</w:t>
            </w:r>
          </w:p>
        </w:tc>
        <w:tc>
          <w:tcPr>
            <w:tcW w:w="2880" w:type="dxa"/>
          </w:tcPr>
          <w:p w14:paraId="6A3FFC4C" w14:textId="77777777" w:rsidR="009B7238" w:rsidRPr="009B7238" w:rsidRDefault="009B7238" w:rsidP="00484DF2">
            <w:pPr>
              <w:pStyle w:val="Tabletext"/>
              <w:rPr>
                <w:rFonts w:cs="Arial"/>
                <w:color w:val="6D6E71"/>
              </w:rPr>
            </w:pPr>
          </w:p>
        </w:tc>
        <w:tc>
          <w:tcPr>
            <w:tcW w:w="4077" w:type="dxa"/>
          </w:tcPr>
          <w:p w14:paraId="6A3FFC4D" w14:textId="77777777" w:rsidR="009B7238" w:rsidRPr="009B7238" w:rsidRDefault="009B7238" w:rsidP="00484DF2">
            <w:pPr>
              <w:pStyle w:val="Tabletext"/>
              <w:rPr>
                <w:rFonts w:cs="Arial"/>
                <w:color w:val="6D6E71"/>
              </w:rPr>
            </w:pPr>
          </w:p>
        </w:tc>
      </w:tr>
      <w:tr w:rsidR="009B7238" w:rsidRPr="009B7238" w14:paraId="6A3FFC52" w14:textId="77777777" w:rsidTr="009B7238">
        <w:trPr>
          <w:jc w:val="center"/>
        </w:trPr>
        <w:tc>
          <w:tcPr>
            <w:tcW w:w="2457" w:type="dxa"/>
          </w:tcPr>
          <w:p w14:paraId="6A3FFC4F" w14:textId="77777777" w:rsidR="009B7238" w:rsidRPr="009B7238" w:rsidRDefault="009B7238" w:rsidP="00484DF2">
            <w:pPr>
              <w:pStyle w:val="Tabletext"/>
              <w:rPr>
                <w:rFonts w:cs="Arial"/>
                <w:color w:val="6D6E71"/>
              </w:rPr>
            </w:pPr>
            <w:r w:rsidRPr="009B7238">
              <w:rPr>
                <w:rFonts w:cs="Arial"/>
                <w:color w:val="6D6E71"/>
              </w:rPr>
              <w:t>Evaluator</w:t>
            </w:r>
          </w:p>
        </w:tc>
        <w:tc>
          <w:tcPr>
            <w:tcW w:w="2880" w:type="dxa"/>
          </w:tcPr>
          <w:p w14:paraId="6A3FFC50" w14:textId="77777777" w:rsidR="009B7238" w:rsidRPr="009B7238" w:rsidRDefault="009B7238" w:rsidP="00484DF2">
            <w:pPr>
              <w:pStyle w:val="Tabletext"/>
              <w:rPr>
                <w:rFonts w:cs="Arial"/>
                <w:color w:val="6D6E71"/>
              </w:rPr>
            </w:pPr>
          </w:p>
        </w:tc>
        <w:tc>
          <w:tcPr>
            <w:tcW w:w="4077" w:type="dxa"/>
          </w:tcPr>
          <w:p w14:paraId="6A3FFC51" w14:textId="77777777" w:rsidR="009B7238" w:rsidRPr="009B7238" w:rsidRDefault="009B7238" w:rsidP="00484DF2">
            <w:pPr>
              <w:pStyle w:val="Tabletext"/>
              <w:rPr>
                <w:rFonts w:cs="Arial"/>
                <w:color w:val="6D6E71"/>
              </w:rPr>
            </w:pPr>
          </w:p>
        </w:tc>
      </w:tr>
      <w:tr w:rsidR="009B7238" w:rsidRPr="009B7238" w14:paraId="6A3FFC56" w14:textId="77777777" w:rsidTr="009B7238">
        <w:trPr>
          <w:jc w:val="center"/>
        </w:trPr>
        <w:tc>
          <w:tcPr>
            <w:tcW w:w="2457" w:type="dxa"/>
          </w:tcPr>
          <w:p w14:paraId="6A3FFC53" w14:textId="77777777" w:rsidR="009B7238" w:rsidRPr="009B7238" w:rsidRDefault="009B7238" w:rsidP="00484DF2">
            <w:pPr>
              <w:pStyle w:val="Tabletext"/>
              <w:rPr>
                <w:rFonts w:cs="Arial"/>
                <w:color w:val="6D6E71"/>
              </w:rPr>
            </w:pPr>
            <w:r w:rsidRPr="009B7238">
              <w:rPr>
                <w:rFonts w:cs="Arial"/>
                <w:color w:val="6D6E71"/>
              </w:rPr>
              <w:t>Evaluator</w:t>
            </w:r>
          </w:p>
        </w:tc>
        <w:tc>
          <w:tcPr>
            <w:tcW w:w="2880" w:type="dxa"/>
          </w:tcPr>
          <w:p w14:paraId="6A3FFC54" w14:textId="77777777" w:rsidR="009B7238" w:rsidRPr="009B7238" w:rsidRDefault="009B7238" w:rsidP="00484DF2">
            <w:pPr>
              <w:pStyle w:val="Tabletext"/>
              <w:rPr>
                <w:rFonts w:cs="Arial"/>
                <w:color w:val="6D6E71"/>
              </w:rPr>
            </w:pPr>
          </w:p>
        </w:tc>
        <w:tc>
          <w:tcPr>
            <w:tcW w:w="4077" w:type="dxa"/>
          </w:tcPr>
          <w:p w14:paraId="6A3FFC55" w14:textId="77777777" w:rsidR="009B7238" w:rsidRPr="009B7238" w:rsidRDefault="009B7238" w:rsidP="00484DF2">
            <w:pPr>
              <w:pStyle w:val="Tabletext"/>
              <w:rPr>
                <w:rFonts w:cs="Arial"/>
                <w:color w:val="6D6E71"/>
              </w:rPr>
            </w:pPr>
          </w:p>
        </w:tc>
      </w:tr>
      <w:tr w:rsidR="009B7238" w:rsidRPr="009B7238" w14:paraId="6A3FFC5A" w14:textId="77777777" w:rsidTr="009B7238">
        <w:trPr>
          <w:cantSplit/>
          <w:jc w:val="center"/>
        </w:trPr>
        <w:tc>
          <w:tcPr>
            <w:tcW w:w="2457" w:type="dxa"/>
          </w:tcPr>
          <w:p w14:paraId="6A3FFC57" w14:textId="77777777" w:rsidR="009B7238" w:rsidRPr="009B7238" w:rsidRDefault="009B7238" w:rsidP="00484DF2">
            <w:pPr>
              <w:pStyle w:val="Tabletext"/>
              <w:rPr>
                <w:rFonts w:cs="Arial"/>
                <w:color w:val="6D6E71"/>
              </w:rPr>
            </w:pPr>
            <w:r w:rsidRPr="009B7238">
              <w:rPr>
                <w:rFonts w:cs="Arial"/>
                <w:color w:val="6D6E71"/>
              </w:rPr>
              <w:t>Exercise Support Staff</w:t>
            </w:r>
          </w:p>
        </w:tc>
        <w:tc>
          <w:tcPr>
            <w:tcW w:w="2880" w:type="dxa"/>
          </w:tcPr>
          <w:p w14:paraId="6A3FFC58" w14:textId="77777777" w:rsidR="009B7238" w:rsidRPr="009B7238" w:rsidRDefault="009B7238" w:rsidP="00484DF2">
            <w:pPr>
              <w:pStyle w:val="Tabletext"/>
              <w:rPr>
                <w:rFonts w:cs="Arial"/>
                <w:color w:val="6D6E71"/>
              </w:rPr>
            </w:pPr>
          </w:p>
        </w:tc>
        <w:tc>
          <w:tcPr>
            <w:tcW w:w="4077" w:type="dxa"/>
          </w:tcPr>
          <w:p w14:paraId="6A3FFC59" w14:textId="77777777" w:rsidR="009B7238" w:rsidRPr="009B7238" w:rsidRDefault="009B7238" w:rsidP="00484DF2">
            <w:pPr>
              <w:pStyle w:val="Tabletext"/>
              <w:rPr>
                <w:rFonts w:cs="Arial"/>
                <w:color w:val="6D6E71"/>
              </w:rPr>
            </w:pPr>
          </w:p>
        </w:tc>
      </w:tr>
    </w:tbl>
    <w:p w14:paraId="6A3FFC5C" w14:textId="77777777" w:rsidR="009B7238" w:rsidRDefault="009B7238">
      <w:pPr>
        <w:rPr>
          <w:rFonts w:ascii="Arial" w:hAnsi="Arial" w:cs="Arial"/>
          <w:b/>
          <w:color w:val="6D6E71"/>
          <w:sz w:val="36"/>
          <w:szCs w:val="36"/>
        </w:rPr>
      </w:pPr>
      <w:r>
        <w:rPr>
          <w:rFonts w:ascii="Arial" w:hAnsi="Arial" w:cs="Arial"/>
          <w:color w:val="6D6E71"/>
        </w:rPr>
        <w:br w:type="page"/>
      </w:r>
    </w:p>
    <w:p w14:paraId="6A3FFC5D" w14:textId="77777777" w:rsidR="009B7238" w:rsidRPr="007146DF" w:rsidRDefault="009B7238" w:rsidP="00834A38">
      <w:pPr>
        <w:pStyle w:val="Heading1"/>
      </w:pPr>
      <w:bookmarkStart w:id="63" w:name="AppendixC"/>
      <w:bookmarkStart w:id="64" w:name="_Toc390798967"/>
      <w:bookmarkEnd w:id="63"/>
      <w:r w:rsidRPr="007146DF">
        <w:lastRenderedPageBreak/>
        <w:t xml:space="preserve">Appendix </w:t>
      </w:r>
      <w:r w:rsidR="00484DF2" w:rsidRPr="007146DF">
        <w:t>C</w:t>
      </w:r>
      <w:r w:rsidRPr="007146DF">
        <w:t xml:space="preserve"> – Exercise Acronyms</w:t>
      </w:r>
      <w:bookmarkEnd w:id="64"/>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8"/>
        <w:gridCol w:w="8068"/>
      </w:tblGrid>
      <w:tr w:rsidR="009B7238" w:rsidRPr="009B7238" w14:paraId="6A3FFC60" w14:textId="77777777" w:rsidTr="00834A38">
        <w:trPr>
          <w:cantSplit/>
          <w:tblHeader/>
        </w:trPr>
        <w:tc>
          <w:tcPr>
            <w:tcW w:w="1278" w:type="dxa"/>
            <w:shd w:val="clear" w:color="auto" w:fill="00588D"/>
            <w:vAlign w:val="center"/>
          </w:tcPr>
          <w:p w14:paraId="6A3FFC5E" w14:textId="77777777" w:rsidR="009B7238" w:rsidRPr="009B7238" w:rsidRDefault="009B7238" w:rsidP="00D31FD9">
            <w:pPr>
              <w:pStyle w:val="BodyText"/>
              <w:spacing w:before="60" w:after="60" w:line="280" w:lineRule="exact"/>
              <w:rPr>
                <w:rFonts w:ascii="Arial" w:hAnsi="Arial" w:cs="Arial"/>
                <w:b/>
                <w:color w:val="C0C0C0" w:themeColor="background1"/>
                <w:sz w:val="20"/>
                <w:szCs w:val="20"/>
              </w:rPr>
            </w:pPr>
            <w:r w:rsidRPr="009B7238">
              <w:rPr>
                <w:rFonts w:ascii="Arial" w:hAnsi="Arial" w:cs="Arial"/>
                <w:b/>
                <w:color w:val="C0C0C0" w:themeColor="background1"/>
                <w:sz w:val="20"/>
                <w:szCs w:val="20"/>
              </w:rPr>
              <w:t>Term</w:t>
            </w:r>
          </w:p>
        </w:tc>
        <w:tc>
          <w:tcPr>
            <w:tcW w:w="6840" w:type="dxa"/>
            <w:shd w:val="clear" w:color="auto" w:fill="00588D"/>
            <w:vAlign w:val="center"/>
          </w:tcPr>
          <w:p w14:paraId="6A3FFC5F" w14:textId="77777777" w:rsidR="009B7238" w:rsidRPr="009B7238" w:rsidRDefault="009B7238" w:rsidP="00D31FD9">
            <w:pPr>
              <w:pStyle w:val="BodyText"/>
              <w:spacing w:before="60" w:after="60" w:line="280" w:lineRule="exact"/>
              <w:rPr>
                <w:rFonts w:ascii="Arial" w:hAnsi="Arial" w:cs="Arial"/>
                <w:b/>
                <w:color w:val="C0C0C0" w:themeColor="background1"/>
                <w:sz w:val="20"/>
                <w:szCs w:val="20"/>
              </w:rPr>
            </w:pPr>
            <w:r w:rsidRPr="009B7238">
              <w:rPr>
                <w:rFonts w:ascii="Arial" w:hAnsi="Arial" w:cs="Arial"/>
                <w:b/>
                <w:color w:val="C0C0C0" w:themeColor="background1"/>
                <w:sz w:val="20"/>
                <w:szCs w:val="20"/>
              </w:rPr>
              <w:t>Description</w:t>
            </w:r>
          </w:p>
        </w:tc>
      </w:tr>
      <w:tr w:rsidR="009B7238" w:rsidRPr="009B7238" w14:paraId="6A3FFC63" w14:textId="77777777" w:rsidTr="00834A38">
        <w:trPr>
          <w:cantSplit/>
        </w:trPr>
        <w:tc>
          <w:tcPr>
            <w:tcW w:w="1278" w:type="dxa"/>
          </w:tcPr>
          <w:p w14:paraId="6A3FFC61" w14:textId="77777777" w:rsidR="009B7238" w:rsidRPr="009B7238" w:rsidRDefault="009B7238" w:rsidP="00D31FD9">
            <w:pPr>
              <w:spacing w:before="60" w:after="60" w:line="280" w:lineRule="exact"/>
              <w:rPr>
                <w:rFonts w:ascii="Arial" w:hAnsi="Arial" w:cs="Arial"/>
                <w:color w:val="6D6E71"/>
              </w:rPr>
            </w:pPr>
            <w:r w:rsidRPr="009B7238">
              <w:rPr>
                <w:rFonts w:ascii="Arial" w:hAnsi="Arial" w:cs="Arial"/>
                <w:color w:val="6D6E71"/>
              </w:rPr>
              <w:t>AAM</w:t>
            </w:r>
          </w:p>
        </w:tc>
        <w:tc>
          <w:tcPr>
            <w:tcW w:w="6840" w:type="dxa"/>
          </w:tcPr>
          <w:p w14:paraId="6A3FFC62" w14:textId="77777777" w:rsidR="009B7238" w:rsidRPr="009B7238" w:rsidRDefault="009B7238" w:rsidP="00D31FD9">
            <w:pPr>
              <w:spacing w:before="60" w:after="60" w:line="280" w:lineRule="exact"/>
              <w:rPr>
                <w:rFonts w:ascii="Arial" w:hAnsi="Arial" w:cs="Arial"/>
                <w:color w:val="6D6E71"/>
              </w:rPr>
            </w:pPr>
            <w:r w:rsidRPr="009B7238">
              <w:rPr>
                <w:rFonts w:ascii="Arial" w:hAnsi="Arial" w:cs="Arial"/>
                <w:color w:val="6D6E71"/>
              </w:rPr>
              <w:t>After-Action Meeting</w:t>
            </w:r>
          </w:p>
        </w:tc>
      </w:tr>
      <w:tr w:rsidR="009B7238" w:rsidRPr="009B7238" w14:paraId="6A3FFC66" w14:textId="77777777" w:rsidTr="00834A38">
        <w:trPr>
          <w:cantSplit/>
        </w:trPr>
        <w:tc>
          <w:tcPr>
            <w:tcW w:w="1278" w:type="dxa"/>
          </w:tcPr>
          <w:p w14:paraId="6A3FFC64" w14:textId="77777777" w:rsidR="009B7238" w:rsidRPr="009B7238" w:rsidRDefault="009B7238" w:rsidP="00D31FD9">
            <w:pPr>
              <w:spacing w:before="60" w:after="60" w:line="280" w:lineRule="exact"/>
              <w:rPr>
                <w:rFonts w:ascii="Arial" w:hAnsi="Arial" w:cs="Arial"/>
                <w:color w:val="6D6E71"/>
              </w:rPr>
            </w:pPr>
            <w:r w:rsidRPr="009B7238">
              <w:rPr>
                <w:rFonts w:ascii="Arial" w:hAnsi="Arial" w:cs="Arial"/>
                <w:color w:val="6D6E71"/>
              </w:rPr>
              <w:t>AAR</w:t>
            </w:r>
          </w:p>
        </w:tc>
        <w:tc>
          <w:tcPr>
            <w:tcW w:w="6840" w:type="dxa"/>
          </w:tcPr>
          <w:p w14:paraId="6A3FFC65" w14:textId="77777777" w:rsidR="009B7238" w:rsidRPr="009B7238" w:rsidRDefault="009B7238" w:rsidP="00D31FD9">
            <w:pPr>
              <w:spacing w:before="60" w:after="60" w:line="280" w:lineRule="exact"/>
              <w:rPr>
                <w:rFonts w:ascii="Arial" w:hAnsi="Arial" w:cs="Arial"/>
                <w:color w:val="6D6E71"/>
              </w:rPr>
            </w:pPr>
            <w:r w:rsidRPr="009B7238">
              <w:rPr>
                <w:rFonts w:ascii="Arial" w:hAnsi="Arial" w:cs="Arial"/>
                <w:color w:val="6D6E71"/>
              </w:rPr>
              <w:t>After-Action Report</w:t>
            </w:r>
          </w:p>
        </w:tc>
      </w:tr>
      <w:tr w:rsidR="009B7238" w:rsidRPr="009B7238" w14:paraId="6A3FFC69" w14:textId="77777777" w:rsidTr="00834A38">
        <w:trPr>
          <w:cantSplit/>
        </w:trPr>
        <w:tc>
          <w:tcPr>
            <w:tcW w:w="1278" w:type="dxa"/>
          </w:tcPr>
          <w:p w14:paraId="6A3FFC67" w14:textId="77777777" w:rsidR="009B7238" w:rsidRPr="009B7238" w:rsidRDefault="009B7238" w:rsidP="00D31FD9">
            <w:pPr>
              <w:spacing w:before="60" w:after="60" w:line="280" w:lineRule="exact"/>
              <w:rPr>
                <w:rFonts w:ascii="Arial" w:hAnsi="Arial" w:cs="Arial"/>
                <w:color w:val="6D6E71"/>
              </w:rPr>
            </w:pPr>
            <w:r w:rsidRPr="009B7238">
              <w:rPr>
                <w:rFonts w:ascii="Arial" w:hAnsi="Arial" w:cs="Arial"/>
                <w:color w:val="6D6E71"/>
              </w:rPr>
              <w:t>COAD</w:t>
            </w:r>
          </w:p>
        </w:tc>
        <w:tc>
          <w:tcPr>
            <w:tcW w:w="6840" w:type="dxa"/>
          </w:tcPr>
          <w:p w14:paraId="6A3FFC68" w14:textId="77777777" w:rsidR="009B7238" w:rsidRPr="009B7238" w:rsidRDefault="009B7238" w:rsidP="00D31FD9">
            <w:pPr>
              <w:spacing w:before="60" w:after="60" w:line="280" w:lineRule="exact"/>
              <w:rPr>
                <w:rFonts w:ascii="Arial" w:hAnsi="Arial" w:cs="Arial"/>
                <w:color w:val="6D6E71"/>
              </w:rPr>
            </w:pPr>
            <w:r w:rsidRPr="009B7238">
              <w:rPr>
                <w:rFonts w:ascii="Arial" w:hAnsi="Arial" w:cs="Arial"/>
                <w:color w:val="6D6E71"/>
              </w:rPr>
              <w:t>Community Organization Active in a Disaster</w:t>
            </w:r>
          </w:p>
        </w:tc>
      </w:tr>
      <w:tr w:rsidR="009B7238" w:rsidRPr="009B7238" w14:paraId="6A3FFC6C" w14:textId="77777777" w:rsidTr="00834A38">
        <w:trPr>
          <w:cantSplit/>
        </w:trPr>
        <w:tc>
          <w:tcPr>
            <w:tcW w:w="1278" w:type="dxa"/>
          </w:tcPr>
          <w:p w14:paraId="6A3FFC6A" w14:textId="77777777" w:rsidR="009B7238" w:rsidRPr="009B7238" w:rsidRDefault="009B7238" w:rsidP="00D31FD9">
            <w:pPr>
              <w:spacing w:before="60" w:after="60" w:line="280" w:lineRule="exact"/>
              <w:rPr>
                <w:rFonts w:ascii="Arial" w:hAnsi="Arial" w:cs="Arial"/>
                <w:color w:val="6D6E71"/>
              </w:rPr>
            </w:pPr>
            <w:r w:rsidRPr="009B7238">
              <w:rPr>
                <w:rFonts w:ascii="Arial" w:hAnsi="Arial" w:cs="Arial"/>
                <w:color w:val="6D6E71"/>
              </w:rPr>
              <w:t>DHS</w:t>
            </w:r>
          </w:p>
        </w:tc>
        <w:tc>
          <w:tcPr>
            <w:tcW w:w="6840" w:type="dxa"/>
          </w:tcPr>
          <w:p w14:paraId="6A3FFC6B" w14:textId="1E2884F7" w:rsidR="009B7238" w:rsidRPr="009B7238" w:rsidRDefault="00655F88" w:rsidP="00D31FD9">
            <w:pPr>
              <w:spacing w:before="60" w:after="60" w:line="280" w:lineRule="exact"/>
              <w:rPr>
                <w:rFonts w:ascii="Arial" w:hAnsi="Arial" w:cs="Arial"/>
                <w:color w:val="6D6E71"/>
              </w:rPr>
            </w:pPr>
            <w:r>
              <w:rPr>
                <w:rFonts w:ascii="Arial" w:hAnsi="Arial" w:cs="Arial"/>
                <w:color w:val="6D6E71"/>
              </w:rPr>
              <w:t xml:space="preserve">U.S. </w:t>
            </w:r>
            <w:r w:rsidR="009B7238" w:rsidRPr="009B7238">
              <w:rPr>
                <w:rFonts w:ascii="Arial" w:hAnsi="Arial" w:cs="Arial"/>
                <w:color w:val="6D6E71"/>
              </w:rPr>
              <w:t>Department of Homeland Security</w:t>
            </w:r>
          </w:p>
        </w:tc>
      </w:tr>
      <w:tr w:rsidR="009B7238" w:rsidRPr="009B7238" w14:paraId="6A3FFC6F" w14:textId="77777777" w:rsidTr="00834A38">
        <w:trPr>
          <w:cantSplit/>
        </w:trPr>
        <w:tc>
          <w:tcPr>
            <w:tcW w:w="1278" w:type="dxa"/>
          </w:tcPr>
          <w:p w14:paraId="6A3FFC6D" w14:textId="77777777" w:rsidR="009B7238" w:rsidRPr="009B7238" w:rsidRDefault="009B7238" w:rsidP="00D31FD9">
            <w:pPr>
              <w:spacing w:before="60" w:after="60" w:line="280" w:lineRule="exact"/>
              <w:rPr>
                <w:rFonts w:ascii="Arial" w:hAnsi="Arial" w:cs="Arial"/>
                <w:color w:val="6D6E71"/>
              </w:rPr>
            </w:pPr>
            <w:r w:rsidRPr="009B7238">
              <w:rPr>
                <w:rFonts w:ascii="Arial" w:hAnsi="Arial" w:cs="Arial"/>
                <w:color w:val="6D6E71"/>
              </w:rPr>
              <w:t>EEG</w:t>
            </w:r>
          </w:p>
        </w:tc>
        <w:tc>
          <w:tcPr>
            <w:tcW w:w="6840" w:type="dxa"/>
          </w:tcPr>
          <w:p w14:paraId="6A3FFC6E" w14:textId="77777777" w:rsidR="009B7238" w:rsidRPr="009B7238" w:rsidRDefault="009B7238" w:rsidP="00D31FD9">
            <w:pPr>
              <w:spacing w:before="60" w:after="60" w:line="280" w:lineRule="exact"/>
              <w:rPr>
                <w:rFonts w:ascii="Arial" w:hAnsi="Arial" w:cs="Arial"/>
                <w:color w:val="6D6E71"/>
              </w:rPr>
            </w:pPr>
            <w:r w:rsidRPr="009B7238">
              <w:rPr>
                <w:rFonts w:ascii="Arial" w:hAnsi="Arial" w:cs="Arial"/>
                <w:color w:val="6D6E71"/>
              </w:rPr>
              <w:t>Exercise Evaluation Guide</w:t>
            </w:r>
          </w:p>
        </w:tc>
      </w:tr>
      <w:tr w:rsidR="009B7238" w:rsidRPr="009B7238" w14:paraId="6A3FFC72" w14:textId="77777777" w:rsidTr="00834A38">
        <w:trPr>
          <w:cantSplit/>
        </w:trPr>
        <w:tc>
          <w:tcPr>
            <w:tcW w:w="1278" w:type="dxa"/>
          </w:tcPr>
          <w:p w14:paraId="6A3FFC70" w14:textId="77777777" w:rsidR="009B7238" w:rsidRPr="009B7238" w:rsidRDefault="009B7238" w:rsidP="00D31FD9">
            <w:pPr>
              <w:spacing w:before="60" w:after="60" w:line="280" w:lineRule="exact"/>
              <w:rPr>
                <w:rFonts w:ascii="Arial" w:hAnsi="Arial" w:cs="Arial"/>
                <w:color w:val="6D6E71"/>
              </w:rPr>
            </w:pPr>
            <w:r w:rsidRPr="009B7238">
              <w:rPr>
                <w:rFonts w:ascii="Arial" w:hAnsi="Arial" w:cs="Arial"/>
                <w:color w:val="6D6E71"/>
              </w:rPr>
              <w:t>EMS</w:t>
            </w:r>
          </w:p>
        </w:tc>
        <w:tc>
          <w:tcPr>
            <w:tcW w:w="6840" w:type="dxa"/>
          </w:tcPr>
          <w:p w14:paraId="6A3FFC71" w14:textId="77777777" w:rsidR="009B7238" w:rsidRPr="009B7238" w:rsidRDefault="009B7238" w:rsidP="00D31FD9">
            <w:pPr>
              <w:spacing w:before="60" w:after="60" w:line="280" w:lineRule="exact"/>
              <w:rPr>
                <w:rFonts w:ascii="Arial" w:hAnsi="Arial" w:cs="Arial"/>
                <w:color w:val="6D6E71"/>
              </w:rPr>
            </w:pPr>
            <w:r w:rsidRPr="009B7238">
              <w:rPr>
                <w:rFonts w:ascii="Arial" w:hAnsi="Arial" w:cs="Arial"/>
                <w:color w:val="6D6E71"/>
              </w:rPr>
              <w:t>Emergency Medical Services</w:t>
            </w:r>
          </w:p>
        </w:tc>
      </w:tr>
      <w:tr w:rsidR="009B7238" w:rsidRPr="009B7238" w14:paraId="6A3FFC75" w14:textId="77777777" w:rsidTr="00834A38">
        <w:trPr>
          <w:cantSplit/>
        </w:trPr>
        <w:tc>
          <w:tcPr>
            <w:tcW w:w="1278" w:type="dxa"/>
          </w:tcPr>
          <w:p w14:paraId="6A3FFC73" w14:textId="77777777" w:rsidR="009B7238" w:rsidRPr="009B7238" w:rsidRDefault="009B7238" w:rsidP="00D31FD9">
            <w:pPr>
              <w:spacing w:before="60" w:after="60" w:line="280" w:lineRule="exact"/>
              <w:rPr>
                <w:rFonts w:ascii="Arial" w:hAnsi="Arial" w:cs="Arial"/>
                <w:color w:val="6D6E71"/>
              </w:rPr>
            </w:pPr>
            <w:proofErr w:type="spellStart"/>
            <w:r w:rsidRPr="009B7238">
              <w:rPr>
                <w:rFonts w:ascii="Arial" w:hAnsi="Arial" w:cs="Arial"/>
                <w:color w:val="6D6E71"/>
              </w:rPr>
              <w:t>EndEx</w:t>
            </w:r>
            <w:proofErr w:type="spellEnd"/>
          </w:p>
        </w:tc>
        <w:tc>
          <w:tcPr>
            <w:tcW w:w="6840" w:type="dxa"/>
          </w:tcPr>
          <w:p w14:paraId="6A3FFC74" w14:textId="77777777" w:rsidR="009B7238" w:rsidRPr="009B7238" w:rsidRDefault="009B7238" w:rsidP="00D31FD9">
            <w:pPr>
              <w:spacing w:before="60" w:after="60" w:line="280" w:lineRule="exact"/>
              <w:rPr>
                <w:rFonts w:ascii="Arial" w:hAnsi="Arial" w:cs="Arial"/>
                <w:color w:val="6D6E71"/>
              </w:rPr>
            </w:pPr>
            <w:r w:rsidRPr="009B7238">
              <w:rPr>
                <w:rFonts w:ascii="Arial" w:hAnsi="Arial" w:cs="Arial"/>
                <w:color w:val="6D6E71"/>
              </w:rPr>
              <w:t>End of Exercise</w:t>
            </w:r>
          </w:p>
        </w:tc>
      </w:tr>
      <w:tr w:rsidR="009B7238" w:rsidRPr="009B7238" w14:paraId="6A3FFC78" w14:textId="77777777" w:rsidTr="00834A38">
        <w:trPr>
          <w:cantSplit/>
        </w:trPr>
        <w:tc>
          <w:tcPr>
            <w:tcW w:w="1278" w:type="dxa"/>
          </w:tcPr>
          <w:p w14:paraId="6A3FFC76" w14:textId="77777777" w:rsidR="009B7238" w:rsidRPr="009B7238" w:rsidRDefault="009B7238" w:rsidP="00D31FD9">
            <w:pPr>
              <w:spacing w:before="60" w:after="60" w:line="280" w:lineRule="exact"/>
              <w:rPr>
                <w:rFonts w:ascii="Arial" w:hAnsi="Arial" w:cs="Arial"/>
                <w:color w:val="6D6E71"/>
              </w:rPr>
            </w:pPr>
            <w:r w:rsidRPr="009B7238">
              <w:rPr>
                <w:rFonts w:ascii="Arial" w:hAnsi="Arial" w:cs="Arial"/>
                <w:color w:val="6D6E71"/>
              </w:rPr>
              <w:t>EOC</w:t>
            </w:r>
          </w:p>
        </w:tc>
        <w:tc>
          <w:tcPr>
            <w:tcW w:w="6840" w:type="dxa"/>
          </w:tcPr>
          <w:p w14:paraId="6A3FFC77" w14:textId="77777777" w:rsidR="009B7238" w:rsidRPr="009B7238" w:rsidRDefault="009B7238" w:rsidP="00D31FD9">
            <w:pPr>
              <w:spacing w:before="60" w:after="60" w:line="280" w:lineRule="exact"/>
              <w:rPr>
                <w:rFonts w:ascii="Arial" w:hAnsi="Arial" w:cs="Arial"/>
                <w:color w:val="6D6E71"/>
              </w:rPr>
            </w:pPr>
            <w:r w:rsidRPr="009B7238">
              <w:rPr>
                <w:rFonts w:ascii="Arial" w:hAnsi="Arial" w:cs="Arial"/>
                <w:color w:val="6D6E71"/>
              </w:rPr>
              <w:t>Emergency Operations Center</w:t>
            </w:r>
          </w:p>
        </w:tc>
      </w:tr>
      <w:tr w:rsidR="009B7238" w:rsidRPr="009B7238" w14:paraId="6A3FFC7B" w14:textId="77777777" w:rsidTr="00834A38">
        <w:trPr>
          <w:cantSplit/>
        </w:trPr>
        <w:tc>
          <w:tcPr>
            <w:tcW w:w="1278" w:type="dxa"/>
          </w:tcPr>
          <w:p w14:paraId="6A3FFC79" w14:textId="77777777" w:rsidR="009B7238" w:rsidRPr="009B7238" w:rsidRDefault="00A84CE8" w:rsidP="00D31FD9">
            <w:pPr>
              <w:spacing w:before="60" w:after="60" w:line="280" w:lineRule="exact"/>
              <w:rPr>
                <w:rFonts w:ascii="Arial" w:hAnsi="Arial" w:cs="Arial"/>
                <w:color w:val="6D6E71"/>
              </w:rPr>
            </w:pPr>
            <w:r>
              <w:rPr>
                <w:rFonts w:ascii="Arial" w:hAnsi="Arial" w:cs="Arial"/>
                <w:color w:val="6D6E71"/>
              </w:rPr>
              <w:t>EDT</w:t>
            </w:r>
          </w:p>
        </w:tc>
        <w:tc>
          <w:tcPr>
            <w:tcW w:w="6840" w:type="dxa"/>
          </w:tcPr>
          <w:p w14:paraId="6A3FFC7A" w14:textId="77777777" w:rsidR="009B7238" w:rsidRPr="009B7238" w:rsidRDefault="00A84CE8" w:rsidP="00D31FD9">
            <w:pPr>
              <w:spacing w:before="60" w:after="60" w:line="280" w:lineRule="exact"/>
              <w:rPr>
                <w:rFonts w:ascii="Arial" w:hAnsi="Arial" w:cs="Arial"/>
                <w:color w:val="6D6E71"/>
              </w:rPr>
            </w:pPr>
            <w:r>
              <w:rPr>
                <w:rFonts w:ascii="Arial" w:hAnsi="Arial" w:cs="Arial"/>
                <w:color w:val="6D6E71"/>
              </w:rPr>
              <w:t>Exercise Design Team</w:t>
            </w:r>
          </w:p>
        </w:tc>
      </w:tr>
      <w:tr w:rsidR="009B7238" w:rsidRPr="009B7238" w14:paraId="6A3FFC7E" w14:textId="77777777" w:rsidTr="00834A38">
        <w:trPr>
          <w:cantSplit/>
        </w:trPr>
        <w:tc>
          <w:tcPr>
            <w:tcW w:w="1278" w:type="dxa"/>
          </w:tcPr>
          <w:p w14:paraId="6A3FFC7C" w14:textId="77777777" w:rsidR="009B7238" w:rsidRPr="009B7238" w:rsidRDefault="009B7238" w:rsidP="00D31FD9">
            <w:pPr>
              <w:spacing w:before="60" w:after="60" w:line="280" w:lineRule="exact"/>
              <w:rPr>
                <w:rFonts w:ascii="Arial" w:hAnsi="Arial" w:cs="Arial"/>
                <w:color w:val="6D6E71"/>
              </w:rPr>
            </w:pPr>
            <w:r w:rsidRPr="009B7238">
              <w:rPr>
                <w:rFonts w:ascii="Arial" w:hAnsi="Arial" w:cs="Arial"/>
                <w:color w:val="6D6E71"/>
              </w:rPr>
              <w:t>ESF</w:t>
            </w:r>
          </w:p>
        </w:tc>
        <w:tc>
          <w:tcPr>
            <w:tcW w:w="6840" w:type="dxa"/>
          </w:tcPr>
          <w:p w14:paraId="6A3FFC7D" w14:textId="77777777" w:rsidR="009B7238" w:rsidRPr="009B7238" w:rsidRDefault="009B7238" w:rsidP="00D31FD9">
            <w:pPr>
              <w:spacing w:before="60" w:after="60" w:line="280" w:lineRule="exact"/>
              <w:rPr>
                <w:rFonts w:ascii="Arial" w:hAnsi="Arial" w:cs="Arial"/>
                <w:color w:val="6D6E71"/>
              </w:rPr>
            </w:pPr>
            <w:r w:rsidRPr="009B7238">
              <w:rPr>
                <w:rFonts w:ascii="Arial" w:hAnsi="Arial" w:cs="Arial"/>
                <w:color w:val="6D6E71"/>
              </w:rPr>
              <w:t>Emergency Support Function</w:t>
            </w:r>
          </w:p>
        </w:tc>
      </w:tr>
      <w:tr w:rsidR="009B7238" w:rsidRPr="009B7238" w14:paraId="6A3FFC81" w14:textId="77777777" w:rsidTr="00834A38">
        <w:trPr>
          <w:cantSplit/>
        </w:trPr>
        <w:tc>
          <w:tcPr>
            <w:tcW w:w="1278" w:type="dxa"/>
          </w:tcPr>
          <w:p w14:paraId="6A3FFC7F" w14:textId="77777777" w:rsidR="009B7238" w:rsidRPr="009B7238" w:rsidRDefault="009B7238" w:rsidP="00D31FD9">
            <w:pPr>
              <w:spacing w:before="60" w:after="60" w:line="280" w:lineRule="exact"/>
              <w:rPr>
                <w:rFonts w:ascii="Arial" w:hAnsi="Arial" w:cs="Arial"/>
                <w:color w:val="6D6E71"/>
              </w:rPr>
            </w:pPr>
            <w:r w:rsidRPr="009B7238">
              <w:rPr>
                <w:rFonts w:ascii="Arial" w:hAnsi="Arial" w:cs="Arial"/>
                <w:color w:val="6D6E71"/>
              </w:rPr>
              <w:t>F/E</w:t>
            </w:r>
          </w:p>
        </w:tc>
        <w:tc>
          <w:tcPr>
            <w:tcW w:w="6840" w:type="dxa"/>
          </w:tcPr>
          <w:p w14:paraId="6A3FFC80" w14:textId="77777777" w:rsidR="009B7238" w:rsidRPr="009B7238" w:rsidRDefault="009B7238" w:rsidP="00D31FD9">
            <w:pPr>
              <w:spacing w:before="60" w:after="60" w:line="280" w:lineRule="exact"/>
              <w:rPr>
                <w:rFonts w:ascii="Arial" w:hAnsi="Arial" w:cs="Arial"/>
                <w:color w:val="6D6E71"/>
              </w:rPr>
            </w:pPr>
            <w:r w:rsidRPr="009B7238">
              <w:rPr>
                <w:rFonts w:ascii="Arial" w:hAnsi="Arial" w:cs="Arial"/>
                <w:color w:val="6D6E71"/>
              </w:rPr>
              <w:t>Facilitator and Evaluator</w:t>
            </w:r>
          </w:p>
        </w:tc>
      </w:tr>
      <w:tr w:rsidR="009B7238" w:rsidRPr="009B7238" w14:paraId="6A3FFC84" w14:textId="77777777" w:rsidTr="00834A38">
        <w:trPr>
          <w:cantSplit/>
        </w:trPr>
        <w:tc>
          <w:tcPr>
            <w:tcW w:w="1278" w:type="dxa"/>
          </w:tcPr>
          <w:p w14:paraId="6A3FFC82" w14:textId="77777777" w:rsidR="009B7238" w:rsidRPr="009B7238" w:rsidRDefault="009B7238" w:rsidP="00D31FD9">
            <w:pPr>
              <w:spacing w:before="60" w:after="60" w:line="280" w:lineRule="exact"/>
              <w:rPr>
                <w:rFonts w:ascii="Arial" w:hAnsi="Arial" w:cs="Arial"/>
                <w:color w:val="6D6E71"/>
              </w:rPr>
            </w:pPr>
            <w:r w:rsidRPr="009B7238">
              <w:rPr>
                <w:rFonts w:ascii="Arial" w:hAnsi="Arial" w:cs="Arial"/>
                <w:color w:val="6D6E71"/>
              </w:rPr>
              <w:t>FE</w:t>
            </w:r>
          </w:p>
        </w:tc>
        <w:tc>
          <w:tcPr>
            <w:tcW w:w="6840" w:type="dxa"/>
          </w:tcPr>
          <w:p w14:paraId="6A3FFC83" w14:textId="77777777" w:rsidR="009B7238" w:rsidRPr="009B7238" w:rsidRDefault="009B7238" w:rsidP="00D31FD9">
            <w:pPr>
              <w:spacing w:before="60" w:after="60" w:line="280" w:lineRule="exact"/>
              <w:rPr>
                <w:rFonts w:ascii="Arial" w:hAnsi="Arial" w:cs="Arial"/>
                <w:color w:val="6D6E71"/>
              </w:rPr>
            </w:pPr>
            <w:r w:rsidRPr="009B7238">
              <w:rPr>
                <w:rFonts w:ascii="Arial" w:hAnsi="Arial" w:cs="Arial"/>
                <w:color w:val="6D6E71"/>
              </w:rPr>
              <w:t>Functional Exercise</w:t>
            </w:r>
          </w:p>
        </w:tc>
      </w:tr>
      <w:tr w:rsidR="009B7238" w:rsidRPr="009B7238" w14:paraId="6A3FFC87" w14:textId="77777777" w:rsidTr="00834A38">
        <w:trPr>
          <w:cantSplit/>
        </w:trPr>
        <w:tc>
          <w:tcPr>
            <w:tcW w:w="1278" w:type="dxa"/>
          </w:tcPr>
          <w:p w14:paraId="6A3FFC85" w14:textId="77777777" w:rsidR="009B7238" w:rsidRPr="009B7238" w:rsidRDefault="009B7238" w:rsidP="00D31FD9">
            <w:pPr>
              <w:spacing w:before="60" w:after="60" w:line="280" w:lineRule="exact"/>
              <w:rPr>
                <w:rFonts w:ascii="Arial" w:hAnsi="Arial" w:cs="Arial"/>
                <w:color w:val="6D6E71"/>
              </w:rPr>
            </w:pPr>
            <w:r w:rsidRPr="009B7238">
              <w:rPr>
                <w:rFonts w:ascii="Arial" w:hAnsi="Arial" w:cs="Arial"/>
                <w:color w:val="6D6E71"/>
              </w:rPr>
              <w:t>FEMA</w:t>
            </w:r>
          </w:p>
        </w:tc>
        <w:tc>
          <w:tcPr>
            <w:tcW w:w="6840" w:type="dxa"/>
          </w:tcPr>
          <w:p w14:paraId="6A3FFC86" w14:textId="77777777" w:rsidR="009B7238" w:rsidRPr="009B7238" w:rsidRDefault="009B7238" w:rsidP="00D31FD9">
            <w:pPr>
              <w:spacing w:before="60" w:after="60" w:line="280" w:lineRule="exact"/>
              <w:rPr>
                <w:rFonts w:ascii="Arial" w:hAnsi="Arial" w:cs="Arial"/>
                <w:color w:val="6D6E71"/>
              </w:rPr>
            </w:pPr>
            <w:r w:rsidRPr="009B7238">
              <w:rPr>
                <w:rFonts w:ascii="Arial" w:hAnsi="Arial" w:cs="Arial"/>
                <w:color w:val="6D6E71"/>
              </w:rPr>
              <w:t>Federal Emergency Management Agency</w:t>
            </w:r>
          </w:p>
        </w:tc>
      </w:tr>
      <w:tr w:rsidR="009B7238" w:rsidRPr="009B7238" w14:paraId="6A3FFC8A" w14:textId="77777777" w:rsidTr="00834A38">
        <w:trPr>
          <w:cantSplit/>
        </w:trPr>
        <w:tc>
          <w:tcPr>
            <w:tcW w:w="1278" w:type="dxa"/>
          </w:tcPr>
          <w:p w14:paraId="6A3FFC88" w14:textId="77777777" w:rsidR="009B7238" w:rsidRPr="009B7238" w:rsidRDefault="009B7238" w:rsidP="00D31FD9">
            <w:pPr>
              <w:spacing w:before="60" w:after="60" w:line="280" w:lineRule="exact"/>
              <w:rPr>
                <w:rFonts w:ascii="Arial" w:hAnsi="Arial" w:cs="Arial"/>
                <w:color w:val="6D6E71"/>
              </w:rPr>
            </w:pPr>
            <w:r w:rsidRPr="009B7238">
              <w:rPr>
                <w:rFonts w:ascii="Arial" w:hAnsi="Arial" w:cs="Arial"/>
                <w:color w:val="6D6E71"/>
              </w:rPr>
              <w:t>FOUO</w:t>
            </w:r>
          </w:p>
        </w:tc>
        <w:tc>
          <w:tcPr>
            <w:tcW w:w="6840" w:type="dxa"/>
          </w:tcPr>
          <w:p w14:paraId="6A3FFC89" w14:textId="77777777" w:rsidR="009B7238" w:rsidRPr="009B7238" w:rsidRDefault="009B7238" w:rsidP="00D31FD9">
            <w:pPr>
              <w:spacing w:before="60" w:after="60" w:line="280" w:lineRule="exact"/>
              <w:rPr>
                <w:rFonts w:ascii="Arial" w:hAnsi="Arial" w:cs="Arial"/>
                <w:color w:val="6D6E71"/>
              </w:rPr>
            </w:pPr>
            <w:r w:rsidRPr="009B7238">
              <w:rPr>
                <w:rFonts w:ascii="Arial" w:hAnsi="Arial" w:cs="Arial"/>
                <w:color w:val="6D6E71"/>
              </w:rPr>
              <w:t>For Official Use Only</w:t>
            </w:r>
          </w:p>
        </w:tc>
      </w:tr>
      <w:tr w:rsidR="009B7238" w:rsidRPr="009B7238" w14:paraId="6A3FFC8D" w14:textId="77777777" w:rsidTr="00834A38">
        <w:trPr>
          <w:cantSplit/>
        </w:trPr>
        <w:tc>
          <w:tcPr>
            <w:tcW w:w="1278" w:type="dxa"/>
          </w:tcPr>
          <w:p w14:paraId="6A3FFC8B" w14:textId="77777777" w:rsidR="009B7238" w:rsidRPr="009B7238" w:rsidRDefault="009B7238" w:rsidP="00D31FD9">
            <w:pPr>
              <w:spacing w:before="60" w:after="60" w:line="280" w:lineRule="exact"/>
              <w:rPr>
                <w:rFonts w:ascii="Arial" w:hAnsi="Arial" w:cs="Arial"/>
                <w:color w:val="6D6E71"/>
              </w:rPr>
            </w:pPr>
            <w:r w:rsidRPr="009B7238">
              <w:rPr>
                <w:rFonts w:ascii="Arial" w:hAnsi="Arial" w:cs="Arial"/>
                <w:color w:val="6D6E71"/>
              </w:rPr>
              <w:t>FSE</w:t>
            </w:r>
          </w:p>
        </w:tc>
        <w:tc>
          <w:tcPr>
            <w:tcW w:w="6840" w:type="dxa"/>
          </w:tcPr>
          <w:p w14:paraId="6A3FFC8C" w14:textId="77777777" w:rsidR="009B7238" w:rsidRPr="009B7238" w:rsidRDefault="009B7238" w:rsidP="00D31FD9">
            <w:pPr>
              <w:spacing w:before="60" w:after="60" w:line="280" w:lineRule="exact"/>
              <w:rPr>
                <w:rFonts w:ascii="Arial" w:hAnsi="Arial" w:cs="Arial"/>
                <w:color w:val="6D6E71"/>
              </w:rPr>
            </w:pPr>
            <w:r w:rsidRPr="009B7238">
              <w:rPr>
                <w:rFonts w:ascii="Arial" w:hAnsi="Arial" w:cs="Arial"/>
                <w:color w:val="6D6E71"/>
              </w:rPr>
              <w:t>Full-Scale Exercise</w:t>
            </w:r>
          </w:p>
        </w:tc>
      </w:tr>
      <w:tr w:rsidR="009B7238" w:rsidRPr="009B7238" w14:paraId="6A3FFC90" w14:textId="77777777" w:rsidTr="00834A38">
        <w:trPr>
          <w:cantSplit/>
        </w:trPr>
        <w:tc>
          <w:tcPr>
            <w:tcW w:w="1278" w:type="dxa"/>
          </w:tcPr>
          <w:p w14:paraId="6A3FFC8E" w14:textId="77777777" w:rsidR="009B7238" w:rsidRPr="009B7238" w:rsidRDefault="009B7238" w:rsidP="00D31FD9">
            <w:pPr>
              <w:spacing w:before="60" w:after="60" w:line="280" w:lineRule="exact"/>
              <w:rPr>
                <w:rFonts w:ascii="Arial" w:hAnsi="Arial" w:cs="Arial"/>
                <w:color w:val="6D6E71"/>
              </w:rPr>
            </w:pPr>
            <w:r w:rsidRPr="009B7238">
              <w:rPr>
                <w:rFonts w:ascii="Arial" w:hAnsi="Arial" w:cs="Arial"/>
                <w:color w:val="6D6E71"/>
              </w:rPr>
              <w:t>HSEEP</w:t>
            </w:r>
          </w:p>
        </w:tc>
        <w:tc>
          <w:tcPr>
            <w:tcW w:w="6840" w:type="dxa"/>
          </w:tcPr>
          <w:p w14:paraId="6A3FFC8F" w14:textId="77777777" w:rsidR="009B7238" w:rsidRPr="009B7238" w:rsidRDefault="009B7238" w:rsidP="00D31FD9">
            <w:pPr>
              <w:spacing w:before="60" w:after="60" w:line="280" w:lineRule="exact"/>
              <w:rPr>
                <w:rFonts w:ascii="Arial" w:hAnsi="Arial" w:cs="Arial"/>
                <w:color w:val="6D6E71"/>
              </w:rPr>
            </w:pPr>
            <w:r w:rsidRPr="009B7238">
              <w:rPr>
                <w:rFonts w:ascii="Arial" w:hAnsi="Arial" w:cs="Arial"/>
                <w:color w:val="6D6E71"/>
              </w:rPr>
              <w:t>Homeland Security Exercise and Evaluation Program</w:t>
            </w:r>
          </w:p>
        </w:tc>
      </w:tr>
      <w:tr w:rsidR="009B7238" w:rsidRPr="009B7238" w14:paraId="6A3FFC93" w14:textId="77777777" w:rsidTr="00834A38">
        <w:trPr>
          <w:cantSplit/>
        </w:trPr>
        <w:tc>
          <w:tcPr>
            <w:tcW w:w="1278" w:type="dxa"/>
          </w:tcPr>
          <w:p w14:paraId="6A3FFC91" w14:textId="77777777" w:rsidR="009B7238" w:rsidRPr="009B7238" w:rsidRDefault="009B7238" w:rsidP="00D31FD9">
            <w:pPr>
              <w:spacing w:before="60" w:after="60" w:line="280" w:lineRule="exact"/>
              <w:rPr>
                <w:rFonts w:ascii="Arial" w:hAnsi="Arial" w:cs="Arial"/>
                <w:color w:val="6D6E71"/>
              </w:rPr>
            </w:pPr>
            <w:r w:rsidRPr="009B7238">
              <w:rPr>
                <w:rFonts w:ascii="Arial" w:hAnsi="Arial" w:cs="Arial"/>
                <w:color w:val="6D6E71"/>
              </w:rPr>
              <w:t>HSPD</w:t>
            </w:r>
          </w:p>
        </w:tc>
        <w:tc>
          <w:tcPr>
            <w:tcW w:w="6840" w:type="dxa"/>
          </w:tcPr>
          <w:p w14:paraId="6A3FFC92" w14:textId="77777777" w:rsidR="009B7238" w:rsidRPr="009B7238" w:rsidRDefault="009B7238" w:rsidP="00D31FD9">
            <w:pPr>
              <w:spacing w:before="60" w:after="60" w:line="280" w:lineRule="exact"/>
              <w:rPr>
                <w:rFonts w:ascii="Arial" w:hAnsi="Arial" w:cs="Arial"/>
                <w:color w:val="6D6E71"/>
              </w:rPr>
            </w:pPr>
            <w:r w:rsidRPr="009B7238">
              <w:rPr>
                <w:rFonts w:ascii="Arial" w:hAnsi="Arial" w:cs="Arial"/>
                <w:color w:val="6D6E71"/>
              </w:rPr>
              <w:t>Homeland Security Presidential Directive</w:t>
            </w:r>
          </w:p>
        </w:tc>
      </w:tr>
      <w:tr w:rsidR="009B7238" w:rsidRPr="009B7238" w14:paraId="6A3FFC96" w14:textId="77777777" w:rsidTr="00834A38">
        <w:trPr>
          <w:cantSplit/>
        </w:trPr>
        <w:tc>
          <w:tcPr>
            <w:tcW w:w="1278" w:type="dxa"/>
          </w:tcPr>
          <w:p w14:paraId="6A3FFC94" w14:textId="77777777" w:rsidR="009B7238" w:rsidRPr="009B7238" w:rsidRDefault="009B7238" w:rsidP="00D31FD9">
            <w:pPr>
              <w:spacing w:before="60" w:after="60" w:line="280" w:lineRule="exact"/>
              <w:rPr>
                <w:rFonts w:ascii="Arial" w:hAnsi="Arial" w:cs="Arial"/>
                <w:color w:val="6D6E71"/>
              </w:rPr>
            </w:pPr>
            <w:r w:rsidRPr="009B7238">
              <w:rPr>
                <w:rFonts w:ascii="Arial" w:hAnsi="Arial" w:cs="Arial"/>
                <w:color w:val="6D6E71"/>
              </w:rPr>
              <w:t>ICS</w:t>
            </w:r>
          </w:p>
        </w:tc>
        <w:tc>
          <w:tcPr>
            <w:tcW w:w="6840" w:type="dxa"/>
          </w:tcPr>
          <w:p w14:paraId="6A3FFC95" w14:textId="77777777" w:rsidR="009B7238" w:rsidRPr="009B7238" w:rsidRDefault="009B7238" w:rsidP="00D31FD9">
            <w:pPr>
              <w:spacing w:before="60" w:after="60" w:line="280" w:lineRule="exact"/>
              <w:rPr>
                <w:rFonts w:ascii="Arial" w:hAnsi="Arial" w:cs="Arial"/>
                <w:color w:val="6D6E71"/>
              </w:rPr>
            </w:pPr>
            <w:r w:rsidRPr="009B7238">
              <w:rPr>
                <w:rFonts w:ascii="Arial" w:hAnsi="Arial" w:cs="Arial"/>
                <w:color w:val="6D6E71"/>
              </w:rPr>
              <w:t>Incident Command System</w:t>
            </w:r>
          </w:p>
        </w:tc>
      </w:tr>
      <w:tr w:rsidR="009B7238" w:rsidRPr="009B7238" w14:paraId="6A3FFC99" w14:textId="77777777" w:rsidTr="00834A38">
        <w:trPr>
          <w:cantSplit/>
        </w:trPr>
        <w:tc>
          <w:tcPr>
            <w:tcW w:w="1278" w:type="dxa"/>
          </w:tcPr>
          <w:p w14:paraId="6A3FFC97" w14:textId="77777777" w:rsidR="009B7238" w:rsidRPr="009B7238" w:rsidRDefault="009B7238" w:rsidP="00D31FD9">
            <w:pPr>
              <w:spacing w:before="60" w:after="60" w:line="280" w:lineRule="exact"/>
              <w:rPr>
                <w:rFonts w:ascii="Arial" w:hAnsi="Arial" w:cs="Arial"/>
                <w:color w:val="6D6E71"/>
              </w:rPr>
            </w:pPr>
            <w:r w:rsidRPr="009B7238">
              <w:rPr>
                <w:rFonts w:ascii="Arial" w:hAnsi="Arial" w:cs="Arial"/>
                <w:color w:val="6D6E71"/>
              </w:rPr>
              <w:t>IP</w:t>
            </w:r>
          </w:p>
        </w:tc>
        <w:tc>
          <w:tcPr>
            <w:tcW w:w="6840" w:type="dxa"/>
          </w:tcPr>
          <w:p w14:paraId="6A3FFC98" w14:textId="77777777" w:rsidR="009B7238" w:rsidRPr="009B7238" w:rsidRDefault="009B7238" w:rsidP="00D31FD9">
            <w:pPr>
              <w:spacing w:before="60" w:after="60" w:line="280" w:lineRule="exact"/>
              <w:rPr>
                <w:rFonts w:ascii="Arial" w:hAnsi="Arial" w:cs="Arial"/>
                <w:color w:val="6D6E71"/>
              </w:rPr>
            </w:pPr>
            <w:r w:rsidRPr="009B7238">
              <w:rPr>
                <w:rFonts w:ascii="Arial" w:hAnsi="Arial" w:cs="Arial"/>
                <w:color w:val="6D6E71"/>
              </w:rPr>
              <w:t>Improvement Plan</w:t>
            </w:r>
          </w:p>
        </w:tc>
      </w:tr>
      <w:tr w:rsidR="009B7238" w:rsidRPr="009B7238" w14:paraId="6A3FFC9C" w14:textId="77777777" w:rsidTr="00834A38">
        <w:trPr>
          <w:cantSplit/>
        </w:trPr>
        <w:tc>
          <w:tcPr>
            <w:tcW w:w="1278" w:type="dxa"/>
          </w:tcPr>
          <w:p w14:paraId="6A3FFC9A" w14:textId="77777777" w:rsidR="009B7238" w:rsidRPr="009B7238" w:rsidRDefault="009B7238" w:rsidP="00D31FD9">
            <w:pPr>
              <w:spacing w:before="60" w:after="60" w:line="280" w:lineRule="exact"/>
              <w:rPr>
                <w:rFonts w:ascii="Arial" w:hAnsi="Arial" w:cs="Arial"/>
                <w:color w:val="6D6E71"/>
              </w:rPr>
            </w:pPr>
            <w:r w:rsidRPr="009B7238">
              <w:rPr>
                <w:rFonts w:ascii="Arial" w:hAnsi="Arial" w:cs="Arial"/>
                <w:color w:val="6D6E71"/>
              </w:rPr>
              <w:t>LTRG</w:t>
            </w:r>
          </w:p>
        </w:tc>
        <w:tc>
          <w:tcPr>
            <w:tcW w:w="6840" w:type="dxa"/>
          </w:tcPr>
          <w:p w14:paraId="6A3FFC9B" w14:textId="77777777" w:rsidR="009B7238" w:rsidRPr="009B7238" w:rsidRDefault="009B7238" w:rsidP="00D31FD9">
            <w:pPr>
              <w:spacing w:before="60" w:after="60" w:line="280" w:lineRule="exact"/>
              <w:rPr>
                <w:rFonts w:ascii="Arial" w:hAnsi="Arial" w:cs="Arial"/>
                <w:color w:val="6D6E71"/>
              </w:rPr>
            </w:pPr>
            <w:r w:rsidRPr="009B7238">
              <w:rPr>
                <w:rFonts w:ascii="Arial" w:hAnsi="Arial" w:cs="Arial"/>
                <w:color w:val="6D6E71"/>
              </w:rPr>
              <w:t>Long Term Recovery Group</w:t>
            </w:r>
          </w:p>
        </w:tc>
      </w:tr>
      <w:tr w:rsidR="009B7238" w:rsidRPr="009B7238" w14:paraId="6A3FFC9F" w14:textId="77777777" w:rsidTr="00834A38">
        <w:trPr>
          <w:cantSplit/>
        </w:trPr>
        <w:tc>
          <w:tcPr>
            <w:tcW w:w="1278" w:type="dxa"/>
          </w:tcPr>
          <w:p w14:paraId="6A3FFC9D" w14:textId="77777777" w:rsidR="009B7238" w:rsidRPr="009B7238" w:rsidRDefault="009B7238" w:rsidP="00D31FD9">
            <w:pPr>
              <w:spacing w:before="60" w:after="60" w:line="280" w:lineRule="exact"/>
              <w:rPr>
                <w:rFonts w:ascii="Arial" w:hAnsi="Arial" w:cs="Arial"/>
                <w:color w:val="6D6E71"/>
              </w:rPr>
            </w:pPr>
            <w:r w:rsidRPr="009B7238">
              <w:rPr>
                <w:rFonts w:ascii="Arial" w:hAnsi="Arial" w:cs="Arial"/>
                <w:color w:val="6D6E71"/>
              </w:rPr>
              <w:t>NGO</w:t>
            </w:r>
          </w:p>
        </w:tc>
        <w:tc>
          <w:tcPr>
            <w:tcW w:w="6840" w:type="dxa"/>
          </w:tcPr>
          <w:p w14:paraId="6A3FFC9E" w14:textId="77777777" w:rsidR="009B7238" w:rsidRPr="009B7238" w:rsidRDefault="009B7238" w:rsidP="00D31FD9">
            <w:pPr>
              <w:spacing w:before="60" w:after="60" w:line="280" w:lineRule="exact"/>
              <w:rPr>
                <w:rFonts w:ascii="Arial" w:hAnsi="Arial" w:cs="Arial"/>
                <w:color w:val="6D6E71"/>
              </w:rPr>
            </w:pPr>
            <w:r w:rsidRPr="009B7238">
              <w:rPr>
                <w:rFonts w:ascii="Arial" w:hAnsi="Arial" w:cs="Arial"/>
                <w:color w:val="6D6E71"/>
              </w:rPr>
              <w:t>Non-governmental Organization</w:t>
            </w:r>
          </w:p>
        </w:tc>
      </w:tr>
      <w:tr w:rsidR="009B7238" w:rsidRPr="009B7238" w14:paraId="6A3FFCA2" w14:textId="77777777" w:rsidTr="00834A38">
        <w:trPr>
          <w:cantSplit/>
        </w:trPr>
        <w:tc>
          <w:tcPr>
            <w:tcW w:w="1278" w:type="dxa"/>
          </w:tcPr>
          <w:p w14:paraId="6A3FFCA0" w14:textId="77777777" w:rsidR="009B7238" w:rsidRPr="009B7238" w:rsidRDefault="009B7238" w:rsidP="00D31FD9">
            <w:pPr>
              <w:spacing w:before="60" w:after="60" w:line="280" w:lineRule="exact"/>
              <w:rPr>
                <w:rFonts w:ascii="Arial" w:hAnsi="Arial" w:cs="Arial"/>
                <w:color w:val="6D6E71"/>
              </w:rPr>
            </w:pPr>
            <w:r w:rsidRPr="009B7238">
              <w:rPr>
                <w:rFonts w:ascii="Arial" w:hAnsi="Arial" w:cs="Arial"/>
                <w:color w:val="6D6E71"/>
              </w:rPr>
              <w:t>NIMS</w:t>
            </w:r>
          </w:p>
        </w:tc>
        <w:tc>
          <w:tcPr>
            <w:tcW w:w="6840" w:type="dxa"/>
          </w:tcPr>
          <w:p w14:paraId="6A3FFCA1" w14:textId="77777777" w:rsidR="009B7238" w:rsidRPr="009B7238" w:rsidRDefault="009B7238" w:rsidP="00D31FD9">
            <w:pPr>
              <w:spacing w:before="60" w:after="60" w:line="280" w:lineRule="exact"/>
              <w:rPr>
                <w:rFonts w:ascii="Arial" w:hAnsi="Arial" w:cs="Arial"/>
                <w:color w:val="6D6E71"/>
              </w:rPr>
            </w:pPr>
            <w:r w:rsidRPr="009B7238">
              <w:rPr>
                <w:rFonts w:ascii="Arial" w:hAnsi="Arial" w:cs="Arial"/>
                <w:color w:val="6D6E71"/>
              </w:rPr>
              <w:t>National Incident Management System</w:t>
            </w:r>
          </w:p>
        </w:tc>
      </w:tr>
      <w:tr w:rsidR="009B7238" w:rsidRPr="009B7238" w14:paraId="6A3FFCA5" w14:textId="77777777" w:rsidTr="00834A38">
        <w:trPr>
          <w:cantSplit/>
        </w:trPr>
        <w:tc>
          <w:tcPr>
            <w:tcW w:w="1278" w:type="dxa"/>
          </w:tcPr>
          <w:p w14:paraId="6A3FFCA3" w14:textId="77777777" w:rsidR="009B7238" w:rsidRPr="009B7238" w:rsidRDefault="009B7238" w:rsidP="00D31FD9">
            <w:pPr>
              <w:spacing w:before="60" w:after="60" w:line="280" w:lineRule="exact"/>
              <w:rPr>
                <w:rFonts w:ascii="Arial" w:hAnsi="Arial" w:cs="Arial"/>
                <w:color w:val="6D6E71"/>
              </w:rPr>
            </w:pPr>
            <w:r w:rsidRPr="009B7238">
              <w:rPr>
                <w:rFonts w:ascii="Arial" w:hAnsi="Arial" w:cs="Arial"/>
                <w:color w:val="6D6E71"/>
              </w:rPr>
              <w:t>NWS</w:t>
            </w:r>
          </w:p>
        </w:tc>
        <w:tc>
          <w:tcPr>
            <w:tcW w:w="6840" w:type="dxa"/>
          </w:tcPr>
          <w:p w14:paraId="6A3FFCA4" w14:textId="77777777" w:rsidR="009B7238" w:rsidRPr="009B7238" w:rsidRDefault="009B7238" w:rsidP="00D31FD9">
            <w:pPr>
              <w:spacing w:before="60" w:after="60" w:line="280" w:lineRule="exact"/>
              <w:rPr>
                <w:rFonts w:ascii="Arial" w:hAnsi="Arial" w:cs="Arial"/>
                <w:color w:val="6D6E71"/>
              </w:rPr>
            </w:pPr>
            <w:r w:rsidRPr="009B7238">
              <w:rPr>
                <w:rFonts w:ascii="Arial" w:hAnsi="Arial" w:cs="Arial"/>
                <w:color w:val="6D6E71"/>
              </w:rPr>
              <w:t>National Weather Service</w:t>
            </w:r>
          </w:p>
        </w:tc>
      </w:tr>
      <w:tr w:rsidR="009B7238" w:rsidRPr="009B7238" w14:paraId="6A3FFCA8" w14:textId="77777777" w:rsidTr="00834A38">
        <w:trPr>
          <w:cantSplit/>
        </w:trPr>
        <w:tc>
          <w:tcPr>
            <w:tcW w:w="1278" w:type="dxa"/>
          </w:tcPr>
          <w:p w14:paraId="6A3FFCA6" w14:textId="77777777" w:rsidR="009B7238" w:rsidRPr="009B7238" w:rsidRDefault="009B7238" w:rsidP="00D31FD9">
            <w:pPr>
              <w:spacing w:before="60" w:after="60" w:line="280" w:lineRule="exact"/>
              <w:rPr>
                <w:rFonts w:ascii="Arial" w:hAnsi="Arial" w:cs="Arial"/>
                <w:color w:val="6D6E71"/>
              </w:rPr>
            </w:pPr>
            <w:r w:rsidRPr="009B7238">
              <w:rPr>
                <w:rFonts w:ascii="Arial" w:hAnsi="Arial" w:cs="Arial"/>
                <w:color w:val="6D6E71"/>
              </w:rPr>
              <w:t>POC</w:t>
            </w:r>
          </w:p>
        </w:tc>
        <w:tc>
          <w:tcPr>
            <w:tcW w:w="6840" w:type="dxa"/>
          </w:tcPr>
          <w:p w14:paraId="6A3FFCA7" w14:textId="77777777" w:rsidR="009B7238" w:rsidRPr="009B7238" w:rsidRDefault="009B7238" w:rsidP="00D31FD9">
            <w:pPr>
              <w:spacing w:before="60" w:after="60" w:line="280" w:lineRule="exact"/>
              <w:rPr>
                <w:rFonts w:ascii="Arial" w:hAnsi="Arial" w:cs="Arial"/>
                <w:color w:val="6D6E71"/>
              </w:rPr>
            </w:pPr>
            <w:r w:rsidRPr="009B7238">
              <w:rPr>
                <w:rFonts w:ascii="Arial" w:hAnsi="Arial" w:cs="Arial"/>
                <w:color w:val="6D6E71"/>
              </w:rPr>
              <w:t>Point of Contact</w:t>
            </w:r>
          </w:p>
        </w:tc>
      </w:tr>
      <w:tr w:rsidR="009B7238" w:rsidRPr="009B7238" w14:paraId="6A3FFCAB" w14:textId="77777777" w:rsidTr="00834A38">
        <w:trPr>
          <w:cantSplit/>
        </w:trPr>
        <w:tc>
          <w:tcPr>
            <w:tcW w:w="1278" w:type="dxa"/>
          </w:tcPr>
          <w:p w14:paraId="6A3FFCA9" w14:textId="77777777" w:rsidR="009B7238" w:rsidRPr="009B7238" w:rsidRDefault="009B7238" w:rsidP="00D31FD9">
            <w:pPr>
              <w:spacing w:before="60" w:after="60" w:line="280" w:lineRule="exact"/>
              <w:rPr>
                <w:rFonts w:ascii="Arial" w:hAnsi="Arial" w:cs="Arial"/>
                <w:color w:val="6D6E71"/>
              </w:rPr>
            </w:pPr>
            <w:r w:rsidRPr="009B7238">
              <w:rPr>
                <w:rFonts w:ascii="Arial" w:hAnsi="Arial" w:cs="Arial"/>
                <w:color w:val="6D6E71"/>
              </w:rPr>
              <w:t>POETE</w:t>
            </w:r>
          </w:p>
        </w:tc>
        <w:tc>
          <w:tcPr>
            <w:tcW w:w="6840" w:type="dxa"/>
          </w:tcPr>
          <w:p w14:paraId="6A3FFCAA" w14:textId="72E20748" w:rsidR="009B7238" w:rsidRPr="009B7238" w:rsidRDefault="009B7238" w:rsidP="00D31FD9">
            <w:pPr>
              <w:spacing w:before="60" w:after="60" w:line="280" w:lineRule="exact"/>
              <w:rPr>
                <w:rFonts w:ascii="Arial" w:hAnsi="Arial" w:cs="Arial"/>
                <w:color w:val="6D6E71"/>
              </w:rPr>
            </w:pPr>
            <w:r w:rsidRPr="009B7238">
              <w:rPr>
                <w:rFonts w:ascii="Arial" w:hAnsi="Arial" w:cs="Arial"/>
                <w:color w:val="6D6E71"/>
              </w:rPr>
              <w:t>Planning, Organization, Equipment, Training</w:t>
            </w:r>
            <w:r w:rsidR="00655F88">
              <w:rPr>
                <w:rFonts w:ascii="Arial" w:hAnsi="Arial" w:cs="Arial"/>
                <w:color w:val="6D6E71"/>
              </w:rPr>
              <w:t>,</w:t>
            </w:r>
            <w:r w:rsidRPr="009B7238">
              <w:rPr>
                <w:rFonts w:ascii="Arial" w:hAnsi="Arial" w:cs="Arial"/>
                <w:color w:val="6D6E71"/>
              </w:rPr>
              <w:t xml:space="preserve"> and Exercise</w:t>
            </w:r>
          </w:p>
        </w:tc>
      </w:tr>
      <w:tr w:rsidR="009B7238" w:rsidRPr="009B7238" w14:paraId="6A3FFCAE" w14:textId="77777777" w:rsidTr="00834A38">
        <w:trPr>
          <w:cantSplit/>
        </w:trPr>
        <w:tc>
          <w:tcPr>
            <w:tcW w:w="1278" w:type="dxa"/>
          </w:tcPr>
          <w:p w14:paraId="6A3FFCAC" w14:textId="77777777" w:rsidR="009B7238" w:rsidRPr="009B7238" w:rsidRDefault="009B7238" w:rsidP="00D31FD9">
            <w:pPr>
              <w:spacing w:before="60" w:after="60" w:line="280" w:lineRule="exact"/>
              <w:rPr>
                <w:rFonts w:ascii="Arial" w:hAnsi="Arial" w:cs="Arial"/>
                <w:color w:val="6D6E71"/>
              </w:rPr>
            </w:pPr>
            <w:r w:rsidRPr="009B7238">
              <w:rPr>
                <w:rFonts w:ascii="Arial" w:hAnsi="Arial" w:cs="Arial"/>
                <w:color w:val="6D6E71"/>
              </w:rPr>
              <w:t>PPD</w:t>
            </w:r>
          </w:p>
        </w:tc>
        <w:tc>
          <w:tcPr>
            <w:tcW w:w="6840" w:type="dxa"/>
          </w:tcPr>
          <w:p w14:paraId="6A3FFCAD" w14:textId="77777777" w:rsidR="009B7238" w:rsidRPr="009B7238" w:rsidRDefault="009B7238" w:rsidP="00D31FD9">
            <w:pPr>
              <w:spacing w:before="60" w:after="60" w:line="280" w:lineRule="exact"/>
              <w:rPr>
                <w:rFonts w:ascii="Arial" w:hAnsi="Arial" w:cs="Arial"/>
                <w:color w:val="6D6E71"/>
              </w:rPr>
            </w:pPr>
            <w:r w:rsidRPr="009B7238">
              <w:rPr>
                <w:rFonts w:ascii="Arial" w:hAnsi="Arial" w:cs="Arial"/>
                <w:color w:val="6D6E71"/>
              </w:rPr>
              <w:t>Presidential Policy Directive</w:t>
            </w:r>
          </w:p>
        </w:tc>
      </w:tr>
      <w:tr w:rsidR="009B7238" w:rsidRPr="009B7238" w14:paraId="6A3FFCB1" w14:textId="77777777" w:rsidTr="00834A38">
        <w:trPr>
          <w:cantSplit/>
        </w:trPr>
        <w:tc>
          <w:tcPr>
            <w:tcW w:w="1278" w:type="dxa"/>
          </w:tcPr>
          <w:p w14:paraId="6A3FFCAF" w14:textId="77777777" w:rsidR="009B7238" w:rsidRPr="009B7238" w:rsidRDefault="009B7238" w:rsidP="00D31FD9">
            <w:pPr>
              <w:spacing w:before="60" w:after="60" w:line="280" w:lineRule="exact"/>
              <w:rPr>
                <w:rFonts w:ascii="Arial" w:hAnsi="Arial" w:cs="Arial"/>
                <w:color w:val="6D6E71"/>
              </w:rPr>
            </w:pPr>
            <w:proofErr w:type="spellStart"/>
            <w:r w:rsidRPr="009B7238">
              <w:rPr>
                <w:rFonts w:ascii="Arial" w:hAnsi="Arial" w:cs="Arial"/>
                <w:color w:val="6D6E71"/>
              </w:rPr>
              <w:t>SitMan</w:t>
            </w:r>
            <w:proofErr w:type="spellEnd"/>
          </w:p>
        </w:tc>
        <w:tc>
          <w:tcPr>
            <w:tcW w:w="6840" w:type="dxa"/>
          </w:tcPr>
          <w:p w14:paraId="6A3FFCB0" w14:textId="77777777" w:rsidR="009B7238" w:rsidRPr="009B7238" w:rsidRDefault="009B7238" w:rsidP="00D31FD9">
            <w:pPr>
              <w:spacing w:before="60" w:after="60" w:line="280" w:lineRule="exact"/>
              <w:rPr>
                <w:rFonts w:ascii="Arial" w:hAnsi="Arial" w:cs="Arial"/>
                <w:color w:val="6D6E71"/>
              </w:rPr>
            </w:pPr>
            <w:r w:rsidRPr="009B7238">
              <w:rPr>
                <w:rFonts w:ascii="Arial" w:hAnsi="Arial" w:cs="Arial"/>
                <w:color w:val="6D6E71"/>
              </w:rPr>
              <w:t>Situation Manual</w:t>
            </w:r>
          </w:p>
        </w:tc>
      </w:tr>
      <w:tr w:rsidR="009B7238" w:rsidRPr="009B7238" w14:paraId="6A3FFCB4" w14:textId="77777777" w:rsidTr="00834A38">
        <w:trPr>
          <w:cantSplit/>
        </w:trPr>
        <w:tc>
          <w:tcPr>
            <w:tcW w:w="1278" w:type="dxa"/>
          </w:tcPr>
          <w:p w14:paraId="6A3FFCB2" w14:textId="77777777" w:rsidR="009B7238" w:rsidRPr="009B7238" w:rsidRDefault="009B7238" w:rsidP="00D31FD9">
            <w:pPr>
              <w:spacing w:before="60" w:after="60" w:line="280" w:lineRule="exact"/>
              <w:rPr>
                <w:rFonts w:ascii="Arial" w:hAnsi="Arial" w:cs="Arial"/>
                <w:color w:val="6D6E71"/>
              </w:rPr>
            </w:pPr>
            <w:r w:rsidRPr="009B7238">
              <w:rPr>
                <w:rFonts w:ascii="Arial" w:hAnsi="Arial" w:cs="Arial"/>
                <w:color w:val="6D6E71"/>
              </w:rPr>
              <w:t>SMART</w:t>
            </w:r>
          </w:p>
        </w:tc>
        <w:tc>
          <w:tcPr>
            <w:tcW w:w="6840" w:type="dxa"/>
          </w:tcPr>
          <w:p w14:paraId="6A3FFCB3" w14:textId="1381BAA5" w:rsidR="009B7238" w:rsidRPr="009B7238" w:rsidRDefault="009B7238" w:rsidP="00D31FD9">
            <w:pPr>
              <w:spacing w:before="60" w:after="60" w:line="280" w:lineRule="exact"/>
              <w:rPr>
                <w:rFonts w:ascii="Arial" w:hAnsi="Arial" w:cs="Arial"/>
                <w:color w:val="6D6E71"/>
              </w:rPr>
            </w:pPr>
            <w:r w:rsidRPr="009B7238">
              <w:rPr>
                <w:rFonts w:ascii="Arial" w:hAnsi="Arial" w:cs="Arial"/>
                <w:color w:val="6D6E71"/>
              </w:rPr>
              <w:t>Specific, Measurable, Achievable, Relevant</w:t>
            </w:r>
            <w:r w:rsidR="00655F88">
              <w:rPr>
                <w:rFonts w:ascii="Arial" w:hAnsi="Arial" w:cs="Arial"/>
                <w:color w:val="6D6E71"/>
              </w:rPr>
              <w:t>,</w:t>
            </w:r>
            <w:r w:rsidRPr="009B7238">
              <w:rPr>
                <w:rFonts w:ascii="Arial" w:hAnsi="Arial" w:cs="Arial"/>
                <w:color w:val="6D6E71"/>
              </w:rPr>
              <w:t xml:space="preserve"> and Time-bound</w:t>
            </w:r>
          </w:p>
        </w:tc>
      </w:tr>
      <w:tr w:rsidR="009B7238" w:rsidRPr="009B7238" w14:paraId="6A3FFCB7" w14:textId="77777777" w:rsidTr="00834A38">
        <w:trPr>
          <w:cantSplit/>
        </w:trPr>
        <w:tc>
          <w:tcPr>
            <w:tcW w:w="1278" w:type="dxa"/>
          </w:tcPr>
          <w:p w14:paraId="6A3FFCB5" w14:textId="77777777" w:rsidR="009B7238" w:rsidRPr="009B7238" w:rsidRDefault="009B7238" w:rsidP="00D31FD9">
            <w:pPr>
              <w:spacing w:before="60" w:after="60" w:line="280" w:lineRule="exact"/>
              <w:rPr>
                <w:rFonts w:ascii="Arial" w:hAnsi="Arial" w:cs="Arial"/>
                <w:color w:val="6D6E71"/>
              </w:rPr>
            </w:pPr>
            <w:r w:rsidRPr="009B7238">
              <w:rPr>
                <w:rFonts w:ascii="Arial" w:hAnsi="Arial" w:cs="Arial"/>
                <w:color w:val="6D6E71"/>
              </w:rPr>
              <w:lastRenderedPageBreak/>
              <w:t>SME</w:t>
            </w:r>
          </w:p>
        </w:tc>
        <w:tc>
          <w:tcPr>
            <w:tcW w:w="6840" w:type="dxa"/>
          </w:tcPr>
          <w:p w14:paraId="6A3FFCB6" w14:textId="77777777" w:rsidR="009B7238" w:rsidRPr="009B7238" w:rsidRDefault="009B7238" w:rsidP="00D31FD9">
            <w:pPr>
              <w:spacing w:before="60" w:after="60" w:line="280" w:lineRule="exact"/>
              <w:rPr>
                <w:rFonts w:ascii="Arial" w:hAnsi="Arial" w:cs="Arial"/>
                <w:color w:val="6D6E71"/>
              </w:rPr>
            </w:pPr>
            <w:r w:rsidRPr="009B7238">
              <w:rPr>
                <w:rFonts w:ascii="Arial" w:hAnsi="Arial" w:cs="Arial"/>
                <w:color w:val="6D6E71"/>
              </w:rPr>
              <w:t>Subject Matter Expert</w:t>
            </w:r>
          </w:p>
        </w:tc>
      </w:tr>
      <w:tr w:rsidR="009B7238" w:rsidRPr="009B7238" w14:paraId="6A3FFCBA" w14:textId="77777777" w:rsidTr="00834A38">
        <w:trPr>
          <w:cantSplit/>
        </w:trPr>
        <w:tc>
          <w:tcPr>
            <w:tcW w:w="1278" w:type="dxa"/>
          </w:tcPr>
          <w:p w14:paraId="6A3FFCB8" w14:textId="77777777" w:rsidR="009B7238" w:rsidRPr="009B7238" w:rsidRDefault="009B7238" w:rsidP="00D31FD9">
            <w:pPr>
              <w:spacing w:before="60" w:after="60" w:line="280" w:lineRule="exact"/>
              <w:rPr>
                <w:rFonts w:ascii="Arial" w:hAnsi="Arial" w:cs="Arial"/>
                <w:color w:val="6D6E71"/>
              </w:rPr>
            </w:pPr>
            <w:r w:rsidRPr="009B7238">
              <w:rPr>
                <w:rFonts w:ascii="Arial" w:hAnsi="Arial" w:cs="Arial"/>
                <w:color w:val="6D6E71"/>
              </w:rPr>
              <w:t>SOP</w:t>
            </w:r>
          </w:p>
        </w:tc>
        <w:tc>
          <w:tcPr>
            <w:tcW w:w="6840" w:type="dxa"/>
          </w:tcPr>
          <w:p w14:paraId="6A3FFCB9" w14:textId="77777777" w:rsidR="009B7238" w:rsidRPr="009B7238" w:rsidRDefault="009B7238" w:rsidP="00D31FD9">
            <w:pPr>
              <w:spacing w:before="60" w:after="60" w:line="280" w:lineRule="exact"/>
              <w:rPr>
                <w:rFonts w:ascii="Arial" w:hAnsi="Arial" w:cs="Arial"/>
                <w:color w:val="6D6E71"/>
              </w:rPr>
            </w:pPr>
            <w:r w:rsidRPr="009B7238">
              <w:rPr>
                <w:rFonts w:ascii="Arial" w:hAnsi="Arial" w:cs="Arial"/>
                <w:color w:val="6D6E71"/>
              </w:rPr>
              <w:t>Standard Operating Procedure</w:t>
            </w:r>
          </w:p>
        </w:tc>
      </w:tr>
      <w:tr w:rsidR="009B7238" w:rsidRPr="009B7238" w14:paraId="6A3FFCBD" w14:textId="77777777" w:rsidTr="00834A38">
        <w:trPr>
          <w:cantSplit/>
        </w:trPr>
        <w:tc>
          <w:tcPr>
            <w:tcW w:w="1278" w:type="dxa"/>
          </w:tcPr>
          <w:p w14:paraId="6A3FFCBB" w14:textId="77777777" w:rsidR="009B7238" w:rsidRPr="009B7238" w:rsidRDefault="009B7238" w:rsidP="00D31FD9">
            <w:pPr>
              <w:spacing w:before="60" w:after="60" w:line="280" w:lineRule="exact"/>
              <w:rPr>
                <w:rFonts w:ascii="Arial" w:hAnsi="Arial" w:cs="Arial"/>
                <w:color w:val="6D6E71"/>
              </w:rPr>
            </w:pPr>
            <w:r w:rsidRPr="009B7238">
              <w:rPr>
                <w:rFonts w:ascii="Arial" w:hAnsi="Arial" w:cs="Arial"/>
                <w:color w:val="6D6E71"/>
              </w:rPr>
              <w:t>SPC</w:t>
            </w:r>
          </w:p>
        </w:tc>
        <w:tc>
          <w:tcPr>
            <w:tcW w:w="6840" w:type="dxa"/>
          </w:tcPr>
          <w:p w14:paraId="6A3FFCBC" w14:textId="77777777" w:rsidR="009B7238" w:rsidRPr="009B7238" w:rsidRDefault="009B7238" w:rsidP="00D31FD9">
            <w:pPr>
              <w:spacing w:before="60" w:after="60" w:line="280" w:lineRule="exact"/>
              <w:rPr>
                <w:rFonts w:ascii="Arial" w:hAnsi="Arial" w:cs="Arial"/>
                <w:color w:val="6D6E71"/>
              </w:rPr>
            </w:pPr>
            <w:r w:rsidRPr="009B7238">
              <w:rPr>
                <w:rFonts w:ascii="Arial" w:hAnsi="Arial" w:cs="Arial"/>
                <w:color w:val="6D6E71"/>
              </w:rPr>
              <w:t>Storm Prediction Center</w:t>
            </w:r>
          </w:p>
        </w:tc>
      </w:tr>
      <w:tr w:rsidR="009B7238" w:rsidRPr="009B7238" w14:paraId="6A3FFCC0" w14:textId="77777777" w:rsidTr="00834A38">
        <w:trPr>
          <w:cantSplit/>
        </w:trPr>
        <w:tc>
          <w:tcPr>
            <w:tcW w:w="1278" w:type="dxa"/>
          </w:tcPr>
          <w:p w14:paraId="6A3FFCBE" w14:textId="77777777" w:rsidR="009B7238" w:rsidRPr="009B7238" w:rsidRDefault="009B7238" w:rsidP="00D31FD9">
            <w:pPr>
              <w:spacing w:before="60" w:after="60" w:line="280" w:lineRule="exact"/>
              <w:rPr>
                <w:rFonts w:ascii="Arial" w:hAnsi="Arial" w:cs="Arial"/>
                <w:color w:val="6D6E71"/>
              </w:rPr>
            </w:pPr>
            <w:proofErr w:type="spellStart"/>
            <w:r w:rsidRPr="009B7238">
              <w:rPr>
                <w:rFonts w:ascii="Arial" w:hAnsi="Arial" w:cs="Arial"/>
                <w:color w:val="6D6E71"/>
              </w:rPr>
              <w:t>StartEx</w:t>
            </w:r>
            <w:proofErr w:type="spellEnd"/>
          </w:p>
        </w:tc>
        <w:tc>
          <w:tcPr>
            <w:tcW w:w="6840" w:type="dxa"/>
          </w:tcPr>
          <w:p w14:paraId="6A3FFCBF" w14:textId="77777777" w:rsidR="009B7238" w:rsidRPr="009B7238" w:rsidRDefault="009B7238" w:rsidP="00D31FD9">
            <w:pPr>
              <w:spacing w:before="60" w:after="60" w:line="280" w:lineRule="exact"/>
              <w:rPr>
                <w:rFonts w:ascii="Arial" w:hAnsi="Arial" w:cs="Arial"/>
                <w:color w:val="6D6E71"/>
              </w:rPr>
            </w:pPr>
            <w:r w:rsidRPr="009B7238">
              <w:rPr>
                <w:rFonts w:ascii="Arial" w:hAnsi="Arial" w:cs="Arial"/>
                <w:color w:val="6D6E71"/>
              </w:rPr>
              <w:t>Start of Exercise</w:t>
            </w:r>
          </w:p>
        </w:tc>
      </w:tr>
      <w:tr w:rsidR="009B7238" w:rsidRPr="009B7238" w14:paraId="6A3FFCC3" w14:textId="77777777" w:rsidTr="00834A38">
        <w:trPr>
          <w:cantSplit/>
        </w:trPr>
        <w:tc>
          <w:tcPr>
            <w:tcW w:w="1278" w:type="dxa"/>
          </w:tcPr>
          <w:p w14:paraId="6A3FFCC1" w14:textId="77777777" w:rsidR="009B7238" w:rsidRPr="009B7238" w:rsidRDefault="009B7238" w:rsidP="00D31FD9">
            <w:pPr>
              <w:spacing w:before="60" w:after="60" w:line="280" w:lineRule="exact"/>
              <w:rPr>
                <w:rFonts w:ascii="Arial" w:hAnsi="Arial" w:cs="Arial"/>
                <w:color w:val="6D6E71"/>
              </w:rPr>
            </w:pPr>
            <w:r w:rsidRPr="009B7238">
              <w:rPr>
                <w:rFonts w:ascii="Arial" w:hAnsi="Arial" w:cs="Arial"/>
                <w:color w:val="6D6E71"/>
              </w:rPr>
              <w:t>THIRA</w:t>
            </w:r>
          </w:p>
        </w:tc>
        <w:tc>
          <w:tcPr>
            <w:tcW w:w="6840" w:type="dxa"/>
          </w:tcPr>
          <w:p w14:paraId="6A3FFCC2" w14:textId="77777777" w:rsidR="009B7238" w:rsidRPr="009B7238" w:rsidRDefault="009B7238" w:rsidP="00D31FD9">
            <w:pPr>
              <w:spacing w:before="60" w:after="60" w:line="280" w:lineRule="exact"/>
              <w:rPr>
                <w:rFonts w:ascii="Arial" w:hAnsi="Arial" w:cs="Arial"/>
                <w:color w:val="6D6E71"/>
              </w:rPr>
            </w:pPr>
            <w:r w:rsidRPr="009B7238">
              <w:rPr>
                <w:rFonts w:ascii="Arial" w:hAnsi="Arial" w:cs="Arial"/>
                <w:color w:val="6D6E71"/>
              </w:rPr>
              <w:t>Threat and Hazard Identification and Risk Assessment</w:t>
            </w:r>
          </w:p>
        </w:tc>
      </w:tr>
      <w:tr w:rsidR="009B7238" w:rsidRPr="009B7238" w14:paraId="6A3FFCC6" w14:textId="77777777" w:rsidTr="00834A38">
        <w:trPr>
          <w:cantSplit/>
        </w:trPr>
        <w:tc>
          <w:tcPr>
            <w:tcW w:w="1278" w:type="dxa"/>
          </w:tcPr>
          <w:p w14:paraId="6A3FFCC4" w14:textId="77777777" w:rsidR="009B7238" w:rsidRPr="009B7238" w:rsidRDefault="009B7238" w:rsidP="00D31FD9">
            <w:pPr>
              <w:spacing w:before="60" w:after="60" w:line="280" w:lineRule="exact"/>
              <w:rPr>
                <w:rFonts w:ascii="Arial" w:hAnsi="Arial" w:cs="Arial"/>
                <w:color w:val="6D6E71"/>
              </w:rPr>
            </w:pPr>
            <w:r w:rsidRPr="009B7238">
              <w:rPr>
                <w:rFonts w:ascii="Arial" w:hAnsi="Arial" w:cs="Arial"/>
                <w:color w:val="6D6E71"/>
              </w:rPr>
              <w:t>TEP</w:t>
            </w:r>
          </w:p>
        </w:tc>
        <w:tc>
          <w:tcPr>
            <w:tcW w:w="6840" w:type="dxa"/>
          </w:tcPr>
          <w:p w14:paraId="6A3FFCC5" w14:textId="77777777" w:rsidR="009B7238" w:rsidRPr="009B7238" w:rsidRDefault="009B7238" w:rsidP="00D31FD9">
            <w:pPr>
              <w:spacing w:before="60" w:after="60" w:line="280" w:lineRule="exact"/>
              <w:rPr>
                <w:rFonts w:ascii="Arial" w:hAnsi="Arial" w:cs="Arial"/>
                <w:color w:val="6D6E71"/>
              </w:rPr>
            </w:pPr>
            <w:r w:rsidRPr="009B7238">
              <w:rPr>
                <w:rFonts w:ascii="Arial" w:hAnsi="Arial" w:cs="Arial"/>
                <w:color w:val="6D6E71"/>
              </w:rPr>
              <w:t>Training and Exercise Plan</w:t>
            </w:r>
          </w:p>
        </w:tc>
      </w:tr>
      <w:tr w:rsidR="009B7238" w:rsidRPr="009B7238" w14:paraId="6A3FFCC9" w14:textId="77777777" w:rsidTr="00834A38">
        <w:trPr>
          <w:cantSplit/>
        </w:trPr>
        <w:tc>
          <w:tcPr>
            <w:tcW w:w="1278" w:type="dxa"/>
          </w:tcPr>
          <w:p w14:paraId="6A3FFCC7" w14:textId="77777777" w:rsidR="009B7238" w:rsidRPr="009B7238" w:rsidRDefault="009B7238" w:rsidP="00D31FD9">
            <w:pPr>
              <w:spacing w:before="60" w:after="60" w:line="280" w:lineRule="exact"/>
              <w:rPr>
                <w:rFonts w:ascii="Arial" w:hAnsi="Arial" w:cs="Arial"/>
                <w:color w:val="6D6E71"/>
              </w:rPr>
            </w:pPr>
            <w:r w:rsidRPr="009B7238">
              <w:rPr>
                <w:rFonts w:ascii="Arial" w:hAnsi="Arial" w:cs="Arial"/>
                <w:color w:val="6D6E71"/>
              </w:rPr>
              <w:t>TEPW</w:t>
            </w:r>
          </w:p>
        </w:tc>
        <w:tc>
          <w:tcPr>
            <w:tcW w:w="6840" w:type="dxa"/>
          </w:tcPr>
          <w:p w14:paraId="6A3FFCC8" w14:textId="77777777" w:rsidR="009B7238" w:rsidRPr="009B7238" w:rsidRDefault="009B7238" w:rsidP="00D31FD9">
            <w:pPr>
              <w:spacing w:before="60" w:after="60" w:line="280" w:lineRule="exact"/>
              <w:rPr>
                <w:rFonts w:ascii="Arial" w:hAnsi="Arial" w:cs="Arial"/>
                <w:color w:val="6D6E71"/>
              </w:rPr>
            </w:pPr>
            <w:r w:rsidRPr="009B7238">
              <w:rPr>
                <w:rFonts w:ascii="Arial" w:hAnsi="Arial" w:cs="Arial"/>
                <w:color w:val="6D6E71"/>
              </w:rPr>
              <w:t>Training and Exercise Planning Workshop</w:t>
            </w:r>
          </w:p>
        </w:tc>
      </w:tr>
      <w:tr w:rsidR="009B7238" w:rsidRPr="009B7238" w14:paraId="6A3FFCCC" w14:textId="77777777" w:rsidTr="00834A38">
        <w:trPr>
          <w:cantSplit/>
        </w:trPr>
        <w:tc>
          <w:tcPr>
            <w:tcW w:w="1278" w:type="dxa"/>
          </w:tcPr>
          <w:p w14:paraId="6A3FFCCA" w14:textId="77777777" w:rsidR="009B7238" w:rsidRPr="009B7238" w:rsidRDefault="009B7238" w:rsidP="00D31FD9">
            <w:pPr>
              <w:spacing w:before="60" w:after="60" w:line="280" w:lineRule="exact"/>
              <w:rPr>
                <w:rFonts w:ascii="Arial" w:hAnsi="Arial" w:cs="Arial"/>
                <w:color w:val="6D6E71"/>
              </w:rPr>
            </w:pPr>
            <w:r w:rsidRPr="009B7238">
              <w:rPr>
                <w:rFonts w:ascii="Arial" w:hAnsi="Arial" w:cs="Arial"/>
                <w:color w:val="6D6E71"/>
              </w:rPr>
              <w:t>TTX</w:t>
            </w:r>
          </w:p>
        </w:tc>
        <w:tc>
          <w:tcPr>
            <w:tcW w:w="6840" w:type="dxa"/>
          </w:tcPr>
          <w:p w14:paraId="6A3FFCCB" w14:textId="77777777" w:rsidR="009B7238" w:rsidRPr="009B7238" w:rsidRDefault="009B7238" w:rsidP="00D31FD9">
            <w:pPr>
              <w:spacing w:before="60" w:after="60" w:line="280" w:lineRule="exact"/>
              <w:rPr>
                <w:rFonts w:ascii="Arial" w:hAnsi="Arial" w:cs="Arial"/>
                <w:color w:val="6D6E71"/>
              </w:rPr>
            </w:pPr>
            <w:r w:rsidRPr="009B7238">
              <w:rPr>
                <w:rFonts w:ascii="Arial" w:hAnsi="Arial" w:cs="Arial"/>
                <w:color w:val="6D6E71"/>
              </w:rPr>
              <w:t>Tabletop Exercise</w:t>
            </w:r>
          </w:p>
        </w:tc>
      </w:tr>
      <w:tr w:rsidR="009B7238" w:rsidRPr="009B7238" w14:paraId="6A3FFCCF" w14:textId="77777777" w:rsidTr="00834A38">
        <w:trPr>
          <w:cantSplit/>
        </w:trPr>
        <w:tc>
          <w:tcPr>
            <w:tcW w:w="1278" w:type="dxa"/>
          </w:tcPr>
          <w:p w14:paraId="6A3FFCCD" w14:textId="77777777" w:rsidR="009B7238" w:rsidRPr="009B7238" w:rsidRDefault="009B7238" w:rsidP="00D31FD9">
            <w:pPr>
              <w:spacing w:before="60" w:after="60" w:line="280" w:lineRule="exact"/>
              <w:rPr>
                <w:rFonts w:ascii="Arial" w:hAnsi="Arial" w:cs="Arial"/>
                <w:color w:val="6D6E71"/>
              </w:rPr>
            </w:pPr>
            <w:r w:rsidRPr="009B7238">
              <w:rPr>
                <w:rFonts w:ascii="Arial" w:hAnsi="Arial" w:cs="Arial"/>
                <w:color w:val="6D6E71"/>
              </w:rPr>
              <w:t>VOAD</w:t>
            </w:r>
          </w:p>
        </w:tc>
        <w:tc>
          <w:tcPr>
            <w:tcW w:w="6840" w:type="dxa"/>
          </w:tcPr>
          <w:p w14:paraId="6A3FFCCE" w14:textId="77777777" w:rsidR="009B7238" w:rsidRPr="009B7238" w:rsidRDefault="000722AF" w:rsidP="00D31FD9">
            <w:pPr>
              <w:spacing w:before="60" w:after="60" w:line="280" w:lineRule="exact"/>
              <w:rPr>
                <w:rFonts w:ascii="Arial" w:hAnsi="Arial" w:cs="Arial"/>
                <w:color w:val="6D6E71"/>
              </w:rPr>
            </w:pPr>
            <w:r>
              <w:rPr>
                <w:rFonts w:ascii="Arial" w:hAnsi="Arial" w:cs="Arial"/>
                <w:color w:val="6D6E71"/>
              </w:rPr>
              <w:t>Voluntary</w:t>
            </w:r>
            <w:r w:rsidR="009B7238" w:rsidRPr="009B7238">
              <w:rPr>
                <w:rFonts w:ascii="Arial" w:hAnsi="Arial" w:cs="Arial"/>
                <w:color w:val="6D6E71"/>
              </w:rPr>
              <w:t xml:space="preserve"> Organization</w:t>
            </w:r>
            <w:r>
              <w:rPr>
                <w:rFonts w:ascii="Arial" w:hAnsi="Arial" w:cs="Arial"/>
                <w:color w:val="6D6E71"/>
              </w:rPr>
              <w:t>s</w:t>
            </w:r>
            <w:r w:rsidR="009B7238" w:rsidRPr="009B7238">
              <w:rPr>
                <w:rFonts w:ascii="Arial" w:hAnsi="Arial" w:cs="Arial"/>
                <w:color w:val="6D6E71"/>
              </w:rPr>
              <w:t xml:space="preserve"> Active in a Disaster</w:t>
            </w:r>
          </w:p>
        </w:tc>
      </w:tr>
    </w:tbl>
    <w:p w14:paraId="6A3FFCD1" w14:textId="77777777" w:rsidR="009B7238" w:rsidRDefault="009B7238">
      <w:pPr>
        <w:rPr>
          <w:rFonts w:ascii="Arial" w:hAnsi="Arial" w:cs="Arial"/>
          <w:b/>
          <w:color w:val="6D6E71"/>
          <w:sz w:val="36"/>
          <w:szCs w:val="36"/>
        </w:rPr>
      </w:pPr>
      <w:r>
        <w:rPr>
          <w:rFonts w:ascii="Arial" w:hAnsi="Arial" w:cs="Arial"/>
          <w:color w:val="6D6E71"/>
        </w:rPr>
        <w:br w:type="page"/>
      </w:r>
    </w:p>
    <w:p w14:paraId="6A3FFCD2" w14:textId="77777777" w:rsidR="00484DF2" w:rsidRPr="007146DF" w:rsidRDefault="00484DF2" w:rsidP="00834A38">
      <w:pPr>
        <w:pStyle w:val="Heading1"/>
      </w:pPr>
      <w:bookmarkStart w:id="65" w:name="AppendixD"/>
      <w:bookmarkStart w:id="66" w:name="_Toc390798968"/>
      <w:bookmarkEnd w:id="65"/>
      <w:r w:rsidRPr="007146DF">
        <w:rPr>
          <w:rFonts w:cs="Arial"/>
        </w:rPr>
        <w:lastRenderedPageBreak/>
        <w:t xml:space="preserve">Appendix D – </w:t>
      </w:r>
      <w:r w:rsidRPr="007146DF">
        <w:t>Glossary of Terms</w:t>
      </w:r>
      <w:bookmarkEnd w:id="66"/>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6"/>
        <w:gridCol w:w="7310"/>
      </w:tblGrid>
      <w:tr w:rsidR="00484DF2" w:rsidRPr="00484DF2" w14:paraId="6A3FFCD5" w14:textId="77777777" w:rsidTr="003B74BA">
        <w:trPr>
          <w:cantSplit/>
          <w:tblHeader/>
        </w:trPr>
        <w:tc>
          <w:tcPr>
            <w:tcW w:w="0" w:type="auto"/>
            <w:shd w:val="clear" w:color="auto" w:fill="00588D"/>
            <w:vAlign w:val="center"/>
          </w:tcPr>
          <w:p w14:paraId="6A3FFCD3" w14:textId="77777777" w:rsidR="00484DF2" w:rsidRPr="00484DF2" w:rsidRDefault="00484DF2" w:rsidP="00484DF2">
            <w:pPr>
              <w:pStyle w:val="BodyText"/>
              <w:spacing w:before="60" w:after="60"/>
              <w:rPr>
                <w:rFonts w:ascii="Arial" w:hAnsi="Arial" w:cs="Arial"/>
                <w:b/>
                <w:color w:val="C0C0C0" w:themeColor="background1"/>
                <w:sz w:val="20"/>
                <w:szCs w:val="20"/>
              </w:rPr>
            </w:pPr>
            <w:r w:rsidRPr="00484DF2">
              <w:rPr>
                <w:rFonts w:ascii="Arial" w:hAnsi="Arial" w:cs="Arial"/>
                <w:b/>
                <w:color w:val="C0C0C0" w:themeColor="background1"/>
                <w:sz w:val="20"/>
                <w:szCs w:val="20"/>
              </w:rPr>
              <w:t>Term</w:t>
            </w:r>
          </w:p>
        </w:tc>
        <w:tc>
          <w:tcPr>
            <w:tcW w:w="0" w:type="auto"/>
            <w:shd w:val="clear" w:color="auto" w:fill="00588D"/>
            <w:vAlign w:val="center"/>
          </w:tcPr>
          <w:p w14:paraId="6A3FFCD4" w14:textId="77777777" w:rsidR="00484DF2" w:rsidRPr="00484DF2" w:rsidRDefault="00484DF2" w:rsidP="00484DF2">
            <w:pPr>
              <w:pStyle w:val="BodyText"/>
              <w:spacing w:before="60" w:after="60"/>
              <w:rPr>
                <w:rFonts w:ascii="Arial" w:hAnsi="Arial" w:cs="Arial"/>
                <w:b/>
                <w:color w:val="C0C0C0" w:themeColor="background1"/>
                <w:sz w:val="20"/>
                <w:szCs w:val="20"/>
              </w:rPr>
            </w:pPr>
            <w:r w:rsidRPr="00484DF2">
              <w:rPr>
                <w:rFonts w:ascii="Arial" w:hAnsi="Arial" w:cs="Arial"/>
                <w:b/>
                <w:color w:val="C0C0C0" w:themeColor="background1"/>
                <w:sz w:val="20"/>
                <w:szCs w:val="20"/>
              </w:rPr>
              <w:t>Description</w:t>
            </w:r>
          </w:p>
        </w:tc>
      </w:tr>
      <w:tr w:rsidR="00484DF2" w:rsidRPr="00484DF2" w14:paraId="6A3FFCD8" w14:textId="77777777" w:rsidTr="00484DF2">
        <w:trPr>
          <w:cantSplit/>
        </w:trPr>
        <w:tc>
          <w:tcPr>
            <w:tcW w:w="0" w:type="auto"/>
            <w:vAlign w:val="center"/>
          </w:tcPr>
          <w:p w14:paraId="6A3FFCD6" w14:textId="77777777" w:rsidR="00484DF2" w:rsidRPr="00484DF2" w:rsidRDefault="00484DF2" w:rsidP="00484DF2">
            <w:pPr>
              <w:spacing w:before="60" w:after="60"/>
              <w:rPr>
                <w:rFonts w:ascii="Arial" w:hAnsi="Arial" w:cs="Arial"/>
                <w:color w:val="6D6E71"/>
              </w:rPr>
            </w:pPr>
            <w:r w:rsidRPr="00484DF2">
              <w:rPr>
                <w:rFonts w:ascii="Arial" w:hAnsi="Arial" w:cs="Arial"/>
                <w:color w:val="6D6E71"/>
              </w:rPr>
              <w:t>After-Action Meeting (AAM)</w:t>
            </w:r>
          </w:p>
        </w:tc>
        <w:tc>
          <w:tcPr>
            <w:tcW w:w="0" w:type="auto"/>
            <w:vAlign w:val="center"/>
          </w:tcPr>
          <w:p w14:paraId="6A3FFCD7" w14:textId="643E4FF6" w:rsidR="00484DF2" w:rsidRPr="00484DF2" w:rsidRDefault="00484DF2" w:rsidP="00484DF2">
            <w:pPr>
              <w:pStyle w:val="Default"/>
              <w:spacing w:before="60" w:after="60"/>
              <w:rPr>
                <w:rFonts w:ascii="Arial" w:hAnsi="Arial" w:cs="Arial"/>
                <w:color w:val="6D6E71"/>
                <w:sz w:val="20"/>
                <w:szCs w:val="20"/>
              </w:rPr>
            </w:pPr>
            <w:r w:rsidRPr="00484DF2">
              <w:rPr>
                <w:rFonts w:ascii="Arial" w:hAnsi="Arial" w:cs="Arial"/>
                <w:color w:val="6D6E71"/>
                <w:sz w:val="20"/>
                <w:szCs w:val="20"/>
              </w:rPr>
              <w:t xml:space="preserve">The AAM is a meeting held among elected and appointed officials, or their designees from the exercising organizations, as well as the lead evaluator and members of the </w:t>
            </w:r>
            <w:r w:rsidR="00A84CE8">
              <w:rPr>
                <w:rFonts w:ascii="Arial" w:hAnsi="Arial" w:cs="Arial"/>
                <w:color w:val="6D6E71"/>
                <w:sz w:val="20"/>
                <w:szCs w:val="20"/>
              </w:rPr>
              <w:t>Exercise Design Team</w:t>
            </w:r>
            <w:r w:rsidRPr="00484DF2">
              <w:rPr>
                <w:rFonts w:ascii="Arial" w:hAnsi="Arial" w:cs="Arial"/>
                <w:color w:val="6D6E71"/>
                <w:sz w:val="20"/>
                <w:szCs w:val="20"/>
              </w:rPr>
              <w:t>, to debrief the exercise</w:t>
            </w:r>
            <w:r w:rsidR="00655F88">
              <w:rPr>
                <w:rFonts w:ascii="Arial" w:hAnsi="Arial" w:cs="Arial"/>
                <w:color w:val="6D6E71"/>
                <w:sz w:val="20"/>
                <w:szCs w:val="20"/>
              </w:rPr>
              <w:t>,</w:t>
            </w:r>
            <w:r w:rsidRPr="00484DF2">
              <w:rPr>
                <w:rFonts w:ascii="Arial" w:hAnsi="Arial" w:cs="Arial"/>
                <w:color w:val="6D6E71"/>
                <w:sz w:val="20"/>
                <w:szCs w:val="20"/>
              </w:rPr>
              <w:t xml:space="preserve"> and to review and refine the draft AAR</w:t>
            </w:r>
            <w:r w:rsidR="00655F88">
              <w:rPr>
                <w:rFonts w:ascii="Arial" w:hAnsi="Arial" w:cs="Arial"/>
                <w:color w:val="6D6E71"/>
                <w:sz w:val="20"/>
                <w:szCs w:val="20"/>
              </w:rPr>
              <w:t>/</w:t>
            </w:r>
            <w:r w:rsidRPr="00484DF2">
              <w:rPr>
                <w:rFonts w:ascii="Arial" w:hAnsi="Arial" w:cs="Arial"/>
                <w:color w:val="6D6E71"/>
                <w:sz w:val="20"/>
                <w:szCs w:val="20"/>
              </w:rPr>
              <w:t>IP. The AAM should be an interactive session, providing attendees the opportunity to discuss and validate the analytical findings and corrective actions in the draft AAR</w:t>
            </w:r>
            <w:r w:rsidR="00655F88">
              <w:rPr>
                <w:rFonts w:ascii="Arial" w:hAnsi="Arial" w:cs="Arial"/>
                <w:color w:val="6D6E71"/>
                <w:sz w:val="20"/>
                <w:szCs w:val="20"/>
              </w:rPr>
              <w:t>/</w:t>
            </w:r>
            <w:r w:rsidRPr="00484DF2">
              <w:rPr>
                <w:rFonts w:ascii="Arial" w:hAnsi="Arial" w:cs="Arial"/>
                <w:color w:val="6D6E71"/>
                <w:sz w:val="20"/>
                <w:szCs w:val="20"/>
              </w:rPr>
              <w:t xml:space="preserve">IP. </w:t>
            </w:r>
          </w:p>
        </w:tc>
      </w:tr>
      <w:tr w:rsidR="00484DF2" w:rsidRPr="00484DF2" w14:paraId="6A3FFCDB" w14:textId="77777777" w:rsidTr="00484DF2">
        <w:trPr>
          <w:cantSplit/>
        </w:trPr>
        <w:tc>
          <w:tcPr>
            <w:tcW w:w="0" w:type="auto"/>
            <w:vAlign w:val="center"/>
          </w:tcPr>
          <w:p w14:paraId="6A3FFCD9" w14:textId="77777777" w:rsidR="00484DF2" w:rsidRPr="00484DF2" w:rsidRDefault="00484DF2" w:rsidP="00484DF2">
            <w:pPr>
              <w:spacing w:before="60" w:after="60"/>
              <w:rPr>
                <w:rFonts w:ascii="Arial" w:hAnsi="Arial" w:cs="Arial"/>
                <w:color w:val="6D6E71"/>
              </w:rPr>
            </w:pPr>
            <w:r w:rsidRPr="00484DF2">
              <w:rPr>
                <w:rFonts w:ascii="Arial" w:hAnsi="Arial" w:cs="Arial"/>
                <w:color w:val="6D6E71"/>
              </w:rPr>
              <w:t>After-Action Report (AAR)</w:t>
            </w:r>
          </w:p>
        </w:tc>
        <w:tc>
          <w:tcPr>
            <w:tcW w:w="0" w:type="auto"/>
            <w:vAlign w:val="center"/>
          </w:tcPr>
          <w:p w14:paraId="6A3FFCDA" w14:textId="77777777" w:rsidR="00484DF2" w:rsidRPr="00484DF2" w:rsidRDefault="00484DF2" w:rsidP="00484DF2">
            <w:pPr>
              <w:spacing w:before="60" w:after="60"/>
              <w:rPr>
                <w:rFonts w:ascii="Arial" w:hAnsi="Arial" w:cs="Arial"/>
                <w:color w:val="6D6E71"/>
              </w:rPr>
            </w:pPr>
            <w:r w:rsidRPr="00484DF2">
              <w:rPr>
                <w:rFonts w:ascii="Arial" w:hAnsi="Arial" w:cs="Arial"/>
                <w:color w:val="6D6E71"/>
              </w:rPr>
              <w:t>The AAR summarizes key exercise-related evaluation information, including the exercise overview and analysis of objectives and core capabilities. The AAR is usually developed in conjunction with an IP.</w:t>
            </w:r>
          </w:p>
        </w:tc>
      </w:tr>
      <w:tr w:rsidR="00484DF2" w:rsidRPr="00484DF2" w14:paraId="6A3FFCDE" w14:textId="77777777" w:rsidTr="00484DF2">
        <w:trPr>
          <w:cantSplit/>
        </w:trPr>
        <w:tc>
          <w:tcPr>
            <w:tcW w:w="0" w:type="auto"/>
            <w:vAlign w:val="center"/>
          </w:tcPr>
          <w:p w14:paraId="6A3FFCDC" w14:textId="77777777" w:rsidR="00484DF2" w:rsidRPr="00484DF2" w:rsidRDefault="00484DF2" w:rsidP="00484DF2">
            <w:pPr>
              <w:spacing w:before="60" w:after="60"/>
              <w:rPr>
                <w:rFonts w:ascii="Arial" w:hAnsi="Arial" w:cs="Arial"/>
                <w:color w:val="6D6E71"/>
              </w:rPr>
            </w:pPr>
            <w:r w:rsidRPr="00484DF2">
              <w:rPr>
                <w:rFonts w:ascii="Arial" w:hAnsi="Arial" w:cs="Arial"/>
                <w:color w:val="6D6E71"/>
              </w:rPr>
              <w:t>Best Practices</w:t>
            </w:r>
          </w:p>
        </w:tc>
        <w:tc>
          <w:tcPr>
            <w:tcW w:w="0" w:type="auto"/>
            <w:vAlign w:val="center"/>
          </w:tcPr>
          <w:p w14:paraId="6A3FFCDD" w14:textId="458E857B" w:rsidR="00484DF2" w:rsidRPr="00484DF2" w:rsidRDefault="00484DF2" w:rsidP="00484DF2">
            <w:pPr>
              <w:pStyle w:val="Default"/>
              <w:spacing w:before="60" w:after="60"/>
              <w:rPr>
                <w:rFonts w:ascii="Arial" w:hAnsi="Arial" w:cs="Arial"/>
                <w:color w:val="6D6E71"/>
                <w:sz w:val="20"/>
                <w:szCs w:val="20"/>
              </w:rPr>
            </w:pPr>
            <w:r w:rsidRPr="00484DF2">
              <w:rPr>
                <w:rFonts w:ascii="Arial" w:hAnsi="Arial" w:cs="Arial"/>
                <w:color w:val="6D6E71"/>
                <w:sz w:val="20"/>
                <w:szCs w:val="20"/>
              </w:rPr>
              <w:t>Best practices are peer-validated techniques, procedures and solutions that prove successful. Actual experiences with operations, training</w:t>
            </w:r>
            <w:r w:rsidR="00655F88">
              <w:rPr>
                <w:rFonts w:ascii="Arial" w:hAnsi="Arial" w:cs="Arial"/>
                <w:color w:val="6D6E71"/>
                <w:sz w:val="20"/>
                <w:szCs w:val="20"/>
              </w:rPr>
              <w:t>,</w:t>
            </w:r>
            <w:r w:rsidRPr="00484DF2">
              <w:rPr>
                <w:rFonts w:ascii="Arial" w:hAnsi="Arial" w:cs="Arial"/>
                <w:color w:val="6D6E71"/>
                <w:sz w:val="20"/>
                <w:szCs w:val="20"/>
              </w:rPr>
              <w:t xml:space="preserve"> and exercises provide the foundation for best practices. </w:t>
            </w:r>
          </w:p>
        </w:tc>
      </w:tr>
      <w:tr w:rsidR="00484DF2" w:rsidRPr="00484DF2" w14:paraId="6A3FFCE1" w14:textId="77777777" w:rsidTr="00484DF2">
        <w:trPr>
          <w:cantSplit/>
        </w:trPr>
        <w:tc>
          <w:tcPr>
            <w:tcW w:w="0" w:type="auto"/>
            <w:vAlign w:val="center"/>
          </w:tcPr>
          <w:p w14:paraId="6A3FFCDF" w14:textId="77777777" w:rsidR="00484DF2" w:rsidRPr="00484DF2" w:rsidRDefault="00484DF2" w:rsidP="00484DF2">
            <w:pPr>
              <w:spacing w:before="60" w:after="60"/>
              <w:rPr>
                <w:rFonts w:ascii="Arial" w:hAnsi="Arial" w:cs="Arial"/>
                <w:color w:val="6D6E71"/>
              </w:rPr>
            </w:pPr>
            <w:r w:rsidRPr="00484DF2">
              <w:rPr>
                <w:rFonts w:ascii="Arial" w:hAnsi="Arial" w:cs="Arial"/>
                <w:color w:val="6D6E71"/>
              </w:rPr>
              <w:t>Capabilities-Based Planning</w:t>
            </w:r>
          </w:p>
        </w:tc>
        <w:tc>
          <w:tcPr>
            <w:tcW w:w="0" w:type="auto"/>
            <w:vAlign w:val="center"/>
          </w:tcPr>
          <w:p w14:paraId="6A3FFCE0" w14:textId="77777777" w:rsidR="00484DF2" w:rsidRPr="00484DF2" w:rsidRDefault="00484DF2" w:rsidP="00484DF2">
            <w:pPr>
              <w:pStyle w:val="Default"/>
              <w:spacing w:before="60" w:after="60"/>
              <w:rPr>
                <w:rFonts w:ascii="Arial" w:hAnsi="Arial" w:cs="Arial"/>
                <w:color w:val="6D6E71"/>
                <w:sz w:val="20"/>
                <w:szCs w:val="20"/>
              </w:rPr>
            </w:pPr>
            <w:r w:rsidRPr="00484DF2">
              <w:rPr>
                <w:rFonts w:ascii="Arial" w:hAnsi="Arial" w:cs="Arial"/>
                <w:color w:val="6D6E71"/>
                <w:sz w:val="20"/>
                <w:szCs w:val="20"/>
              </w:rPr>
              <w:t xml:space="preserve">Capabilities-based planning is defined as planning, under uncertainty, to build capabilities suitable for a wide range of threats and hazards while working within an economic framework that necessitates prioritization and choice. Capabilities-based planning is the basis for guidance such as the National Preparedness Goal. </w:t>
            </w:r>
          </w:p>
        </w:tc>
      </w:tr>
      <w:tr w:rsidR="00484DF2" w:rsidRPr="00484DF2" w14:paraId="6A3FFCE4" w14:textId="77777777" w:rsidTr="00484DF2">
        <w:trPr>
          <w:cantSplit/>
        </w:trPr>
        <w:tc>
          <w:tcPr>
            <w:tcW w:w="0" w:type="auto"/>
            <w:vAlign w:val="center"/>
          </w:tcPr>
          <w:p w14:paraId="6A3FFCE2" w14:textId="77777777" w:rsidR="00484DF2" w:rsidRPr="00484DF2" w:rsidRDefault="00484DF2" w:rsidP="00484DF2">
            <w:pPr>
              <w:spacing w:before="60" w:after="60"/>
              <w:rPr>
                <w:rFonts w:ascii="Arial" w:hAnsi="Arial" w:cs="Arial"/>
                <w:color w:val="6D6E71"/>
              </w:rPr>
            </w:pPr>
            <w:r w:rsidRPr="00484DF2">
              <w:rPr>
                <w:rFonts w:ascii="Arial" w:hAnsi="Arial" w:cs="Arial"/>
                <w:color w:val="6D6E71"/>
              </w:rPr>
              <w:t>Capability</w:t>
            </w:r>
          </w:p>
        </w:tc>
        <w:tc>
          <w:tcPr>
            <w:tcW w:w="0" w:type="auto"/>
            <w:vAlign w:val="center"/>
          </w:tcPr>
          <w:p w14:paraId="6A3FFCE3" w14:textId="07A395DB" w:rsidR="00484DF2" w:rsidRPr="00484DF2" w:rsidRDefault="00484DF2" w:rsidP="00484DF2">
            <w:pPr>
              <w:pStyle w:val="Default"/>
              <w:spacing w:before="60" w:after="60"/>
              <w:rPr>
                <w:rFonts w:ascii="Arial" w:hAnsi="Arial" w:cs="Arial"/>
                <w:color w:val="6D6E71"/>
                <w:sz w:val="20"/>
                <w:szCs w:val="20"/>
              </w:rPr>
            </w:pPr>
            <w:r w:rsidRPr="00484DF2">
              <w:rPr>
                <w:rFonts w:ascii="Arial" w:hAnsi="Arial" w:cs="Arial"/>
                <w:color w:val="6D6E71"/>
                <w:sz w:val="20"/>
                <w:szCs w:val="20"/>
              </w:rPr>
              <w:t>Any combination of plans, organizations, equipment, training</w:t>
            </w:r>
            <w:r w:rsidR="00655F88">
              <w:rPr>
                <w:rFonts w:ascii="Arial" w:hAnsi="Arial" w:cs="Arial"/>
                <w:color w:val="6D6E71"/>
                <w:sz w:val="20"/>
                <w:szCs w:val="20"/>
              </w:rPr>
              <w:t>,</w:t>
            </w:r>
            <w:r w:rsidRPr="00484DF2">
              <w:rPr>
                <w:rFonts w:ascii="Arial" w:hAnsi="Arial" w:cs="Arial"/>
                <w:color w:val="6D6E71"/>
                <w:sz w:val="20"/>
                <w:szCs w:val="20"/>
              </w:rPr>
              <w:t xml:space="preserve"> or personnel used to achieve an intended target. </w:t>
            </w:r>
          </w:p>
        </w:tc>
      </w:tr>
      <w:tr w:rsidR="00484DF2" w:rsidRPr="00484DF2" w14:paraId="6A3FFCE7" w14:textId="77777777" w:rsidTr="00484DF2">
        <w:trPr>
          <w:cantSplit/>
        </w:trPr>
        <w:tc>
          <w:tcPr>
            <w:tcW w:w="0" w:type="auto"/>
            <w:vAlign w:val="center"/>
          </w:tcPr>
          <w:p w14:paraId="6A3FFCE5" w14:textId="77777777" w:rsidR="00484DF2" w:rsidRPr="00484DF2" w:rsidRDefault="00484DF2" w:rsidP="00484DF2">
            <w:pPr>
              <w:spacing w:before="60" w:after="60"/>
              <w:rPr>
                <w:rFonts w:ascii="Arial" w:hAnsi="Arial" w:cs="Arial"/>
                <w:color w:val="6D6E71"/>
              </w:rPr>
            </w:pPr>
            <w:r w:rsidRPr="00484DF2">
              <w:rPr>
                <w:rFonts w:ascii="Arial" w:hAnsi="Arial" w:cs="Arial"/>
                <w:color w:val="6D6E71"/>
              </w:rPr>
              <w:t>Capability Target</w:t>
            </w:r>
          </w:p>
        </w:tc>
        <w:tc>
          <w:tcPr>
            <w:tcW w:w="0" w:type="auto"/>
            <w:vAlign w:val="center"/>
          </w:tcPr>
          <w:p w14:paraId="6A3FFCE6" w14:textId="47C12AAB" w:rsidR="00484DF2" w:rsidRPr="00484DF2" w:rsidRDefault="00BB6EE5" w:rsidP="00484DF2">
            <w:pPr>
              <w:pStyle w:val="Default"/>
              <w:spacing w:before="60" w:after="60"/>
              <w:rPr>
                <w:rFonts w:ascii="Arial" w:hAnsi="Arial" w:cs="Arial"/>
                <w:color w:val="6D6E71"/>
                <w:sz w:val="20"/>
                <w:szCs w:val="20"/>
              </w:rPr>
            </w:pPr>
            <w:r w:rsidRPr="003B74BA">
              <w:rPr>
                <w:rFonts w:ascii="Arial" w:hAnsi="Arial" w:cs="Arial"/>
                <w:color w:val="6D6E71"/>
                <w:sz w:val="20"/>
                <w:szCs w:val="20"/>
              </w:rPr>
              <w:t xml:space="preserve">The performance thresholds for each core capability; they state the exact </w:t>
            </w:r>
            <w:r w:rsidRPr="00842717">
              <w:rPr>
                <w:rFonts w:ascii="Arial" w:hAnsi="Arial" w:cs="Arial"/>
                <w:color w:val="6D6E71"/>
                <w:sz w:val="20"/>
                <w:szCs w:val="20"/>
              </w:rPr>
              <w:t>amount</w:t>
            </w:r>
            <w:r w:rsidRPr="003B74BA">
              <w:rPr>
                <w:rFonts w:ascii="Arial" w:hAnsi="Arial" w:cs="Arial"/>
                <w:color w:val="6D6E71"/>
                <w:sz w:val="20"/>
                <w:szCs w:val="20"/>
              </w:rPr>
              <w:t xml:space="preserve"> of a particular capability that players aim to achieve. Capability targets are typically written as quantitative or qualitative statements.</w:t>
            </w:r>
          </w:p>
        </w:tc>
      </w:tr>
      <w:tr w:rsidR="00484DF2" w:rsidRPr="00484DF2" w14:paraId="6A3FFCEA" w14:textId="77777777" w:rsidTr="00484DF2">
        <w:trPr>
          <w:cantSplit/>
        </w:trPr>
        <w:tc>
          <w:tcPr>
            <w:tcW w:w="0" w:type="auto"/>
            <w:vAlign w:val="center"/>
          </w:tcPr>
          <w:p w14:paraId="6A3FFCE8" w14:textId="77777777" w:rsidR="00484DF2" w:rsidRPr="00484DF2" w:rsidRDefault="00484DF2" w:rsidP="00484DF2">
            <w:pPr>
              <w:spacing w:before="60" w:after="60"/>
              <w:rPr>
                <w:rFonts w:ascii="Arial" w:hAnsi="Arial" w:cs="Arial"/>
                <w:color w:val="6D6E71"/>
              </w:rPr>
            </w:pPr>
            <w:r w:rsidRPr="00484DF2">
              <w:rPr>
                <w:rFonts w:ascii="Arial" w:hAnsi="Arial" w:cs="Arial"/>
                <w:color w:val="6D6E71"/>
              </w:rPr>
              <w:t>Core Capabilities</w:t>
            </w:r>
          </w:p>
        </w:tc>
        <w:tc>
          <w:tcPr>
            <w:tcW w:w="0" w:type="auto"/>
            <w:vAlign w:val="center"/>
          </w:tcPr>
          <w:p w14:paraId="6A3FFCE9" w14:textId="77777777" w:rsidR="00484DF2" w:rsidRPr="00484DF2" w:rsidRDefault="00484DF2" w:rsidP="00484DF2">
            <w:pPr>
              <w:pStyle w:val="Default"/>
              <w:spacing w:before="60" w:after="60"/>
              <w:rPr>
                <w:rFonts w:ascii="Arial" w:hAnsi="Arial" w:cs="Arial"/>
                <w:color w:val="6D6E71"/>
                <w:sz w:val="20"/>
                <w:szCs w:val="20"/>
              </w:rPr>
            </w:pPr>
            <w:r w:rsidRPr="00484DF2">
              <w:rPr>
                <w:rFonts w:ascii="Arial" w:hAnsi="Arial" w:cs="Arial"/>
                <w:color w:val="6D6E71"/>
                <w:sz w:val="20"/>
                <w:szCs w:val="20"/>
              </w:rPr>
              <w:t xml:space="preserve">Distinct critical elements necessary to achieve the National Preparedness Goal. </w:t>
            </w:r>
          </w:p>
        </w:tc>
      </w:tr>
      <w:tr w:rsidR="00484DF2" w:rsidRPr="00484DF2" w14:paraId="6A3FFCED" w14:textId="77777777" w:rsidTr="00484DF2">
        <w:trPr>
          <w:cantSplit/>
        </w:trPr>
        <w:tc>
          <w:tcPr>
            <w:tcW w:w="0" w:type="auto"/>
            <w:vAlign w:val="center"/>
          </w:tcPr>
          <w:p w14:paraId="6A3FFCEB" w14:textId="77777777" w:rsidR="00484DF2" w:rsidRPr="00484DF2" w:rsidRDefault="00484DF2" w:rsidP="00484DF2">
            <w:pPr>
              <w:spacing w:before="60" w:after="60"/>
              <w:rPr>
                <w:rFonts w:ascii="Arial" w:hAnsi="Arial" w:cs="Arial"/>
                <w:color w:val="6D6E71"/>
              </w:rPr>
            </w:pPr>
            <w:r w:rsidRPr="00484DF2">
              <w:rPr>
                <w:rFonts w:ascii="Arial" w:hAnsi="Arial" w:cs="Arial"/>
                <w:color w:val="6D6E71"/>
              </w:rPr>
              <w:t>Corrective Action</w:t>
            </w:r>
          </w:p>
        </w:tc>
        <w:tc>
          <w:tcPr>
            <w:tcW w:w="0" w:type="auto"/>
            <w:vAlign w:val="center"/>
          </w:tcPr>
          <w:p w14:paraId="6A3FFCEC" w14:textId="77777777" w:rsidR="00484DF2" w:rsidRPr="00484DF2" w:rsidRDefault="00484DF2" w:rsidP="00484DF2">
            <w:pPr>
              <w:pStyle w:val="Default"/>
              <w:spacing w:before="60" w:after="60"/>
              <w:rPr>
                <w:rFonts w:ascii="Arial" w:hAnsi="Arial" w:cs="Arial"/>
                <w:color w:val="6D6E71"/>
                <w:sz w:val="20"/>
                <w:szCs w:val="20"/>
              </w:rPr>
            </w:pPr>
            <w:r w:rsidRPr="00484DF2">
              <w:rPr>
                <w:rFonts w:ascii="Arial" w:hAnsi="Arial" w:cs="Arial"/>
                <w:color w:val="6D6E71"/>
                <w:sz w:val="20"/>
                <w:szCs w:val="20"/>
              </w:rPr>
              <w:t>Corrective actions are the concrete, actionable steps outlined in an IP that are intended to resolve preparedness gaps and shortcomings experienced in exercises or real-world events.</w:t>
            </w:r>
          </w:p>
        </w:tc>
      </w:tr>
      <w:tr w:rsidR="00484DF2" w:rsidRPr="00484DF2" w14:paraId="6A3FFCF0" w14:textId="77777777" w:rsidTr="00484DF2">
        <w:trPr>
          <w:cantSplit/>
        </w:trPr>
        <w:tc>
          <w:tcPr>
            <w:tcW w:w="0" w:type="auto"/>
            <w:vAlign w:val="center"/>
          </w:tcPr>
          <w:p w14:paraId="6A3FFCEE" w14:textId="77777777" w:rsidR="00484DF2" w:rsidRPr="00484DF2" w:rsidRDefault="00484DF2" w:rsidP="00484DF2">
            <w:pPr>
              <w:spacing w:before="60" w:after="60"/>
              <w:rPr>
                <w:rFonts w:ascii="Arial" w:hAnsi="Arial" w:cs="Arial"/>
                <w:color w:val="6D6E71"/>
              </w:rPr>
            </w:pPr>
            <w:r w:rsidRPr="00484DF2">
              <w:rPr>
                <w:rFonts w:ascii="Arial" w:hAnsi="Arial" w:cs="Arial"/>
                <w:color w:val="6D6E71"/>
              </w:rPr>
              <w:t>Critical Tasks</w:t>
            </w:r>
          </w:p>
        </w:tc>
        <w:tc>
          <w:tcPr>
            <w:tcW w:w="0" w:type="auto"/>
            <w:vAlign w:val="center"/>
          </w:tcPr>
          <w:p w14:paraId="6A3FFCEF" w14:textId="3EE1EEA9" w:rsidR="00484DF2" w:rsidRPr="00484DF2" w:rsidRDefault="00484DF2" w:rsidP="00484DF2">
            <w:pPr>
              <w:pStyle w:val="Default"/>
              <w:spacing w:before="60" w:after="60"/>
              <w:rPr>
                <w:rFonts w:ascii="Arial" w:hAnsi="Arial" w:cs="Arial"/>
                <w:color w:val="6D6E71"/>
                <w:sz w:val="20"/>
                <w:szCs w:val="20"/>
              </w:rPr>
            </w:pPr>
            <w:r w:rsidRPr="00484DF2">
              <w:rPr>
                <w:rFonts w:ascii="Arial" w:hAnsi="Arial" w:cs="Arial"/>
                <w:color w:val="6D6E71"/>
                <w:sz w:val="20"/>
                <w:szCs w:val="20"/>
              </w:rPr>
              <w:t xml:space="preserve">Critical tasks are the distinct elements required to perform a core capability. Mission Area Frameworks, organizational operations plans or </w:t>
            </w:r>
            <w:proofErr w:type="gramStart"/>
            <w:r w:rsidRPr="00484DF2">
              <w:rPr>
                <w:rFonts w:ascii="Arial" w:hAnsi="Arial" w:cs="Arial"/>
                <w:color w:val="6D6E71"/>
                <w:sz w:val="20"/>
                <w:szCs w:val="20"/>
              </w:rPr>
              <w:t>SOPs</w:t>
            </w:r>
            <w:r w:rsidR="00BB6EE5">
              <w:rPr>
                <w:rFonts w:ascii="Arial" w:hAnsi="Arial" w:cs="Arial"/>
                <w:color w:val="6D6E71"/>
                <w:sz w:val="20"/>
                <w:szCs w:val="20"/>
              </w:rPr>
              <w:t>,</w:t>
            </w:r>
            <w:proofErr w:type="gramEnd"/>
            <w:r w:rsidRPr="00484DF2">
              <w:rPr>
                <w:rFonts w:ascii="Arial" w:hAnsi="Arial" w:cs="Arial"/>
                <w:color w:val="6D6E71"/>
                <w:sz w:val="20"/>
                <w:szCs w:val="20"/>
              </w:rPr>
              <w:t xml:space="preserve"> or discipline-specific standards may provide the basis for the critical tasks. </w:t>
            </w:r>
          </w:p>
        </w:tc>
      </w:tr>
      <w:tr w:rsidR="00484DF2" w:rsidRPr="00484DF2" w14:paraId="6A3FFCF3" w14:textId="77777777" w:rsidTr="00484DF2">
        <w:trPr>
          <w:cantSplit/>
        </w:trPr>
        <w:tc>
          <w:tcPr>
            <w:tcW w:w="0" w:type="auto"/>
            <w:vAlign w:val="center"/>
          </w:tcPr>
          <w:p w14:paraId="6A3FFCF1" w14:textId="77777777" w:rsidR="00484DF2" w:rsidRPr="00484DF2" w:rsidRDefault="00484DF2" w:rsidP="00484DF2">
            <w:pPr>
              <w:spacing w:before="60" w:after="60"/>
              <w:rPr>
                <w:rFonts w:ascii="Arial" w:hAnsi="Arial" w:cs="Arial"/>
                <w:color w:val="6D6E71"/>
              </w:rPr>
            </w:pPr>
            <w:r w:rsidRPr="00484DF2">
              <w:rPr>
                <w:rFonts w:ascii="Arial" w:hAnsi="Arial" w:cs="Arial"/>
                <w:color w:val="6D6E71"/>
              </w:rPr>
              <w:t>Drill</w:t>
            </w:r>
          </w:p>
        </w:tc>
        <w:tc>
          <w:tcPr>
            <w:tcW w:w="0" w:type="auto"/>
            <w:vAlign w:val="center"/>
          </w:tcPr>
          <w:p w14:paraId="6A3FFCF2" w14:textId="77777777" w:rsidR="00484DF2" w:rsidRPr="00484DF2" w:rsidRDefault="00484DF2" w:rsidP="00484DF2">
            <w:pPr>
              <w:pStyle w:val="Default"/>
              <w:spacing w:before="60" w:after="60"/>
              <w:rPr>
                <w:rFonts w:ascii="Arial" w:hAnsi="Arial" w:cs="Arial"/>
                <w:color w:val="6D6E71"/>
                <w:sz w:val="20"/>
                <w:szCs w:val="20"/>
              </w:rPr>
            </w:pPr>
            <w:r w:rsidRPr="00484DF2">
              <w:rPr>
                <w:rFonts w:ascii="Arial" w:hAnsi="Arial" w:cs="Arial"/>
                <w:color w:val="6D6E71"/>
                <w:sz w:val="20"/>
                <w:szCs w:val="20"/>
              </w:rPr>
              <w:t xml:space="preserve">A drill is a coordinated, supervised activity usually employed to validate a specific operation or function in a single agency or organization. Drills are commonly used to provide training on new equipment, develop or validate new policies or procedures, or practice and maintain current skills. </w:t>
            </w:r>
          </w:p>
        </w:tc>
      </w:tr>
      <w:tr w:rsidR="00484DF2" w:rsidRPr="00484DF2" w14:paraId="6A3FFCF6" w14:textId="77777777" w:rsidTr="00484DF2">
        <w:trPr>
          <w:cantSplit/>
        </w:trPr>
        <w:tc>
          <w:tcPr>
            <w:tcW w:w="0" w:type="auto"/>
            <w:vAlign w:val="center"/>
          </w:tcPr>
          <w:p w14:paraId="6A3FFCF4" w14:textId="77777777" w:rsidR="00484DF2" w:rsidRPr="00484DF2" w:rsidRDefault="00484DF2" w:rsidP="00484DF2">
            <w:pPr>
              <w:spacing w:before="60" w:after="60"/>
              <w:rPr>
                <w:rFonts w:ascii="Arial" w:hAnsi="Arial" w:cs="Arial"/>
                <w:color w:val="6D6E71"/>
              </w:rPr>
            </w:pPr>
            <w:r w:rsidRPr="00484DF2">
              <w:rPr>
                <w:rFonts w:ascii="Arial" w:hAnsi="Arial" w:cs="Arial"/>
                <w:color w:val="6D6E71"/>
              </w:rPr>
              <w:t>End of Exercise (</w:t>
            </w:r>
            <w:proofErr w:type="spellStart"/>
            <w:r w:rsidRPr="00484DF2">
              <w:rPr>
                <w:rFonts w:ascii="Arial" w:hAnsi="Arial" w:cs="Arial"/>
                <w:color w:val="6D6E71"/>
              </w:rPr>
              <w:t>EndEx</w:t>
            </w:r>
            <w:proofErr w:type="spellEnd"/>
            <w:r w:rsidRPr="00484DF2">
              <w:rPr>
                <w:rFonts w:ascii="Arial" w:hAnsi="Arial" w:cs="Arial"/>
                <w:color w:val="6D6E71"/>
              </w:rPr>
              <w:t>)</w:t>
            </w:r>
          </w:p>
        </w:tc>
        <w:tc>
          <w:tcPr>
            <w:tcW w:w="0" w:type="auto"/>
            <w:vAlign w:val="center"/>
          </w:tcPr>
          <w:p w14:paraId="6A3FFCF5" w14:textId="77777777" w:rsidR="00484DF2" w:rsidRPr="00484DF2" w:rsidRDefault="00484DF2" w:rsidP="00484DF2">
            <w:pPr>
              <w:pStyle w:val="Default"/>
              <w:spacing w:before="60" w:after="60"/>
              <w:rPr>
                <w:rFonts w:ascii="Arial" w:hAnsi="Arial" w:cs="Arial"/>
                <w:color w:val="6D6E71"/>
                <w:sz w:val="20"/>
                <w:szCs w:val="20"/>
              </w:rPr>
            </w:pPr>
            <w:r w:rsidRPr="00484DF2">
              <w:rPr>
                <w:rFonts w:ascii="Arial" w:hAnsi="Arial" w:cs="Arial"/>
                <w:color w:val="6D6E71"/>
                <w:sz w:val="20"/>
                <w:szCs w:val="20"/>
              </w:rPr>
              <w:t xml:space="preserve">The official conclusion of an exercise. </w:t>
            </w:r>
          </w:p>
        </w:tc>
      </w:tr>
      <w:tr w:rsidR="00484DF2" w:rsidRPr="00484DF2" w14:paraId="6A3FFCF9" w14:textId="77777777" w:rsidTr="00484DF2">
        <w:trPr>
          <w:cantSplit/>
        </w:trPr>
        <w:tc>
          <w:tcPr>
            <w:tcW w:w="0" w:type="auto"/>
            <w:vAlign w:val="center"/>
          </w:tcPr>
          <w:p w14:paraId="6A3FFCF7" w14:textId="77777777" w:rsidR="00484DF2" w:rsidRPr="00484DF2" w:rsidRDefault="00484DF2" w:rsidP="00484DF2">
            <w:pPr>
              <w:spacing w:before="60" w:after="60"/>
              <w:rPr>
                <w:rFonts w:ascii="Arial" w:hAnsi="Arial" w:cs="Arial"/>
                <w:color w:val="6D6E71"/>
              </w:rPr>
            </w:pPr>
            <w:r w:rsidRPr="00484DF2">
              <w:rPr>
                <w:rFonts w:ascii="Arial" w:hAnsi="Arial" w:cs="Arial"/>
                <w:color w:val="6D6E71"/>
              </w:rPr>
              <w:t>Evaluation Team</w:t>
            </w:r>
          </w:p>
        </w:tc>
        <w:tc>
          <w:tcPr>
            <w:tcW w:w="0" w:type="auto"/>
            <w:vAlign w:val="center"/>
          </w:tcPr>
          <w:p w14:paraId="6A3FFCF8" w14:textId="0575B9EA" w:rsidR="00484DF2" w:rsidRPr="00484DF2" w:rsidRDefault="00484DF2" w:rsidP="00484DF2">
            <w:pPr>
              <w:pStyle w:val="Default"/>
              <w:spacing w:before="60" w:after="60"/>
              <w:rPr>
                <w:rFonts w:ascii="Arial" w:hAnsi="Arial" w:cs="Arial"/>
                <w:color w:val="6D6E71"/>
                <w:sz w:val="20"/>
                <w:szCs w:val="20"/>
              </w:rPr>
            </w:pPr>
            <w:r w:rsidRPr="00484DF2">
              <w:rPr>
                <w:rFonts w:ascii="Arial" w:hAnsi="Arial" w:cs="Arial"/>
                <w:color w:val="6D6E71"/>
                <w:sz w:val="20"/>
                <w:szCs w:val="20"/>
              </w:rPr>
              <w:t>The evaluation team consists of evaluators trained to observe and record participant actions. These individuals should be familiar with the exercising jurisdiction’s plans, policies, procedures</w:t>
            </w:r>
            <w:r w:rsidR="00BB6EE5">
              <w:rPr>
                <w:rFonts w:ascii="Arial" w:hAnsi="Arial" w:cs="Arial"/>
                <w:color w:val="6D6E71"/>
                <w:sz w:val="20"/>
                <w:szCs w:val="20"/>
              </w:rPr>
              <w:t>,</w:t>
            </w:r>
            <w:r w:rsidRPr="00484DF2">
              <w:rPr>
                <w:rFonts w:ascii="Arial" w:hAnsi="Arial" w:cs="Arial"/>
                <w:color w:val="6D6E71"/>
                <w:sz w:val="20"/>
                <w:szCs w:val="20"/>
              </w:rPr>
              <w:t xml:space="preserve"> and agreements. </w:t>
            </w:r>
          </w:p>
        </w:tc>
      </w:tr>
      <w:tr w:rsidR="00484DF2" w:rsidRPr="00484DF2" w14:paraId="6A3FFCFC" w14:textId="77777777" w:rsidTr="00484DF2">
        <w:trPr>
          <w:cantSplit/>
        </w:trPr>
        <w:tc>
          <w:tcPr>
            <w:tcW w:w="0" w:type="auto"/>
            <w:vAlign w:val="center"/>
          </w:tcPr>
          <w:p w14:paraId="6A3FFCFA" w14:textId="77777777" w:rsidR="00484DF2" w:rsidRPr="00484DF2" w:rsidRDefault="00484DF2" w:rsidP="00484DF2">
            <w:pPr>
              <w:spacing w:before="60" w:after="60"/>
              <w:rPr>
                <w:rFonts w:ascii="Arial" w:hAnsi="Arial" w:cs="Arial"/>
                <w:color w:val="6D6E71"/>
              </w:rPr>
            </w:pPr>
            <w:r w:rsidRPr="00484DF2">
              <w:rPr>
                <w:rFonts w:ascii="Arial" w:hAnsi="Arial" w:cs="Arial"/>
                <w:color w:val="6D6E71"/>
              </w:rPr>
              <w:lastRenderedPageBreak/>
              <w:t>Exercise</w:t>
            </w:r>
          </w:p>
        </w:tc>
        <w:tc>
          <w:tcPr>
            <w:tcW w:w="0" w:type="auto"/>
            <w:vAlign w:val="center"/>
          </w:tcPr>
          <w:p w14:paraId="6A3FFCFB" w14:textId="22A3EADC" w:rsidR="00484DF2" w:rsidRPr="00484DF2" w:rsidRDefault="00484DF2" w:rsidP="00484DF2">
            <w:pPr>
              <w:pStyle w:val="Default"/>
              <w:spacing w:before="60" w:after="60"/>
              <w:rPr>
                <w:rFonts w:ascii="Arial" w:hAnsi="Arial" w:cs="Arial"/>
                <w:color w:val="6D6E71"/>
                <w:sz w:val="20"/>
                <w:szCs w:val="20"/>
              </w:rPr>
            </w:pPr>
            <w:r w:rsidRPr="00484DF2">
              <w:rPr>
                <w:rFonts w:ascii="Arial" w:hAnsi="Arial" w:cs="Arial"/>
                <w:color w:val="6D6E71"/>
                <w:sz w:val="20"/>
                <w:szCs w:val="20"/>
              </w:rPr>
              <w:t>An exercise is an instrument to train for, assess, practice and improve performance in prevention, protection, mitigation, response and recovery capabilities in a risk-free environment. Exercises can be used for testing and validating policies, plans, procedures, training, equipment</w:t>
            </w:r>
            <w:r w:rsidR="00BB6EE5">
              <w:rPr>
                <w:rFonts w:ascii="Arial" w:hAnsi="Arial" w:cs="Arial"/>
                <w:color w:val="6D6E71"/>
                <w:sz w:val="20"/>
                <w:szCs w:val="20"/>
              </w:rPr>
              <w:t>,</w:t>
            </w:r>
            <w:r w:rsidRPr="00484DF2">
              <w:rPr>
                <w:rFonts w:ascii="Arial" w:hAnsi="Arial" w:cs="Arial"/>
                <w:color w:val="6D6E71"/>
                <w:sz w:val="20"/>
                <w:szCs w:val="20"/>
              </w:rPr>
              <w:t xml:space="preserve"> and interagency agreements; clarifying and training personnel in roles and responsibilities; improving interagency coordination and communications; improving individual performance; identifying gaps in resources; and identifying opportunities for improvement. </w:t>
            </w:r>
          </w:p>
        </w:tc>
      </w:tr>
      <w:tr w:rsidR="00484DF2" w:rsidRPr="00484DF2" w14:paraId="6A3FFCFF" w14:textId="77777777" w:rsidTr="00484DF2">
        <w:trPr>
          <w:cantSplit/>
        </w:trPr>
        <w:tc>
          <w:tcPr>
            <w:tcW w:w="0" w:type="auto"/>
            <w:vAlign w:val="center"/>
          </w:tcPr>
          <w:p w14:paraId="6A3FFCFD" w14:textId="77777777" w:rsidR="00484DF2" w:rsidRPr="00484DF2" w:rsidRDefault="00484DF2" w:rsidP="00484DF2">
            <w:pPr>
              <w:spacing w:before="60" w:after="60"/>
              <w:rPr>
                <w:rFonts w:ascii="Arial" w:hAnsi="Arial" w:cs="Arial"/>
                <w:color w:val="6D6E71"/>
              </w:rPr>
            </w:pPr>
            <w:r w:rsidRPr="00484DF2">
              <w:rPr>
                <w:rFonts w:ascii="Arial" w:hAnsi="Arial" w:cs="Arial"/>
                <w:color w:val="6D6E71"/>
              </w:rPr>
              <w:t>Exercise Evaluation Guide (EEG)</w:t>
            </w:r>
          </w:p>
        </w:tc>
        <w:tc>
          <w:tcPr>
            <w:tcW w:w="0" w:type="auto"/>
            <w:vAlign w:val="center"/>
          </w:tcPr>
          <w:p w14:paraId="6A3FFCFE" w14:textId="77777777" w:rsidR="00484DF2" w:rsidRPr="00484DF2" w:rsidRDefault="00484DF2" w:rsidP="00484DF2">
            <w:pPr>
              <w:pStyle w:val="Default"/>
              <w:spacing w:before="60" w:after="60"/>
              <w:rPr>
                <w:rFonts w:ascii="Arial" w:hAnsi="Arial" w:cs="Arial"/>
                <w:color w:val="6D6E71"/>
                <w:sz w:val="20"/>
                <w:szCs w:val="20"/>
              </w:rPr>
            </w:pPr>
            <w:r w:rsidRPr="00484DF2">
              <w:rPr>
                <w:rFonts w:ascii="Arial" w:hAnsi="Arial" w:cs="Arial"/>
                <w:color w:val="6D6E71"/>
                <w:sz w:val="20"/>
                <w:szCs w:val="20"/>
              </w:rPr>
              <w:t xml:space="preserve">EEGs provide a template for observing and collecting exercise data in relation to objectives and associated core capabilities. EEGs typically identify targets and critical tasks for exercise objectives and core capabilities, and enable evaluators to capture structured and unstructured data regarding exercise performance. Evaluators should develop and customize EEGs to meet the unique objectives of their exercise and to reflect jurisdiction-specific capability targets. </w:t>
            </w:r>
          </w:p>
        </w:tc>
      </w:tr>
      <w:tr w:rsidR="00484DF2" w:rsidRPr="00484DF2" w14:paraId="6A3FFD02" w14:textId="77777777" w:rsidTr="00484DF2">
        <w:trPr>
          <w:cantSplit/>
        </w:trPr>
        <w:tc>
          <w:tcPr>
            <w:tcW w:w="0" w:type="auto"/>
            <w:vAlign w:val="center"/>
          </w:tcPr>
          <w:p w14:paraId="6A3FFD00" w14:textId="77777777" w:rsidR="00484DF2" w:rsidRPr="00484DF2" w:rsidRDefault="00A84CE8" w:rsidP="00484DF2">
            <w:pPr>
              <w:spacing w:before="60" w:after="60"/>
              <w:rPr>
                <w:rFonts w:ascii="Arial" w:hAnsi="Arial" w:cs="Arial"/>
                <w:color w:val="6D6E71"/>
              </w:rPr>
            </w:pPr>
            <w:r>
              <w:rPr>
                <w:rFonts w:ascii="Arial" w:hAnsi="Arial" w:cs="Arial"/>
                <w:color w:val="6D6E71"/>
              </w:rPr>
              <w:t>Exercise Design Team</w:t>
            </w:r>
            <w:r w:rsidR="00484DF2" w:rsidRPr="00484DF2">
              <w:rPr>
                <w:rFonts w:ascii="Arial" w:hAnsi="Arial" w:cs="Arial"/>
                <w:color w:val="6D6E71"/>
              </w:rPr>
              <w:t xml:space="preserve"> (</w:t>
            </w:r>
            <w:r>
              <w:rPr>
                <w:rFonts w:ascii="Arial" w:hAnsi="Arial" w:cs="Arial"/>
                <w:color w:val="6D6E71"/>
              </w:rPr>
              <w:t>EDT</w:t>
            </w:r>
            <w:r w:rsidR="00484DF2" w:rsidRPr="00484DF2">
              <w:rPr>
                <w:rFonts w:ascii="Arial" w:hAnsi="Arial" w:cs="Arial"/>
                <w:color w:val="6D6E71"/>
              </w:rPr>
              <w:t>)</w:t>
            </w:r>
          </w:p>
        </w:tc>
        <w:tc>
          <w:tcPr>
            <w:tcW w:w="0" w:type="auto"/>
            <w:vAlign w:val="center"/>
          </w:tcPr>
          <w:p w14:paraId="6A3FFD01" w14:textId="56FF7E7A" w:rsidR="00484DF2" w:rsidRPr="00484DF2" w:rsidRDefault="00484DF2" w:rsidP="00484DF2">
            <w:pPr>
              <w:pStyle w:val="Default"/>
              <w:spacing w:before="60" w:after="60"/>
              <w:rPr>
                <w:rFonts w:ascii="Arial" w:hAnsi="Arial" w:cs="Arial"/>
                <w:color w:val="6D6E71"/>
                <w:sz w:val="20"/>
                <w:szCs w:val="20"/>
              </w:rPr>
            </w:pPr>
            <w:r w:rsidRPr="00484DF2">
              <w:rPr>
                <w:rFonts w:ascii="Arial" w:hAnsi="Arial" w:cs="Arial"/>
                <w:color w:val="6D6E71"/>
                <w:sz w:val="20"/>
                <w:szCs w:val="20"/>
              </w:rPr>
              <w:t xml:space="preserve">The </w:t>
            </w:r>
            <w:r w:rsidR="00A84CE8">
              <w:rPr>
                <w:rFonts w:ascii="Arial" w:hAnsi="Arial" w:cs="Arial"/>
                <w:color w:val="6D6E71"/>
                <w:sz w:val="20"/>
                <w:szCs w:val="20"/>
              </w:rPr>
              <w:t>EDT</w:t>
            </w:r>
            <w:r w:rsidRPr="00484DF2">
              <w:rPr>
                <w:rFonts w:ascii="Arial" w:hAnsi="Arial" w:cs="Arial"/>
                <w:color w:val="6D6E71"/>
                <w:sz w:val="20"/>
                <w:szCs w:val="20"/>
              </w:rPr>
              <w:t xml:space="preserve"> oversees, and is ultimately responsible for, exercise development, conduct</w:t>
            </w:r>
            <w:r w:rsidR="00BB6EE5">
              <w:rPr>
                <w:rFonts w:ascii="Arial" w:hAnsi="Arial" w:cs="Arial"/>
                <w:color w:val="6D6E71"/>
                <w:sz w:val="20"/>
                <w:szCs w:val="20"/>
              </w:rPr>
              <w:t>,</w:t>
            </w:r>
            <w:r w:rsidRPr="00484DF2">
              <w:rPr>
                <w:rFonts w:ascii="Arial" w:hAnsi="Arial" w:cs="Arial"/>
                <w:color w:val="6D6E71"/>
                <w:sz w:val="20"/>
                <w:szCs w:val="20"/>
              </w:rPr>
              <w:t xml:space="preserve"> and evaluation. The team determines exercise objectives, tailors the scenario to meet the exercising entity’s needs, and develops documentation used in evaluation, control</w:t>
            </w:r>
            <w:r w:rsidR="00BB6EE5">
              <w:rPr>
                <w:rFonts w:ascii="Arial" w:hAnsi="Arial" w:cs="Arial"/>
                <w:color w:val="6D6E71"/>
                <w:sz w:val="20"/>
                <w:szCs w:val="20"/>
              </w:rPr>
              <w:t>,</w:t>
            </w:r>
            <w:r w:rsidRPr="00484DF2">
              <w:rPr>
                <w:rFonts w:ascii="Arial" w:hAnsi="Arial" w:cs="Arial"/>
                <w:color w:val="6D6E71"/>
                <w:sz w:val="20"/>
                <w:szCs w:val="20"/>
              </w:rPr>
              <w:t xml:space="preserve"> and simulation (if applicable). </w:t>
            </w:r>
            <w:r w:rsidR="00A84CE8">
              <w:rPr>
                <w:rFonts w:ascii="Arial" w:hAnsi="Arial" w:cs="Arial"/>
                <w:color w:val="6D6E71"/>
                <w:sz w:val="20"/>
                <w:szCs w:val="20"/>
              </w:rPr>
              <w:t>EDT</w:t>
            </w:r>
            <w:r w:rsidRPr="00484DF2">
              <w:rPr>
                <w:rFonts w:ascii="Arial" w:hAnsi="Arial" w:cs="Arial"/>
                <w:color w:val="6D6E71"/>
                <w:sz w:val="20"/>
                <w:szCs w:val="20"/>
              </w:rPr>
              <w:t xml:space="preserve"> members also help with developing and distributing pre-exercise materials and conducting exercise planning conferences, briefings</w:t>
            </w:r>
            <w:r w:rsidR="00BB6EE5">
              <w:rPr>
                <w:rFonts w:ascii="Arial" w:hAnsi="Arial" w:cs="Arial"/>
                <w:color w:val="6D6E71"/>
                <w:sz w:val="20"/>
                <w:szCs w:val="20"/>
              </w:rPr>
              <w:t>,</w:t>
            </w:r>
            <w:r w:rsidRPr="00484DF2">
              <w:rPr>
                <w:rFonts w:ascii="Arial" w:hAnsi="Arial" w:cs="Arial"/>
                <w:color w:val="6D6E71"/>
                <w:sz w:val="20"/>
                <w:szCs w:val="20"/>
              </w:rPr>
              <w:t xml:space="preserve"> and training sessions. </w:t>
            </w:r>
          </w:p>
        </w:tc>
      </w:tr>
      <w:tr w:rsidR="00484DF2" w:rsidRPr="00484DF2" w14:paraId="6A3FFD05" w14:textId="77777777" w:rsidTr="00484DF2">
        <w:trPr>
          <w:cantSplit/>
        </w:trPr>
        <w:tc>
          <w:tcPr>
            <w:tcW w:w="0" w:type="auto"/>
            <w:vAlign w:val="center"/>
          </w:tcPr>
          <w:p w14:paraId="6A3FFD03" w14:textId="77777777" w:rsidR="00484DF2" w:rsidRPr="00484DF2" w:rsidRDefault="00484DF2" w:rsidP="00484DF2">
            <w:pPr>
              <w:spacing w:before="60" w:after="60"/>
              <w:rPr>
                <w:rFonts w:ascii="Arial" w:hAnsi="Arial" w:cs="Arial"/>
                <w:color w:val="6D6E71"/>
              </w:rPr>
            </w:pPr>
            <w:r w:rsidRPr="00484DF2">
              <w:rPr>
                <w:rFonts w:ascii="Arial" w:hAnsi="Arial" w:cs="Arial"/>
                <w:color w:val="6D6E71"/>
              </w:rPr>
              <w:t>Exercise Rules</w:t>
            </w:r>
          </w:p>
        </w:tc>
        <w:tc>
          <w:tcPr>
            <w:tcW w:w="0" w:type="auto"/>
            <w:vAlign w:val="center"/>
          </w:tcPr>
          <w:p w14:paraId="6A3FFD04" w14:textId="77777777" w:rsidR="00484DF2" w:rsidRPr="00484DF2" w:rsidRDefault="00484DF2" w:rsidP="00484DF2">
            <w:pPr>
              <w:pStyle w:val="Default"/>
              <w:spacing w:before="60" w:after="60"/>
              <w:rPr>
                <w:rFonts w:ascii="Arial" w:hAnsi="Arial" w:cs="Arial"/>
                <w:color w:val="6D6E71"/>
                <w:sz w:val="20"/>
                <w:szCs w:val="20"/>
              </w:rPr>
            </w:pPr>
            <w:r w:rsidRPr="00484DF2">
              <w:rPr>
                <w:rFonts w:ascii="Arial" w:hAnsi="Arial" w:cs="Arial"/>
                <w:color w:val="6D6E71"/>
                <w:sz w:val="20"/>
                <w:szCs w:val="20"/>
              </w:rPr>
              <w:t xml:space="preserve">Exercise rules are the parameters that exercise participants follow during the exercise. Exercise rules describe appropriate exercise behavior, particularly in the case of real-world emergencies. </w:t>
            </w:r>
          </w:p>
        </w:tc>
      </w:tr>
      <w:tr w:rsidR="00484DF2" w:rsidRPr="00484DF2" w14:paraId="6A3FFD08" w14:textId="77777777" w:rsidTr="00484DF2">
        <w:trPr>
          <w:cantSplit/>
        </w:trPr>
        <w:tc>
          <w:tcPr>
            <w:tcW w:w="0" w:type="auto"/>
            <w:vAlign w:val="center"/>
          </w:tcPr>
          <w:p w14:paraId="6A3FFD06" w14:textId="77777777" w:rsidR="00484DF2" w:rsidRPr="00484DF2" w:rsidRDefault="00484DF2" w:rsidP="00484DF2">
            <w:pPr>
              <w:spacing w:before="60" w:after="60"/>
              <w:rPr>
                <w:rFonts w:ascii="Arial" w:hAnsi="Arial" w:cs="Arial"/>
                <w:color w:val="6D6E71"/>
              </w:rPr>
            </w:pPr>
            <w:r w:rsidRPr="00484DF2">
              <w:rPr>
                <w:rFonts w:ascii="Arial" w:hAnsi="Arial" w:cs="Arial"/>
                <w:color w:val="6D6E71"/>
              </w:rPr>
              <w:t>Eye</w:t>
            </w:r>
          </w:p>
        </w:tc>
        <w:tc>
          <w:tcPr>
            <w:tcW w:w="0" w:type="auto"/>
            <w:vAlign w:val="center"/>
          </w:tcPr>
          <w:p w14:paraId="6A3FFD07" w14:textId="77777777" w:rsidR="00484DF2" w:rsidRPr="00484DF2" w:rsidRDefault="00484DF2" w:rsidP="00484DF2">
            <w:pPr>
              <w:pStyle w:val="Default"/>
              <w:spacing w:before="60" w:after="60"/>
              <w:rPr>
                <w:rFonts w:ascii="Arial" w:hAnsi="Arial" w:cs="Arial"/>
                <w:color w:val="6D6E71"/>
                <w:sz w:val="20"/>
                <w:szCs w:val="20"/>
              </w:rPr>
            </w:pPr>
            <w:r w:rsidRPr="00484DF2">
              <w:rPr>
                <w:rFonts w:ascii="Arial" w:hAnsi="Arial" w:cs="Arial"/>
                <w:color w:val="6D6E71"/>
                <w:sz w:val="20"/>
                <w:szCs w:val="20"/>
              </w:rPr>
              <w:t>The calm, cloudless center of a tornado around which the storm winds whirl.</w:t>
            </w:r>
          </w:p>
        </w:tc>
      </w:tr>
      <w:tr w:rsidR="00484DF2" w:rsidRPr="00484DF2" w14:paraId="6A3FFD0B" w14:textId="77777777" w:rsidTr="00484DF2">
        <w:trPr>
          <w:cantSplit/>
        </w:trPr>
        <w:tc>
          <w:tcPr>
            <w:tcW w:w="0" w:type="auto"/>
            <w:vAlign w:val="center"/>
          </w:tcPr>
          <w:p w14:paraId="6A3FFD09" w14:textId="77777777" w:rsidR="00484DF2" w:rsidRPr="00484DF2" w:rsidRDefault="00484DF2" w:rsidP="00484DF2">
            <w:pPr>
              <w:spacing w:before="60" w:after="60"/>
              <w:rPr>
                <w:rFonts w:ascii="Arial" w:hAnsi="Arial" w:cs="Arial"/>
                <w:color w:val="6D6E71"/>
              </w:rPr>
            </w:pPr>
            <w:r w:rsidRPr="00484DF2">
              <w:rPr>
                <w:rFonts w:ascii="Arial" w:hAnsi="Arial" w:cs="Arial"/>
                <w:color w:val="6D6E71"/>
              </w:rPr>
              <w:t>Facilitated Discussion</w:t>
            </w:r>
          </w:p>
        </w:tc>
        <w:tc>
          <w:tcPr>
            <w:tcW w:w="0" w:type="auto"/>
            <w:vAlign w:val="center"/>
          </w:tcPr>
          <w:p w14:paraId="6A3FFD0A" w14:textId="77777777" w:rsidR="00484DF2" w:rsidRPr="00484DF2" w:rsidRDefault="00484DF2" w:rsidP="00484DF2">
            <w:pPr>
              <w:pStyle w:val="Default"/>
              <w:spacing w:before="60" w:after="60"/>
              <w:rPr>
                <w:rFonts w:ascii="Arial" w:hAnsi="Arial" w:cs="Arial"/>
                <w:color w:val="6D6E71"/>
                <w:sz w:val="20"/>
                <w:szCs w:val="20"/>
              </w:rPr>
            </w:pPr>
            <w:r w:rsidRPr="00484DF2">
              <w:rPr>
                <w:rFonts w:ascii="Arial" w:hAnsi="Arial" w:cs="Arial"/>
                <w:color w:val="6D6E71"/>
                <w:sz w:val="20"/>
                <w:szCs w:val="20"/>
              </w:rPr>
              <w:t>A facilitated discussion is the focused discussion of specific issues through a facilitator with functional area or subject-matter expertise.</w:t>
            </w:r>
          </w:p>
        </w:tc>
      </w:tr>
      <w:tr w:rsidR="00484DF2" w:rsidRPr="00484DF2" w14:paraId="6A3FFD0E" w14:textId="77777777" w:rsidTr="00484DF2">
        <w:trPr>
          <w:cantSplit/>
        </w:trPr>
        <w:tc>
          <w:tcPr>
            <w:tcW w:w="0" w:type="auto"/>
            <w:vAlign w:val="center"/>
          </w:tcPr>
          <w:p w14:paraId="6A3FFD0C" w14:textId="77777777" w:rsidR="00484DF2" w:rsidRPr="00484DF2" w:rsidRDefault="00484DF2" w:rsidP="00484DF2">
            <w:pPr>
              <w:spacing w:before="60" w:after="60"/>
              <w:rPr>
                <w:rFonts w:ascii="Arial" w:hAnsi="Arial" w:cs="Arial"/>
                <w:color w:val="6D6E71"/>
              </w:rPr>
            </w:pPr>
            <w:r w:rsidRPr="00484DF2">
              <w:rPr>
                <w:rFonts w:ascii="Arial" w:hAnsi="Arial" w:cs="Arial"/>
                <w:color w:val="6D6E71"/>
              </w:rPr>
              <w:t>Full-Scale Exercise (FSE)</w:t>
            </w:r>
          </w:p>
        </w:tc>
        <w:tc>
          <w:tcPr>
            <w:tcW w:w="0" w:type="auto"/>
            <w:vAlign w:val="center"/>
          </w:tcPr>
          <w:p w14:paraId="6A3FFD0D" w14:textId="4ECFD379" w:rsidR="00484DF2" w:rsidRPr="00484DF2" w:rsidRDefault="00484DF2" w:rsidP="00484DF2">
            <w:pPr>
              <w:pStyle w:val="Default"/>
              <w:spacing w:before="60" w:after="60"/>
              <w:rPr>
                <w:rFonts w:ascii="Arial" w:hAnsi="Arial" w:cs="Arial"/>
                <w:color w:val="6D6E71"/>
                <w:sz w:val="20"/>
                <w:szCs w:val="20"/>
              </w:rPr>
            </w:pPr>
            <w:r w:rsidRPr="00484DF2">
              <w:rPr>
                <w:rFonts w:ascii="Arial" w:hAnsi="Arial" w:cs="Arial"/>
                <w:color w:val="6D6E71"/>
                <w:sz w:val="20"/>
                <w:szCs w:val="20"/>
              </w:rPr>
              <w:t>FSEs are typically the most complex and resource-intensive type of exercise. They involve multiple agencies, organizations</w:t>
            </w:r>
            <w:r w:rsidR="00BB6EE5">
              <w:rPr>
                <w:rFonts w:ascii="Arial" w:hAnsi="Arial" w:cs="Arial"/>
                <w:color w:val="6D6E71"/>
                <w:sz w:val="20"/>
                <w:szCs w:val="20"/>
              </w:rPr>
              <w:t>,</w:t>
            </w:r>
            <w:r w:rsidRPr="00484DF2">
              <w:rPr>
                <w:rFonts w:ascii="Arial" w:hAnsi="Arial" w:cs="Arial"/>
                <w:color w:val="6D6E71"/>
                <w:sz w:val="20"/>
                <w:szCs w:val="20"/>
              </w:rPr>
              <w:t xml:space="preserve"> and jurisdictions and validate many facets of preparedness. FSEs often include many players operating under cooperative systems such as the Incident Command System or Unified Command. </w:t>
            </w:r>
          </w:p>
        </w:tc>
      </w:tr>
      <w:tr w:rsidR="00484DF2" w:rsidRPr="00484DF2" w14:paraId="6A3FFD11" w14:textId="77777777" w:rsidTr="00484DF2">
        <w:trPr>
          <w:cantSplit/>
        </w:trPr>
        <w:tc>
          <w:tcPr>
            <w:tcW w:w="0" w:type="auto"/>
            <w:vAlign w:val="center"/>
          </w:tcPr>
          <w:p w14:paraId="6A3FFD0F" w14:textId="77777777" w:rsidR="00484DF2" w:rsidRPr="00484DF2" w:rsidRDefault="00484DF2" w:rsidP="00484DF2">
            <w:pPr>
              <w:spacing w:before="60" w:after="60"/>
              <w:rPr>
                <w:rFonts w:ascii="Arial" w:hAnsi="Arial" w:cs="Arial"/>
                <w:color w:val="6D6E71"/>
              </w:rPr>
            </w:pPr>
            <w:r w:rsidRPr="00484DF2">
              <w:rPr>
                <w:rFonts w:ascii="Arial" w:hAnsi="Arial" w:cs="Arial"/>
                <w:color w:val="6D6E71"/>
              </w:rPr>
              <w:t>Functional Exercise (FE)</w:t>
            </w:r>
          </w:p>
        </w:tc>
        <w:tc>
          <w:tcPr>
            <w:tcW w:w="0" w:type="auto"/>
            <w:vAlign w:val="center"/>
          </w:tcPr>
          <w:p w14:paraId="6A3FFD10" w14:textId="22270AA3" w:rsidR="00484DF2" w:rsidRPr="00484DF2" w:rsidRDefault="00484DF2" w:rsidP="00484DF2">
            <w:pPr>
              <w:pStyle w:val="Default"/>
              <w:spacing w:before="60" w:after="60"/>
              <w:rPr>
                <w:rFonts w:ascii="Arial" w:hAnsi="Arial" w:cs="Arial"/>
                <w:color w:val="6D6E71"/>
                <w:sz w:val="20"/>
                <w:szCs w:val="20"/>
              </w:rPr>
            </w:pPr>
            <w:r w:rsidRPr="00484DF2">
              <w:rPr>
                <w:rFonts w:ascii="Arial" w:hAnsi="Arial" w:cs="Arial"/>
                <w:color w:val="6D6E71"/>
                <w:sz w:val="20"/>
                <w:szCs w:val="20"/>
              </w:rPr>
              <w:t>Functional exercises validate and evaluate capabilities, multiple functions and/or sub-functions or interdependent groups of functions. FEs are typically focused on exercising plans, policies, procedures</w:t>
            </w:r>
            <w:r w:rsidR="00BB6EE5">
              <w:rPr>
                <w:rFonts w:ascii="Arial" w:hAnsi="Arial" w:cs="Arial"/>
                <w:color w:val="6D6E71"/>
                <w:sz w:val="20"/>
                <w:szCs w:val="20"/>
              </w:rPr>
              <w:t>,</w:t>
            </w:r>
            <w:r w:rsidRPr="00484DF2">
              <w:rPr>
                <w:rFonts w:ascii="Arial" w:hAnsi="Arial" w:cs="Arial"/>
                <w:color w:val="6D6E71"/>
                <w:sz w:val="20"/>
                <w:szCs w:val="20"/>
              </w:rPr>
              <w:t xml:space="preserve"> and staff members involved in management, direction, command, and control functions. In FEs, events are projected through an exercise scenario with event updates that drive activity at the management level. An FE is conducted in a realistic, real-time environment; however, movement of personnel and equipment is usually simulated. </w:t>
            </w:r>
          </w:p>
        </w:tc>
      </w:tr>
      <w:tr w:rsidR="00484DF2" w:rsidRPr="00484DF2" w14:paraId="6A3FFD14" w14:textId="77777777" w:rsidTr="00484DF2">
        <w:trPr>
          <w:cantSplit/>
        </w:trPr>
        <w:tc>
          <w:tcPr>
            <w:tcW w:w="0" w:type="auto"/>
            <w:vAlign w:val="center"/>
          </w:tcPr>
          <w:p w14:paraId="6A3FFD12" w14:textId="77777777" w:rsidR="00484DF2" w:rsidRPr="00484DF2" w:rsidRDefault="00484DF2" w:rsidP="00484DF2">
            <w:pPr>
              <w:spacing w:before="60" w:after="60"/>
              <w:rPr>
                <w:rFonts w:ascii="Arial" w:hAnsi="Arial" w:cs="Arial"/>
                <w:color w:val="6D6E71"/>
              </w:rPr>
            </w:pPr>
            <w:r w:rsidRPr="00484DF2">
              <w:rPr>
                <w:rFonts w:ascii="Arial" w:hAnsi="Arial" w:cs="Arial"/>
                <w:color w:val="6D6E71"/>
              </w:rPr>
              <w:t>Funnel</w:t>
            </w:r>
          </w:p>
        </w:tc>
        <w:tc>
          <w:tcPr>
            <w:tcW w:w="0" w:type="auto"/>
            <w:vAlign w:val="center"/>
          </w:tcPr>
          <w:p w14:paraId="6A3FFD13" w14:textId="77777777" w:rsidR="00484DF2" w:rsidRPr="00484DF2" w:rsidRDefault="00484DF2" w:rsidP="00484DF2">
            <w:pPr>
              <w:pStyle w:val="Default"/>
              <w:spacing w:before="60" w:after="60"/>
              <w:rPr>
                <w:rFonts w:ascii="Arial" w:hAnsi="Arial" w:cs="Arial"/>
                <w:color w:val="6D6E71"/>
                <w:sz w:val="20"/>
                <w:szCs w:val="20"/>
              </w:rPr>
            </w:pPr>
            <w:r w:rsidRPr="00484DF2">
              <w:rPr>
                <w:rFonts w:ascii="Arial" w:hAnsi="Arial" w:cs="Arial"/>
                <w:color w:val="6D6E71"/>
                <w:sz w:val="20"/>
                <w:szCs w:val="20"/>
              </w:rPr>
              <w:t>The spinning cloud that reaches down to earth from the storm.</w:t>
            </w:r>
          </w:p>
        </w:tc>
      </w:tr>
      <w:tr w:rsidR="00484DF2" w:rsidRPr="00484DF2" w14:paraId="6A3FFD17" w14:textId="77777777" w:rsidTr="00484DF2">
        <w:trPr>
          <w:cantSplit/>
        </w:trPr>
        <w:tc>
          <w:tcPr>
            <w:tcW w:w="0" w:type="auto"/>
            <w:vAlign w:val="center"/>
          </w:tcPr>
          <w:p w14:paraId="6A3FFD15" w14:textId="77777777" w:rsidR="00484DF2" w:rsidRPr="00484DF2" w:rsidRDefault="00484DF2" w:rsidP="00484DF2">
            <w:pPr>
              <w:spacing w:before="60" w:after="60"/>
              <w:rPr>
                <w:rFonts w:ascii="Arial" w:hAnsi="Arial" w:cs="Arial"/>
                <w:color w:val="6D6E71"/>
              </w:rPr>
            </w:pPr>
            <w:r w:rsidRPr="00484DF2">
              <w:rPr>
                <w:rFonts w:ascii="Arial" w:hAnsi="Arial" w:cs="Arial"/>
                <w:color w:val="6D6E71"/>
              </w:rPr>
              <w:t>Game</w:t>
            </w:r>
          </w:p>
        </w:tc>
        <w:tc>
          <w:tcPr>
            <w:tcW w:w="0" w:type="auto"/>
            <w:vAlign w:val="center"/>
          </w:tcPr>
          <w:p w14:paraId="6A3FFD16" w14:textId="59295823" w:rsidR="00484DF2" w:rsidRPr="00484DF2" w:rsidRDefault="00484DF2" w:rsidP="00484DF2">
            <w:pPr>
              <w:pStyle w:val="Default"/>
              <w:spacing w:before="60" w:after="60"/>
              <w:rPr>
                <w:rFonts w:ascii="Arial" w:hAnsi="Arial" w:cs="Arial"/>
                <w:color w:val="6D6E71"/>
                <w:sz w:val="20"/>
                <w:szCs w:val="20"/>
              </w:rPr>
            </w:pPr>
            <w:r w:rsidRPr="00484DF2">
              <w:rPr>
                <w:rFonts w:ascii="Arial" w:hAnsi="Arial" w:cs="Arial"/>
                <w:color w:val="6D6E71"/>
                <w:sz w:val="20"/>
                <w:szCs w:val="20"/>
              </w:rPr>
              <w:t>A game is a simulation of operations that often involves two or more teams, usually in a competitive environment, using rules, data</w:t>
            </w:r>
            <w:r w:rsidR="00BB6EE5">
              <w:rPr>
                <w:rFonts w:ascii="Arial" w:hAnsi="Arial" w:cs="Arial"/>
                <w:color w:val="6D6E71"/>
                <w:sz w:val="20"/>
                <w:szCs w:val="20"/>
              </w:rPr>
              <w:t>,</w:t>
            </w:r>
            <w:r w:rsidRPr="00484DF2">
              <w:rPr>
                <w:rFonts w:ascii="Arial" w:hAnsi="Arial" w:cs="Arial"/>
                <w:color w:val="6D6E71"/>
                <w:sz w:val="20"/>
                <w:szCs w:val="20"/>
              </w:rPr>
              <w:t xml:space="preserve"> and procedures designed to depict an actual or hypothetic situation. Games explore the consequences of player decisions and actions, and are therefore excellent tools to use when validating or reinforcing plans and procedures or evaluating resource requirements. </w:t>
            </w:r>
          </w:p>
        </w:tc>
      </w:tr>
      <w:tr w:rsidR="00484DF2" w:rsidRPr="00484DF2" w14:paraId="6A3FFD1A" w14:textId="77777777" w:rsidTr="00484DF2">
        <w:trPr>
          <w:cantSplit/>
        </w:trPr>
        <w:tc>
          <w:tcPr>
            <w:tcW w:w="0" w:type="auto"/>
            <w:vAlign w:val="center"/>
          </w:tcPr>
          <w:p w14:paraId="6A3FFD18" w14:textId="77777777" w:rsidR="00484DF2" w:rsidRPr="00484DF2" w:rsidRDefault="00484DF2" w:rsidP="00484DF2">
            <w:pPr>
              <w:spacing w:before="60" w:after="60"/>
              <w:rPr>
                <w:rFonts w:ascii="Arial" w:hAnsi="Arial" w:cs="Arial"/>
                <w:color w:val="6D6E71"/>
              </w:rPr>
            </w:pPr>
            <w:r w:rsidRPr="00484DF2">
              <w:rPr>
                <w:rFonts w:ascii="Arial" w:hAnsi="Arial" w:cs="Arial"/>
                <w:color w:val="6D6E71"/>
              </w:rPr>
              <w:lastRenderedPageBreak/>
              <w:t>Homeland Security Exercise and Evaluation Program (HSEEP)</w:t>
            </w:r>
          </w:p>
        </w:tc>
        <w:tc>
          <w:tcPr>
            <w:tcW w:w="0" w:type="auto"/>
            <w:vAlign w:val="center"/>
          </w:tcPr>
          <w:p w14:paraId="6A3FFD19" w14:textId="4E02B6BD" w:rsidR="00484DF2" w:rsidRPr="00484DF2" w:rsidRDefault="00484DF2" w:rsidP="00484DF2">
            <w:pPr>
              <w:pStyle w:val="Default"/>
              <w:spacing w:before="60" w:after="60"/>
              <w:rPr>
                <w:rFonts w:ascii="Arial" w:hAnsi="Arial" w:cs="Arial"/>
                <w:color w:val="6D6E71"/>
                <w:sz w:val="20"/>
                <w:szCs w:val="20"/>
              </w:rPr>
            </w:pPr>
            <w:r w:rsidRPr="00484DF2">
              <w:rPr>
                <w:rFonts w:ascii="Arial" w:hAnsi="Arial" w:cs="Arial"/>
                <w:color w:val="6D6E71"/>
                <w:sz w:val="20"/>
                <w:szCs w:val="20"/>
              </w:rPr>
              <w:t>HSEEP is a program that provides a set of guiding principles for exercise programs, as well as a common approach to exercise program management, design and development, conduct, evaluation</w:t>
            </w:r>
            <w:r w:rsidR="00BB6EE5">
              <w:rPr>
                <w:rFonts w:ascii="Arial" w:hAnsi="Arial" w:cs="Arial"/>
                <w:color w:val="6D6E71"/>
                <w:sz w:val="20"/>
                <w:szCs w:val="20"/>
              </w:rPr>
              <w:t>,</w:t>
            </w:r>
            <w:r w:rsidRPr="00484DF2">
              <w:rPr>
                <w:rFonts w:ascii="Arial" w:hAnsi="Arial" w:cs="Arial"/>
                <w:color w:val="6D6E71"/>
                <w:sz w:val="20"/>
                <w:szCs w:val="20"/>
              </w:rPr>
              <w:t xml:space="preserve"> and improvement planning.</w:t>
            </w:r>
          </w:p>
        </w:tc>
      </w:tr>
      <w:tr w:rsidR="00484DF2" w:rsidRPr="00484DF2" w14:paraId="6A3FFD1D" w14:textId="77777777" w:rsidTr="00484DF2">
        <w:trPr>
          <w:cantSplit/>
        </w:trPr>
        <w:tc>
          <w:tcPr>
            <w:tcW w:w="0" w:type="auto"/>
            <w:vAlign w:val="center"/>
          </w:tcPr>
          <w:p w14:paraId="6A3FFD1B" w14:textId="77777777" w:rsidR="00484DF2" w:rsidRPr="00484DF2" w:rsidRDefault="00484DF2" w:rsidP="00484DF2">
            <w:pPr>
              <w:spacing w:before="60" w:after="60"/>
              <w:rPr>
                <w:rFonts w:ascii="Arial" w:hAnsi="Arial" w:cs="Arial"/>
                <w:color w:val="6D6E71"/>
              </w:rPr>
            </w:pPr>
            <w:r w:rsidRPr="00484DF2">
              <w:rPr>
                <w:rFonts w:ascii="Arial" w:hAnsi="Arial" w:cs="Arial"/>
                <w:color w:val="6D6E71"/>
              </w:rPr>
              <w:t>Hot Wash</w:t>
            </w:r>
          </w:p>
        </w:tc>
        <w:tc>
          <w:tcPr>
            <w:tcW w:w="0" w:type="auto"/>
            <w:vAlign w:val="center"/>
          </w:tcPr>
          <w:p w14:paraId="6A3FFD1C" w14:textId="35D1D5C5" w:rsidR="00484DF2" w:rsidRPr="00484DF2" w:rsidRDefault="00484DF2" w:rsidP="00484DF2">
            <w:pPr>
              <w:pStyle w:val="Default"/>
              <w:spacing w:before="60" w:after="60"/>
              <w:rPr>
                <w:rFonts w:ascii="Arial" w:hAnsi="Arial" w:cs="Arial"/>
                <w:color w:val="6D6E71"/>
                <w:sz w:val="20"/>
                <w:szCs w:val="20"/>
              </w:rPr>
            </w:pPr>
            <w:r w:rsidRPr="00484DF2">
              <w:rPr>
                <w:rFonts w:ascii="Arial" w:hAnsi="Arial" w:cs="Arial"/>
                <w:color w:val="6D6E71"/>
                <w:sz w:val="20"/>
                <w:szCs w:val="20"/>
              </w:rPr>
              <w:t>A Hot Wash is a facilitated discussion held immediately after an exercise among exercise players. It captures feedback about any issues, concerns</w:t>
            </w:r>
            <w:r w:rsidR="00BB6EE5">
              <w:rPr>
                <w:rFonts w:ascii="Arial" w:hAnsi="Arial" w:cs="Arial"/>
                <w:color w:val="6D6E71"/>
                <w:sz w:val="20"/>
                <w:szCs w:val="20"/>
              </w:rPr>
              <w:t>,</w:t>
            </w:r>
            <w:r w:rsidRPr="00484DF2">
              <w:rPr>
                <w:rFonts w:ascii="Arial" w:hAnsi="Arial" w:cs="Arial"/>
                <w:color w:val="6D6E71"/>
                <w:sz w:val="20"/>
                <w:szCs w:val="20"/>
              </w:rPr>
              <w:t xml:space="preserve"> or proposed improvements players may have about the exercise. The Hot Wash is an opportunity for players to voice their opinions on the exercise and their own performance. </w:t>
            </w:r>
          </w:p>
        </w:tc>
      </w:tr>
      <w:tr w:rsidR="00484DF2" w:rsidRPr="00484DF2" w14:paraId="6A3FFD20" w14:textId="77777777" w:rsidTr="00484DF2">
        <w:trPr>
          <w:cantSplit/>
        </w:trPr>
        <w:tc>
          <w:tcPr>
            <w:tcW w:w="0" w:type="auto"/>
            <w:vAlign w:val="center"/>
          </w:tcPr>
          <w:p w14:paraId="6A3FFD1E" w14:textId="77777777" w:rsidR="00484DF2" w:rsidRPr="00484DF2" w:rsidRDefault="00484DF2" w:rsidP="00484DF2">
            <w:pPr>
              <w:spacing w:before="60" w:after="60"/>
              <w:rPr>
                <w:rFonts w:ascii="Arial" w:hAnsi="Arial" w:cs="Arial"/>
                <w:color w:val="6D6E71"/>
              </w:rPr>
            </w:pPr>
            <w:r w:rsidRPr="00484DF2">
              <w:rPr>
                <w:rFonts w:ascii="Arial" w:hAnsi="Arial" w:cs="Arial"/>
                <w:color w:val="6D6E71"/>
              </w:rPr>
              <w:t>Improvement Plan (IP)</w:t>
            </w:r>
          </w:p>
        </w:tc>
        <w:tc>
          <w:tcPr>
            <w:tcW w:w="0" w:type="auto"/>
            <w:vAlign w:val="center"/>
          </w:tcPr>
          <w:p w14:paraId="6A3FFD1F" w14:textId="77777777" w:rsidR="00484DF2" w:rsidRPr="00484DF2" w:rsidRDefault="00484DF2" w:rsidP="00484DF2">
            <w:pPr>
              <w:pStyle w:val="Default"/>
              <w:spacing w:before="60" w:after="60"/>
              <w:rPr>
                <w:rFonts w:ascii="Arial" w:hAnsi="Arial" w:cs="Arial"/>
                <w:color w:val="6D6E71"/>
                <w:sz w:val="20"/>
                <w:szCs w:val="20"/>
              </w:rPr>
            </w:pPr>
            <w:r w:rsidRPr="00484DF2">
              <w:rPr>
                <w:rFonts w:ascii="Arial" w:hAnsi="Arial" w:cs="Arial"/>
                <w:color w:val="6D6E71"/>
                <w:sz w:val="20"/>
                <w:szCs w:val="20"/>
              </w:rPr>
              <w:t xml:space="preserve">The IP identifies specific corrective actions, assigns them to responsible parties and establishes target dates for their completion. The IP is developed in conjunction with the After-Action Report. </w:t>
            </w:r>
          </w:p>
        </w:tc>
      </w:tr>
      <w:tr w:rsidR="00484DF2" w:rsidRPr="00484DF2" w14:paraId="6A3FFD23" w14:textId="77777777" w:rsidTr="00484DF2">
        <w:trPr>
          <w:cantSplit/>
        </w:trPr>
        <w:tc>
          <w:tcPr>
            <w:tcW w:w="0" w:type="auto"/>
            <w:vAlign w:val="center"/>
          </w:tcPr>
          <w:p w14:paraId="6A3FFD21" w14:textId="77777777" w:rsidR="00484DF2" w:rsidRPr="00484DF2" w:rsidRDefault="00484DF2" w:rsidP="00484DF2">
            <w:pPr>
              <w:spacing w:before="60" w:after="60"/>
              <w:rPr>
                <w:rFonts w:ascii="Arial" w:hAnsi="Arial" w:cs="Arial"/>
                <w:color w:val="6D6E71"/>
              </w:rPr>
            </w:pPr>
            <w:proofErr w:type="spellStart"/>
            <w:r w:rsidRPr="00484DF2">
              <w:rPr>
                <w:rFonts w:ascii="Arial" w:hAnsi="Arial" w:cs="Arial"/>
                <w:color w:val="6D6E71"/>
              </w:rPr>
              <w:t>Mesocyclone</w:t>
            </w:r>
            <w:proofErr w:type="spellEnd"/>
          </w:p>
        </w:tc>
        <w:tc>
          <w:tcPr>
            <w:tcW w:w="0" w:type="auto"/>
            <w:vAlign w:val="center"/>
          </w:tcPr>
          <w:p w14:paraId="6A3FFD22" w14:textId="77777777" w:rsidR="00484DF2" w:rsidRPr="00484DF2" w:rsidRDefault="00484DF2" w:rsidP="00484DF2">
            <w:pPr>
              <w:spacing w:before="60" w:after="60"/>
              <w:rPr>
                <w:rFonts w:ascii="Arial" w:hAnsi="Arial" w:cs="Arial"/>
                <w:color w:val="6D6E71"/>
              </w:rPr>
            </w:pPr>
            <w:r w:rsidRPr="00484DF2">
              <w:rPr>
                <w:rFonts w:ascii="Arial" w:hAnsi="Arial" w:cs="Arial"/>
                <w:color w:val="6D6E71"/>
              </w:rPr>
              <w:t>The column of storm winds stretching upward and downward through the storm clouds, and from which the tornado funnel drops.</w:t>
            </w:r>
          </w:p>
        </w:tc>
      </w:tr>
      <w:tr w:rsidR="00484DF2" w:rsidRPr="00484DF2" w14:paraId="6A3FFD26" w14:textId="77777777" w:rsidTr="00484DF2">
        <w:trPr>
          <w:cantSplit/>
        </w:trPr>
        <w:tc>
          <w:tcPr>
            <w:tcW w:w="0" w:type="auto"/>
            <w:vAlign w:val="center"/>
          </w:tcPr>
          <w:p w14:paraId="6A3FFD24" w14:textId="77777777" w:rsidR="00484DF2" w:rsidRPr="00484DF2" w:rsidRDefault="00484DF2" w:rsidP="00484DF2">
            <w:pPr>
              <w:spacing w:before="60" w:after="60"/>
              <w:rPr>
                <w:rFonts w:ascii="Arial" w:hAnsi="Arial" w:cs="Arial"/>
                <w:color w:val="6D6E71"/>
              </w:rPr>
            </w:pPr>
            <w:r w:rsidRPr="00484DF2">
              <w:rPr>
                <w:rFonts w:ascii="Arial" w:hAnsi="Arial" w:cs="Arial"/>
                <w:color w:val="6D6E71"/>
              </w:rPr>
              <w:t>Mitigation</w:t>
            </w:r>
          </w:p>
        </w:tc>
        <w:tc>
          <w:tcPr>
            <w:tcW w:w="0" w:type="auto"/>
            <w:vAlign w:val="center"/>
          </w:tcPr>
          <w:p w14:paraId="6A3FFD25" w14:textId="77777777" w:rsidR="00484DF2" w:rsidRPr="00484DF2" w:rsidRDefault="00484DF2" w:rsidP="00484DF2">
            <w:pPr>
              <w:pStyle w:val="Default"/>
              <w:spacing w:before="60" w:after="60"/>
              <w:rPr>
                <w:rFonts w:ascii="Arial" w:hAnsi="Arial" w:cs="Arial"/>
                <w:color w:val="6D6E71"/>
                <w:sz w:val="20"/>
                <w:szCs w:val="20"/>
              </w:rPr>
            </w:pPr>
            <w:r w:rsidRPr="00484DF2">
              <w:rPr>
                <w:rFonts w:ascii="Arial" w:hAnsi="Arial" w:cs="Arial"/>
                <w:color w:val="6D6E71"/>
                <w:sz w:val="20"/>
                <w:szCs w:val="20"/>
              </w:rPr>
              <w:t xml:space="preserve">The capabilities necessary to reduce loss of life and property by lessening the impact of disasters. </w:t>
            </w:r>
          </w:p>
        </w:tc>
      </w:tr>
      <w:tr w:rsidR="00484DF2" w:rsidRPr="00484DF2" w14:paraId="6A3FFD29" w14:textId="77777777" w:rsidTr="00484DF2">
        <w:trPr>
          <w:cantSplit/>
        </w:trPr>
        <w:tc>
          <w:tcPr>
            <w:tcW w:w="0" w:type="auto"/>
            <w:vAlign w:val="center"/>
          </w:tcPr>
          <w:p w14:paraId="6A3FFD27" w14:textId="77777777" w:rsidR="00484DF2" w:rsidRPr="00484DF2" w:rsidRDefault="00484DF2" w:rsidP="00484DF2">
            <w:pPr>
              <w:spacing w:before="60" w:after="60"/>
              <w:rPr>
                <w:rFonts w:ascii="Arial" w:hAnsi="Arial" w:cs="Arial"/>
                <w:color w:val="6D6E71"/>
              </w:rPr>
            </w:pPr>
            <w:r w:rsidRPr="00484DF2">
              <w:rPr>
                <w:rFonts w:ascii="Arial" w:hAnsi="Arial" w:cs="Arial"/>
                <w:color w:val="6D6E71"/>
              </w:rPr>
              <w:t>National Incident Management System (NIMS)</w:t>
            </w:r>
          </w:p>
        </w:tc>
        <w:tc>
          <w:tcPr>
            <w:tcW w:w="0" w:type="auto"/>
            <w:vAlign w:val="center"/>
          </w:tcPr>
          <w:p w14:paraId="6A3FFD28" w14:textId="579CCF84" w:rsidR="00484DF2" w:rsidRPr="00484DF2" w:rsidRDefault="00484DF2" w:rsidP="00484DF2">
            <w:pPr>
              <w:pStyle w:val="Default"/>
              <w:spacing w:before="60" w:after="60"/>
              <w:rPr>
                <w:rFonts w:ascii="Arial" w:hAnsi="Arial" w:cs="Arial"/>
                <w:color w:val="6D6E71"/>
                <w:sz w:val="20"/>
                <w:szCs w:val="20"/>
              </w:rPr>
            </w:pPr>
            <w:r w:rsidRPr="00484DF2">
              <w:rPr>
                <w:rFonts w:ascii="Arial" w:hAnsi="Arial" w:cs="Arial"/>
                <w:color w:val="6D6E71"/>
                <w:sz w:val="20"/>
                <w:szCs w:val="20"/>
              </w:rPr>
              <w:t xml:space="preserve">The NIMS standard was designed to enhance the ability of the United States to manage domestic incidents by establishing a single, comprehensive system for incident management. It is a system mandated by Homeland Security Presidential Directive-5 (HSPD-5) that provides a consistent, nationwide approach for </w:t>
            </w:r>
            <w:r w:rsidR="00BB6EE5">
              <w:rPr>
                <w:rFonts w:ascii="Arial" w:hAnsi="Arial" w:cs="Arial"/>
                <w:color w:val="6D6E71"/>
                <w:sz w:val="20"/>
                <w:szCs w:val="20"/>
              </w:rPr>
              <w:t>Federal, s</w:t>
            </w:r>
            <w:r w:rsidRPr="00484DF2">
              <w:rPr>
                <w:rFonts w:ascii="Arial" w:hAnsi="Arial" w:cs="Arial"/>
                <w:color w:val="6D6E71"/>
                <w:sz w:val="20"/>
                <w:szCs w:val="20"/>
              </w:rPr>
              <w:t>tate, local, tribal and territorial governments; the private sector; and nongovernmental organizations to work effectively and efficiently together to prepare for, respond to, and recover from domestic incidents, regardless of cause, size</w:t>
            </w:r>
            <w:r w:rsidR="00BB6EE5">
              <w:rPr>
                <w:rFonts w:ascii="Arial" w:hAnsi="Arial" w:cs="Arial"/>
                <w:color w:val="6D6E71"/>
                <w:sz w:val="20"/>
                <w:szCs w:val="20"/>
              </w:rPr>
              <w:t>,</w:t>
            </w:r>
            <w:r w:rsidRPr="00484DF2">
              <w:rPr>
                <w:rFonts w:ascii="Arial" w:hAnsi="Arial" w:cs="Arial"/>
                <w:color w:val="6D6E71"/>
                <w:sz w:val="20"/>
                <w:szCs w:val="20"/>
              </w:rPr>
              <w:t xml:space="preserve"> or complexity. </w:t>
            </w:r>
          </w:p>
        </w:tc>
      </w:tr>
      <w:tr w:rsidR="00484DF2" w:rsidRPr="00484DF2" w14:paraId="6A3FFD2C" w14:textId="77777777" w:rsidTr="00484DF2">
        <w:trPr>
          <w:cantSplit/>
        </w:trPr>
        <w:tc>
          <w:tcPr>
            <w:tcW w:w="0" w:type="auto"/>
            <w:vAlign w:val="center"/>
          </w:tcPr>
          <w:p w14:paraId="6A3FFD2A" w14:textId="77777777" w:rsidR="00484DF2" w:rsidRPr="00484DF2" w:rsidRDefault="00484DF2" w:rsidP="00484DF2">
            <w:pPr>
              <w:spacing w:before="60" w:after="60"/>
              <w:rPr>
                <w:rFonts w:ascii="Arial" w:hAnsi="Arial" w:cs="Arial"/>
                <w:color w:val="6D6E71"/>
              </w:rPr>
            </w:pPr>
            <w:r w:rsidRPr="00484DF2">
              <w:rPr>
                <w:rFonts w:ascii="Arial" w:hAnsi="Arial" w:cs="Arial"/>
                <w:color w:val="6D6E71"/>
              </w:rPr>
              <w:t>National Preparedness Goal</w:t>
            </w:r>
          </w:p>
        </w:tc>
        <w:tc>
          <w:tcPr>
            <w:tcW w:w="0" w:type="auto"/>
            <w:vAlign w:val="center"/>
          </w:tcPr>
          <w:p w14:paraId="6A3FFD2B" w14:textId="447A1167" w:rsidR="00484DF2" w:rsidRPr="00484DF2" w:rsidRDefault="00484DF2" w:rsidP="00BB6EE5">
            <w:pPr>
              <w:pStyle w:val="Default"/>
              <w:spacing w:before="60" w:after="60"/>
              <w:rPr>
                <w:rFonts w:ascii="Arial" w:hAnsi="Arial" w:cs="Arial"/>
                <w:color w:val="6D6E71"/>
                <w:sz w:val="20"/>
                <w:szCs w:val="20"/>
              </w:rPr>
            </w:pPr>
            <w:r w:rsidRPr="00484DF2">
              <w:rPr>
                <w:rFonts w:ascii="Arial" w:hAnsi="Arial" w:cs="Arial"/>
                <w:color w:val="6D6E71"/>
                <w:sz w:val="20"/>
                <w:szCs w:val="20"/>
              </w:rPr>
              <w:t>The National Preparedness Goal defines the core capabilities necessary to prepare for the specific types of incidents that pose the greatest risk to the security of the Nation. The Goal emphasizes actions aimed at achieving an integrated, layered and all-of-Nation preparedness approach that optimizes the use of available resources. Specifically, the Goal defines success as</w:t>
            </w:r>
            <w:r w:rsidR="00BB6EE5">
              <w:rPr>
                <w:rFonts w:ascii="Arial" w:hAnsi="Arial" w:cs="Arial"/>
                <w:color w:val="6D6E71"/>
                <w:sz w:val="20"/>
                <w:szCs w:val="20"/>
              </w:rPr>
              <w:t xml:space="preserve"> </w:t>
            </w:r>
            <w:r w:rsidRPr="00484DF2">
              <w:rPr>
                <w:rFonts w:ascii="Arial" w:hAnsi="Arial" w:cs="Arial"/>
                <w:color w:val="6D6E71"/>
                <w:sz w:val="20"/>
                <w:szCs w:val="20"/>
              </w:rPr>
              <w:t xml:space="preserve">“A secure and resilient Nation with the capabilities required across the </w:t>
            </w:r>
            <w:r w:rsidR="00655F88">
              <w:rPr>
                <w:rFonts w:ascii="Arial" w:hAnsi="Arial" w:cs="Arial"/>
                <w:color w:val="6D6E71"/>
                <w:sz w:val="20"/>
                <w:szCs w:val="20"/>
              </w:rPr>
              <w:t>Whole Community</w:t>
            </w:r>
            <w:r w:rsidRPr="00484DF2">
              <w:rPr>
                <w:rFonts w:ascii="Arial" w:hAnsi="Arial" w:cs="Arial"/>
                <w:color w:val="6D6E71"/>
                <w:sz w:val="20"/>
                <w:szCs w:val="20"/>
              </w:rPr>
              <w:t xml:space="preserve"> to prevent, protect against, mitigate, respond to</w:t>
            </w:r>
            <w:r w:rsidR="00BB6EE5">
              <w:rPr>
                <w:rFonts w:ascii="Arial" w:hAnsi="Arial" w:cs="Arial"/>
                <w:color w:val="6D6E71"/>
                <w:sz w:val="20"/>
                <w:szCs w:val="20"/>
              </w:rPr>
              <w:t>,</w:t>
            </w:r>
            <w:r w:rsidRPr="00484DF2">
              <w:rPr>
                <w:rFonts w:ascii="Arial" w:hAnsi="Arial" w:cs="Arial"/>
                <w:color w:val="6D6E71"/>
                <w:sz w:val="20"/>
                <w:szCs w:val="20"/>
              </w:rPr>
              <w:t xml:space="preserve"> and recover from the threats and hazards that pose the greatest risk.” </w:t>
            </w:r>
          </w:p>
        </w:tc>
      </w:tr>
      <w:tr w:rsidR="00484DF2" w:rsidRPr="00484DF2" w14:paraId="6A3FFD2F" w14:textId="77777777" w:rsidTr="00484DF2">
        <w:trPr>
          <w:cantSplit/>
        </w:trPr>
        <w:tc>
          <w:tcPr>
            <w:tcW w:w="0" w:type="auto"/>
            <w:vAlign w:val="center"/>
          </w:tcPr>
          <w:p w14:paraId="6A3FFD2D" w14:textId="77777777" w:rsidR="00484DF2" w:rsidRPr="00484DF2" w:rsidRDefault="00484DF2" w:rsidP="00484DF2">
            <w:pPr>
              <w:spacing w:before="60" w:after="60"/>
              <w:rPr>
                <w:rFonts w:ascii="Arial" w:hAnsi="Arial" w:cs="Arial"/>
                <w:color w:val="6D6E71"/>
              </w:rPr>
            </w:pPr>
            <w:r w:rsidRPr="00484DF2">
              <w:rPr>
                <w:rFonts w:ascii="Arial" w:hAnsi="Arial" w:cs="Arial"/>
                <w:color w:val="6D6E71"/>
              </w:rPr>
              <w:t>National Preparedness System</w:t>
            </w:r>
          </w:p>
        </w:tc>
        <w:tc>
          <w:tcPr>
            <w:tcW w:w="0" w:type="auto"/>
            <w:vAlign w:val="center"/>
          </w:tcPr>
          <w:p w14:paraId="6A3FFD2E" w14:textId="77777777" w:rsidR="00484DF2" w:rsidRPr="00484DF2" w:rsidRDefault="00484DF2" w:rsidP="00484DF2">
            <w:pPr>
              <w:pStyle w:val="Default"/>
              <w:spacing w:before="60" w:after="60"/>
              <w:rPr>
                <w:rFonts w:ascii="Arial" w:hAnsi="Arial" w:cs="Arial"/>
                <w:color w:val="6D6E71"/>
                <w:sz w:val="20"/>
                <w:szCs w:val="20"/>
              </w:rPr>
            </w:pPr>
            <w:r w:rsidRPr="00484DF2">
              <w:rPr>
                <w:rFonts w:ascii="Arial" w:hAnsi="Arial" w:cs="Arial"/>
                <w:color w:val="6D6E71"/>
                <w:sz w:val="20"/>
                <w:szCs w:val="20"/>
              </w:rPr>
              <w:t>The National Preparedness System is an integrated set of guidance, programs and processes that will enable the Nation to meet the National Preparedness Goal.</w:t>
            </w:r>
          </w:p>
        </w:tc>
      </w:tr>
      <w:tr w:rsidR="00484DF2" w:rsidRPr="00484DF2" w14:paraId="6A3FFD32" w14:textId="77777777" w:rsidTr="00484DF2">
        <w:trPr>
          <w:cantSplit/>
        </w:trPr>
        <w:tc>
          <w:tcPr>
            <w:tcW w:w="0" w:type="auto"/>
            <w:vAlign w:val="center"/>
          </w:tcPr>
          <w:p w14:paraId="6A3FFD30" w14:textId="77777777" w:rsidR="00484DF2" w:rsidRPr="00484DF2" w:rsidRDefault="00484DF2" w:rsidP="00484DF2">
            <w:pPr>
              <w:spacing w:before="60" w:after="60"/>
              <w:rPr>
                <w:rFonts w:ascii="Arial" w:hAnsi="Arial" w:cs="Arial"/>
                <w:color w:val="6D6E71"/>
              </w:rPr>
            </w:pPr>
            <w:r w:rsidRPr="00484DF2">
              <w:rPr>
                <w:rFonts w:ascii="Arial" w:hAnsi="Arial" w:cs="Arial"/>
                <w:color w:val="6D6E71"/>
              </w:rPr>
              <w:t>Objectives</w:t>
            </w:r>
          </w:p>
        </w:tc>
        <w:tc>
          <w:tcPr>
            <w:tcW w:w="0" w:type="auto"/>
            <w:vAlign w:val="center"/>
          </w:tcPr>
          <w:p w14:paraId="6A3FFD31" w14:textId="2E91F808" w:rsidR="00484DF2" w:rsidRPr="00484DF2" w:rsidRDefault="00484DF2" w:rsidP="00484DF2">
            <w:pPr>
              <w:pStyle w:val="Default"/>
              <w:spacing w:before="60" w:after="60"/>
              <w:rPr>
                <w:rFonts w:ascii="Arial" w:hAnsi="Arial" w:cs="Arial"/>
                <w:color w:val="6D6E71"/>
                <w:sz w:val="20"/>
                <w:szCs w:val="20"/>
              </w:rPr>
            </w:pPr>
            <w:r w:rsidRPr="00484DF2">
              <w:rPr>
                <w:rFonts w:ascii="Arial" w:hAnsi="Arial" w:cs="Arial"/>
                <w:color w:val="6D6E71"/>
                <w:sz w:val="20"/>
                <w:szCs w:val="20"/>
              </w:rPr>
              <w:t>Objectives are the distinct outcomes an organization wishes to achieve during an individual exercise. Objectives should reflect the exercise sponsor’s specific needs, environment, plans, and procedures, while providing a framework for scenario development and a basis for evaluation. A THIRA, Homeland Security Strategies or other preparedness documents may all provide the basis for objectives. Planners should create objectives that are specific, measurable, achievable, relevant</w:t>
            </w:r>
            <w:r w:rsidR="00BB6EE5">
              <w:rPr>
                <w:rFonts w:ascii="Arial" w:hAnsi="Arial" w:cs="Arial"/>
                <w:color w:val="6D6E71"/>
                <w:sz w:val="20"/>
                <w:szCs w:val="20"/>
              </w:rPr>
              <w:t>,</w:t>
            </w:r>
            <w:r w:rsidRPr="00484DF2">
              <w:rPr>
                <w:rFonts w:ascii="Arial" w:hAnsi="Arial" w:cs="Arial"/>
                <w:color w:val="6D6E71"/>
                <w:sz w:val="20"/>
                <w:szCs w:val="20"/>
              </w:rPr>
              <w:t xml:space="preserve"> and time-bound (SMART), and should limit the number of exercise objectives to enable timely exercise conduct, facilitate reasonable scenario design</w:t>
            </w:r>
            <w:r w:rsidR="00BB6EE5">
              <w:rPr>
                <w:rFonts w:ascii="Arial" w:hAnsi="Arial" w:cs="Arial"/>
                <w:color w:val="6D6E71"/>
                <w:sz w:val="20"/>
                <w:szCs w:val="20"/>
              </w:rPr>
              <w:t>,</w:t>
            </w:r>
            <w:r w:rsidRPr="00484DF2">
              <w:rPr>
                <w:rFonts w:ascii="Arial" w:hAnsi="Arial" w:cs="Arial"/>
                <w:color w:val="6D6E71"/>
                <w:sz w:val="20"/>
                <w:szCs w:val="20"/>
              </w:rPr>
              <w:t xml:space="preserve"> and support successful evaluation. </w:t>
            </w:r>
          </w:p>
        </w:tc>
      </w:tr>
      <w:tr w:rsidR="00484DF2" w:rsidRPr="00484DF2" w14:paraId="6A3FFD35" w14:textId="77777777" w:rsidTr="00484DF2">
        <w:trPr>
          <w:cantSplit/>
        </w:trPr>
        <w:tc>
          <w:tcPr>
            <w:tcW w:w="0" w:type="auto"/>
            <w:vAlign w:val="center"/>
          </w:tcPr>
          <w:p w14:paraId="6A3FFD33" w14:textId="77777777" w:rsidR="00484DF2" w:rsidRPr="00484DF2" w:rsidRDefault="00484DF2" w:rsidP="00484DF2">
            <w:pPr>
              <w:spacing w:before="60" w:after="60"/>
              <w:rPr>
                <w:rFonts w:ascii="Arial" w:hAnsi="Arial" w:cs="Arial"/>
                <w:color w:val="6D6E71"/>
              </w:rPr>
            </w:pPr>
            <w:r w:rsidRPr="00484DF2">
              <w:rPr>
                <w:rFonts w:ascii="Arial" w:hAnsi="Arial" w:cs="Arial"/>
                <w:color w:val="6D6E71"/>
              </w:rPr>
              <w:t>Preparedness</w:t>
            </w:r>
          </w:p>
        </w:tc>
        <w:tc>
          <w:tcPr>
            <w:tcW w:w="0" w:type="auto"/>
            <w:vAlign w:val="center"/>
          </w:tcPr>
          <w:p w14:paraId="6A3FFD34" w14:textId="30356258" w:rsidR="00484DF2" w:rsidRPr="00484DF2" w:rsidRDefault="00484DF2" w:rsidP="00484DF2">
            <w:pPr>
              <w:pStyle w:val="Default"/>
              <w:spacing w:before="60" w:after="60"/>
              <w:rPr>
                <w:rFonts w:ascii="Arial" w:hAnsi="Arial" w:cs="Arial"/>
                <w:color w:val="6D6E71"/>
                <w:sz w:val="20"/>
                <w:szCs w:val="20"/>
              </w:rPr>
            </w:pPr>
            <w:r w:rsidRPr="00484DF2">
              <w:rPr>
                <w:rFonts w:ascii="Arial" w:hAnsi="Arial" w:cs="Arial"/>
                <w:color w:val="6D6E71"/>
                <w:sz w:val="20"/>
                <w:szCs w:val="20"/>
              </w:rPr>
              <w:t>The actions taken to plan, organize, equip, train</w:t>
            </w:r>
            <w:r w:rsidR="00BB6EE5">
              <w:rPr>
                <w:rFonts w:ascii="Arial" w:hAnsi="Arial" w:cs="Arial"/>
                <w:color w:val="6D6E71"/>
                <w:sz w:val="20"/>
                <w:szCs w:val="20"/>
              </w:rPr>
              <w:t>,</w:t>
            </w:r>
            <w:r w:rsidRPr="00484DF2">
              <w:rPr>
                <w:rFonts w:ascii="Arial" w:hAnsi="Arial" w:cs="Arial"/>
                <w:color w:val="6D6E71"/>
                <w:sz w:val="20"/>
                <w:szCs w:val="20"/>
              </w:rPr>
              <w:t xml:space="preserve"> and exercise to build and sustain the capabilities necessary to prevent, protect against, mitigate the effects of, respond to, and recover from those threats that pose the greatest risk to the security of the Nation. </w:t>
            </w:r>
          </w:p>
        </w:tc>
      </w:tr>
      <w:tr w:rsidR="00484DF2" w:rsidRPr="00484DF2" w14:paraId="6A3FFD38" w14:textId="77777777" w:rsidTr="00484DF2">
        <w:trPr>
          <w:cantSplit/>
        </w:trPr>
        <w:tc>
          <w:tcPr>
            <w:tcW w:w="0" w:type="auto"/>
            <w:vAlign w:val="center"/>
          </w:tcPr>
          <w:p w14:paraId="6A3FFD36" w14:textId="77777777" w:rsidR="00484DF2" w:rsidRPr="00484DF2" w:rsidRDefault="00484DF2" w:rsidP="00484DF2">
            <w:pPr>
              <w:spacing w:before="60" w:after="60"/>
              <w:rPr>
                <w:rFonts w:ascii="Arial" w:hAnsi="Arial" w:cs="Arial"/>
                <w:color w:val="6D6E71"/>
              </w:rPr>
            </w:pPr>
            <w:r w:rsidRPr="00484DF2">
              <w:rPr>
                <w:rFonts w:ascii="Arial" w:hAnsi="Arial" w:cs="Arial"/>
                <w:color w:val="6D6E71"/>
              </w:rPr>
              <w:lastRenderedPageBreak/>
              <w:t>Prevention</w:t>
            </w:r>
          </w:p>
        </w:tc>
        <w:tc>
          <w:tcPr>
            <w:tcW w:w="0" w:type="auto"/>
            <w:vAlign w:val="center"/>
          </w:tcPr>
          <w:p w14:paraId="6A3FFD37" w14:textId="3B75C5E3" w:rsidR="00484DF2" w:rsidRPr="00484DF2" w:rsidRDefault="00484DF2" w:rsidP="00484DF2">
            <w:pPr>
              <w:pStyle w:val="Default"/>
              <w:spacing w:before="60" w:after="60"/>
              <w:rPr>
                <w:rFonts w:ascii="Arial" w:hAnsi="Arial" w:cs="Arial"/>
                <w:color w:val="6D6E71"/>
                <w:sz w:val="20"/>
                <w:szCs w:val="20"/>
              </w:rPr>
            </w:pPr>
            <w:r w:rsidRPr="00484DF2">
              <w:rPr>
                <w:rFonts w:ascii="Arial" w:hAnsi="Arial" w:cs="Arial"/>
                <w:color w:val="6D6E71"/>
                <w:sz w:val="20"/>
                <w:szCs w:val="20"/>
              </w:rPr>
              <w:t>The capabilities necessary to avoid, prevent</w:t>
            </w:r>
            <w:r w:rsidR="00BB6EE5">
              <w:rPr>
                <w:rFonts w:ascii="Arial" w:hAnsi="Arial" w:cs="Arial"/>
                <w:color w:val="6D6E71"/>
                <w:sz w:val="20"/>
                <w:szCs w:val="20"/>
              </w:rPr>
              <w:t>,</w:t>
            </w:r>
            <w:r w:rsidRPr="00484DF2">
              <w:rPr>
                <w:rFonts w:ascii="Arial" w:hAnsi="Arial" w:cs="Arial"/>
                <w:color w:val="6D6E71"/>
                <w:sz w:val="20"/>
                <w:szCs w:val="20"/>
              </w:rPr>
              <w:t xml:space="preserve"> or stop a threatened or actual act of terrorism. </w:t>
            </w:r>
          </w:p>
        </w:tc>
      </w:tr>
      <w:tr w:rsidR="00484DF2" w:rsidRPr="00484DF2" w14:paraId="6A3FFD3B" w14:textId="77777777" w:rsidTr="00484DF2">
        <w:trPr>
          <w:cantSplit/>
        </w:trPr>
        <w:tc>
          <w:tcPr>
            <w:tcW w:w="0" w:type="auto"/>
            <w:vAlign w:val="center"/>
          </w:tcPr>
          <w:p w14:paraId="6A3FFD39" w14:textId="77777777" w:rsidR="00484DF2" w:rsidRPr="00484DF2" w:rsidRDefault="00484DF2" w:rsidP="00484DF2">
            <w:pPr>
              <w:spacing w:before="60" w:after="60"/>
              <w:rPr>
                <w:rFonts w:ascii="Arial" w:hAnsi="Arial" w:cs="Arial"/>
                <w:color w:val="6D6E71"/>
              </w:rPr>
            </w:pPr>
            <w:r w:rsidRPr="00484DF2">
              <w:rPr>
                <w:rFonts w:ascii="Arial" w:hAnsi="Arial" w:cs="Arial"/>
                <w:color w:val="6D6E71"/>
              </w:rPr>
              <w:t>Protection</w:t>
            </w:r>
          </w:p>
        </w:tc>
        <w:tc>
          <w:tcPr>
            <w:tcW w:w="0" w:type="auto"/>
            <w:vAlign w:val="center"/>
          </w:tcPr>
          <w:p w14:paraId="6A3FFD3A" w14:textId="77777777" w:rsidR="00484DF2" w:rsidRPr="00484DF2" w:rsidRDefault="00484DF2" w:rsidP="00484DF2">
            <w:pPr>
              <w:pStyle w:val="Default"/>
              <w:spacing w:before="60" w:after="60"/>
              <w:rPr>
                <w:rFonts w:ascii="Arial" w:hAnsi="Arial" w:cs="Arial"/>
                <w:color w:val="6D6E71"/>
                <w:sz w:val="20"/>
                <w:szCs w:val="20"/>
              </w:rPr>
            </w:pPr>
            <w:r w:rsidRPr="00484DF2">
              <w:rPr>
                <w:rFonts w:ascii="Arial" w:hAnsi="Arial" w:cs="Arial"/>
                <w:color w:val="6D6E71"/>
                <w:sz w:val="20"/>
                <w:szCs w:val="20"/>
              </w:rPr>
              <w:t xml:space="preserve">The capabilities necessary to secure the homeland against acts of terrorism and manmade or natural disasters. </w:t>
            </w:r>
          </w:p>
        </w:tc>
      </w:tr>
      <w:tr w:rsidR="00484DF2" w:rsidRPr="00484DF2" w14:paraId="6A3FFD3E" w14:textId="77777777" w:rsidTr="00484DF2">
        <w:trPr>
          <w:cantSplit/>
        </w:trPr>
        <w:tc>
          <w:tcPr>
            <w:tcW w:w="0" w:type="auto"/>
            <w:vAlign w:val="center"/>
          </w:tcPr>
          <w:p w14:paraId="6A3FFD3C" w14:textId="77777777" w:rsidR="00484DF2" w:rsidRPr="00484DF2" w:rsidRDefault="00484DF2" w:rsidP="00484DF2">
            <w:pPr>
              <w:spacing w:before="60" w:after="60"/>
              <w:rPr>
                <w:rFonts w:ascii="Arial" w:hAnsi="Arial" w:cs="Arial"/>
                <w:color w:val="6D6E71"/>
              </w:rPr>
            </w:pPr>
            <w:r w:rsidRPr="00484DF2">
              <w:rPr>
                <w:rFonts w:ascii="Arial" w:hAnsi="Arial" w:cs="Arial"/>
                <w:color w:val="6D6E71"/>
              </w:rPr>
              <w:t>Recovery</w:t>
            </w:r>
          </w:p>
        </w:tc>
        <w:tc>
          <w:tcPr>
            <w:tcW w:w="0" w:type="auto"/>
            <w:vAlign w:val="center"/>
          </w:tcPr>
          <w:p w14:paraId="6A3FFD3D" w14:textId="77777777" w:rsidR="00484DF2" w:rsidRPr="00484DF2" w:rsidRDefault="00484DF2" w:rsidP="00484DF2">
            <w:pPr>
              <w:pStyle w:val="Default"/>
              <w:spacing w:before="60" w:after="60"/>
              <w:rPr>
                <w:rFonts w:ascii="Arial" w:hAnsi="Arial" w:cs="Arial"/>
                <w:color w:val="6D6E71"/>
                <w:sz w:val="20"/>
                <w:szCs w:val="20"/>
              </w:rPr>
            </w:pPr>
            <w:r w:rsidRPr="00484DF2">
              <w:rPr>
                <w:rFonts w:ascii="Arial" w:hAnsi="Arial" w:cs="Arial"/>
                <w:color w:val="6D6E71"/>
                <w:sz w:val="20"/>
                <w:szCs w:val="20"/>
              </w:rPr>
              <w:t xml:space="preserve">The capabilities necessary to assist communities affected by an incident to recover effectively. </w:t>
            </w:r>
          </w:p>
        </w:tc>
      </w:tr>
      <w:tr w:rsidR="00484DF2" w:rsidRPr="00484DF2" w14:paraId="6A3FFD41" w14:textId="77777777" w:rsidTr="00484DF2">
        <w:trPr>
          <w:cantSplit/>
        </w:trPr>
        <w:tc>
          <w:tcPr>
            <w:tcW w:w="0" w:type="auto"/>
            <w:vAlign w:val="center"/>
          </w:tcPr>
          <w:p w14:paraId="6A3FFD3F" w14:textId="77777777" w:rsidR="00484DF2" w:rsidRPr="00484DF2" w:rsidRDefault="00484DF2" w:rsidP="00484DF2">
            <w:pPr>
              <w:spacing w:before="60" w:after="60"/>
              <w:rPr>
                <w:rFonts w:ascii="Arial" w:hAnsi="Arial" w:cs="Arial"/>
                <w:color w:val="6D6E71"/>
              </w:rPr>
            </w:pPr>
            <w:r w:rsidRPr="00484DF2">
              <w:rPr>
                <w:rFonts w:ascii="Arial" w:hAnsi="Arial" w:cs="Arial"/>
                <w:color w:val="6D6E71"/>
              </w:rPr>
              <w:t>Response</w:t>
            </w:r>
          </w:p>
        </w:tc>
        <w:tc>
          <w:tcPr>
            <w:tcW w:w="0" w:type="auto"/>
            <w:vAlign w:val="center"/>
          </w:tcPr>
          <w:p w14:paraId="6A3FFD40" w14:textId="284007BE" w:rsidR="00484DF2" w:rsidRPr="00484DF2" w:rsidRDefault="00484DF2" w:rsidP="00484DF2">
            <w:pPr>
              <w:pStyle w:val="Default"/>
              <w:spacing w:before="60" w:after="60"/>
              <w:rPr>
                <w:rFonts w:ascii="Arial" w:hAnsi="Arial" w:cs="Arial"/>
                <w:color w:val="6D6E71"/>
                <w:sz w:val="20"/>
                <w:szCs w:val="20"/>
              </w:rPr>
            </w:pPr>
            <w:r w:rsidRPr="00484DF2">
              <w:rPr>
                <w:rFonts w:ascii="Arial" w:hAnsi="Arial" w:cs="Arial"/>
                <w:color w:val="6D6E71"/>
                <w:sz w:val="20"/>
                <w:szCs w:val="20"/>
              </w:rPr>
              <w:t>The capabilities necessary to save lives, protect property and the environment</w:t>
            </w:r>
            <w:r w:rsidR="00BB6EE5">
              <w:rPr>
                <w:rFonts w:ascii="Arial" w:hAnsi="Arial" w:cs="Arial"/>
                <w:color w:val="6D6E71"/>
                <w:sz w:val="20"/>
                <w:szCs w:val="20"/>
              </w:rPr>
              <w:t>,</w:t>
            </w:r>
            <w:r w:rsidRPr="00484DF2">
              <w:rPr>
                <w:rFonts w:ascii="Arial" w:hAnsi="Arial" w:cs="Arial"/>
                <w:color w:val="6D6E71"/>
                <w:sz w:val="20"/>
                <w:szCs w:val="20"/>
              </w:rPr>
              <w:t xml:space="preserve"> and meet basic human needs after an incident has occurred. </w:t>
            </w:r>
          </w:p>
        </w:tc>
      </w:tr>
      <w:tr w:rsidR="00484DF2" w:rsidRPr="00484DF2" w14:paraId="6A3FFD44" w14:textId="77777777" w:rsidTr="00484DF2">
        <w:trPr>
          <w:cantSplit/>
        </w:trPr>
        <w:tc>
          <w:tcPr>
            <w:tcW w:w="0" w:type="auto"/>
            <w:vAlign w:val="center"/>
          </w:tcPr>
          <w:p w14:paraId="6A3FFD42" w14:textId="77777777" w:rsidR="00484DF2" w:rsidRPr="00484DF2" w:rsidRDefault="00484DF2" w:rsidP="00484DF2">
            <w:pPr>
              <w:spacing w:before="60" w:after="60"/>
              <w:rPr>
                <w:rFonts w:ascii="Arial" w:hAnsi="Arial" w:cs="Arial"/>
                <w:color w:val="6D6E71"/>
              </w:rPr>
            </w:pPr>
            <w:r w:rsidRPr="00484DF2">
              <w:rPr>
                <w:rFonts w:ascii="Arial" w:hAnsi="Arial" w:cs="Arial"/>
                <w:color w:val="6D6E71"/>
              </w:rPr>
              <w:t>Root-Cause Analysis</w:t>
            </w:r>
          </w:p>
        </w:tc>
        <w:tc>
          <w:tcPr>
            <w:tcW w:w="0" w:type="auto"/>
            <w:vAlign w:val="center"/>
          </w:tcPr>
          <w:p w14:paraId="6A3FFD43" w14:textId="77777777" w:rsidR="00484DF2" w:rsidRPr="00484DF2" w:rsidRDefault="00484DF2" w:rsidP="00484DF2">
            <w:pPr>
              <w:pStyle w:val="Default"/>
              <w:spacing w:before="60" w:after="60"/>
              <w:rPr>
                <w:rFonts w:ascii="Arial" w:hAnsi="Arial" w:cs="Arial"/>
                <w:color w:val="6D6E71"/>
                <w:sz w:val="20"/>
                <w:szCs w:val="20"/>
              </w:rPr>
            </w:pPr>
            <w:r w:rsidRPr="00484DF2">
              <w:rPr>
                <w:rFonts w:ascii="Arial" w:hAnsi="Arial" w:cs="Arial"/>
                <w:color w:val="6D6E71"/>
                <w:sz w:val="20"/>
                <w:szCs w:val="20"/>
              </w:rPr>
              <w:t xml:space="preserve">When evaluating exercises, root-cause analysis involves identifying the emerging issues and discovering their root causes. Root-cause analysis enables exercise stakeholders to target how best to address areas for improvement and close capability gaps. </w:t>
            </w:r>
          </w:p>
        </w:tc>
      </w:tr>
      <w:tr w:rsidR="00484DF2" w:rsidRPr="00484DF2" w14:paraId="6A3FFD47" w14:textId="77777777" w:rsidTr="00484DF2">
        <w:trPr>
          <w:cantSplit/>
        </w:trPr>
        <w:tc>
          <w:tcPr>
            <w:tcW w:w="0" w:type="auto"/>
            <w:vAlign w:val="center"/>
          </w:tcPr>
          <w:p w14:paraId="6A3FFD45" w14:textId="77777777" w:rsidR="00484DF2" w:rsidRPr="00484DF2" w:rsidRDefault="00484DF2" w:rsidP="00484DF2">
            <w:pPr>
              <w:spacing w:before="60" w:after="60"/>
              <w:rPr>
                <w:rFonts w:ascii="Arial" w:hAnsi="Arial" w:cs="Arial"/>
                <w:color w:val="6D6E71"/>
              </w:rPr>
            </w:pPr>
            <w:r w:rsidRPr="00484DF2">
              <w:rPr>
                <w:rFonts w:ascii="Arial" w:hAnsi="Arial" w:cs="Arial"/>
                <w:color w:val="6D6E71"/>
              </w:rPr>
              <w:t>Satellite tornadoes</w:t>
            </w:r>
          </w:p>
        </w:tc>
        <w:tc>
          <w:tcPr>
            <w:tcW w:w="0" w:type="auto"/>
            <w:vAlign w:val="center"/>
          </w:tcPr>
          <w:p w14:paraId="6A3FFD46" w14:textId="77777777" w:rsidR="00484DF2" w:rsidRPr="00484DF2" w:rsidRDefault="00484DF2" w:rsidP="00484DF2">
            <w:pPr>
              <w:pStyle w:val="Default"/>
              <w:spacing w:before="60" w:after="60"/>
              <w:rPr>
                <w:rFonts w:ascii="Arial" w:hAnsi="Arial" w:cs="Arial"/>
                <w:color w:val="6D6E71"/>
                <w:sz w:val="20"/>
                <w:szCs w:val="20"/>
              </w:rPr>
            </w:pPr>
            <w:r w:rsidRPr="00484DF2">
              <w:rPr>
                <w:rFonts w:ascii="Arial" w:hAnsi="Arial" w:cs="Arial"/>
                <w:color w:val="6D6E71"/>
                <w:sz w:val="20"/>
                <w:szCs w:val="20"/>
              </w:rPr>
              <w:t>Smaller tornadoes that spin off from major tornadoes and follow a different direction or path.</w:t>
            </w:r>
          </w:p>
        </w:tc>
      </w:tr>
      <w:tr w:rsidR="00484DF2" w:rsidRPr="00484DF2" w14:paraId="6A3FFD4A" w14:textId="77777777" w:rsidTr="00484DF2">
        <w:trPr>
          <w:cantSplit/>
        </w:trPr>
        <w:tc>
          <w:tcPr>
            <w:tcW w:w="0" w:type="auto"/>
            <w:vAlign w:val="center"/>
          </w:tcPr>
          <w:p w14:paraId="6A3FFD48" w14:textId="77777777" w:rsidR="00484DF2" w:rsidRPr="00484DF2" w:rsidRDefault="00484DF2" w:rsidP="00484DF2">
            <w:pPr>
              <w:spacing w:before="60" w:after="60"/>
              <w:rPr>
                <w:rFonts w:ascii="Arial" w:hAnsi="Arial" w:cs="Arial"/>
                <w:color w:val="6D6E71"/>
              </w:rPr>
            </w:pPr>
            <w:r w:rsidRPr="00484DF2">
              <w:rPr>
                <w:rFonts w:ascii="Arial" w:hAnsi="Arial" w:cs="Arial"/>
                <w:color w:val="6D6E71"/>
              </w:rPr>
              <w:t>Scenario</w:t>
            </w:r>
          </w:p>
        </w:tc>
        <w:tc>
          <w:tcPr>
            <w:tcW w:w="0" w:type="auto"/>
            <w:vAlign w:val="center"/>
          </w:tcPr>
          <w:p w14:paraId="6A3FFD49" w14:textId="77777777" w:rsidR="00484DF2" w:rsidRPr="00484DF2" w:rsidRDefault="00484DF2" w:rsidP="00484DF2">
            <w:pPr>
              <w:pStyle w:val="Default"/>
              <w:spacing w:before="60" w:after="60"/>
              <w:rPr>
                <w:rFonts w:ascii="Arial" w:hAnsi="Arial" w:cs="Arial"/>
                <w:color w:val="6D6E71"/>
                <w:sz w:val="20"/>
                <w:szCs w:val="20"/>
              </w:rPr>
            </w:pPr>
            <w:r w:rsidRPr="00484DF2">
              <w:rPr>
                <w:rFonts w:ascii="Arial" w:hAnsi="Arial" w:cs="Arial"/>
                <w:color w:val="6D6E71"/>
                <w:sz w:val="20"/>
                <w:szCs w:val="20"/>
              </w:rPr>
              <w:t xml:space="preserve">A scenario provides the storyline that drives an exercise to test objectives. The scenario selected for an exercise should be informed by the actual threats and hazards faced by the exercise stakeholders. The exercise scenario should realistically stress the delivery of core capabilities, providing a mechanism for testing objectives and assessing core capability levels and gaps. </w:t>
            </w:r>
          </w:p>
        </w:tc>
      </w:tr>
      <w:tr w:rsidR="00484DF2" w:rsidRPr="00484DF2" w14:paraId="6A3FFD4D" w14:textId="77777777" w:rsidTr="00484DF2">
        <w:trPr>
          <w:cantSplit/>
        </w:trPr>
        <w:tc>
          <w:tcPr>
            <w:tcW w:w="0" w:type="auto"/>
            <w:vAlign w:val="center"/>
          </w:tcPr>
          <w:p w14:paraId="6A3FFD4B" w14:textId="77777777" w:rsidR="00484DF2" w:rsidRPr="00484DF2" w:rsidRDefault="00484DF2" w:rsidP="00484DF2">
            <w:pPr>
              <w:spacing w:before="60" w:after="60"/>
              <w:rPr>
                <w:rFonts w:ascii="Arial" w:hAnsi="Arial" w:cs="Arial"/>
                <w:color w:val="6D6E71"/>
              </w:rPr>
            </w:pPr>
            <w:r w:rsidRPr="00484DF2">
              <w:rPr>
                <w:rFonts w:ascii="Arial" w:hAnsi="Arial" w:cs="Arial"/>
                <w:color w:val="6D6E71"/>
              </w:rPr>
              <w:t>Seminar</w:t>
            </w:r>
          </w:p>
        </w:tc>
        <w:tc>
          <w:tcPr>
            <w:tcW w:w="0" w:type="auto"/>
            <w:vAlign w:val="center"/>
          </w:tcPr>
          <w:p w14:paraId="6A3FFD4C" w14:textId="77777777" w:rsidR="00484DF2" w:rsidRPr="00484DF2" w:rsidRDefault="00484DF2" w:rsidP="00484DF2">
            <w:pPr>
              <w:pStyle w:val="Default"/>
              <w:spacing w:before="60" w:after="60"/>
              <w:rPr>
                <w:rFonts w:ascii="Arial" w:hAnsi="Arial" w:cs="Arial"/>
                <w:color w:val="6D6E71"/>
                <w:sz w:val="20"/>
                <w:szCs w:val="20"/>
              </w:rPr>
            </w:pPr>
            <w:r w:rsidRPr="00484DF2">
              <w:rPr>
                <w:rFonts w:ascii="Arial" w:hAnsi="Arial" w:cs="Arial"/>
                <w:color w:val="6D6E71"/>
                <w:sz w:val="20"/>
                <w:szCs w:val="20"/>
              </w:rPr>
              <w:t xml:space="preserve">Seminars generally orient participants to, or provide an overview of, authorities, strategies, plans, policies, procedures, protocols, resources, concepts and ideas. As a discussion-based exercise, seminars can be valuable for entities that are developing or making major changes to existing plans or procedures. Seminars can be similarly helpful when attempting to gain awareness of, or assess, the capabilities of interagency or inter-jurisdictional operations. </w:t>
            </w:r>
          </w:p>
        </w:tc>
      </w:tr>
      <w:tr w:rsidR="00484DF2" w:rsidRPr="00484DF2" w14:paraId="6A3FFD50" w14:textId="77777777" w:rsidTr="00484DF2">
        <w:trPr>
          <w:cantSplit/>
        </w:trPr>
        <w:tc>
          <w:tcPr>
            <w:tcW w:w="0" w:type="auto"/>
            <w:vAlign w:val="center"/>
          </w:tcPr>
          <w:p w14:paraId="6A3FFD4E" w14:textId="77777777" w:rsidR="00484DF2" w:rsidRPr="00484DF2" w:rsidRDefault="00484DF2" w:rsidP="00484DF2">
            <w:pPr>
              <w:spacing w:before="60" w:after="60"/>
              <w:rPr>
                <w:rFonts w:ascii="Arial" w:hAnsi="Arial" w:cs="Arial"/>
                <w:color w:val="6D6E71"/>
              </w:rPr>
            </w:pPr>
            <w:r w:rsidRPr="00484DF2">
              <w:rPr>
                <w:rFonts w:ascii="Arial" w:hAnsi="Arial" w:cs="Arial"/>
                <w:color w:val="6D6E71"/>
              </w:rPr>
              <w:t>Severe Thunderstorm</w:t>
            </w:r>
          </w:p>
        </w:tc>
        <w:tc>
          <w:tcPr>
            <w:tcW w:w="0" w:type="auto"/>
            <w:vAlign w:val="center"/>
          </w:tcPr>
          <w:p w14:paraId="6A3FFD4F" w14:textId="77777777" w:rsidR="00484DF2" w:rsidRPr="00484DF2" w:rsidRDefault="00484DF2" w:rsidP="00484DF2">
            <w:pPr>
              <w:pStyle w:val="Default"/>
              <w:spacing w:before="60" w:after="60"/>
              <w:rPr>
                <w:rFonts w:ascii="Arial" w:hAnsi="Arial" w:cs="Arial"/>
                <w:color w:val="6D6E71"/>
                <w:sz w:val="20"/>
                <w:szCs w:val="20"/>
              </w:rPr>
            </w:pPr>
            <w:r w:rsidRPr="00655F88">
              <w:rPr>
                <w:rFonts w:ascii="Arial" w:hAnsi="Arial" w:cs="Arial"/>
                <w:color w:val="6D6E71"/>
                <w:sz w:val="20"/>
                <w:szCs w:val="20"/>
              </w:rPr>
              <w:t>A thunderstorm that produces a tornado, winds of at least 58 mph (50 knots), and/or hail at least 1 inch in diameter. Structural wind damage may imply the occurrence of a severe thunderstorm.</w:t>
            </w:r>
          </w:p>
        </w:tc>
      </w:tr>
      <w:tr w:rsidR="00484DF2" w:rsidRPr="00484DF2" w14:paraId="6A3FFD53" w14:textId="77777777" w:rsidTr="00484DF2">
        <w:trPr>
          <w:cantSplit/>
        </w:trPr>
        <w:tc>
          <w:tcPr>
            <w:tcW w:w="0" w:type="auto"/>
            <w:vAlign w:val="center"/>
          </w:tcPr>
          <w:p w14:paraId="6A3FFD51" w14:textId="77777777" w:rsidR="00484DF2" w:rsidRPr="00484DF2" w:rsidRDefault="00484DF2" w:rsidP="00484DF2">
            <w:pPr>
              <w:spacing w:before="60" w:after="60"/>
              <w:rPr>
                <w:rFonts w:ascii="Arial" w:hAnsi="Arial" w:cs="Arial"/>
                <w:color w:val="6D6E71"/>
              </w:rPr>
            </w:pPr>
            <w:r w:rsidRPr="00484DF2">
              <w:rPr>
                <w:rFonts w:ascii="Arial" w:hAnsi="Arial" w:cs="Arial"/>
                <w:color w:val="6D6E71"/>
              </w:rPr>
              <w:t>Severe Thunderstorm Warning</w:t>
            </w:r>
          </w:p>
        </w:tc>
        <w:tc>
          <w:tcPr>
            <w:tcW w:w="0" w:type="auto"/>
            <w:vAlign w:val="center"/>
          </w:tcPr>
          <w:p w14:paraId="6A3FFD52" w14:textId="77777777" w:rsidR="00484DF2" w:rsidRPr="00655F88" w:rsidRDefault="00484DF2" w:rsidP="00484DF2">
            <w:pPr>
              <w:pStyle w:val="Default"/>
              <w:spacing w:before="60" w:after="60"/>
              <w:rPr>
                <w:rFonts w:ascii="Arial" w:hAnsi="Arial" w:cs="Arial"/>
                <w:color w:val="6D6E71"/>
                <w:sz w:val="20"/>
                <w:szCs w:val="20"/>
              </w:rPr>
            </w:pPr>
            <w:r w:rsidRPr="00655F88">
              <w:rPr>
                <w:rFonts w:ascii="Arial" w:hAnsi="Arial" w:cs="Arial"/>
                <w:color w:val="6D6E71"/>
                <w:sz w:val="20"/>
                <w:szCs w:val="20"/>
              </w:rPr>
              <w:t>Issued when severe weather has been reported by spotters or indicated by radar. Warnings indicate imminent danger to life and property in the path of the storm.</w:t>
            </w:r>
          </w:p>
        </w:tc>
      </w:tr>
      <w:tr w:rsidR="00484DF2" w:rsidRPr="00484DF2" w14:paraId="6A3FFD56" w14:textId="77777777" w:rsidTr="00484DF2">
        <w:trPr>
          <w:cantSplit/>
        </w:trPr>
        <w:tc>
          <w:tcPr>
            <w:tcW w:w="0" w:type="auto"/>
            <w:vAlign w:val="center"/>
          </w:tcPr>
          <w:p w14:paraId="6A3FFD54" w14:textId="77777777" w:rsidR="00484DF2" w:rsidRPr="00484DF2" w:rsidRDefault="00484DF2" w:rsidP="00484DF2">
            <w:pPr>
              <w:spacing w:before="60" w:after="60"/>
              <w:rPr>
                <w:rFonts w:ascii="Arial" w:hAnsi="Arial" w:cs="Arial"/>
                <w:color w:val="6D6E71"/>
              </w:rPr>
            </w:pPr>
            <w:r w:rsidRPr="00484DF2">
              <w:rPr>
                <w:rFonts w:ascii="Arial" w:hAnsi="Arial" w:cs="Arial"/>
                <w:color w:val="6D6E71"/>
              </w:rPr>
              <w:t>Severe Thunderstorm Watch</w:t>
            </w:r>
          </w:p>
        </w:tc>
        <w:tc>
          <w:tcPr>
            <w:tcW w:w="0" w:type="auto"/>
            <w:vAlign w:val="center"/>
          </w:tcPr>
          <w:p w14:paraId="6A3FFD55" w14:textId="77777777" w:rsidR="00484DF2" w:rsidRPr="00655F88" w:rsidRDefault="00484DF2" w:rsidP="00484DF2">
            <w:pPr>
              <w:pStyle w:val="Default"/>
              <w:spacing w:before="60" w:after="60"/>
              <w:rPr>
                <w:rFonts w:ascii="Arial" w:hAnsi="Arial" w:cs="Arial"/>
                <w:color w:val="6D6E71"/>
                <w:sz w:val="20"/>
                <w:szCs w:val="20"/>
              </w:rPr>
            </w:pPr>
            <w:r w:rsidRPr="00655F88">
              <w:rPr>
                <w:rFonts w:ascii="Arial" w:hAnsi="Arial" w:cs="Arial"/>
                <w:color w:val="6D6E71"/>
                <w:sz w:val="20"/>
                <w:szCs w:val="20"/>
              </w:rPr>
              <w:t xml:space="preserve">Issued when severe weather is likely to occur. The watch will provide information on the timing and location of the thunderstorms. </w:t>
            </w:r>
          </w:p>
        </w:tc>
      </w:tr>
      <w:tr w:rsidR="00484DF2" w:rsidRPr="00484DF2" w14:paraId="6A3FFD59" w14:textId="77777777" w:rsidTr="00484DF2">
        <w:trPr>
          <w:cantSplit/>
        </w:trPr>
        <w:tc>
          <w:tcPr>
            <w:tcW w:w="0" w:type="auto"/>
            <w:vAlign w:val="center"/>
          </w:tcPr>
          <w:p w14:paraId="6A3FFD57" w14:textId="77777777" w:rsidR="00484DF2" w:rsidRPr="00484DF2" w:rsidRDefault="00484DF2" w:rsidP="00484DF2">
            <w:pPr>
              <w:spacing w:before="60" w:after="60"/>
              <w:rPr>
                <w:rFonts w:ascii="Arial" w:hAnsi="Arial" w:cs="Arial"/>
                <w:color w:val="6D6E71"/>
              </w:rPr>
            </w:pPr>
            <w:r w:rsidRPr="00484DF2">
              <w:rPr>
                <w:rFonts w:ascii="Arial" w:hAnsi="Arial" w:cs="Arial"/>
                <w:color w:val="6D6E71"/>
              </w:rPr>
              <w:t>Situation Manual (</w:t>
            </w:r>
            <w:proofErr w:type="spellStart"/>
            <w:r w:rsidRPr="00484DF2">
              <w:rPr>
                <w:rFonts w:ascii="Arial" w:hAnsi="Arial" w:cs="Arial"/>
                <w:color w:val="6D6E71"/>
              </w:rPr>
              <w:t>SitMan</w:t>
            </w:r>
            <w:proofErr w:type="spellEnd"/>
            <w:r w:rsidRPr="00484DF2">
              <w:rPr>
                <w:rFonts w:ascii="Arial" w:hAnsi="Arial" w:cs="Arial"/>
                <w:color w:val="6D6E71"/>
              </w:rPr>
              <w:t>)</w:t>
            </w:r>
          </w:p>
        </w:tc>
        <w:tc>
          <w:tcPr>
            <w:tcW w:w="0" w:type="auto"/>
            <w:vAlign w:val="center"/>
          </w:tcPr>
          <w:p w14:paraId="6A3FFD58" w14:textId="77777777" w:rsidR="00484DF2" w:rsidRPr="00484DF2" w:rsidRDefault="00484DF2" w:rsidP="00484DF2">
            <w:pPr>
              <w:pStyle w:val="Default"/>
              <w:spacing w:before="60" w:after="60"/>
              <w:rPr>
                <w:rFonts w:ascii="Arial" w:hAnsi="Arial" w:cs="Arial"/>
                <w:color w:val="6D6E71"/>
                <w:sz w:val="20"/>
                <w:szCs w:val="20"/>
              </w:rPr>
            </w:pPr>
            <w:r w:rsidRPr="00484DF2">
              <w:rPr>
                <w:rFonts w:ascii="Arial" w:hAnsi="Arial" w:cs="Arial"/>
                <w:color w:val="6D6E71"/>
                <w:sz w:val="20"/>
                <w:szCs w:val="20"/>
              </w:rPr>
              <w:t xml:space="preserve">A </w:t>
            </w:r>
            <w:proofErr w:type="spellStart"/>
            <w:r w:rsidRPr="00484DF2">
              <w:rPr>
                <w:rFonts w:ascii="Arial" w:hAnsi="Arial" w:cs="Arial"/>
                <w:color w:val="6D6E71"/>
                <w:sz w:val="20"/>
                <w:szCs w:val="20"/>
              </w:rPr>
              <w:t>SitMan</w:t>
            </w:r>
            <w:proofErr w:type="spellEnd"/>
            <w:r w:rsidRPr="00484DF2">
              <w:rPr>
                <w:rFonts w:ascii="Arial" w:hAnsi="Arial" w:cs="Arial"/>
                <w:color w:val="6D6E71"/>
                <w:sz w:val="20"/>
                <w:szCs w:val="20"/>
              </w:rPr>
              <w:t xml:space="preserve"> is provided for TTXs and games as the core documentation that provides the textual background for a multimedia, facilitated exercise. The </w:t>
            </w:r>
            <w:proofErr w:type="spellStart"/>
            <w:r w:rsidRPr="00484DF2">
              <w:rPr>
                <w:rFonts w:ascii="Arial" w:hAnsi="Arial" w:cs="Arial"/>
                <w:color w:val="6D6E71"/>
                <w:sz w:val="20"/>
                <w:szCs w:val="20"/>
              </w:rPr>
              <w:t>SitMan</w:t>
            </w:r>
            <w:proofErr w:type="spellEnd"/>
            <w:r w:rsidRPr="00484DF2">
              <w:rPr>
                <w:rFonts w:ascii="Arial" w:hAnsi="Arial" w:cs="Arial"/>
                <w:color w:val="6D6E71"/>
                <w:sz w:val="20"/>
                <w:szCs w:val="20"/>
              </w:rPr>
              <w:t xml:space="preserve"> supports the scenario narrative and serves as the primary reference material for all participants during conduct. </w:t>
            </w:r>
          </w:p>
        </w:tc>
      </w:tr>
      <w:tr w:rsidR="00484DF2" w:rsidRPr="00484DF2" w14:paraId="6A3FFD5C" w14:textId="77777777" w:rsidTr="00484DF2">
        <w:trPr>
          <w:cantSplit/>
        </w:trPr>
        <w:tc>
          <w:tcPr>
            <w:tcW w:w="0" w:type="auto"/>
            <w:vAlign w:val="center"/>
          </w:tcPr>
          <w:p w14:paraId="6A3FFD5A" w14:textId="77777777" w:rsidR="00484DF2" w:rsidRPr="00484DF2" w:rsidRDefault="00484DF2" w:rsidP="00484DF2">
            <w:pPr>
              <w:spacing w:before="60" w:after="60"/>
              <w:rPr>
                <w:rFonts w:ascii="Arial" w:hAnsi="Arial" w:cs="Arial"/>
                <w:color w:val="6D6E71"/>
              </w:rPr>
            </w:pPr>
            <w:r w:rsidRPr="00484DF2">
              <w:rPr>
                <w:rFonts w:ascii="Arial" w:hAnsi="Arial" w:cs="Arial"/>
                <w:color w:val="6D6E71"/>
              </w:rPr>
              <w:t>SKYWARN</w:t>
            </w:r>
          </w:p>
        </w:tc>
        <w:tc>
          <w:tcPr>
            <w:tcW w:w="0" w:type="auto"/>
            <w:vAlign w:val="center"/>
          </w:tcPr>
          <w:p w14:paraId="6A3FFD5B" w14:textId="77777777" w:rsidR="00484DF2" w:rsidRPr="00484DF2" w:rsidRDefault="00484DF2" w:rsidP="00484DF2">
            <w:pPr>
              <w:pStyle w:val="Default"/>
              <w:spacing w:before="60" w:after="60"/>
              <w:rPr>
                <w:rFonts w:ascii="Arial" w:hAnsi="Arial" w:cs="Arial"/>
                <w:color w:val="6D6E71"/>
                <w:sz w:val="20"/>
                <w:szCs w:val="20"/>
              </w:rPr>
            </w:pPr>
            <w:r w:rsidRPr="00484DF2">
              <w:rPr>
                <w:rFonts w:ascii="Arial" w:hAnsi="Arial" w:cs="Arial"/>
                <w:color w:val="6D6E71"/>
                <w:sz w:val="20"/>
                <w:szCs w:val="20"/>
              </w:rPr>
              <w:t>NOAA’s network of volunteer tornado spotters.</w:t>
            </w:r>
          </w:p>
        </w:tc>
      </w:tr>
      <w:tr w:rsidR="00484DF2" w:rsidRPr="00484DF2" w14:paraId="6A3FFD5F" w14:textId="77777777" w:rsidTr="00484DF2">
        <w:trPr>
          <w:cantSplit/>
        </w:trPr>
        <w:tc>
          <w:tcPr>
            <w:tcW w:w="0" w:type="auto"/>
            <w:vAlign w:val="center"/>
          </w:tcPr>
          <w:p w14:paraId="6A3FFD5D" w14:textId="77777777" w:rsidR="00484DF2" w:rsidRPr="00484DF2" w:rsidRDefault="00484DF2" w:rsidP="00484DF2">
            <w:pPr>
              <w:spacing w:before="60" w:after="60"/>
              <w:rPr>
                <w:rFonts w:ascii="Arial" w:hAnsi="Arial" w:cs="Arial"/>
                <w:color w:val="6D6E71"/>
              </w:rPr>
            </w:pPr>
            <w:r w:rsidRPr="00484DF2">
              <w:rPr>
                <w:rFonts w:ascii="Arial" w:hAnsi="Arial" w:cs="Arial"/>
                <w:color w:val="6D6E71"/>
              </w:rPr>
              <w:t>Sponsor</w:t>
            </w:r>
          </w:p>
        </w:tc>
        <w:tc>
          <w:tcPr>
            <w:tcW w:w="0" w:type="auto"/>
            <w:vAlign w:val="center"/>
          </w:tcPr>
          <w:p w14:paraId="6A3FFD5E" w14:textId="77777777" w:rsidR="00484DF2" w:rsidRPr="00484DF2" w:rsidRDefault="00484DF2" w:rsidP="00484DF2">
            <w:pPr>
              <w:pStyle w:val="Default"/>
              <w:spacing w:before="60" w:after="60"/>
              <w:rPr>
                <w:rFonts w:ascii="Arial" w:hAnsi="Arial" w:cs="Arial"/>
                <w:color w:val="6D6E71"/>
                <w:sz w:val="20"/>
                <w:szCs w:val="20"/>
              </w:rPr>
            </w:pPr>
            <w:r w:rsidRPr="00484DF2">
              <w:rPr>
                <w:rFonts w:ascii="Arial" w:hAnsi="Arial" w:cs="Arial"/>
                <w:color w:val="6D6E71"/>
                <w:sz w:val="20"/>
                <w:szCs w:val="20"/>
              </w:rPr>
              <w:t xml:space="preserve">The sponsor is the primary funding organization for an exercise. </w:t>
            </w:r>
          </w:p>
        </w:tc>
      </w:tr>
      <w:tr w:rsidR="00484DF2" w:rsidRPr="00484DF2" w14:paraId="6A3FFD63" w14:textId="77777777" w:rsidTr="00484DF2">
        <w:trPr>
          <w:cantSplit/>
        </w:trPr>
        <w:tc>
          <w:tcPr>
            <w:tcW w:w="0" w:type="auto"/>
            <w:vAlign w:val="center"/>
          </w:tcPr>
          <w:p w14:paraId="6A3FFD60" w14:textId="77777777" w:rsidR="00484DF2" w:rsidRPr="00484DF2" w:rsidRDefault="00484DF2" w:rsidP="00484DF2">
            <w:pPr>
              <w:spacing w:before="60" w:after="60"/>
              <w:rPr>
                <w:rFonts w:ascii="Arial" w:hAnsi="Arial" w:cs="Arial"/>
                <w:color w:val="6D6E71"/>
              </w:rPr>
            </w:pPr>
            <w:r w:rsidRPr="00484DF2">
              <w:rPr>
                <w:rFonts w:ascii="Arial" w:hAnsi="Arial" w:cs="Arial"/>
                <w:color w:val="6D6E71"/>
              </w:rPr>
              <w:t>Start of Exercise (</w:t>
            </w:r>
            <w:proofErr w:type="spellStart"/>
            <w:r w:rsidRPr="00484DF2">
              <w:rPr>
                <w:rFonts w:ascii="Arial" w:hAnsi="Arial" w:cs="Arial"/>
                <w:color w:val="6D6E71"/>
              </w:rPr>
              <w:t>StartEx</w:t>
            </w:r>
            <w:proofErr w:type="spellEnd"/>
            <w:r w:rsidRPr="00484DF2">
              <w:rPr>
                <w:rFonts w:ascii="Arial" w:hAnsi="Arial" w:cs="Arial"/>
                <w:color w:val="6D6E71"/>
              </w:rPr>
              <w:t>)</w:t>
            </w:r>
          </w:p>
        </w:tc>
        <w:tc>
          <w:tcPr>
            <w:tcW w:w="0" w:type="auto"/>
            <w:vAlign w:val="center"/>
          </w:tcPr>
          <w:p w14:paraId="6A3FFD61" w14:textId="77777777" w:rsidR="00484DF2" w:rsidRPr="00484DF2" w:rsidRDefault="00484DF2" w:rsidP="00484DF2">
            <w:pPr>
              <w:pStyle w:val="Default"/>
              <w:spacing w:before="60" w:after="60"/>
              <w:rPr>
                <w:rFonts w:ascii="Arial" w:hAnsi="Arial" w:cs="Arial"/>
                <w:color w:val="6D6E71"/>
                <w:sz w:val="20"/>
                <w:szCs w:val="20"/>
              </w:rPr>
            </w:pPr>
            <w:r w:rsidRPr="00484DF2">
              <w:rPr>
                <w:rFonts w:ascii="Arial" w:hAnsi="Arial" w:cs="Arial"/>
                <w:color w:val="6D6E71"/>
                <w:sz w:val="20"/>
                <w:szCs w:val="20"/>
              </w:rPr>
              <w:t xml:space="preserve">The official beginning of an exercise. </w:t>
            </w:r>
          </w:p>
          <w:p w14:paraId="6A3FFD62" w14:textId="77777777" w:rsidR="00484DF2" w:rsidRPr="00484DF2" w:rsidRDefault="00484DF2" w:rsidP="00484DF2">
            <w:pPr>
              <w:pStyle w:val="Default"/>
              <w:spacing w:before="60" w:after="60"/>
              <w:rPr>
                <w:rFonts w:ascii="Arial" w:hAnsi="Arial" w:cs="Arial"/>
                <w:color w:val="6D6E71"/>
                <w:sz w:val="20"/>
                <w:szCs w:val="20"/>
              </w:rPr>
            </w:pPr>
          </w:p>
        </w:tc>
      </w:tr>
      <w:tr w:rsidR="00484DF2" w:rsidRPr="00484DF2" w14:paraId="6A3FFD66" w14:textId="77777777" w:rsidTr="00484DF2">
        <w:trPr>
          <w:cantSplit/>
        </w:trPr>
        <w:tc>
          <w:tcPr>
            <w:tcW w:w="0" w:type="auto"/>
            <w:vAlign w:val="center"/>
          </w:tcPr>
          <w:p w14:paraId="6A3FFD64" w14:textId="77777777" w:rsidR="00484DF2" w:rsidRPr="00484DF2" w:rsidRDefault="00484DF2" w:rsidP="00484DF2">
            <w:pPr>
              <w:spacing w:before="60" w:after="60"/>
              <w:rPr>
                <w:rFonts w:ascii="Arial" w:hAnsi="Arial" w:cs="Arial"/>
                <w:color w:val="6D6E71"/>
              </w:rPr>
            </w:pPr>
            <w:r w:rsidRPr="00484DF2">
              <w:rPr>
                <w:rFonts w:ascii="Arial" w:hAnsi="Arial" w:cs="Arial"/>
                <w:color w:val="6D6E71"/>
              </w:rPr>
              <w:lastRenderedPageBreak/>
              <w:t>Storm Prediction Center (SPC)</w:t>
            </w:r>
          </w:p>
        </w:tc>
        <w:tc>
          <w:tcPr>
            <w:tcW w:w="0" w:type="auto"/>
            <w:vAlign w:val="center"/>
          </w:tcPr>
          <w:p w14:paraId="6A3FFD65" w14:textId="77777777" w:rsidR="00484DF2" w:rsidRPr="00484DF2" w:rsidRDefault="00484DF2" w:rsidP="00484DF2">
            <w:pPr>
              <w:pStyle w:val="CommentText"/>
              <w:spacing w:before="60" w:after="60"/>
              <w:rPr>
                <w:rFonts w:ascii="Arial" w:hAnsi="Arial" w:cs="Arial"/>
                <w:color w:val="6D6E71"/>
              </w:rPr>
            </w:pPr>
            <w:r w:rsidRPr="00484DF2">
              <w:rPr>
                <w:rFonts w:ascii="Arial" w:hAnsi="Arial" w:cs="Arial"/>
                <w:color w:val="6D6E71"/>
              </w:rPr>
              <w:t>Part of the National Weather Service (NWS) and the National Centers for Environmental Prediction (NCEP). The mission of the SPC is to provide timely and accurate forecasts and watches for severe thunderstorms and tornadoes over the contiguous United States. The SPC also monitors heavy rain, heavy snow and fire weather events across the U.S. and issues specific products for those hazards.</w:t>
            </w:r>
          </w:p>
        </w:tc>
      </w:tr>
      <w:tr w:rsidR="00484DF2" w:rsidRPr="00484DF2" w14:paraId="6A3FFD69" w14:textId="77777777" w:rsidTr="00484DF2">
        <w:trPr>
          <w:cantSplit/>
        </w:trPr>
        <w:tc>
          <w:tcPr>
            <w:tcW w:w="0" w:type="auto"/>
            <w:vAlign w:val="center"/>
          </w:tcPr>
          <w:p w14:paraId="6A3FFD67" w14:textId="77777777" w:rsidR="00484DF2" w:rsidRPr="00484DF2" w:rsidRDefault="00484DF2" w:rsidP="00484DF2">
            <w:pPr>
              <w:spacing w:before="60" w:after="60"/>
              <w:rPr>
                <w:rFonts w:ascii="Arial" w:hAnsi="Arial" w:cs="Arial"/>
                <w:color w:val="6D6E71"/>
              </w:rPr>
            </w:pPr>
            <w:r w:rsidRPr="00484DF2">
              <w:rPr>
                <w:rFonts w:ascii="Arial" w:hAnsi="Arial" w:cs="Arial"/>
                <w:color w:val="6D6E71"/>
              </w:rPr>
              <w:t>Subject Matter Expert (SME)</w:t>
            </w:r>
          </w:p>
        </w:tc>
        <w:tc>
          <w:tcPr>
            <w:tcW w:w="0" w:type="auto"/>
            <w:vAlign w:val="center"/>
          </w:tcPr>
          <w:p w14:paraId="6A3FFD68" w14:textId="77777777" w:rsidR="00484DF2" w:rsidRPr="00484DF2" w:rsidRDefault="00484DF2" w:rsidP="00484DF2">
            <w:pPr>
              <w:pStyle w:val="Default"/>
              <w:spacing w:before="60" w:after="60"/>
              <w:rPr>
                <w:rFonts w:ascii="Arial" w:eastAsia="Times New Roman" w:hAnsi="Arial" w:cs="Arial"/>
                <w:color w:val="6D6E71"/>
                <w:sz w:val="20"/>
                <w:szCs w:val="20"/>
              </w:rPr>
            </w:pPr>
            <w:r w:rsidRPr="00484DF2">
              <w:rPr>
                <w:rFonts w:ascii="Arial" w:hAnsi="Arial" w:cs="Arial"/>
                <w:color w:val="6D6E71"/>
                <w:sz w:val="20"/>
                <w:szCs w:val="20"/>
              </w:rPr>
              <w:t xml:space="preserve">SMEs add functional knowledge and expertise in a specific area or in performing a specialized job, task or skill to the </w:t>
            </w:r>
            <w:r w:rsidR="00A84CE8">
              <w:rPr>
                <w:rFonts w:ascii="Arial" w:hAnsi="Arial" w:cs="Arial"/>
                <w:color w:val="6D6E71"/>
                <w:sz w:val="20"/>
                <w:szCs w:val="20"/>
              </w:rPr>
              <w:t>Exercise Design Team</w:t>
            </w:r>
            <w:r w:rsidRPr="00484DF2">
              <w:rPr>
                <w:rFonts w:ascii="Arial" w:hAnsi="Arial" w:cs="Arial"/>
                <w:color w:val="6D6E71"/>
                <w:sz w:val="20"/>
                <w:szCs w:val="20"/>
              </w:rPr>
              <w:t xml:space="preserve">. They help make the scenario realistic and plausible and ensure jurisdictions have the appropriate capabilities to respond. SMEs are ideal for the positions of Controllers and Evaluators. </w:t>
            </w:r>
          </w:p>
        </w:tc>
      </w:tr>
      <w:tr w:rsidR="00484DF2" w:rsidRPr="00484DF2" w14:paraId="6A3FFD6C" w14:textId="77777777" w:rsidTr="00484DF2">
        <w:trPr>
          <w:cantSplit/>
        </w:trPr>
        <w:tc>
          <w:tcPr>
            <w:tcW w:w="0" w:type="auto"/>
            <w:vAlign w:val="center"/>
          </w:tcPr>
          <w:p w14:paraId="6A3FFD6A" w14:textId="77777777" w:rsidR="00484DF2" w:rsidRPr="00484DF2" w:rsidRDefault="00484DF2" w:rsidP="00484DF2">
            <w:pPr>
              <w:spacing w:before="60" w:after="60"/>
              <w:rPr>
                <w:rFonts w:ascii="Arial" w:hAnsi="Arial" w:cs="Arial"/>
                <w:color w:val="6D6E71"/>
              </w:rPr>
            </w:pPr>
            <w:proofErr w:type="spellStart"/>
            <w:r w:rsidRPr="00484DF2">
              <w:rPr>
                <w:rFonts w:ascii="Arial" w:hAnsi="Arial" w:cs="Arial"/>
                <w:color w:val="6D6E71"/>
              </w:rPr>
              <w:t>Supercells</w:t>
            </w:r>
            <w:proofErr w:type="spellEnd"/>
          </w:p>
        </w:tc>
        <w:tc>
          <w:tcPr>
            <w:tcW w:w="0" w:type="auto"/>
            <w:vAlign w:val="center"/>
          </w:tcPr>
          <w:p w14:paraId="6A3FFD6B" w14:textId="77777777" w:rsidR="00484DF2" w:rsidRPr="00484DF2" w:rsidRDefault="00484DF2" w:rsidP="00484DF2">
            <w:pPr>
              <w:pStyle w:val="Default"/>
              <w:spacing w:before="60" w:after="60"/>
              <w:rPr>
                <w:rFonts w:ascii="Arial" w:hAnsi="Arial" w:cs="Arial"/>
                <w:color w:val="6D6E71"/>
                <w:sz w:val="20"/>
                <w:szCs w:val="20"/>
              </w:rPr>
            </w:pPr>
            <w:r w:rsidRPr="00484DF2">
              <w:rPr>
                <w:rFonts w:ascii="Arial" w:hAnsi="Arial" w:cs="Arial"/>
                <w:color w:val="6D6E71"/>
                <w:sz w:val="20"/>
                <w:szCs w:val="20"/>
              </w:rPr>
              <w:t xml:space="preserve">The storm clouds that give birth to </w:t>
            </w:r>
            <w:proofErr w:type="spellStart"/>
            <w:r w:rsidRPr="00484DF2">
              <w:rPr>
                <w:rFonts w:ascii="Arial" w:hAnsi="Arial" w:cs="Arial"/>
                <w:color w:val="6D6E71"/>
                <w:sz w:val="20"/>
                <w:szCs w:val="20"/>
              </w:rPr>
              <w:t>mesocyclones</w:t>
            </w:r>
            <w:proofErr w:type="spellEnd"/>
            <w:r w:rsidRPr="00484DF2">
              <w:rPr>
                <w:rFonts w:ascii="Arial" w:hAnsi="Arial" w:cs="Arial"/>
                <w:color w:val="6D6E71"/>
                <w:sz w:val="20"/>
                <w:szCs w:val="20"/>
              </w:rPr>
              <w:t xml:space="preserve"> and their tornadoes.</w:t>
            </w:r>
          </w:p>
        </w:tc>
      </w:tr>
      <w:tr w:rsidR="00484DF2" w:rsidRPr="00484DF2" w14:paraId="6A3FFD6F" w14:textId="77777777" w:rsidTr="00484DF2">
        <w:trPr>
          <w:cantSplit/>
        </w:trPr>
        <w:tc>
          <w:tcPr>
            <w:tcW w:w="0" w:type="auto"/>
            <w:vAlign w:val="center"/>
          </w:tcPr>
          <w:p w14:paraId="6A3FFD6D" w14:textId="77777777" w:rsidR="00484DF2" w:rsidRPr="00484DF2" w:rsidRDefault="00484DF2" w:rsidP="00484DF2">
            <w:pPr>
              <w:spacing w:before="60" w:after="60"/>
              <w:rPr>
                <w:rFonts w:ascii="Arial" w:hAnsi="Arial" w:cs="Arial"/>
                <w:color w:val="6D6E71"/>
              </w:rPr>
            </w:pPr>
            <w:r w:rsidRPr="00484DF2">
              <w:rPr>
                <w:rFonts w:ascii="Arial" w:hAnsi="Arial" w:cs="Arial"/>
                <w:color w:val="6D6E71"/>
              </w:rPr>
              <w:t>Tabletop Exercise (TTX)</w:t>
            </w:r>
          </w:p>
        </w:tc>
        <w:tc>
          <w:tcPr>
            <w:tcW w:w="0" w:type="auto"/>
            <w:vAlign w:val="center"/>
          </w:tcPr>
          <w:p w14:paraId="6A3FFD6E" w14:textId="77777777" w:rsidR="00484DF2" w:rsidRPr="00484DF2" w:rsidRDefault="00484DF2" w:rsidP="00484DF2">
            <w:pPr>
              <w:pStyle w:val="Default"/>
              <w:spacing w:before="60" w:after="60"/>
              <w:rPr>
                <w:rFonts w:ascii="Arial" w:eastAsia="Times New Roman" w:hAnsi="Arial" w:cs="Arial"/>
                <w:color w:val="6D6E71"/>
                <w:sz w:val="20"/>
                <w:szCs w:val="20"/>
              </w:rPr>
            </w:pPr>
            <w:r w:rsidRPr="00484DF2">
              <w:rPr>
                <w:rFonts w:ascii="Arial" w:hAnsi="Arial" w:cs="Arial"/>
                <w:color w:val="6D6E71"/>
                <w:sz w:val="20"/>
                <w:szCs w:val="20"/>
              </w:rPr>
              <w:t xml:space="preserve">A TTX is typically held in an informal setting intended to generate discussion of various issues regarding a hypothetical, simulated emergency. TTXs can enhance general awareness, validate plans and procedures, rehearse concepts, and/or assess the types of systems needed to guide the prevention of, protection from, mitigation of, response to and recovery from a defined incident. Generally, TTXs facilitate conceptual understanding, identify strengths and areas for improvement and/or achieve changes in attitudes. </w:t>
            </w:r>
          </w:p>
        </w:tc>
      </w:tr>
      <w:tr w:rsidR="00484DF2" w:rsidRPr="00484DF2" w14:paraId="6A3FFD72" w14:textId="77777777" w:rsidTr="00484DF2">
        <w:trPr>
          <w:cantSplit/>
        </w:trPr>
        <w:tc>
          <w:tcPr>
            <w:tcW w:w="0" w:type="auto"/>
            <w:vAlign w:val="center"/>
          </w:tcPr>
          <w:p w14:paraId="6A3FFD70" w14:textId="77777777" w:rsidR="00484DF2" w:rsidRPr="00484DF2" w:rsidRDefault="00484DF2" w:rsidP="00484DF2">
            <w:pPr>
              <w:spacing w:before="60" w:after="60"/>
              <w:rPr>
                <w:rFonts w:ascii="Arial" w:hAnsi="Arial" w:cs="Arial"/>
                <w:color w:val="6D6E71"/>
              </w:rPr>
            </w:pPr>
            <w:r w:rsidRPr="00484DF2">
              <w:rPr>
                <w:rFonts w:ascii="Arial" w:hAnsi="Arial" w:cs="Arial"/>
                <w:color w:val="6D6E71"/>
              </w:rPr>
              <w:t>Tornado</w:t>
            </w:r>
          </w:p>
        </w:tc>
        <w:tc>
          <w:tcPr>
            <w:tcW w:w="0" w:type="auto"/>
            <w:vAlign w:val="center"/>
          </w:tcPr>
          <w:p w14:paraId="6A3FFD71" w14:textId="77777777" w:rsidR="00484DF2" w:rsidRPr="0033018F" w:rsidRDefault="00484DF2" w:rsidP="00484DF2">
            <w:pPr>
              <w:pStyle w:val="Default"/>
              <w:spacing w:before="60" w:after="60"/>
              <w:rPr>
                <w:rFonts w:ascii="Arial" w:hAnsi="Arial" w:cs="Arial"/>
                <w:color w:val="6D6E71"/>
                <w:sz w:val="20"/>
                <w:szCs w:val="20"/>
                <w:shd w:val="clear" w:color="auto" w:fill="FFFFFF"/>
              </w:rPr>
            </w:pPr>
            <w:r w:rsidRPr="0033018F">
              <w:rPr>
                <w:rFonts w:ascii="Arial" w:hAnsi="Arial" w:cs="Arial"/>
                <w:color w:val="6D6E71"/>
                <w:sz w:val="20"/>
                <w:szCs w:val="20"/>
              </w:rPr>
              <w:t>A violently rotating column of air, usually pendant to a cumulonimbus, with circulation reaching the ground. It nearly always starts as a funnel cloud and may be accompanied by a loud roaring noise. On a local scale, it is the most destructive of all atmospheric phenomena.</w:t>
            </w:r>
          </w:p>
        </w:tc>
      </w:tr>
      <w:tr w:rsidR="00484DF2" w:rsidRPr="00484DF2" w14:paraId="6A3FFD75" w14:textId="77777777" w:rsidTr="00484DF2">
        <w:trPr>
          <w:cantSplit/>
        </w:trPr>
        <w:tc>
          <w:tcPr>
            <w:tcW w:w="0" w:type="auto"/>
            <w:vAlign w:val="center"/>
          </w:tcPr>
          <w:p w14:paraId="6A3FFD73" w14:textId="77777777" w:rsidR="00484DF2" w:rsidRPr="00484DF2" w:rsidRDefault="00484DF2" w:rsidP="00484DF2">
            <w:pPr>
              <w:spacing w:before="60" w:after="60"/>
              <w:rPr>
                <w:rFonts w:ascii="Arial" w:hAnsi="Arial" w:cs="Arial"/>
                <w:color w:val="6D6E71"/>
              </w:rPr>
            </w:pPr>
            <w:r w:rsidRPr="00484DF2">
              <w:rPr>
                <w:rFonts w:ascii="Arial" w:hAnsi="Arial" w:cs="Arial"/>
                <w:color w:val="6D6E71"/>
              </w:rPr>
              <w:t xml:space="preserve">Tornado Warning </w:t>
            </w:r>
          </w:p>
        </w:tc>
        <w:tc>
          <w:tcPr>
            <w:tcW w:w="0" w:type="auto"/>
            <w:vAlign w:val="center"/>
          </w:tcPr>
          <w:p w14:paraId="6A3FFD74" w14:textId="77777777" w:rsidR="00484DF2" w:rsidRPr="00484DF2" w:rsidRDefault="00484DF2" w:rsidP="00484DF2">
            <w:pPr>
              <w:pStyle w:val="Default"/>
              <w:spacing w:before="60" w:after="60"/>
              <w:rPr>
                <w:rFonts w:ascii="Arial" w:hAnsi="Arial" w:cs="Arial"/>
                <w:color w:val="6D6E71"/>
                <w:sz w:val="20"/>
                <w:szCs w:val="20"/>
                <w:shd w:val="clear" w:color="auto" w:fill="FFFFFF"/>
              </w:rPr>
            </w:pPr>
            <w:r w:rsidRPr="0033018F">
              <w:rPr>
                <w:rFonts w:ascii="Arial" w:hAnsi="Arial" w:cs="Arial"/>
                <w:color w:val="6D6E71"/>
                <w:sz w:val="20"/>
                <w:szCs w:val="20"/>
              </w:rPr>
              <w:t>A tornado has been sighted or indicated by weather radar.</w:t>
            </w:r>
          </w:p>
        </w:tc>
      </w:tr>
      <w:tr w:rsidR="00484DF2" w:rsidRPr="00484DF2" w14:paraId="6A3FFD78" w14:textId="77777777" w:rsidTr="00484DF2">
        <w:trPr>
          <w:cantSplit/>
        </w:trPr>
        <w:tc>
          <w:tcPr>
            <w:tcW w:w="0" w:type="auto"/>
            <w:vAlign w:val="center"/>
          </w:tcPr>
          <w:p w14:paraId="6A3FFD76" w14:textId="77777777" w:rsidR="00484DF2" w:rsidRPr="00484DF2" w:rsidRDefault="00484DF2" w:rsidP="00484DF2">
            <w:pPr>
              <w:spacing w:before="60" w:after="60"/>
              <w:rPr>
                <w:rFonts w:ascii="Arial" w:hAnsi="Arial" w:cs="Arial"/>
                <w:color w:val="6D6E71"/>
              </w:rPr>
            </w:pPr>
            <w:r w:rsidRPr="00484DF2">
              <w:rPr>
                <w:rFonts w:ascii="Arial" w:hAnsi="Arial" w:cs="Arial"/>
                <w:color w:val="6D6E71"/>
              </w:rPr>
              <w:t>Tornado Watch</w:t>
            </w:r>
          </w:p>
        </w:tc>
        <w:tc>
          <w:tcPr>
            <w:tcW w:w="0" w:type="auto"/>
            <w:vAlign w:val="center"/>
          </w:tcPr>
          <w:p w14:paraId="6A3FFD77" w14:textId="77777777" w:rsidR="00484DF2" w:rsidRPr="00484DF2" w:rsidRDefault="00484DF2" w:rsidP="00484DF2">
            <w:pPr>
              <w:pStyle w:val="Default"/>
              <w:spacing w:before="60" w:after="60"/>
              <w:rPr>
                <w:rFonts w:ascii="Arial" w:hAnsi="Arial" w:cs="Arial"/>
                <w:color w:val="6D6E71"/>
                <w:sz w:val="20"/>
                <w:szCs w:val="20"/>
                <w:shd w:val="clear" w:color="auto" w:fill="FFFFFF"/>
              </w:rPr>
            </w:pPr>
            <w:r w:rsidRPr="0033018F">
              <w:rPr>
                <w:rFonts w:ascii="Arial" w:hAnsi="Arial" w:cs="Arial"/>
                <w:color w:val="6D6E71"/>
                <w:sz w:val="20"/>
                <w:szCs w:val="20"/>
              </w:rPr>
              <w:t>Tornadoes are possible in your area; remain alert for approaching storms.</w:t>
            </w:r>
            <w:r w:rsidRPr="00484DF2">
              <w:rPr>
                <w:rFonts w:ascii="Arial" w:hAnsi="Arial" w:cs="Arial"/>
                <w:color w:val="6D6E71"/>
                <w:sz w:val="20"/>
                <w:szCs w:val="20"/>
                <w:shd w:val="clear" w:color="auto" w:fill="FFFFFF"/>
              </w:rPr>
              <w:t xml:space="preserve"> </w:t>
            </w:r>
          </w:p>
        </w:tc>
      </w:tr>
      <w:tr w:rsidR="00484DF2" w:rsidRPr="00484DF2" w14:paraId="6A3FFD7B" w14:textId="77777777" w:rsidTr="00484DF2">
        <w:trPr>
          <w:cantSplit/>
        </w:trPr>
        <w:tc>
          <w:tcPr>
            <w:tcW w:w="0" w:type="auto"/>
            <w:vAlign w:val="center"/>
          </w:tcPr>
          <w:p w14:paraId="6A3FFD79" w14:textId="77777777" w:rsidR="00484DF2" w:rsidRPr="00484DF2" w:rsidRDefault="00484DF2" w:rsidP="00484DF2">
            <w:pPr>
              <w:spacing w:before="60" w:after="60"/>
              <w:rPr>
                <w:rFonts w:ascii="Arial" w:hAnsi="Arial" w:cs="Arial"/>
                <w:color w:val="6D6E71"/>
              </w:rPr>
            </w:pPr>
            <w:proofErr w:type="spellStart"/>
            <w:r w:rsidRPr="00484DF2">
              <w:rPr>
                <w:rFonts w:ascii="Arial" w:hAnsi="Arial" w:cs="Arial"/>
                <w:color w:val="6D6E71"/>
              </w:rPr>
              <w:t>Totable</w:t>
            </w:r>
            <w:proofErr w:type="spellEnd"/>
            <w:r w:rsidRPr="00484DF2">
              <w:rPr>
                <w:rFonts w:ascii="Arial" w:hAnsi="Arial" w:cs="Arial"/>
                <w:color w:val="6D6E71"/>
              </w:rPr>
              <w:t xml:space="preserve"> Tornado Observatory TOTO</w:t>
            </w:r>
          </w:p>
        </w:tc>
        <w:tc>
          <w:tcPr>
            <w:tcW w:w="0" w:type="auto"/>
            <w:vAlign w:val="center"/>
          </w:tcPr>
          <w:p w14:paraId="6A3FFD7A" w14:textId="77777777" w:rsidR="00484DF2" w:rsidRPr="00484DF2" w:rsidRDefault="00484DF2" w:rsidP="00484DF2">
            <w:pPr>
              <w:pStyle w:val="Default"/>
              <w:spacing w:before="60" w:after="60"/>
              <w:rPr>
                <w:rFonts w:ascii="Arial" w:hAnsi="Arial" w:cs="Arial"/>
                <w:color w:val="6D6E71"/>
                <w:sz w:val="20"/>
                <w:szCs w:val="20"/>
                <w:shd w:val="clear" w:color="auto" w:fill="FFFFFF"/>
              </w:rPr>
            </w:pPr>
            <w:r w:rsidRPr="00484DF2">
              <w:rPr>
                <w:rFonts w:ascii="Arial" w:hAnsi="Arial" w:cs="Arial"/>
                <w:color w:val="6D6E71"/>
                <w:sz w:val="20"/>
                <w:szCs w:val="20"/>
              </w:rPr>
              <w:t>A device dropped in the path of a tornado to measure its strength, speed, and direction.</w:t>
            </w:r>
          </w:p>
        </w:tc>
      </w:tr>
      <w:tr w:rsidR="00484DF2" w:rsidRPr="00484DF2" w14:paraId="6A3FFD7E" w14:textId="77777777" w:rsidTr="00484DF2">
        <w:trPr>
          <w:cantSplit/>
        </w:trPr>
        <w:tc>
          <w:tcPr>
            <w:tcW w:w="0" w:type="auto"/>
            <w:vAlign w:val="center"/>
          </w:tcPr>
          <w:p w14:paraId="6A3FFD7C" w14:textId="77777777" w:rsidR="00484DF2" w:rsidRPr="00484DF2" w:rsidRDefault="00484DF2" w:rsidP="00484DF2">
            <w:pPr>
              <w:spacing w:before="60" w:after="60"/>
              <w:rPr>
                <w:rFonts w:ascii="Arial" w:hAnsi="Arial" w:cs="Arial"/>
                <w:color w:val="6D6E71"/>
              </w:rPr>
            </w:pPr>
            <w:r w:rsidRPr="00484DF2">
              <w:rPr>
                <w:rFonts w:ascii="Arial" w:hAnsi="Arial" w:cs="Arial"/>
                <w:color w:val="6D6E71"/>
              </w:rPr>
              <w:t>Waterspout</w:t>
            </w:r>
          </w:p>
        </w:tc>
        <w:tc>
          <w:tcPr>
            <w:tcW w:w="0" w:type="auto"/>
            <w:vAlign w:val="center"/>
          </w:tcPr>
          <w:p w14:paraId="6A3FFD7D" w14:textId="77777777" w:rsidR="00484DF2" w:rsidRPr="00484DF2" w:rsidRDefault="00484DF2" w:rsidP="00484DF2">
            <w:pPr>
              <w:pStyle w:val="Default"/>
              <w:spacing w:before="60" w:after="60"/>
              <w:rPr>
                <w:rFonts w:ascii="Arial" w:hAnsi="Arial" w:cs="Arial"/>
                <w:color w:val="6D6E71"/>
                <w:sz w:val="20"/>
                <w:szCs w:val="20"/>
              </w:rPr>
            </w:pPr>
            <w:r w:rsidRPr="00484DF2">
              <w:rPr>
                <w:rFonts w:ascii="Arial" w:hAnsi="Arial" w:cs="Arial"/>
                <w:color w:val="6D6E71"/>
                <w:sz w:val="20"/>
                <w:szCs w:val="20"/>
              </w:rPr>
              <w:t>A tornado occurring over the sea; a twisting, spiraling funnel over the water.</w:t>
            </w:r>
          </w:p>
        </w:tc>
      </w:tr>
      <w:tr w:rsidR="00484DF2" w:rsidRPr="00484DF2" w14:paraId="6A3FFD81" w14:textId="77777777" w:rsidTr="00484DF2">
        <w:trPr>
          <w:cantSplit/>
        </w:trPr>
        <w:tc>
          <w:tcPr>
            <w:tcW w:w="0" w:type="auto"/>
            <w:vAlign w:val="center"/>
          </w:tcPr>
          <w:p w14:paraId="6A3FFD7F" w14:textId="657357FC" w:rsidR="00484DF2" w:rsidRPr="00484DF2" w:rsidRDefault="00655F88" w:rsidP="00484DF2">
            <w:pPr>
              <w:spacing w:before="60" w:after="60"/>
              <w:rPr>
                <w:rFonts w:ascii="Arial" w:hAnsi="Arial" w:cs="Arial"/>
                <w:color w:val="6D6E71"/>
              </w:rPr>
            </w:pPr>
            <w:r>
              <w:rPr>
                <w:rFonts w:ascii="Arial" w:hAnsi="Arial" w:cs="Arial"/>
                <w:color w:val="6D6E71"/>
              </w:rPr>
              <w:t>Whole Community</w:t>
            </w:r>
          </w:p>
        </w:tc>
        <w:tc>
          <w:tcPr>
            <w:tcW w:w="0" w:type="auto"/>
            <w:vAlign w:val="center"/>
          </w:tcPr>
          <w:p w14:paraId="6A3FFD80" w14:textId="77777777" w:rsidR="00484DF2" w:rsidRPr="00484DF2" w:rsidRDefault="00484DF2" w:rsidP="00484DF2">
            <w:pPr>
              <w:pStyle w:val="Default"/>
              <w:spacing w:before="60" w:after="60"/>
              <w:rPr>
                <w:rFonts w:ascii="Arial" w:eastAsia="Times New Roman" w:hAnsi="Arial" w:cs="Arial"/>
                <w:color w:val="6D6E71"/>
                <w:sz w:val="20"/>
                <w:szCs w:val="20"/>
              </w:rPr>
            </w:pPr>
            <w:r w:rsidRPr="00484DF2">
              <w:rPr>
                <w:rFonts w:ascii="Arial" w:hAnsi="Arial" w:cs="Arial"/>
                <w:color w:val="6D6E71"/>
                <w:sz w:val="20"/>
                <w:szCs w:val="20"/>
              </w:rPr>
              <w:t xml:space="preserve">A term used to describe wide-ranging stakeholder participation in national preparedness activities. Stakeholders include: Federal, State, local, tribal, and territorial governments; the private and nonprofit sectors (including nongovernmental organizations); and the general public. Wide-ranging participation can foster better coordination and working relationships. The term is used interchangeably with “all-of-Nation.” </w:t>
            </w:r>
          </w:p>
        </w:tc>
      </w:tr>
      <w:tr w:rsidR="00484DF2" w:rsidRPr="00484DF2" w14:paraId="6A3FFD84" w14:textId="77777777" w:rsidTr="00484DF2">
        <w:trPr>
          <w:cantSplit/>
        </w:trPr>
        <w:tc>
          <w:tcPr>
            <w:tcW w:w="0" w:type="auto"/>
            <w:vAlign w:val="center"/>
          </w:tcPr>
          <w:p w14:paraId="6A3FFD82" w14:textId="77777777" w:rsidR="00484DF2" w:rsidRPr="00484DF2" w:rsidRDefault="00484DF2" w:rsidP="00484DF2">
            <w:pPr>
              <w:spacing w:before="60" w:after="60"/>
              <w:rPr>
                <w:rFonts w:ascii="Arial" w:hAnsi="Arial" w:cs="Arial"/>
                <w:color w:val="6D6E71"/>
              </w:rPr>
            </w:pPr>
            <w:r w:rsidRPr="00484DF2">
              <w:rPr>
                <w:rFonts w:ascii="Arial" w:hAnsi="Arial" w:cs="Arial"/>
                <w:color w:val="6D6E71"/>
              </w:rPr>
              <w:t>Workshop</w:t>
            </w:r>
          </w:p>
        </w:tc>
        <w:tc>
          <w:tcPr>
            <w:tcW w:w="0" w:type="auto"/>
            <w:vAlign w:val="center"/>
          </w:tcPr>
          <w:p w14:paraId="6A3FFD83" w14:textId="77777777" w:rsidR="00484DF2" w:rsidRPr="00484DF2" w:rsidRDefault="00484DF2" w:rsidP="00484DF2">
            <w:pPr>
              <w:pStyle w:val="Default"/>
              <w:spacing w:before="60" w:after="60"/>
              <w:rPr>
                <w:rFonts w:ascii="Arial" w:eastAsia="Times New Roman" w:hAnsi="Arial" w:cs="Arial"/>
                <w:color w:val="6D6E71"/>
                <w:sz w:val="20"/>
                <w:szCs w:val="20"/>
              </w:rPr>
            </w:pPr>
            <w:r w:rsidRPr="00484DF2">
              <w:rPr>
                <w:rFonts w:ascii="Arial" w:hAnsi="Arial" w:cs="Arial"/>
                <w:color w:val="6D6E71"/>
                <w:sz w:val="20"/>
                <w:szCs w:val="20"/>
              </w:rPr>
              <w:t xml:space="preserve">Although similar to seminars, workshops differ in two important aspects: 1) participant interaction is increased and 2) achieving or building a product is the primary focus. Effective workshops entail the broadest attendance by relevant stakeholders. Products produced from a workshop can include new standard operating procedures, emergency operations plans, continuity of operations plans and mutual aid agreements. To be effective, workshops should focus on a specific issue, and have a clearly defined objective, product or goal. </w:t>
            </w:r>
          </w:p>
        </w:tc>
      </w:tr>
    </w:tbl>
    <w:p w14:paraId="6A3FFD85" w14:textId="77777777" w:rsidR="00484DF2" w:rsidRDefault="00484DF2" w:rsidP="009B7238">
      <w:pPr>
        <w:pStyle w:val="FEMAH1"/>
        <w:spacing w:before="120" w:after="240"/>
        <w:rPr>
          <w:rFonts w:ascii="Arial" w:hAnsi="Arial" w:cs="Arial"/>
          <w:color w:val="6D6E71"/>
        </w:rPr>
      </w:pPr>
    </w:p>
    <w:p w14:paraId="6A3FFD86" w14:textId="77777777" w:rsidR="00484DF2" w:rsidRDefault="00484DF2">
      <w:pPr>
        <w:rPr>
          <w:rFonts w:ascii="Arial" w:hAnsi="Arial" w:cs="Arial"/>
          <w:b/>
          <w:color w:val="6D6E71"/>
          <w:sz w:val="36"/>
          <w:szCs w:val="36"/>
        </w:rPr>
      </w:pPr>
      <w:r>
        <w:rPr>
          <w:rFonts w:ascii="Arial" w:hAnsi="Arial" w:cs="Arial"/>
          <w:color w:val="6D6E71"/>
        </w:rPr>
        <w:br w:type="page"/>
      </w:r>
    </w:p>
    <w:p w14:paraId="6A3FFD87" w14:textId="77777777" w:rsidR="00484DF2" w:rsidRPr="007146DF" w:rsidRDefault="00484DF2" w:rsidP="00834A38">
      <w:pPr>
        <w:pStyle w:val="Heading1"/>
      </w:pPr>
      <w:bookmarkStart w:id="67" w:name="AppendixE"/>
      <w:bookmarkStart w:id="68" w:name="_Toc390798969"/>
      <w:bookmarkEnd w:id="67"/>
      <w:r w:rsidRPr="007146DF">
        <w:rPr>
          <w:rFonts w:cs="Arial"/>
        </w:rPr>
        <w:lastRenderedPageBreak/>
        <w:t xml:space="preserve">Appendix E – </w:t>
      </w:r>
      <w:r w:rsidRPr="007146DF">
        <w:t>Relevant Plans and Policies</w:t>
      </w:r>
      <w:bookmarkEnd w:id="68"/>
    </w:p>
    <w:p w14:paraId="6A3FFD88" w14:textId="77777777" w:rsidR="00484DF2" w:rsidRPr="00484DF2" w:rsidRDefault="00484DF2" w:rsidP="00484DF2">
      <w:pPr>
        <w:pStyle w:val="BodyText"/>
        <w:spacing w:after="120"/>
        <w:rPr>
          <w:rFonts w:ascii="Arial" w:hAnsi="Arial" w:cs="Arial"/>
          <w:color w:val="6D6E71"/>
          <w:sz w:val="20"/>
          <w:szCs w:val="20"/>
        </w:rPr>
      </w:pPr>
      <w:r w:rsidRPr="00484DF2">
        <w:rPr>
          <w:rFonts w:ascii="Arial" w:hAnsi="Arial" w:cs="Arial"/>
          <w:color w:val="6D6E71"/>
          <w:sz w:val="20"/>
          <w:szCs w:val="20"/>
          <w:highlight w:val="yellow"/>
        </w:rPr>
        <w:t>[OPTIONAL: Insert excerpts from relevant plans, policies, or procedures to be tested during the exercise.]</w:t>
      </w:r>
    </w:p>
    <w:p w14:paraId="6A3FFD89" w14:textId="77777777" w:rsidR="00484DF2" w:rsidRDefault="00484DF2">
      <w:pPr>
        <w:rPr>
          <w:rFonts w:ascii="Arial" w:eastAsiaTheme="majorEastAsia" w:hAnsi="Arial" w:cstheme="majorBidi"/>
          <w:b/>
          <w:bCs/>
          <w:color w:val="365F91" w:themeColor="accent1" w:themeShade="BF"/>
          <w:sz w:val="28"/>
          <w:szCs w:val="28"/>
        </w:rPr>
      </w:pPr>
      <w:r>
        <w:rPr>
          <w:rFonts w:ascii="Arial" w:hAnsi="Arial"/>
        </w:rPr>
        <w:br w:type="page"/>
      </w:r>
    </w:p>
    <w:p w14:paraId="6A3FFD8A" w14:textId="77777777" w:rsidR="00484DF2" w:rsidRPr="007146DF" w:rsidRDefault="00484DF2" w:rsidP="00834A38">
      <w:pPr>
        <w:pStyle w:val="Heading1"/>
      </w:pPr>
      <w:bookmarkStart w:id="69" w:name="AppendixF"/>
      <w:bookmarkStart w:id="70" w:name="_Toc390798970"/>
      <w:bookmarkEnd w:id="69"/>
      <w:r w:rsidRPr="007146DF">
        <w:rPr>
          <w:rFonts w:cs="Arial"/>
        </w:rPr>
        <w:lastRenderedPageBreak/>
        <w:t xml:space="preserve">Appendix F – </w:t>
      </w:r>
      <w:r w:rsidRPr="007146DF">
        <w:t>Selected Maps</w:t>
      </w:r>
      <w:bookmarkEnd w:id="70"/>
    </w:p>
    <w:p w14:paraId="6A3FFD8B" w14:textId="77777777" w:rsidR="00484DF2" w:rsidRDefault="00484DF2" w:rsidP="00484DF2">
      <w:pPr>
        <w:pStyle w:val="BodyText"/>
        <w:spacing w:after="120"/>
        <w:rPr>
          <w:rFonts w:ascii="Arial" w:hAnsi="Arial" w:cs="Arial"/>
          <w:color w:val="6D6E71"/>
          <w:sz w:val="20"/>
          <w:szCs w:val="20"/>
        </w:rPr>
      </w:pPr>
      <w:r w:rsidRPr="00484DF2">
        <w:rPr>
          <w:rFonts w:ascii="Arial" w:hAnsi="Arial" w:cs="Arial"/>
          <w:color w:val="6D6E71"/>
          <w:sz w:val="20"/>
          <w:szCs w:val="20"/>
          <w:highlight w:val="yellow"/>
        </w:rPr>
        <w:t>[OPTIONAL: Insert selected maps that could serve as references for exercise players.]</w:t>
      </w:r>
    </w:p>
    <w:p w14:paraId="6A3FFD8C" w14:textId="77777777" w:rsidR="00484DF2" w:rsidRDefault="00484DF2">
      <w:pPr>
        <w:rPr>
          <w:rFonts w:ascii="Arial" w:eastAsia="Times New Roman" w:hAnsi="Arial" w:cs="Arial"/>
          <w:color w:val="6D6E71"/>
          <w:highlight w:val="yellow"/>
        </w:rPr>
      </w:pPr>
      <w:r>
        <w:rPr>
          <w:rFonts w:ascii="Arial" w:hAnsi="Arial" w:cs="Arial"/>
          <w:color w:val="6D6E71"/>
          <w:highlight w:val="yellow"/>
        </w:rPr>
        <w:br w:type="page"/>
      </w:r>
    </w:p>
    <w:p w14:paraId="6A3FFD8D" w14:textId="77777777" w:rsidR="00484DF2" w:rsidRPr="007146DF" w:rsidRDefault="00484DF2" w:rsidP="00834A38">
      <w:pPr>
        <w:pStyle w:val="Heading1"/>
      </w:pPr>
      <w:bookmarkStart w:id="71" w:name="AppendixG"/>
      <w:bookmarkStart w:id="72" w:name="_Toc390798971"/>
      <w:bookmarkEnd w:id="71"/>
      <w:r w:rsidRPr="007146DF">
        <w:rPr>
          <w:rFonts w:cs="Arial"/>
        </w:rPr>
        <w:lastRenderedPageBreak/>
        <w:t>Appendix G – R</w:t>
      </w:r>
      <w:r w:rsidRPr="007146DF">
        <w:t>ecommended Resources</w:t>
      </w:r>
      <w:bookmarkEnd w:id="72"/>
    </w:p>
    <w:p w14:paraId="6A3FFD8E" w14:textId="77777777" w:rsidR="00484DF2" w:rsidRPr="00191284" w:rsidRDefault="00484DF2" w:rsidP="00191284">
      <w:pPr>
        <w:pStyle w:val="Heading2"/>
        <w:rPr>
          <w:color w:val="606060" w:themeColor="background1" w:themeShade="80"/>
          <w:sz w:val="20"/>
        </w:rPr>
      </w:pPr>
      <w:bookmarkStart w:id="73" w:name="_Toc390798972"/>
      <w:r w:rsidRPr="00191284">
        <w:rPr>
          <w:color w:val="606060" w:themeColor="background1" w:themeShade="80"/>
          <w:sz w:val="20"/>
        </w:rPr>
        <w:t>State and Local:</w:t>
      </w:r>
      <w:bookmarkEnd w:id="73"/>
    </w:p>
    <w:p w14:paraId="6A3FFD8F" w14:textId="77777777" w:rsidR="00484DF2" w:rsidRPr="00484DF2" w:rsidRDefault="00484DF2" w:rsidP="00D26ED3">
      <w:pPr>
        <w:pStyle w:val="ListBullet"/>
        <w:keepNext/>
        <w:numPr>
          <w:ilvl w:val="0"/>
          <w:numId w:val="47"/>
        </w:numPr>
        <w:spacing w:after="60"/>
        <w:rPr>
          <w:rFonts w:ascii="Arial" w:hAnsi="Arial" w:cs="Arial"/>
          <w:color w:val="6D6E71"/>
          <w:sz w:val="20"/>
          <w:szCs w:val="20"/>
          <w:highlight w:val="yellow"/>
        </w:rPr>
      </w:pPr>
      <w:r w:rsidRPr="00484DF2">
        <w:rPr>
          <w:rFonts w:ascii="Arial" w:hAnsi="Arial" w:cs="Arial"/>
          <w:color w:val="6D6E71"/>
          <w:sz w:val="20"/>
          <w:szCs w:val="20"/>
          <w:highlight w:val="yellow"/>
        </w:rPr>
        <w:t>&lt;insert&gt;</w:t>
      </w:r>
    </w:p>
    <w:p w14:paraId="6A3FFD90" w14:textId="77777777" w:rsidR="00484DF2" w:rsidRPr="00484DF2" w:rsidRDefault="00484DF2" w:rsidP="00D26ED3">
      <w:pPr>
        <w:pStyle w:val="ListBullet"/>
        <w:keepNext/>
        <w:numPr>
          <w:ilvl w:val="0"/>
          <w:numId w:val="47"/>
        </w:numPr>
        <w:spacing w:after="60"/>
        <w:rPr>
          <w:rFonts w:ascii="Arial" w:hAnsi="Arial" w:cs="Arial"/>
          <w:color w:val="6D6E71"/>
          <w:sz w:val="20"/>
          <w:szCs w:val="20"/>
          <w:highlight w:val="yellow"/>
        </w:rPr>
      </w:pPr>
      <w:r w:rsidRPr="00484DF2">
        <w:rPr>
          <w:rFonts w:ascii="Arial" w:hAnsi="Arial" w:cs="Arial"/>
          <w:color w:val="6D6E71"/>
          <w:sz w:val="20"/>
          <w:szCs w:val="20"/>
          <w:highlight w:val="yellow"/>
        </w:rPr>
        <w:t>&lt;insert&gt;</w:t>
      </w:r>
    </w:p>
    <w:p w14:paraId="6A3FFD91" w14:textId="77777777" w:rsidR="00484DF2" w:rsidRPr="00484DF2" w:rsidRDefault="00484DF2" w:rsidP="00D26ED3">
      <w:pPr>
        <w:pStyle w:val="ListBullet"/>
        <w:keepNext/>
        <w:numPr>
          <w:ilvl w:val="0"/>
          <w:numId w:val="47"/>
        </w:numPr>
        <w:spacing w:after="0"/>
        <w:rPr>
          <w:rFonts w:ascii="Arial" w:hAnsi="Arial" w:cs="Arial"/>
          <w:color w:val="6D6E71"/>
          <w:sz w:val="20"/>
          <w:szCs w:val="20"/>
          <w:highlight w:val="yellow"/>
        </w:rPr>
      </w:pPr>
      <w:r w:rsidRPr="00484DF2">
        <w:rPr>
          <w:rFonts w:ascii="Arial" w:hAnsi="Arial" w:cs="Arial"/>
          <w:color w:val="6D6E71"/>
          <w:sz w:val="20"/>
          <w:szCs w:val="20"/>
          <w:highlight w:val="yellow"/>
        </w:rPr>
        <w:t>&lt;insert&gt;</w:t>
      </w:r>
    </w:p>
    <w:p w14:paraId="6A3FFD92" w14:textId="77777777" w:rsidR="00484DF2" w:rsidRPr="00484DF2" w:rsidRDefault="00484DF2" w:rsidP="00484DF2">
      <w:pPr>
        <w:pStyle w:val="ListBullet"/>
        <w:keepNext/>
        <w:spacing w:after="0"/>
        <w:rPr>
          <w:rFonts w:ascii="Arial" w:hAnsi="Arial" w:cs="Arial"/>
          <w:color w:val="6D6E71"/>
          <w:sz w:val="20"/>
          <w:szCs w:val="20"/>
          <w:highlight w:val="yellow"/>
        </w:rPr>
      </w:pPr>
    </w:p>
    <w:p w14:paraId="6A3FFD93" w14:textId="3D3FBE75" w:rsidR="00484DF2" w:rsidRPr="00191284" w:rsidRDefault="00484DF2" w:rsidP="00191284">
      <w:pPr>
        <w:pStyle w:val="Heading2"/>
        <w:rPr>
          <w:color w:val="606060" w:themeColor="background1" w:themeShade="80"/>
          <w:sz w:val="20"/>
        </w:rPr>
      </w:pPr>
      <w:bookmarkStart w:id="74" w:name="_Toc390798973"/>
      <w:r w:rsidRPr="00191284">
        <w:rPr>
          <w:color w:val="606060" w:themeColor="background1" w:themeShade="80"/>
          <w:sz w:val="20"/>
        </w:rPr>
        <w:t xml:space="preserve">Private Sector </w:t>
      </w:r>
      <w:r w:rsidR="00655F88">
        <w:rPr>
          <w:color w:val="606060" w:themeColor="background1" w:themeShade="80"/>
          <w:sz w:val="20"/>
        </w:rPr>
        <w:t>Whole Community</w:t>
      </w:r>
      <w:r w:rsidRPr="00191284">
        <w:rPr>
          <w:color w:val="606060" w:themeColor="background1" w:themeShade="80"/>
          <w:sz w:val="20"/>
        </w:rPr>
        <w:t xml:space="preserve"> Partners:</w:t>
      </w:r>
      <w:bookmarkEnd w:id="74"/>
    </w:p>
    <w:p w14:paraId="6A3FFD94" w14:textId="77777777" w:rsidR="00484DF2" w:rsidRPr="00484DF2" w:rsidRDefault="00484DF2" w:rsidP="00D26ED3">
      <w:pPr>
        <w:pStyle w:val="ListBullet"/>
        <w:keepNext/>
        <w:numPr>
          <w:ilvl w:val="0"/>
          <w:numId w:val="46"/>
        </w:numPr>
        <w:spacing w:after="60"/>
        <w:rPr>
          <w:rFonts w:ascii="Arial" w:hAnsi="Arial" w:cs="Arial"/>
          <w:color w:val="6D6E71"/>
          <w:sz w:val="20"/>
          <w:szCs w:val="20"/>
          <w:highlight w:val="yellow"/>
        </w:rPr>
      </w:pPr>
      <w:r w:rsidRPr="00484DF2">
        <w:rPr>
          <w:rFonts w:ascii="Arial" w:hAnsi="Arial" w:cs="Arial"/>
          <w:color w:val="6D6E71"/>
          <w:sz w:val="20"/>
          <w:szCs w:val="20"/>
          <w:highlight w:val="yellow"/>
        </w:rPr>
        <w:t>&lt;insert&gt;</w:t>
      </w:r>
    </w:p>
    <w:p w14:paraId="6A3FFD95" w14:textId="77777777" w:rsidR="00484DF2" w:rsidRPr="00484DF2" w:rsidRDefault="00484DF2" w:rsidP="00D26ED3">
      <w:pPr>
        <w:pStyle w:val="ListBullet"/>
        <w:keepNext/>
        <w:numPr>
          <w:ilvl w:val="0"/>
          <w:numId w:val="46"/>
        </w:numPr>
        <w:spacing w:after="60"/>
        <w:rPr>
          <w:rFonts w:ascii="Arial" w:hAnsi="Arial" w:cs="Arial"/>
          <w:color w:val="6D6E71"/>
          <w:sz w:val="20"/>
          <w:szCs w:val="20"/>
          <w:highlight w:val="yellow"/>
        </w:rPr>
      </w:pPr>
      <w:r w:rsidRPr="00484DF2">
        <w:rPr>
          <w:rFonts w:ascii="Arial" w:hAnsi="Arial" w:cs="Arial"/>
          <w:color w:val="6D6E71"/>
          <w:sz w:val="20"/>
          <w:szCs w:val="20"/>
          <w:highlight w:val="yellow"/>
        </w:rPr>
        <w:t>&lt;insert&gt;</w:t>
      </w:r>
    </w:p>
    <w:p w14:paraId="6A3FFD96" w14:textId="77777777" w:rsidR="00484DF2" w:rsidRPr="00484DF2" w:rsidRDefault="00484DF2" w:rsidP="00D26ED3">
      <w:pPr>
        <w:pStyle w:val="ListBullet"/>
        <w:keepNext/>
        <w:numPr>
          <w:ilvl w:val="0"/>
          <w:numId w:val="46"/>
        </w:numPr>
        <w:spacing w:after="0"/>
        <w:rPr>
          <w:rFonts w:ascii="Arial" w:hAnsi="Arial" w:cs="Arial"/>
          <w:color w:val="6D6E71"/>
          <w:sz w:val="20"/>
          <w:szCs w:val="20"/>
          <w:highlight w:val="yellow"/>
        </w:rPr>
      </w:pPr>
      <w:r w:rsidRPr="00484DF2">
        <w:rPr>
          <w:rFonts w:ascii="Arial" w:hAnsi="Arial" w:cs="Arial"/>
          <w:color w:val="6D6E71"/>
          <w:sz w:val="20"/>
          <w:szCs w:val="20"/>
          <w:highlight w:val="yellow"/>
        </w:rPr>
        <w:t>&lt;insert&gt;</w:t>
      </w:r>
    </w:p>
    <w:p w14:paraId="6A3FFD97" w14:textId="77777777" w:rsidR="00484DF2" w:rsidRPr="00484DF2" w:rsidRDefault="00484DF2" w:rsidP="00484DF2">
      <w:pPr>
        <w:pStyle w:val="ListBullet"/>
        <w:keepNext/>
        <w:spacing w:after="0"/>
        <w:rPr>
          <w:rFonts w:ascii="Arial" w:hAnsi="Arial" w:cs="Arial"/>
          <w:color w:val="6D6E71"/>
          <w:sz w:val="20"/>
          <w:szCs w:val="20"/>
          <w:highlight w:val="yellow"/>
        </w:rPr>
      </w:pPr>
    </w:p>
    <w:p w14:paraId="6A3FFD98" w14:textId="77777777" w:rsidR="00484DF2" w:rsidRPr="00191284" w:rsidRDefault="00484DF2" w:rsidP="00191284">
      <w:pPr>
        <w:pStyle w:val="Heading2"/>
        <w:rPr>
          <w:color w:val="606060" w:themeColor="background1" w:themeShade="80"/>
          <w:sz w:val="20"/>
        </w:rPr>
      </w:pPr>
      <w:bookmarkStart w:id="75" w:name="_Toc390798974"/>
      <w:r w:rsidRPr="00191284">
        <w:rPr>
          <w:color w:val="606060" w:themeColor="background1" w:themeShade="80"/>
          <w:sz w:val="20"/>
        </w:rPr>
        <w:t>Federal:</w:t>
      </w:r>
      <w:bookmarkEnd w:id="75"/>
    </w:p>
    <w:p w14:paraId="6A3FFD99" w14:textId="42A1F1E6" w:rsidR="00484DF2" w:rsidRPr="00484DF2" w:rsidRDefault="00484DF2" w:rsidP="00D26ED3">
      <w:pPr>
        <w:pStyle w:val="ListBullet"/>
        <w:keepNext/>
        <w:numPr>
          <w:ilvl w:val="0"/>
          <w:numId w:val="45"/>
        </w:numPr>
        <w:spacing w:after="60"/>
        <w:rPr>
          <w:rFonts w:ascii="Arial" w:hAnsi="Arial" w:cs="Arial"/>
          <w:color w:val="6D6E71"/>
          <w:sz w:val="20"/>
          <w:szCs w:val="20"/>
        </w:rPr>
      </w:pPr>
      <w:r w:rsidRPr="00484DF2">
        <w:rPr>
          <w:rFonts w:ascii="Arial" w:hAnsi="Arial" w:cs="Arial"/>
          <w:color w:val="6D6E71"/>
          <w:sz w:val="20"/>
          <w:szCs w:val="20"/>
          <w:u w:val="single"/>
        </w:rPr>
        <w:t>Education/Outreach</w:t>
      </w:r>
      <w:r w:rsidRPr="00484DF2">
        <w:rPr>
          <w:rFonts w:ascii="Arial" w:hAnsi="Arial" w:cs="Arial"/>
          <w:color w:val="6D6E71"/>
          <w:sz w:val="20"/>
          <w:szCs w:val="20"/>
        </w:rPr>
        <w:t xml:space="preserve">: </w:t>
      </w:r>
      <w:hyperlink r:id="rId18" w:history="1">
        <w:r w:rsidR="00655F88" w:rsidRPr="005854D0">
          <w:rPr>
            <w:rStyle w:val="Hyperlink"/>
            <w:rFonts w:ascii="Arial" w:hAnsi="Arial" w:cs="Arial"/>
            <w:sz w:val="20"/>
            <w:szCs w:val="20"/>
          </w:rPr>
          <w:t>www.ready.gov</w:t>
        </w:r>
      </w:hyperlink>
    </w:p>
    <w:p w14:paraId="6A3FFD9A" w14:textId="7130811D" w:rsidR="00484DF2" w:rsidRPr="00484DF2" w:rsidRDefault="00484DF2" w:rsidP="00D26ED3">
      <w:pPr>
        <w:pStyle w:val="ListBullet"/>
        <w:keepNext/>
        <w:numPr>
          <w:ilvl w:val="0"/>
          <w:numId w:val="45"/>
        </w:numPr>
        <w:spacing w:after="60"/>
        <w:rPr>
          <w:rFonts w:ascii="Arial" w:hAnsi="Arial" w:cs="Arial"/>
          <w:color w:val="6D6E71"/>
          <w:sz w:val="20"/>
          <w:szCs w:val="20"/>
        </w:rPr>
      </w:pPr>
      <w:r w:rsidRPr="00484DF2">
        <w:rPr>
          <w:rFonts w:ascii="Arial" w:hAnsi="Arial" w:cs="Arial"/>
          <w:color w:val="6D6E71"/>
          <w:sz w:val="20"/>
          <w:szCs w:val="20"/>
          <w:u w:val="single"/>
        </w:rPr>
        <w:t>Exercises</w:t>
      </w:r>
      <w:r w:rsidRPr="00484DF2">
        <w:rPr>
          <w:rFonts w:ascii="Arial" w:hAnsi="Arial" w:cs="Arial"/>
          <w:color w:val="6D6E71"/>
          <w:sz w:val="20"/>
          <w:szCs w:val="20"/>
        </w:rPr>
        <w:t xml:space="preserve">: </w:t>
      </w:r>
      <w:hyperlink r:id="rId19" w:history="1">
        <w:r w:rsidRPr="00484DF2">
          <w:rPr>
            <w:rStyle w:val="Hyperlink"/>
            <w:rFonts w:ascii="Arial" w:hAnsi="Arial" w:cs="Arial"/>
            <w:color w:val="6D6E71"/>
            <w:sz w:val="20"/>
            <w:szCs w:val="20"/>
          </w:rPr>
          <w:t>www.fema.gov/exercise</w:t>
        </w:r>
      </w:hyperlink>
    </w:p>
    <w:p w14:paraId="6A3FFD9B" w14:textId="772F457D" w:rsidR="00484DF2" w:rsidRPr="00484DF2" w:rsidRDefault="00484DF2" w:rsidP="00D26ED3">
      <w:pPr>
        <w:pStyle w:val="ListBullet"/>
        <w:keepNext/>
        <w:numPr>
          <w:ilvl w:val="0"/>
          <w:numId w:val="45"/>
        </w:numPr>
        <w:spacing w:after="60"/>
        <w:rPr>
          <w:rFonts w:ascii="Arial" w:hAnsi="Arial" w:cs="Arial"/>
          <w:color w:val="6D6E71"/>
          <w:sz w:val="20"/>
          <w:szCs w:val="20"/>
        </w:rPr>
      </w:pPr>
      <w:r w:rsidRPr="00484DF2">
        <w:rPr>
          <w:rFonts w:ascii="Arial" w:hAnsi="Arial" w:cs="Arial"/>
          <w:color w:val="6D6E71"/>
          <w:sz w:val="20"/>
          <w:szCs w:val="20"/>
          <w:u w:val="single"/>
        </w:rPr>
        <w:t>Training</w:t>
      </w:r>
      <w:r w:rsidRPr="00484DF2">
        <w:rPr>
          <w:rFonts w:ascii="Arial" w:hAnsi="Arial" w:cs="Arial"/>
          <w:color w:val="6D6E71"/>
          <w:sz w:val="20"/>
          <w:szCs w:val="20"/>
        </w:rPr>
        <w:t xml:space="preserve">: </w:t>
      </w:r>
      <w:hyperlink r:id="rId20" w:history="1">
        <w:r w:rsidRPr="00484DF2">
          <w:rPr>
            <w:rStyle w:val="Hyperlink"/>
            <w:rFonts w:ascii="Arial" w:hAnsi="Arial" w:cs="Arial"/>
            <w:color w:val="6D6E71"/>
            <w:sz w:val="20"/>
            <w:szCs w:val="20"/>
          </w:rPr>
          <w:t>www.fema.gov/training-1</w:t>
        </w:r>
      </w:hyperlink>
    </w:p>
    <w:p w14:paraId="6A3FFD9C" w14:textId="7DBB980F" w:rsidR="00484DF2" w:rsidRDefault="00484DF2" w:rsidP="00D26ED3">
      <w:pPr>
        <w:pStyle w:val="ListBullet"/>
        <w:keepNext/>
        <w:numPr>
          <w:ilvl w:val="0"/>
          <w:numId w:val="45"/>
        </w:numPr>
        <w:spacing w:after="0"/>
        <w:rPr>
          <w:rFonts w:ascii="Arial" w:hAnsi="Arial" w:cs="Arial"/>
          <w:color w:val="6D6E71"/>
          <w:sz w:val="20"/>
          <w:szCs w:val="20"/>
        </w:rPr>
      </w:pPr>
      <w:r w:rsidRPr="00484DF2">
        <w:rPr>
          <w:rFonts w:ascii="Arial" w:hAnsi="Arial" w:cs="Arial"/>
          <w:color w:val="6D6E71"/>
          <w:sz w:val="20"/>
          <w:szCs w:val="20"/>
          <w:u w:val="single"/>
        </w:rPr>
        <w:t>Severe Weather</w:t>
      </w:r>
      <w:r w:rsidRPr="00484DF2">
        <w:rPr>
          <w:rFonts w:ascii="Arial" w:hAnsi="Arial" w:cs="Arial"/>
          <w:color w:val="6D6E71"/>
          <w:sz w:val="20"/>
          <w:szCs w:val="20"/>
        </w:rPr>
        <w:t xml:space="preserve">: U.S. Department of Commerce, National Oceanographic and Atmospheric Administration, National Weather Service: </w:t>
      </w:r>
      <w:hyperlink r:id="rId21" w:history="1">
        <w:r w:rsidR="00655F88" w:rsidRPr="005854D0">
          <w:rPr>
            <w:rStyle w:val="Hyperlink"/>
            <w:rFonts w:ascii="Arial" w:hAnsi="Arial" w:cs="Arial"/>
            <w:sz w:val="20"/>
            <w:szCs w:val="20"/>
          </w:rPr>
          <w:t>www.noaawatch.gov/themes/severe.php</w:t>
        </w:r>
      </w:hyperlink>
      <w:r w:rsidRPr="00484DF2">
        <w:rPr>
          <w:rFonts w:ascii="Arial" w:hAnsi="Arial" w:cs="Arial"/>
          <w:color w:val="6D6E71"/>
          <w:sz w:val="20"/>
          <w:szCs w:val="20"/>
        </w:rPr>
        <w:t xml:space="preserve"> </w:t>
      </w:r>
    </w:p>
    <w:p w14:paraId="6A3FFD9D" w14:textId="77777777" w:rsidR="00484DF2" w:rsidRDefault="00484DF2">
      <w:pPr>
        <w:rPr>
          <w:rFonts w:ascii="Arial" w:eastAsia="Times New Roman" w:hAnsi="Arial" w:cs="Arial"/>
          <w:color w:val="6D6E71"/>
        </w:rPr>
      </w:pPr>
      <w:r>
        <w:rPr>
          <w:rFonts w:ascii="Arial" w:hAnsi="Arial" w:cs="Arial"/>
          <w:color w:val="6D6E71"/>
        </w:rPr>
        <w:br w:type="page"/>
      </w:r>
    </w:p>
    <w:p w14:paraId="6A3FFD9E" w14:textId="77777777" w:rsidR="00484DF2" w:rsidRPr="007146DF" w:rsidRDefault="00484DF2" w:rsidP="00834A38">
      <w:pPr>
        <w:pStyle w:val="Heading1"/>
        <w:rPr>
          <w:szCs w:val="36"/>
        </w:rPr>
      </w:pPr>
      <w:bookmarkStart w:id="76" w:name="AppendixH"/>
      <w:bookmarkStart w:id="77" w:name="_Toc390798975"/>
      <w:bookmarkEnd w:id="76"/>
      <w:r w:rsidRPr="007146DF">
        <w:rPr>
          <w:rFonts w:cs="Arial"/>
          <w:szCs w:val="36"/>
        </w:rPr>
        <w:lastRenderedPageBreak/>
        <w:t>Appendix H – I</w:t>
      </w:r>
      <w:r w:rsidRPr="007146DF">
        <w:rPr>
          <w:szCs w:val="36"/>
        </w:rPr>
        <w:t>ncident Command System Overview</w:t>
      </w:r>
      <w:bookmarkEnd w:id="77"/>
    </w:p>
    <w:p w14:paraId="6A3FFD9F" w14:textId="77777777" w:rsidR="00484DF2" w:rsidRPr="00191284" w:rsidRDefault="00484DF2" w:rsidP="00191284">
      <w:pPr>
        <w:pStyle w:val="Heading2"/>
        <w:rPr>
          <w:color w:val="606060" w:themeColor="background1" w:themeShade="80"/>
          <w:sz w:val="20"/>
        </w:rPr>
      </w:pPr>
      <w:bookmarkStart w:id="78" w:name="_Toc390798976"/>
      <w:r w:rsidRPr="00191284">
        <w:rPr>
          <w:color w:val="606060" w:themeColor="background1" w:themeShade="80"/>
          <w:sz w:val="20"/>
        </w:rPr>
        <w:t>Incident Command System Overview</w:t>
      </w:r>
      <w:bookmarkEnd w:id="78"/>
    </w:p>
    <w:p w14:paraId="6A3FFDA0" w14:textId="77777777" w:rsidR="00484DF2" w:rsidRPr="00484DF2" w:rsidRDefault="00484DF2" w:rsidP="00D26ED3">
      <w:pPr>
        <w:pStyle w:val="ListBullet"/>
        <w:keepNext/>
        <w:numPr>
          <w:ilvl w:val="0"/>
          <w:numId w:val="48"/>
        </w:numPr>
        <w:spacing w:after="60"/>
        <w:rPr>
          <w:rFonts w:ascii="Arial" w:hAnsi="Arial" w:cs="Arial"/>
          <w:color w:val="6D6E71"/>
          <w:sz w:val="20"/>
          <w:szCs w:val="20"/>
        </w:rPr>
      </w:pPr>
      <w:r w:rsidRPr="00484DF2">
        <w:rPr>
          <w:rFonts w:ascii="Arial" w:hAnsi="Arial" w:cs="Arial"/>
          <w:color w:val="6D6E71"/>
          <w:sz w:val="20"/>
          <w:szCs w:val="20"/>
        </w:rPr>
        <w:t>Standardized, on-scene, all-hazards incident management approach;</w:t>
      </w:r>
    </w:p>
    <w:p w14:paraId="6A3FFDA1" w14:textId="5334DE94" w:rsidR="00484DF2" w:rsidRPr="00484DF2" w:rsidRDefault="00484DF2" w:rsidP="00D26ED3">
      <w:pPr>
        <w:pStyle w:val="ListBullet"/>
        <w:keepNext/>
        <w:numPr>
          <w:ilvl w:val="0"/>
          <w:numId w:val="48"/>
        </w:numPr>
        <w:spacing w:after="60"/>
        <w:rPr>
          <w:rFonts w:ascii="Arial" w:hAnsi="Arial" w:cs="Arial"/>
          <w:color w:val="6D6E71"/>
          <w:sz w:val="20"/>
          <w:szCs w:val="20"/>
        </w:rPr>
      </w:pPr>
      <w:r w:rsidRPr="00484DF2">
        <w:rPr>
          <w:rFonts w:ascii="Arial" w:hAnsi="Arial" w:cs="Arial"/>
          <w:color w:val="6D6E71"/>
          <w:sz w:val="20"/>
          <w:szCs w:val="20"/>
        </w:rPr>
        <w:t>Allows for the integration of facilities, equipment, personnel, procedures</w:t>
      </w:r>
      <w:r w:rsidR="00655F88">
        <w:rPr>
          <w:rFonts w:ascii="Arial" w:hAnsi="Arial" w:cs="Arial"/>
          <w:color w:val="6D6E71"/>
          <w:sz w:val="20"/>
          <w:szCs w:val="20"/>
        </w:rPr>
        <w:t>,</w:t>
      </w:r>
      <w:r w:rsidRPr="00484DF2">
        <w:rPr>
          <w:rFonts w:ascii="Arial" w:hAnsi="Arial" w:cs="Arial"/>
          <w:color w:val="6D6E71"/>
          <w:sz w:val="20"/>
          <w:szCs w:val="20"/>
        </w:rPr>
        <w:t xml:space="preserve"> and communications operating within a common organizational structure;</w:t>
      </w:r>
    </w:p>
    <w:p w14:paraId="6A3FFDA2" w14:textId="77777777" w:rsidR="00484DF2" w:rsidRPr="00484DF2" w:rsidRDefault="00484DF2" w:rsidP="00D26ED3">
      <w:pPr>
        <w:pStyle w:val="ListBullet"/>
        <w:keepNext/>
        <w:numPr>
          <w:ilvl w:val="0"/>
          <w:numId w:val="48"/>
        </w:numPr>
        <w:spacing w:after="60"/>
        <w:rPr>
          <w:rFonts w:ascii="Arial" w:hAnsi="Arial" w:cs="Arial"/>
          <w:color w:val="6D6E71"/>
          <w:sz w:val="20"/>
          <w:szCs w:val="20"/>
        </w:rPr>
      </w:pPr>
      <w:r w:rsidRPr="00484DF2">
        <w:rPr>
          <w:rFonts w:ascii="Arial" w:hAnsi="Arial" w:cs="Arial"/>
          <w:color w:val="6D6E71"/>
          <w:sz w:val="20"/>
          <w:szCs w:val="20"/>
        </w:rPr>
        <w:t>Enables a coordinated response among various jurisdictions and functional agencies, both public and private; and</w:t>
      </w:r>
    </w:p>
    <w:p w14:paraId="6A3FFDA3" w14:textId="77777777" w:rsidR="00484DF2" w:rsidRPr="002A2EF6" w:rsidRDefault="00484DF2" w:rsidP="00D26ED3">
      <w:pPr>
        <w:pStyle w:val="ListBullet"/>
        <w:keepNext/>
        <w:numPr>
          <w:ilvl w:val="0"/>
          <w:numId w:val="48"/>
        </w:numPr>
        <w:spacing w:after="0"/>
        <w:rPr>
          <w:rFonts w:ascii="Arial" w:hAnsi="Arial" w:cs="Arial"/>
          <w:color w:val="6D6E71"/>
          <w:sz w:val="20"/>
          <w:szCs w:val="20"/>
        </w:rPr>
      </w:pPr>
      <w:r w:rsidRPr="002A2EF6">
        <w:rPr>
          <w:rFonts w:ascii="Arial" w:hAnsi="Arial" w:cs="Arial"/>
          <w:color w:val="6D6E71"/>
          <w:sz w:val="20"/>
          <w:szCs w:val="20"/>
        </w:rPr>
        <w:t>Establishes common processes for planning and managing resources.</w:t>
      </w:r>
    </w:p>
    <w:p w14:paraId="6A3FFDA4" w14:textId="77777777" w:rsidR="00484DF2" w:rsidRPr="00484DF2" w:rsidRDefault="00484DF2" w:rsidP="00484DF2">
      <w:pPr>
        <w:pStyle w:val="ListBullet"/>
        <w:keepNext/>
        <w:spacing w:after="0"/>
        <w:rPr>
          <w:rFonts w:ascii="Arial" w:hAnsi="Arial" w:cs="Arial"/>
          <w:color w:val="6D6E71"/>
        </w:rPr>
      </w:pPr>
    </w:p>
    <w:p w14:paraId="6A3FFDA5" w14:textId="77777777" w:rsidR="00484DF2" w:rsidRPr="00191284" w:rsidRDefault="00484DF2" w:rsidP="00191284">
      <w:pPr>
        <w:pStyle w:val="Heading2"/>
        <w:rPr>
          <w:color w:val="606060" w:themeColor="background1" w:themeShade="80"/>
          <w:sz w:val="20"/>
        </w:rPr>
      </w:pPr>
      <w:bookmarkStart w:id="79" w:name="_Toc390798977"/>
      <w:r w:rsidRPr="00191284">
        <w:rPr>
          <w:color w:val="606060" w:themeColor="background1" w:themeShade="80"/>
          <w:sz w:val="20"/>
        </w:rPr>
        <w:t>Basic ICS Organizational Elements</w:t>
      </w:r>
      <w:bookmarkEnd w:id="79"/>
    </w:p>
    <w:p w14:paraId="6A3FFDA6" w14:textId="77777777" w:rsidR="00484DF2" w:rsidRPr="00653752" w:rsidRDefault="002A2EF6" w:rsidP="00484DF2">
      <w:pPr>
        <w:spacing w:after="120"/>
        <w:jc w:val="center"/>
        <w:rPr>
          <w:rFonts w:ascii="Arial" w:hAnsi="Arial" w:cs="Arial"/>
        </w:rPr>
      </w:pPr>
      <w:r>
        <w:rPr>
          <w:rFonts w:ascii="Arial" w:hAnsi="Arial" w:cs="Arial"/>
          <w:b/>
          <w:noProof/>
          <w:color w:val="6D6E71"/>
          <w:sz w:val="28"/>
          <w:szCs w:val="28"/>
        </w:rPr>
        <w:drawing>
          <wp:inline distT="0" distB="0" distL="0" distR="0" wp14:anchorId="6BAE6A00" wp14:editId="36038DB3">
            <wp:extent cx="6400800" cy="5230368"/>
            <wp:effectExtent l="0" t="0" r="19050" b="0"/>
            <wp:docPr id="1" name="Diagram 1" descr="ICS Organizational Elements" title="Image"/>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2" r:lo="rId23" r:qs="rId24" r:cs="rId25"/>
              </a:graphicData>
            </a:graphic>
          </wp:inline>
        </w:drawing>
      </w:r>
    </w:p>
    <w:p w14:paraId="6A3FFDA7" w14:textId="77777777" w:rsidR="00484DF2" w:rsidRDefault="00484DF2">
      <w:pPr>
        <w:rPr>
          <w:rFonts w:ascii="Arial" w:eastAsia="Times New Roman" w:hAnsi="Arial" w:cs="Arial"/>
          <w:b/>
          <w:color w:val="6D6E71"/>
          <w:sz w:val="28"/>
          <w:szCs w:val="28"/>
        </w:rPr>
      </w:pPr>
      <w:r>
        <w:rPr>
          <w:rFonts w:ascii="Arial" w:hAnsi="Arial" w:cs="Arial"/>
          <w:b/>
          <w:color w:val="6D6E71"/>
          <w:sz w:val="28"/>
          <w:szCs w:val="28"/>
        </w:rPr>
        <w:br w:type="page"/>
      </w:r>
    </w:p>
    <w:p w14:paraId="6A3FFDA8" w14:textId="5F2193BA" w:rsidR="00484DF2" w:rsidRPr="007146DF" w:rsidRDefault="00484DF2" w:rsidP="00484DF2">
      <w:pPr>
        <w:pStyle w:val="Heading1"/>
        <w:spacing w:after="120"/>
        <w:rPr>
          <w:szCs w:val="36"/>
        </w:rPr>
      </w:pPr>
      <w:bookmarkStart w:id="80" w:name="AppendixI"/>
      <w:bookmarkStart w:id="81" w:name="_Toc390798978"/>
      <w:bookmarkEnd w:id="80"/>
      <w:r w:rsidRPr="007146DF">
        <w:rPr>
          <w:szCs w:val="36"/>
        </w:rPr>
        <w:lastRenderedPageBreak/>
        <w:t xml:space="preserve">Appendix I – </w:t>
      </w:r>
      <w:r w:rsidR="00655F88">
        <w:rPr>
          <w:szCs w:val="36"/>
        </w:rPr>
        <w:t>Whole Community</w:t>
      </w:r>
      <w:r w:rsidRPr="007146DF">
        <w:rPr>
          <w:szCs w:val="36"/>
        </w:rPr>
        <w:t xml:space="preserve"> Fact Sheets</w:t>
      </w:r>
      <w:bookmarkEnd w:id="81"/>
    </w:p>
    <w:p w14:paraId="6A3FFDA9" w14:textId="2E5D9581" w:rsidR="00484DF2" w:rsidRDefault="00484DF2" w:rsidP="00484DF2">
      <w:pPr>
        <w:pStyle w:val="BodyText"/>
        <w:spacing w:after="120"/>
        <w:rPr>
          <w:rFonts w:ascii="Arial" w:hAnsi="Arial" w:cs="Arial"/>
          <w:color w:val="6D6E71"/>
          <w:sz w:val="20"/>
          <w:szCs w:val="20"/>
        </w:rPr>
      </w:pPr>
      <w:r w:rsidRPr="00484DF2">
        <w:rPr>
          <w:rFonts w:ascii="Arial" w:hAnsi="Arial" w:cs="Arial"/>
          <w:color w:val="6D6E71"/>
          <w:sz w:val="20"/>
          <w:szCs w:val="20"/>
          <w:highlight w:val="yellow"/>
        </w:rPr>
        <w:t xml:space="preserve">[OPTIONAL: Insert information about local jurisdiction, relevant agencies, and/or relevant </w:t>
      </w:r>
      <w:r w:rsidR="00655F88">
        <w:rPr>
          <w:rFonts w:ascii="Arial" w:hAnsi="Arial" w:cs="Arial"/>
          <w:color w:val="6D6E71"/>
          <w:sz w:val="20"/>
          <w:szCs w:val="20"/>
          <w:highlight w:val="yellow"/>
        </w:rPr>
        <w:t>Whole Community</w:t>
      </w:r>
      <w:r w:rsidRPr="00484DF2">
        <w:rPr>
          <w:rFonts w:ascii="Arial" w:hAnsi="Arial" w:cs="Arial"/>
          <w:color w:val="6D6E71"/>
          <w:sz w:val="20"/>
          <w:szCs w:val="20"/>
          <w:highlight w:val="yellow"/>
        </w:rPr>
        <w:t xml:space="preserve"> partners.]</w:t>
      </w:r>
    </w:p>
    <w:p w14:paraId="6A3FFDAA" w14:textId="77777777" w:rsidR="00484DF2" w:rsidRDefault="00484DF2">
      <w:pPr>
        <w:rPr>
          <w:rFonts w:ascii="Arial" w:eastAsia="Times New Roman" w:hAnsi="Arial" w:cs="Arial"/>
          <w:color w:val="6D6E71"/>
          <w:highlight w:val="yellow"/>
        </w:rPr>
      </w:pPr>
      <w:r>
        <w:rPr>
          <w:rFonts w:ascii="Arial" w:hAnsi="Arial" w:cs="Arial"/>
          <w:color w:val="6D6E71"/>
          <w:highlight w:val="yellow"/>
        </w:rPr>
        <w:br w:type="page"/>
      </w:r>
    </w:p>
    <w:p w14:paraId="6A3FFDAB" w14:textId="77777777" w:rsidR="00484DF2" w:rsidRPr="007146DF" w:rsidRDefault="003B74BA" w:rsidP="00834A38">
      <w:pPr>
        <w:pStyle w:val="Heading1"/>
        <w:rPr>
          <w:szCs w:val="36"/>
        </w:rPr>
      </w:pPr>
      <w:bookmarkStart w:id="82" w:name="AppendixJ"/>
      <w:bookmarkStart w:id="83" w:name="_Toc366842920"/>
      <w:bookmarkStart w:id="84" w:name="_Toc390798979"/>
      <w:bookmarkEnd w:id="82"/>
      <w:r>
        <w:rPr>
          <w:szCs w:val="36"/>
        </w:rPr>
        <w:lastRenderedPageBreak/>
        <w:t>Appendix J – P</w:t>
      </w:r>
      <w:r w:rsidR="00484DF2" w:rsidRPr="007146DF">
        <w:rPr>
          <w:szCs w:val="36"/>
        </w:rPr>
        <w:t>articipant Feedback Form</w:t>
      </w:r>
      <w:bookmarkEnd w:id="83"/>
      <w:bookmarkEnd w:id="84"/>
    </w:p>
    <w:p w14:paraId="6A3FFDAD" w14:textId="6EA05603" w:rsidR="00484DF2" w:rsidRPr="007146DF" w:rsidRDefault="00484DF2" w:rsidP="008235D7">
      <w:pPr>
        <w:pStyle w:val="Emphasis1"/>
        <w:spacing w:before="120" w:after="240"/>
        <w:rPr>
          <w:rFonts w:ascii="Arial" w:hAnsi="Arial" w:cs="Arial"/>
          <w:b w:val="0"/>
          <w:color w:val="6D6E71"/>
          <w:sz w:val="20"/>
          <w:szCs w:val="20"/>
        </w:rPr>
      </w:pPr>
      <w:r w:rsidRPr="007146DF">
        <w:rPr>
          <w:rFonts w:ascii="Arial" w:hAnsi="Arial" w:cs="Arial"/>
          <w:b w:val="0"/>
          <w:color w:val="6D6E71"/>
          <w:sz w:val="20"/>
          <w:szCs w:val="20"/>
        </w:rPr>
        <w:t>Thank you for participating in this exercise. Your observations, comments</w:t>
      </w:r>
      <w:r w:rsidR="00655F88">
        <w:rPr>
          <w:rFonts w:ascii="Arial" w:hAnsi="Arial" w:cs="Arial"/>
          <w:b w:val="0"/>
          <w:color w:val="6D6E71"/>
          <w:sz w:val="20"/>
          <w:szCs w:val="20"/>
        </w:rPr>
        <w:t>,</w:t>
      </w:r>
      <w:r w:rsidRPr="007146DF">
        <w:rPr>
          <w:rFonts w:ascii="Arial" w:hAnsi="Arial" w:cs="Arial"/>
          <w:b w:val="0"/>
          <w:color w:val="6D6E71"/>
          <w:sz w:val="20"/>
          <w:szCs w:val="20"/>
        </w:rPr>
        <w:t xml:space="preserve"> and input are greatly appreciated, and provide invaluable insight that will better prepare our </w:t>
      </w:r>
      <w:r w:rsidR="00655F88">
        <w:rPr>
          <w:rFonts w:ascii="Arial" w:hAnsi="Arial" w:cs="Arial"/>
          <w:b w:val="0"/>
          <w:color w:val="6D6E71"/>
          <w:sz w:val="20"/>
          <w:szCs w:val="20"/>
        </w:rPr>
        <w:t>community</w:t>
      </w:r>
      <w:r w:rsidRPr="007146DF">
        <w:rPr>
          <w:rFonts w:ascii="Arial" w:hAnsi="Arial" w:cs="Arial"/>
          <w:b w:val="0"/>
          <w:color w:val="6D6E71"/>
          <w:sz w:val="20"/>
          <w:szCs w:val="20"/>
        </w:rPr>
        <w:t xml:space="preserve"> against threats and hazards. Any comments provided will be treated in a sensitive manner and all personal information will remain confidential. Please keep comments concise, specific</w:t>
      </w:r>
      <w:r w:rsidR="00655F88">
        <w:rPr>
          <w:rFonts w:ascii="Arial" w:hAnsi="Arial" w:cs="Arial"/>
          <w:b w:val="0"/>
          <w:color w:val="6D6E71"/>
          <w:sz w:val="20"/>
          <w:szCs w:val="20"/>
        </w:rPr>
        <w:t>,</w:t>
      </w:r>
      <w:r w:rsidRPr="007146DF">
        <w:rPr>
          <w:rFonts w:ascii="Arial" w:hAnsi="Arial" w:cs="Arial"/>
          <w:b w:val="0"/>
          <w:color w:val="6D6E71"/>
          <w:sz w:val="20"/>
          <w:szCs w:val="20"/>
        </w:rPr>
        <w:t xml:space="preserve"> and constructive.</w:t>
      </w:r>
    </w:p>
    <w:p w14:paraId="6A3FFDAE" w14:textId="77777777" w:rsidR="00484DF2" w:rsidRPr="007146DF" w:rsidRDefault="00484DF2" w:rsidP="00D31FD9">
      <w:pPr>
        <w:pStyle w:val="Heading2"/>
      </w:pPr>
      <w:bookmarkStart w:id="85" w:name="_Toc390798981"/>
      <w:r w:rsidRPr="007146DF">
        <w:t>Part I: General Information</w:t>
      </w:r>
      <w:bookmarkEnd w:id="85"/>
    </w:p>
    <w:p w14:paraId="6A3FFDAF" w14:textId="77777777" w:rsidR="00484DF2" w:rsidRPr="008235D7" w:rsidRDefault="00484DF2" w:rsidP="008235D7">
      <w:pPr>
        <w:pStyle w:val="BodyText"/>
        <w:tabs>
          <w:tab w:val="left" w:pos="8460"/>
        </w:tabs>
        <w:spacing w:before="120" w:after="240"/>
        <w:rPr>
          <w:rFonts w:ascii="Arial" w:hAnsi="Arial" w:cs="Arial"/>
          <w:color w:val="6D6E71"/>
          <w:sz w:val="20"/>
          <w:szCs w:val="20"/>
        </w:rPr>
      </w:pPr>
      <w:r w:rsidRPr="008235D7">
        <w:rPr>
          <w:rFonts w:ascii="Arial" w:hAnsi="Arial" w:cs="Arial"/>
          <w:color w:val="6D6E71"/>
          <w:sz w:val="20"/>
          <w:szCs w:val="20"/>
        </w:rPr>
        <w:t>Please enter your responses in the form field or check box after the appropriate selection.</w:t>
      </w:r>
    </w:p>
    <w:p w14:paraId="6A3FFDB0" w14:textId="77777777" w:rsidR="00484DF2" w:rsidRPr="008235D7" w:rsidRDefault="00484DF2" w:rsidP="008235D7">
      <w:pPr>
        <w:pStyle w:val="Bold1"/>
        <w:spacing w:before="120"/>
        <w:rPr>
          <w:rFonts w:ascii="Arial" w:hAnsi="Arial" w:cs="Arial"/>
          <w:color w:val="6D6E71"/>
          <w:sz w:val="20"/>
          <w:szCs w:val="20"/>
        </w:rPr>
      </w:pPr>
      <w:r w:rsidRPr="008235D7">
        <w:rPr>
          <w:rFonts w:ascii="Arial" w:hAnsi="Arial" w:cs="Arial"/>
          <w:color w:val="6D6E71"/>
          <w:sz w:val="20"/>
          <w:szCs w:val="20"/>
        </w:rPr>
        <w:t xml:space="preserve">Name: </w:t>
      </w:r>
      <w:r w:rsidRPr="008235D7">
        <w:rPr>
          <w:rFonts w:ascii="Arial" w:hAnsi="Arial" w:cs="Arial"/>
          <w:color w:val="6D6E71"/>
          <w:sz w:val="20"/>
          <w:szCs w:val="20"/>
        </w:rPr>
        <w:tab/>
      </w:r>
    </w:p>
    <w:p w14:paraId="6A3FFDB1" w14:textId="77777777" w:rsidR="00484DF2" w:rsidRPr="008235D7" w:rsidRDefault="00484DF2" w:rsidP="008235D7">
      <w:pPr>
        <w:pStyle w:val="Bold1"/>
        <w:spacing w:before="120"/>
        <w:rPr>
          <w:rFonts w:ascii="Arial" w:hAnsi="Arial" w:cs="Arial"/>
          <w:color w:val="6D6E71"/>
          <w:sz w:val="20"/>
          <w:szCs w:val="20"/>
        </w:rPr>
      </w:pPr>
      <w:r w:rsidRPr="008235D7">
        <w:rPr>
          <w:rFonts w:ascii="Arial" w:hAnsi="Arial" w:cs="Arial"/>
          <w:color w:val="6D6E71"/>
          <w:sz w:val="20"/>
          <w:szCs w:val="20"/>
        </w:rPr>
        <w:t xml:space="preserve">Agency/Organization Affiliation: </w:t>
      </w:r>
      <w:r w:rsidRPr="008235D7">
        <w:rPr>
          <w:rFonts w:ascii="Arial" w:hAnsi="Arial" w:cs="Arial"/>
          <w:color w:val="6D6E71"/>
          <w:sz w:val="20"/>
          <w:szCs w:val="20"/>
        </w:rPr>
        <w:tab/>
      </w:r>
    </w:p>
    <w:p w14:paraId="6A3FFDB2" w14:textId="77777777" w:rsidR="00484DF2" w:rsidRPr="008235D7" w:rsidRDefault="00484DF2" w:rsidP="008235D7">
      <w:pPr>
        <w:pStyle w:val="Bold1"/>
        <w:spacing w:before="120"/>
        <w:rPr>
          <w:rFonts w:ascii="Arial" w:hAnsi="Arial" w:cs="Arial"/>
          <w:color w:val="6D6E71"/>
          <w:sz w:val="20"/>
          <w:szCs w:val="20"/>
        </w:rPr>
      </w:pPr>
      <w:r w:rsidRPr="008235D7">
        <w:rPr>
          <w:rFonts w:ascii="Arial" w:hAnsi="Arial" w:cs="Arial"/>
          <w:color w:val="6D6E71"/>
          <w:sz w:val="20"/>
          <w:szCs w:val="20"/>
        </w:rPr>
        <w:t xml:space="preserve">Position Title: </w:t>
      </w:r>
      <w:r w:rsidRPr="008235D7">
        <w:rPr>
          <w:rFonts w:ascii="Arial" w:hAnsi="Arial" w:cs="Arial"/>
          <w:color w:val="6D6E71"/>
          <w:sz w:val="20"/>
          <w:szCs w:val="20"/>
        </w:rPr>
        <w:tab/>
      </w:r>
    </w:p>
    <w:p w14:paraId="6A3FFDB3" w14:textId="77777777" w:rsidR="00484DF2" w:rsidRPr="008235D7" w:rsidRDefault="00484DF2" w:rsidP="008235D7">
      <w:pPr>
        <w:pStyle w:val="Bold1"/>
        <w:spacing w:before="120"/>
        <w:rPr>
          <w:rFonts w:ascii="Arial" w:hAnsi="Arial" w:cs="Arial"/>
          <w:color w:val="6D6E71"/>
          <w:sz w:val="20"/>
          <w:szCs w:val="20"/>
        </w:rPr>
      </w:pPr>
      <w:r w:rsidRPr="008235D7">
        <w:rPr>
          <w:rFonts w:ascii="Arial" w:hAnsi="Arial" w:cs="Arial"/>
          <w:color w:val="6D6E71"/>
          <w:sz w:val="20"/>
          <w:szCs w:val="20"/>
        </w:rPr>
        <w:t xml:space="preserve">Years of Experience in Present Position: </w:t>
      </w:r>
      <w:r w:rsidRPr="008235D7">
        <w:rPr>
          <w:rFonts w:ascii="Arial" w:hAnsi="Arial" w:cs="Arial"/>
          <w:color w:val="6D6E71"/>
          <w:sz w:val="20"/>
          <w:szCs w:val="20"/>
        </w:rPr>
        <w:tab/>
      </w:r>
    </w:p>
    <w:p w14:paraId="3A87C690" w14:textId="77777777" w:rsidR="00191284" w:rsidRPr="008235D7" w:rsidRDefault="00191284" w:rsidP="00191284">
      <w:pPr>
        <w:pStyle w:val="Bold1"/>
        <w:tabs>
          <w:tab w:val="left" w:pos="2250"/>
          <w:tab w:val="left" w:pos="3240"/>
          <w:tab w:val="left" w:pos="4680"/>
          <w:tab w:val="left" w:pos="6030"/>
        </w:tabs>
        <w:spacing w:before="120"/>
        <w:rPr>
          <w:rFonts w:ascii="Arial" w:hAnsi="Arial" w:cs="Arial"/>
          <w:color w:val="6D6E71"/>
          <w:sz w:val="20"/>
          <w:szCs w:val="20"/>
        </w:rPr>
      </w:pPr>
      <w:bookmarkStart w:id="86" w:name="_Toc390798982"/>
      <w:r w:rsidRPr="008235D7">
        <w:rPr>
          <w:rFonts w:ascii="Arial" w:hAnsi="Arial" w:cs="Arial"/>
          <w:color w:val="6D6E71"/>
          <w:sz w:val="20"/>
          <w:szCs w:val="20"/>
        </w:rPr>
        <w:t>Exercise Role:</w:t>
      </w:r>
      <w:r w:rsidRPr="008235D7">
        <w:rPr>
          <w:rFonts w:ascii="Arial" w:hAnsi="Arial" w:cs="Arial"/>
          <w:b w:val="0"/>
          <w:color w:val="6D6E71"/>
          <w:sz w:val="20"/>
          <w:szCs w:val="20"/>
        </w:rPr>
        <w:t xml:space="preserve"> </w:t>
      </w:r>
      <w:r>
        <w:rPr>
          <w:rFonts w:ascii="Arial" w:hAnsi="Arial" w:cs="Arial"/>
          <w:b w:val="0"/>
          <w:color w:val="6D6E71"/>
          <w:sz w:val="20"/>
          <w:szCs w:val="20"/>
        </w:rPr>
        <w:tab/>
      </w:r>
      <w:r w:rsidRPr="008235D7">
        <w:rPr>
          <w:rFonts w:ascii="Arial" w:hAnsi="Arial" w:cs="Arial"/>
          <w:b w:val="0"/>
          <w:color w:val="6D6E71"/>
          <w:sz w:val="20"/>
          <w:szCs w:val="20"/>
        </w:rPr>
        <w:fldChar w:fldCharType="begin">
          <w:ffData>
            <w:name w:val="Check63"/>
            <w:enabled/>
            <w:calcOnExit w:val="0"/>
            <w:checkBox>
              <w:sizeAuto/>
              <w:default w:val="0"/>
            </w:checkBox>
          </w:ffData>
        </w:fldChar>
      </w:r>
      <w:r w:rsidRPr="008235D7">
        <w:rPr>
          <w:rFonts w:ascii="Arial" w:hAnsi="Arial" w:cs="Arial"/>
          <w:b w:val="0"/>
          <w:color w:val="6D6E71"/>
          <w:sz w:val="20"/>
          <w:szCs w:val="20"/>
        </w:rPr>
        <w:instrText xml:space="preserve"> FORMCHECKBOX </w:instrText>
      </w:r>
      <w:r w:rsidR="00655F88">
        <w:rPr>
          <w:rFonts w:ascii="Arial" w:hAnsi="Arial" w:cs="Arial"/>
          <w:b w:val="0"/>
          <w:color w:val="6D6E71"/>
          <w:sz w:val="20"/>
          <w:szCs w:val="20"/>
        </w:rPr>
      </w:r>
      <w:r w:rsidR="00655F88">
        <w:rPr>
          <w:rFonts w:ascii="Arial" w:hAnsi="Arial" w:cs="Arial"/>
          <w:b w:val="0"/>
          <w:color w:val="6D6E71"/>
          <w:sz w:val="20"/>
          <w:szCs w:val="20"/>
        </w:rPr>
        <w:fldChar w:fldCharType="separate"/>
      </w:r>
      <w:r w:rsidRPr="008235D7">
        <w:rPr>
          <w:rFonts w:ascii="Arial" w:hAnsi="Arial" w:cs="Arial"/>
          <w:b w:val="0"/>
          <w:color w:val="6D6E71"/>
          <w:sz w:val="20"/>
          <w:szCs w:val="20"/>
        </w:rPr>
        <w:fldChar w:fldCharType="end"/>
      </w:r>
      <w:r>
        <w:rPr>
          <w:rFonts w:ascii="Arial" w:hAnsi="Arial" w:cs="Arial"/>
          <w:b w:val="0"/>
          <w:color w:val="6D6E71"/>
          <w:sz w:val="20"/>
          <w:szCs w:val="20"/>
        </w:rPr>
        <w:t xml:space="preserve"> Player </w:t>
      </w:r>
      <w:r>
        <w:rPr>
          <w:rFonts w:ascii="Arial" w:hAnsi="Arial" w:cs="Arial"/>
          <w:b w:val="0"/>
          <w:color w:val="6D6E71"/>
          <w:sz w:val="20"/>
          <w:szCs w:val="20"/>
        </w:rPr>
        <w:tab/>
      </w:r>
      <w:r w:rsidRPr="008235D7">
        <w:rPr>
          <w:rFonts w:ascii="Arial" w:hAnsi="Arial" w:cs="Arial"/>
          <w:b w:val="0"/>
          <w:color w:val="6D6E71"/>
          <w:sz w:val="20"/>
          <w:szCs w:val="20"/>
        </w:rPr>
        <w:fldChar w:fldCharType="begin">
          <w:ffData>
            <w:name w:val="Check63"/>
            <w:enabled/>
            <w:calcOnExit w:val="0"/>
            <w:checkBox>
              <w:sizeAuto/>
              <w:default w:val="0"/>
            </w:checkBox>
          </w:ffData>
        </w:fldChar>
      </w:r>
      <w:r w:rsidRPr="008235D7">
        <w:rPr>
          <w:rFonts w:ascii="Arial" w:hAnsi="Arial" w:cs="Arial"/>
          <w:b w:val="0"/>
          <w:color w:val="6D6E71"/>
          <w:sz w:val="20"/>
          <w:szCs w:val="20"/>
        </w:rPr>
        <w:instrText xml:space="preserve"> FORMCHECKBOX </w:instrText>
      </w:r>
      <w:r w:rsidR="00655F88">
        <w:rPr>
          <w:rFonts w:ascii="Arial" w:hAnsi="Arial" w:cs="Arial"/>
          <w:b w:val="0"/>
          <w:color w:val="6D6E71"/>
          <w:sz w:val="20"/>
          <w:szCs w:val="20"/>
        </w:rPr>
      </w:r>
      <w:r w:rsidR="00655F88">
        <w:rPr>
          <w:rFonts w:ascii="Arial" w:hAnsi="Arial" w:cs="Arial"/>
          <w:b w:val="0"/>
          <w:color w:val="6D6E71"/>
          <w:sz w:val="20"/>
          <w:szCs w:val="20"/>
        </w:rPr>
        <w:fldChar w:fldCharType="separate"/>
      </w:r>
      <w:r w:rsidRPr="008235D7">
        <w:rPr>
          <w:rFonts w:ascii="Arial" w:hAnsi="Arial" w:cs="Arial"/>
          <w:b w:val="0"/>
          <w:color w:val="6D6E71"/>
          <w:sz w:val="20"/>
          <w:szCs w:val="20"/>
        </w:rPr>
        <w:fldChar w:fldCharType="end"/>
      </w:r>
      <w:r w:rsidRPr="008235D7">
        <w:rPr>
          <w:rFonts w:ascii="Arial" w:hAnsi="Arial" w:cs="Arial"/>
          <w:b w:val="0"/>
          <w:color w:val="6D6E71"/>
          <w:sz w:val="20"/>
          <w:szCs w:val="20"/>
        </w:rPr>
        <w:t xml:space="preserve"> Facilitator</w:t>
      </w:r>
      <w:r>
        <w:rPr>
          <w:rFonts w:ascii="Arial" w:hAnsi="Arial" w:cs="Arial"/>
          <w:b w:val="0"/>
          <w:color w:val="6D6E71"/>
          <w:sz w:val="20"/>
          <w:szCs w:val="20"/>
        </w:rPr>
        <w:t xml:space="preserve"> </w:t>
      </w:r>
      <w:r>
        <w:rPr>
          <w:rFonts w:ascii="Arial" w:hAnsi="Arial" w:cs="Arial"/>
          <w:b w:val="0"/>
          <w:color w:val="6D6E71"/>
          <w:sz w:val="20"/>
          <w:szCs w:val="20"/>
        </w:rPr>
        <w:tab/>
      </w:r>
      <w:r w:rsidRPr="008235D7">
        <w:rPr>
          <w:rFonts w:ascii="Arial" w:hAnsi="Arial" w:cs="Arial"/>
          <w:b w:val="0"/>
          <w:color w:val="6D6E71"/>
          <w:sz w:val="20"/>
          <w:szCs w:val="20"/>
        </w:rPr>
        <w:fldChar w:fldCharType="begin">
          <w:ffData>
            <w:name w:val="Check63"/>
            <w:enabled/>
            <w:calcOnExit w:val="0"/>
            <w:checkBox>
              <w:sizeAuto/>
              <w:default w:val="0"/>
            </w:checkBox>
          </w:ffData>
        </w:fldChar>
      </w:r>
      <w:r w:rsidRPr="008235D7">
        <w:rPr>
          <w:rFonts w:ascii="Arial" w:hAnsi="Arial" w:cs="Arial"/>
          <w:b w:val="0"/>
          <w:color w:val="6D6E71"/>
          <w:sz w:val="20"/>
          <w:szCs w:val="20"/>
        </w:rPr>
        <w:instrText xml:space="preserve"> FORMCHECKBOX </w:instrText>
      </w:r>
      <w:r w:rsidR="00655F88">
        <w:rPr>
          <w:rFonts w:ascii="Arial" w:hAnsi="Arial" w:cs="Arial"/>
          <w:b w:val="0"/>
          <w:color w:val="6D6E71"/>
          <w:sz w:val="20"/>
          <w:szCs w:val="20"/>
        </w:rPr>
      </w:r>
      <w:r w:rsidR="00655F88">
        <w:rPr>
          <w:rFonts w:ascii="Arial" w:hAnsi="Arial" w:cs="Arial"/>
          <w:b w:val="0"/>
          <w:color w:val="6D6E71"/>
          <w:sz w:val="20"/>
          <w:szCs w:val="20"/>
        </w:rPr>
        <w:fldChar w:fldCharType="separate"/>
      </w:r>
      <w:r w:rsidRPr="008235D7">
        <w:rPr>
          <w:rFonts w:ascii="Arial" w:hAnsi="Arial" w:cs="Arial"/>
          <w:b w:val="0"/>
          <w:color w:val="6D6E71"/>
          <w:sz w:val="20"/>
          <w:szCs w:val="20"/>
        </w:rPr>
        <w:fldChar w:fldCharType="end"/>
      </w:r>
      <w:r w:rsidRPr="008235D7">
        <w:rPr>
          <w:rFonts w:ascii="Arial" w:hAnsi="Arial" w:cs="Arial"/>
          <w:b w:val="0"/>
          <w:color w:val="6D6E71"/>
          <w:sz w:val="20"/>
          <w:szCs w:val="20"/>
        </w:rPr>
        <w:t xml:space="preserve"> Observer  </w:t>
      </w:r>
      <w:r>
        <w:rPr>
          <w:rFonts w:ascii="Arial" w:hAnsi="Arial" w:cs="Arial"/>
          <w:b w:val="0"/>
          <w:color w:val="6D6E71"/>
          <w:sz w:val="20"/>
          <w:szCs w:val="20"/>
        </w:rPr>
        <w:tab/>
      </w:r>
      <w:r w:rsidRPr="008235D7">
        <w:rPr>
          <w:rFonts w:ascii="Arial" w:hAnsi="Arial" w:cs="Arial"/>
          <w:b w:val="0"/>
          <w:color w:val="6D6E71"/>
          <w:sz w:val="20"/>
          <w:szCs w:val="20"/>
        </w:rPr>
        <w:fldChar w:fldCharType="begin">
          <w:ffData>
            <w:name w:val="Check63"/>
            <w:enabled/>
            <w:calcOnExit w:val="0"/>
            <w:checkBox>
              <w:sizeAuto/>
              <w:default w:val="0"/>
            </w:checkBox>
          </w:ffData>
        </w:fldChar>
      </w:r>
      <w:r w:rsidRPr="008235D7">
        <w:rPr>
          <w:rFonts w:ascii="Arial" w:hAnsi="Arial" w:cs="Arial"/>
          <w:b w:val="0"/>
          <w:color w:val="6D6E71"/>
          <w:sz w:val="20"/>
          <w:szCs w:val="20"/>
        </w:rPr>
        <w:instrText xml:space="preserve"> FORMCHECKBOX </w:instrText>
      </w:r>
      <w:r w:rsidR="00655F88">
        <w:rPr>
          <w:rFonts w:ascii="Arial" w:hAnsi="Arial" w:cs="Arial"/>
          <w:b w:val="0"/>
          <w:color w:val="6D6E71"/>
          <w:sz w:val="20"/>
          <w:szCs w:val="20"/>
        </w:rPr>
      </w:r>
      <w:r w:rsidR="00655F88">
        <w:rPr>
          <w:rFonts w:ascii="Arial" w:hAnsi="Arial" w:cs="Arial"/>
          <w:b w:val="0"/>
          <w:color w:val="6D6E71"/>
          <w:sz w:val="20"/>
          <w:szCs w:val="20"/>
        </w:rPr>
        <w:fldChar w:fldCharType="separate"/>
      </w:r>
      <w:r w:rsidRPr="008235D7">
        <w:rPr>
          <w:rFonts w:ascii="Arial" w:hAnsi="Arial" w:cs="Arial"/>
          <w:b w:val="0"/>
          <w:color w:val="6D6E71"/>
          <w:sz w:val="20"/>
          <w:szCs w:val="20"/>
        </w:rPr>
        <w:fldChar w:fldCharType="end"/>
      </w:r>
      <w:r w:rsidRPr="008235D7">
        <w:rPr>
          <w:rFonts w:ascii="Arial" w:hAnsi="Arial" w:cs="Arial"/>
          <w:b w:val="0"/>
          <w:color w:val="6D6E71"/>
          <w:sz w:val="20"/>
          <w:szCs w:val="20"/>
        </w:rPr>
        <w:t xml:space="preserve"> Evaluator</w:t>
      </w:r>
    </w:p>
    <w:p w14:paraId="05D945FA" w14:textId="77777777" w:rsidR="00191284" w:rsidRPr="008235D7" w:rsidRDefault="00191284" w:rsidP="00191284">
      <w:pPr>
        <w:pStyle w:val="Bold1"/>
        <w:tabs>
          <w:tab w:val="left" w:pos="2250"/>
          <w:tab w:val="left" w:pos="3240"/>
          <w:tab w:val="left" w:pos="4680"/>
          <w:tab w:val="left" w:pos="5220"/>
          <w:tab w:val="left" w:pos="6030"/>
          <w:tab w:val="left" w:pos="6930"/>
        </w:tabs>
        <w:spacing w:before="120"/>
        <w:rPr>
          <w:rFonts w:ascii="Arial" w:hAnsi="Arial" w:cs="Arial"/>
          <w:b w:val="0"/>
          <w:color w:val="6D6E71"/>
          <w:sz w:val="20"/>
          <w:szCs w:val="20"/>
        </w:rPr>
      </w:pPr>
      <w:r w:rsidRPr="008235D7">
        <w:rPr>
          <w:rFonts w:ascii="Arial" w:hAnsi="Arial" w:cs="Arial"/>
          <w:color w:val="6D6E71"/>
          <w:sz w:val="20"/>
          <w:szCs w:val="20"/>
        </w:rPr>
        <w:t>Number of Exercises Previously Participated in:</w:t>
      </w:r>
      <w:r w:rsidRPr="008235D7">
        <w:rPr>
          <w:rFonts w:ascii="Arial" w:hAnsi="Arial" w:cs="Arial"/>
          <w:b w:val="0"/>
          <w:color w:val="6D6E71"/>
          <w:sz w:val="20"/>
          <w:szCs w:val="20"/>
        </w:rPr>
        <w:t xml:space="preserve"> </w:t>
      </w:r>
      <w:r w:rsidRPr="008235D7">
        <w:rPr>
          <w:rFonts w:ascii="Arial" w:hAnsi="Arial" w:cs="Arial"/>
          <w:b w:val="0"/>
          <w:color w:val="6D6E71"/>
          <w:sz w:val="20"/>
          <w:szCs w:val="20"/>
        </w:rPr>
        <w:fldChar w:fldCharType="begin">
          <w:ffData>
            <w:name w:val="Check63"/>
            <w:enabled/>
            <w:calcOnExit w:val="0"/>
            <w:checkBox>
              <w:sizeAuto/>
              <w:default w:val="0"/>
            </w:checkBox>
          </w:ffData>
        </w:fldChar>
      </w:r>
      <w:r w:rsidRPr="008235D7">
        <w:rPr>
          <w:rFonts w:ascii="Arial" w:hAnsi="Arial" w:cs="Arial"/>
          <w:b w:val="0"/>
          <w:color w:val="6D6E71"/>
          <w:sz w:val="20"/>
          <w:szCs w:val="20"/>
        </w:rPr>
        <w:instrText xml:space="preserve"> FORMCHECKBOX </w:instrText>
      </w:r>
      <w:r w:rsidR="00655F88">
        <w:rPr>
          <w:rFonts w:ascii="Arial" w:hAnsi="Arial" w:cs="Arial"/>
          <w:b w:val="0"/>
          <w:color w:val="6D6E71"/>
          <w:sz w:val="20"/>
          <w:szCs w:val="20"/>
        </w:rPr>
      </w:r>
      <w:r w:rsidR="00655F88">
        <w:rPr>
          <w:rFonts w:ascii="Arial" w:hAnsi="Arial" w:cs="Arial"/>
          <w:b w:val="0"/>
          <w:color w:val="6D6E71"/>
          <w:sz w:val="20"/>
          <w:szCs w:val="20"/>
        </w:rPr>
        <w:fldChar w:fldCharType="separate"/>
      </w:r>
      <w:r w:rsidRPr="008235D7">
        <w:rPr>
          <w:rFonts w:ascii="Arial" w:hAnsi="Arial" w:cs="Arial"/>
          <w:b w:val="0"/>
          <w:color w:val="6D6E71"/>
          <w:sz w:val="20"/>
          <w:szCs w:val="20"/>
        </w:rPr>
        <w:fldChar w:fldCharType="end"/>
      </w:r>
      <w:r>
        <w:rPr>
          <w:rFonts w:ascii="Arial" w:hAnsi="Arial" w:cs="Arial"/>
          <w:b w:val="0"/>
          <w:color w:val="6D6E71"/>
          <w:sz w:val="20"/>
          <w:szCs w:val="20"/>
        </w:rPr>
        <w:t xml:space="preserve"> 0 </w:t>
      </w:r>
      <w:r>
        <w:rPr>
          <w:rFonts w:ascii="Arial" w:hAnsi="Arial" w:cs="Arial"/>
          <w:b w:val="0"/>
          <w:color w:val="6D6E71"/>
          <w:sz w:val="20"/>
          <w:szCs w:val="20"/>
        </w:rPr>
        <w:tab/>
      </w:r>
      <w:r w:rsidRPr="008235D7">
        <w:rPr>
          <w:rFonts w:ascii="Arial" w:hAnsi="Arial" w:cs="Arial"/>
          <w:b w:val="0"/>
          <w:color w:val="6D6E71"/>
          <w:sz w:val="20"/>
          <w:szCs w:val="20"/>
        </w:rPr>
        <w:fldChar w:fldCharType="begin">
          <w:ffData>
            <w:name w:val="Check63"/>
            <w:enabled/>
            <w:calcOnExit w:val="0"/>
            <w:checkBox>
              <w:sizeAuto/>
              <w:default w:val="0"/>
            </w:checkBox>
          </w:ffData>
        </w:fldChar>
      </w:r>
      <w:r w:rsidRPr="008235D7">
        <w:rPr>
          <w:rFonts w:ascii="Arial" w:hAnsi="Arial" w:cs="Arial"/>
          <w:b w:val="0"/>
          <w:color w:val="6D6E71"/>
          <w:sz w:val="20"/>
          <w:szCs w:val="20"/>
        </w:rPr>
        <w:instrText xml:space="preserve"> FORMCHECKBOX </w:instrText>
      </w:r>
      <w:r w:rsidR="00655F88">
        <w:rPr>
          <w:rFonts w:ascii="Arial" w:hAnsi="Arial" w:cs="Arial"/>
          <w:b w:val="0"/>
          <w:color w:val="6D6E71"/>
          <w:sz w:val="20"/>
          <w:szCs w:val="20"/>
        </w:rPr>
      </w:r>
      <w:r w:rsidR="00655F88">
        <w:rPr>
          <w:rFonts w:ascii="Arial" w:hAnsi="Arial" w:cs="Arial"/>
          <w:b w:val="0"/>
          <w:color w:val="6D6E71"/>
          <w:sz w:val="20"/>
          <w:szCs w:val="20"/>
        </w:rPr>
        <w:fldChar w:fldCharType="separate"/>
      </w:r>
      <w:r w:rsidRPr="008235D7">
        <w:rPr>
          <w:rFonts w:ascii="Arial" w:hAnsi="Arial" w:cs="Arial"/>
          <w:b w:val="0"/>
          <w:color w:val="6D6E71"/>
          <w:sz w:val="20"/>
          <w:szCs w:val="20"/>
        </w:rPr>
        <w:fldChar w:fldCharType="end"/>
      </w:r>
      <w:r>
        <w:rPr>
          <w:rFonts w:ascii="Arial" w:hAnsi="Arial" w:cs="Arial"/>
          <w:b w:val="0"/>
          <w:color w:val="6D6E71"/>
          <w:sz w:val="20"/>
          <w:szCs w:val="20"/>
        </w:rPr>
        <w:t xml:space="preserve"> 1-5</w:t>
      </w:r>
      <w:r>
        <w:rPr>
          <w:rFonts w:ascii="Arial" w:hAnsi="Arial" w:cs="Arial"/>
          <w:b w:val="0"/>
          <w:color w:val="6D6E71"/>
          <w:sz w:val="20"/>
          <w:szCs w:val="20"/>
        </w:rPr>
        <w:tab/>
      </w:r>
      <w:r w:rsidRPr="008235D7">
        <w:rPr>
          <w:rFonts w:ascii="Arial" w:hAnsi="Arial" w:cs="Arial"/>
          <w:b w:val="0"/>
          <w:color w:val="6D6E71"/>
          <w:sz w:val="20"/>
          <w:szCs w:val="20"/>
        </w:rPr>
        <w:fldChar w:fldCharType="begin">
          <w:ffData>
            <w:name w:val="Check63"/>
            <w:enabled/>
            <w:calcOnExit w:val="0"/>
            <w:checkBox>
              <w:sizeAuto/>
              <w:default w:val="0"/>
            </w:checkBox>
          </w:ffData>
        </w:fldChar>
      </w:r>
      <w:r w:rsidRPr="008235D7">
        <w:rPr>
          <w:rFonts w:ascii="Arial" w:hAnsi="Arial" w:cs="Arial"/>
          <w:b w:val="0"/>
          <w:color w:val="6D6E71"/>
          <w:sz w:val="20"/>
          <w:szCs w:val="20"/>
        </w:rPr>
        <w:instrText xml:space="preserve"> FORMCHECKBOX </w:instrText>
      </w:r>
      <w:r w:rsidR="00655F88">
        <w:rPr>
          <w:rFonts w:ascii="Arial" w:hAnsi="Arial" w:cs="Arial"/>
          <w:b w:val="0"/>
          <w:color w:val="6D6E71"/>
          <w:sz w:val="20"/>
          <w:szCs w:val="20"/>
        </w:rPr>
      </w:r>
      <w:r w:rsidR="00655F88">
        <w:rPr>
          <w:rFonts w:ascii="Arial" w:hAnsi="Arial" w:cs="Arial"/>
          <w:b w:val="0"/>
          <w:color w:val="6D6E71"/>
          <w:sz w:val="20"/>
          <w:szCs w:val="20"/>
        </w:rPr>
        <w:fldChar w:fldCharType="separate"/>
      </w:r>
      <w:r w:rsidRPr="008235D7">
        <w:rPr>
          <w:rFonts w:ascii="Arial" w:hAnsi="Arial" w:cs="Arial"/>
          <w:b w:val="0"/>
          <w:color w:val="6D6E71"/>
          <w:sz w:val="20"/>
          <w:szCs w:val="20"/>
        </w:rPr>
        <w:fldChar w:fldCharType="end"/>
      </w:r>
      <w:r>
        <w:rPr>
          <w:rFonts w:ascii="Arial" w:hAnsi="Arial" w:cs="Arial"/>
          <w:b w:val="0"/>
          <w:color w:val="6D6E71"/>
          <w:sz w:val="20"/>
          <w:szCs w:val="20"/>
        </w:rPr>
        <w:t xml:space="preserve"> 5-10</w:t>
      </w:r>
      <w:r>
        <w:rPr>
          <w:rFonts w:ascii="Arial" w:hAnsi="Arial" w:cs="Arial"/>
          <w:b w:val="0"/>
          <w:color w:val="6D6E71"/>
          <w:sz w:val="20"/>
          <w:szCs w:val="20"/>
        </w:rPr>
        <w:tab/>
      </w:r>
      <w:r w:rsidRPr="008235D7">
        <w:rPr>
          <w:rFonts w:ascii="Arial" w:hAnsi="Arial" w:cs="Arial"/>
          <w:b w:val="0"/>
          <w:color w:val="6D6E71"/>
          <w:sz w:val="20"/>
          <w:szCs w:val="20"/>
        </w:rPr>
        <w:fldChar w:fldCharType="begin">
          <w:ffData>
            <w:name w:val="Check63"/>
            <w:enabled/>
            <w:calcOnExit w:val="0"/>
            <w:checkBox>
              <w:sizeAuto/>
              <w:default w:val="0"/>
            </w:checkBox>
          </w:ffData>
        </w:fldChar>
      </w:r>
      <w:r w:rsidRPr="008235D7">
        <w:rPr>
          <w:rFonts w:ascii="Arial" w:hAnsi="Arial" w:cs="Arial"/>
          <w:b w:val="0"/>
          <w:color w:val="6D6E71"/>
          <w:sz w:val="20"/>
          <w:szCs w:val="20"/>
        </w:rPr>
        <w:instrText xml:space="preserve"> FORMCHECKBOX </w:instrText>
      </w:r>
      <w:r w:rsidR="00655F88">
        <w:rPr>
          <w:rFonts w:ascii="Arial" w:hAnsi="Arial" w:cs="Arial"/>
          <w:b w:val="0"/>
          <w:color w:val="6D6E71"/>
          <w:sz w:val="20"/>
          <w:szCs w:val="20"/>
        </w:rPr>
      </w:r>
      <w:r w:rsidR="00655F88">
        <w:rPr>
          <w:rFonts w:ascii="Arial" w:hAnsi="Arial" w:cs="Arial"/>
          <w:b w:val="0"/>
          <w:color w:val="6D6E71"/>
          <w:sz w:val="20"/>
          <w:szCs w:val="20"/>
        </w:rPr>
        <w:fldChar w:fldCharType="separate"/>
      </w:r>
      <w:r w:rsidRPr="008235D7">
        <w:rPr>
          <w:rFonts w:ascii="Arial" w:hAnsi="Arial" w:cs="Arial"/>
          <w:b w:val="0"/>
          <w:color w:val="6D6E71"/>
          <w:sz w:val="20"/>
          <w:szCs w:val="20"/>
        </w:rPr>
        <w:fldChar w:fldCharType="end"/>
      </w:r>
      <w:r w:rsidRPr="008235D7">
        <w:rPr>
          <w:rFonts w:ascii="Arial" w:hAnsi="Arial" w:cs="Arial"/>
          <w:b w:val="0"/>
          <w:color w:val="6D6E71"/>
          <w:sz w:val="20"/>
          <w:szCs w:val="20"/>
        </w:rPr>
        <w:t xml:space="preserve"> 15+</w:t>
      </w:r>
    </w:p>
    <w:p w14:paraId="6A3FFDB6" w14:textId="77777777" w:rsidR="00484DF2" w:rsidRPr="008235D7" w:rsidRDefault="00484DF2" w:rsidP="001409F2">
      <w:pPr>
        <w:pStyle w:val="Heading2"/>
      </w:pPr>
      <w:r w:rsidRPr="008235D7">
        <w:t>Part II: Exercise De</w:t>
      </w:r>
      <w:r w:rsidRPr="00D31FD9">
        <w:rPr>
          <w:rStyle w:val="Heading2Char"/>
        </w:rPr>
        <w:t>s</w:t>
      </w:r>
      <w:r w:rsidRPr="008235D7">
        <w:t>ign</w:t>
      </w:r>
      <w:bookmarkEnd w:id="86"/>
    </w:p>
    <w:p w14:paraId="6A3FFDB7" w14:textId="77777777" w:rsidR="00484DF2" w:rsidRPr="008235D7" w:rsidRDefault="00484DF2" w:rsidP="008235D7">
      <w:pPr>
        <w:pStyle w:val="BodyText"/>
        <w:spacing w:before="120" w:after="240"/>
        <w:rPr>
          <w:rFonts w:ascii="Arial" w:hAnsi="Arial" w:cs="Arial"/>
          <w:color w:val="6D6E71"/>
          <w:sz w:val="20"/>
          <w:szCs w:val="20"/>
        </w:rPr>
      </w:pPr>
      <w:r w:rsidRPr="008235D7">
        <w:rPr>
          <w:rFonts w:ascii="Arial" w:hAnsi="Arial" w:cs="Arial"/>
          <w:color w:val="6D6E71"/>
          <w:sz w:val="20"/>
          <w:szCs w:val="20"/>
        </w:rPr>
        <w:t>Please rate, on a scale of 1 to 5, your overall assessment of the exercise relative to the statements provided, with 1 indicating strong disagreement and 5 indicating strong agreement.</w:t>
      </w: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6"/>
        <w:gridCol w:w="613"/>
        <w:gridCol w:w="613"/>
        <w:gridCol w:w="398"/>
        <w:gridCol w:w="215"/>
        <w:gridCol w:w="613"/>
        <w:gridCol w:w="612"/>
      </w:tblGrid>
      <w:tr w:rsidR="008235D7" w:rsidRPr="008235D7" w14:paraId="6A3FFDBC" w14:textId="77777777" w:rsidTr="008235D7">
        <w:trPr>
          <w:trHeight w:val="556"/>
          <w:tblHeader/>
        </w:trPr>
        <w:tc>
          <w:tcPr>
            <w:tcW w:w="6296" w:type="dxa"/>
            <w:shd w:val="clear" w:color="auto" w:fill="00588D"/>
            <w:vAlign w:val="center"/>
          </w:tcPr>
          <w:p w14:paraId="6A3FFDB8" w14:textId="77777777" w:rsidR="00484DF2" w:rsidRPr="008235D7" w:rsidRDefault="00484DF2" w:rsidP="00484DF2">
            <w:pPr>
              <w:pStyle w:val="Tabletext"/>
              <w:spacing w:before="60" w:after="60"/>
              <w:jc w:val="center"/>
              <w:rPr>
                <w:rFonts w:cs="Arial"/>
                <w:b/>
                <w:color w:val="C0C0C0" w:themeColor="background1"/>
              </w:rPr>
            </w:pPr>
            <w:r w:rsidRPr="008235D7">
              <w:rPr>
                <w:rFonts w:cs="Arial"/>
                <w:b/>
                <w:color w:val="C0C0C0" w:themeColor="background1"/>
              </w:rPr>
              <w:t>Assessment Factor</w:t>
            </w:r>
          </w:p>
        </w:tc>
        <w:tc>
          <w:tcPr>
            <w:tcW w:w="1624" w:type="dxa"/>
            <w:gridSpan w:val="3"/>
            <w:shd w:val="clear" w:color="auto" w:fill="00588D"/>
            <w:vAlign w:val="center"/>
          </w:tcPr>
          <w:p w14:paraId="6A3FFDB9" w14:textId="77777777" w:rsidR="00484DF2" w:rsidRPr="008235D7" w:rsidRDefault="00484DF2" w:rsidP="00484DF2">
            <w:pPr>
              <w:pStyle w:val="Tabletext"/>
              <w:spacing w:before="60" w:after="60"/>
              <w:rPr>
                <w:rFonts w:cs="Arial"/>
                <w:b/>
                <w:color w:val="C0C0C0" w:themeColor="background1"/>
              </w:rPr>
            </w:pPr>
            <w:r w:rsidRPr="008235D7">
              <w:rPr>
                <w:rFonts w:cs="Arial"/>
                <w:b/>
                <w:color w:val="C0C0C0" w:themeColor="background1"/>
              </w:rPr>
              <w:t>Strongly</w:t>
            </w:r>
          </w:p>
          <w:p w14:paraId="6A3FFDBA" w14:textId="77777777" w:rsidR="00484DF2" w:rsidRPr="008235D7" w:rsidRDefault="00484DF2" w:rsidP="00484DF2">
            <w:pPr>
              <w:pStyle w:val="Tabletext"/>
              <w:spacing w:before="60" w:after="60"/>
              <w:rPr>
                <w:rFonts w:cs="Arial"/>
                <w:b/>
                <w:color w:val="C0C0C0" w:themeColor="background1"/>
              </w:rPr>
            </w:pPr>
            <w:r w:rsidRPr="008235D7">
              <w:rPr>
                <w:rFonts w:cs="Arial"/>
                <w:b/>
                <w:color w:val="C0C0C0" w:themeColor="background1"/>
              </w:rPr>
              <w:t>Disagree</w:t>
            </w:r>
          </w:p>
        </w:tc>
        <w:tc>
          <w:tcPr>
            <w:tcW w:w="1440" w:type="dxa"/>
            <w:gridSpan w:val="3"/>
            <w:shd w:val="clear" w:color="auto" w:fill="00588D"/>
            <w:vAlign w:val="center"/>
          </w:tcPr>
          <w:p w14:paraId="6A3FFDBB" w14:textId="77777777" w:rsidR="00484DF2" w:rsidRPr="008235D7" w:rsidRDefault="00484DF2" w:rsidP="00484DF2">
            <w:pPr>
              <w:pStyle w:val="Tabletext"/>
              <w:spacing w:before="60" w:after="60"/>
              <w:jc w:val="right"/>
              <w:rPr>
                <w:rFonts w:cs="Arial"/>
                <w:b/>
                <w:color w:val="C0C0C0" w:themeColor="background1"/>
              </w:rPr>
            </w:pPr>
            <w:r w:rsidRPr="008235D7">
              <w:rPr>
                <w:rFonts w:cs="Arial"/>
                <w:b/>
                <w:color w:val="C0C0C0" w:themeColor="background1"/>
              </w:rPr>
              <w:t>Strongly Agree</w:t>
            </w:r>
          </w:p>
        </w:tc>
      </w:tr>
      <w:tr w:rsidR="008235D7" w:rsidRPr="008235D7" w14:paraId="6A3FFDC3" w14:textId="77777777" w:rsidTr="008235D7">
        <w:trPr>
          <w:trHeight w:val="331"/>
          <w:tblHeader/>
        </w:trPr>
        <w:tc>
          <w:tcPr>
            <w:tcW w:w="6296" w:type="dxa"/>
            <w:shd w:val="clear" w:color="auto" w:fill="auto"/>
            <w:vAlign w:val="center"/>
          </w:tcPr>
          <w:p w14:paraId="6A3FFDBD" w14:textId="77777777" w:rsidR="00484DF2" w:rsidRPr="008235D7" w:rsidRDefault="00484DF2" w:rsidP="00484DF2">
            <w:pPr>
              <w:pStyle w:val="Tabletext"/>
              <w:spacing w:before="60" w:after="60"/>
              <w:rPr>
                <w:rFonts w:cs="Arial"/>
                <w:color w:val="6D6E71"/>
              </w:rPr>
            </w:pPr>
            <w:r w:rsidRPr="008235D7">
              <w:rPr>
                <w:rFonts w:cs="Arial"/>
                <w:color w:val="6D6E71"/>
                <w:szCs w:val="20"/>
              </w:rPr>
              <w:t>Pre-exercise briefings were informative and provided the necessary information for my role in the exercise.</w:t>
            </w:r>
          </w:p>
        </w:tc>
        <w:tc>
          <w:tcPr>
            <w:tcW w:w="613" w:type="dxa"/>
            <w:shd w:val="clear" w:color="auto" w:fill="auto"/>
            <w:vAlign w:val="center"/>
          </w:tcPr>
          <w:p w14:paraId="6A3FFDBE" w14:textId="77777777" w:rsidR="00484DF2" w:rsidRPr="008235D7" w:rsidRDefault="00484DF2" w:rsidP="00484DF2">
            <w:pPr>
              <w:pStyle w:val="Tabletext"/>
              <w:spacing w:before="60" w:after="60"/>
              <w:jc w:val="center"/>
              <w:rPr>
                <w:rFonts w:cs="Arial"/>
                <w:color w:val="6D6E71"/>
              </w:rPr>
            </w:pPr>
            <w:r w:rsidRPr="008235D7">
              <w:rPr>
                <w:rFonts w:cs="Arial"/>
                <w:color w:val="6D6E71"/>
              </w:rPr>
              <w:t>1</w:t>
            </w:r>
          </w:p>
        </w:tc>
        <w:tc>
          <w:tcPr>
            <w:tcW w:w="613" w:type="dxa"/>
            <w:shd w:val="clear" w:color="auto" w:fill="auto"/>
            <w:vAlign w:val="center"/>
          </w:tcPr>
          <w:p w14:paraId="6A3FFDBF" w14:textId="77777777" w:rsidR="00484DF2" w:rsidRPr="008235D7" w:rsidRDefault="00484DF2" w:rsidP="00484DF2">
            <w:pPr>
              <w:pStyle w:val="Tabletext"/>
              <w:spacing w:before="60" w:after="60"/>
              <w:jc w:val="center"/>
              <w:rPr>
                <w:rFonts w:cs="Arial"/>
                <w:color w:val="6D6E71"/>
              </w:rPr>
            </w:pPr>
            <w:r w:rsidRPr="008235D7">
              <w:rPr>
                <w:rFonts w:cs="Arial"/>
                <w:color w:val="6D6E71"/>
              </w:rPr>
              <w:t>2</w:t>
            </w:r>
          </w:p>
        </w:tc>
        <w:tc>
          <w:tcPr>
            <w:tcW w:w="613" w:type="dxa"/>
            <w:gridSpan w:val="2"/>
            <w:shd w:val="clear" w:color="auto" w:fill="auto"/>
            <w:vAlign w:val="center"/>
          </w:tcPr>
          <w:p w14:paraId="6A3FFDC0" w14:textId="77777777" w:rsidR="00484DF2" w:rsidRPr="008235D7" w:rsidRDefault="00484DF2" w:rsidP="00484DF2">
            <w:pPr>
              <w:pStyle w:val="Tabletext"/>
              <w:spacing w:before="60" w:after="60"/>
              <w:jc w:val="center"/>
              <w:rPr>
                <w:rFonts w:cs="Arial"/>
                <w:color w:val="6D6E71"/>
              </w:rPr>
            </w:pPr>
            <w:r w:rsidRPr="008235D7">
              <w:rPr>
                <w:rFonts w:cs="Arial"/>
                <w:color w:val="6D6E71"/>
              </w:rPr>
              <w:t>3</w:t>
            </w:r>
          </w:p>
        </w:tc>
        <w:tc>
          <w:tcPr>
            <w:tcW w:w="613" w:type="dxa"/>
            <w:shd w:val="clear" w:color="auto" w:fill="auto"/>
            <w:vAlign w:val="center"/>
          </w:tcPr>
          <w:p w14:paraId="6A3FFDC1" w14:textId="77777777" w:rsidR="00484DF2" w:rsidRPr="008235D7" w:rsidRDefault="00484DF2" w:rsidP="00484DF2">
            <w:pPr>
              <w:pStyle w:val="Tabletext"/>
              <w:spacing w:before="60" w:after="60"/>
              <w:jc w:val="center"/>
              <w:rPr>
                <w:rFonts w:cs="Arial"/>
                <w:color w:val="6D6E71"/>
              </w:rPr>
            </w:pPr>
            <w:r w:rsidRPr="008235D7">
              <w:rPr>
                <w:rFonts w:cs="Arial"/>
                <w:color w:val="6D6E71"/>
              </w:rPr>
              <w:t>4</w:t>
            </w:r>
          </w:p>
        </w:tc>
        <w:tc>
          <w:tcPr>
            <w:tcW w:w="612" w:type="dxa"/>
            <w:shd w:val="clear" w:color="auto" w:fill="auto"/>
            <w:vAlign w:val="center"/>
          </w:tcPr>
          <w:p w14:paraId="6A3FFDC2" w14:textId="77777777" w:rsidR="00484DF2" w:rsidRPr="008235D7" w:rsidRDefault="00484DF2" w:rsidP="00484DF2">
            <w:pPr>
              <w:pStyle w:val="Tabletext"/>
              <w:spacing w:before="60" w:after="60"/>
              <w:jc w:val="center"/>
              <w:rPr>
                <w:rFonts w:cs="Arial"/>
                <w:color w:val="6D6E71"/>
              </w:rPr>
            </w:pPr>
            <w:r w:rsidRPr="008235D7">
              <w:rPr>
                <w:rFonts w:cs="Arial"/>
                <w:color w:val="6D6E71"/>
              </w:rPr>
              <w:t>5</w:t>
            </w:r>
          </w:p>
        </w:tc>
      </w:tr>
      <w:tr w:rsidR="008235D7" w:rsidRPr="008235D7" w14:paraId="6A3FFDCA" w14:textId="77777777" w:rsidTr="008235D7">
        <w:trPr>
          <w:trHeight w:val="331"/>
          <w:tblHeader/>
        </w:trPr>
        <w:tc>
          <w:tcPr>
            <w:tcW w:w="6296" w:type="dxa"/>
            <w:shd w:val="clear" w:color="auto" w:fill="auto"/>
            <w:vAlign w:val="center"/>
          </w:tcPr>
          <w:p w14:paraId="6A3FFDC4" w14:textId="77777777" w:rsidR="00484DF2" w:rsidRPr="008235D7" w:rsidRDefault="00484DF2" w:rsidP="00484DF2">
            <w:pPr>
              <w:pStyle w:val="Tabletext"/>
              <w:spacing w:before="60" w:after="60"/>
              <w:rPr>
                <w:rFonts w:cs="Arial"/>
                <w:color w:val="6D6E71"/>
              </w:rPr>
            </w:pPr>
            <w:r w:rsidRPr="008235D7">
              <w:rPr>
                <w:rFonts w:cs="Arial"/>
                <w:color w:val="6D6E71"/>
                <w:szCs w:val="20"/>
              </w:rPr>
              <w:t>The exercise scenario was plausible and realistic.</w:t>
            </w:r>
          </w:p>
        </w:tc>
        <w:tc>
          <w:tcPr>
            <w:tcW w:w="613" w:type="dxa"/>
            <w:shd w:val="clear" w:color="auto" w:fill="auto"/>
            <w:vAlign w:val="center"/>
          </w:tcPr>
          <w:p w14:paraId="6A3FFDC5" w14:textId="77777777" w:rsidR="00484DF2" w:rsidRPr="008235D7" w:rsidRDefault="00484DF2" w:rsidP="00484DF2">
            <w:pPr>
              <w:pStyle w:val="Tabletext"/>
              <w:spacing w:before="60" w:after="60"/>
              <w:jc w:val="center"/>
              <w:rPr>
                <w:rFonts w:cs="Arial"/>
                <w:color w:val="6D6E71"/>
              </w:rPr>
            </w:pPr>
            <w:r w:rsidRPr="008235D7">
              <w:rPr>
                <w:rFonts w:cs="Arial"/>
                <w:color w:val="6D6E71"/>
              </w:rPr>
              <w:t>1</w:t>
            </w:r>
          </w:p>
        </w:tc>
        <w:tc>
          <w:tcPr>
            <w:tcW w:w="613" w:type="dxa"/>
            <w:shd w:val="clear" w:color="auto" w:fill="auto"/>
            <w:vAlign w:val="center"/>
          </w:tcPr>
          <w:p w14:paraId="6A3FFDC6" w14:textId="77777777" w:rsidR="00484DF2" w:rsidRPr="008235D7" w:rsidRDefault="00484DF2" w:rsidP="00484DF2">
            <w:pPr>
              <w:pStyle w:val="Tabletext"/>
              <w:spacing w:before="60" w:after="60"/>
              <w:jc w:val="center"/>
              <w:rPr>
                <w:rFonts w:cs="Arial"/>
                <w:color w:val="6D6E71"/>
              </w:rPr>
            </w:pPr>
            <w:r w:rsidRPr="008235D7">
              <w:rPr>
                <w:rFonts w:cs="Arial"/>
                <w:color w:val="6D6E71"/>
              </w:rPr>
              <w:t>2</w:t>
            </w:r>
          </w:p>
        </w:tc>
        <w:tc>
          <w:tcPr>
            <w:tcW w:w="613" w:type="dxa"/>
            <w:gridSpan w:val="2"/>
            <w:shd w:val="clear" w:color="auto" w:fill="auto"/>
            <w:vAlign w:val="center"/>
          </w:tcPr>
          <w:p w14:paraId="6A3FFDC7" w14:textId="77777777" w:rsidR="00484DF2" w:rsidRPr="008235D7" w:rsidRDefault="00484DF2" w:rsidP="00484DF2">
            <w:pPr>
              <w:pStyle w:val="Tabletext"/>
              <w:spacing w:before="60" w:after="60"/>
              <w:jc w:val="center"/>
              <w:rPr>
                <w:rFonts w:cs="Arial"/>
                <w:color w:val="6D6E71"/>
              </w:rPr>
            </w:pPr>
            <w:r w:rsidRPr="008235D7">
              <w:rPr>
                <w:rFonts w:cs="Arial"/>
                <w:color w:val="6D6E71"/>
              </w:rPr>
              <w:t>3</w:t>
            </w:r>
          </w:p>
        </w:tc>
        <w:tc>
          <w:tcPr>
            <w:tcW w:w="613" w:type="dxa"/>
            <w:shd w:val="clear" w:color="auto" w:fill="auto"/>
            <w:vAlign w:val="center"/>
          </w:tcPr>
          <w:p w14:paraId="6A3FFDC8" w14:textId="77777777" w:rsidR="00484DF2" w:rsidRPr="008235D7" w:rsidRDefault="00484DF2" w:rsidP="00484DF2">
            <w:pPr>
              <w:pStyle w:val="Tabletext"/>
              <w:spacing w:before="60" w:after="60"/>
              <w:jc w:val="center"/>
              <w:rPr>
                <w:rFonts w:cs="Arial"/>
                <w:color w:val="6D6E71"/>
              </w:rPr>
            </w:pPr>
            <w:r w:rsidRPr="008235D7">
              <w:rPr>
                <w:rFonts w:cs="Arial"/>
                <w:color w:val="6D6E71"/>
              </w:rPr>
              <w:t>4</w:t>
            </w:r>
          </w:p>
        </w:tc>
        <w:tc>
          <w:tcPr>
            <w:tcW w:w="612" w:type="dxa"/>
            <w:shd w:val="clear" w:color="auto" w:fill="auto"/>
            <w:vAlign w:val="center"/>
          </w:tcPr>
          <w:p w14:paraId="6A3FFDC9" w14:textId="77777777" w:rsidR="00484DF2" w:rsidRPr="008235D7" w:rsidRDefault="00484DF2" w:rsidP="00484DF2">
            <w:pPr>
              <w:pStyle w:val="Tabletext"/>
              <w:spacing w:before="60" w:after="60"/>
              <w:jc w:val="center"/>
              <w:rPr>
                <w:rFonts w:cs="Arial"/>
                <w:color w:val="6D6E71"/>
              </w:rPr>
            </w:pPr>
            <w:r w:rsidRPr="008235D7">
              <w:rPr>
                <w:rFonts w:cs="Arial"/>
                <w:color w:val="6D6E71"/>
              </w:rPr>
              <w:t>5</w:t>
            </w:r>
          </w:p>
        </w:tc>
      </w:tr>
      <w:tr w:rsidR="008235D7" w:rsidRPr="008235D7" w14:paraId="6A3FFDD1" w14:textId="77777777" w:rsidTr="008235D7">
        <w:trPr>
          <w:trHeight w:val="331"/>
          <w:tblHeader/>
        </w:trPr>
        <w:tc>
          <w:tcPr>
            <w:tcW w:w="6296" w:type="dxa"/>
            <w:shd w:val="clear" w:color="auto" w:fill="auto"/>
            <w:vAlign w:val="center"/>
          </w:tcPr>
          <w:p w14:paraId="6A3FFDCB" w14:textId="007DDA9E" w:rsidR="00484DF2" w:rsidRPr="008235D7" w:rsidRDefault="00484DF2" w:rsidP="00191284">
            <w:pPr>
              <w:pStyle w:val="Tabletext"/>
              <w:spacing w:before="60" w:after="60"/>
              <w:rPr>
                <w:rFonts w:cs="Arial"/>
                <w:color w:val="6D6E71"/>
                <w:szCs w:val="20"/>
              </w:rPr>
            </w:pPr>
            <w:r w:rsidRPr="008235D7">
              <w:rPr>
                <w:rFonts w:cs="Arial"/>
                <w:color w:val="6D6E71"/>
                <w:szCs w:val="20"/>
              </w:rPr>
              <w:t>Exercise participants included the right people in terms of level of seniority or expe</w:t>
            </w:r>
            <w:r w:rsidR="00191284">
              <w:rPr>
                <w:rFonts w:cs="Arial"/>
                <w:color w:val="6D6E71"/>
                <w:szCs w:val="20"/>
              </w:rPr>
              <w:t>rience and mix of disciplines.</w:t>
            </w:r>
          </w:p>
        </w:tc>
        <w:tc>
          <w:tcPr>
            <w:tcW w:w="613" w:type="dxa"/>
            <w:shd w:val="clear" w:color="auto" w:fill="auto"/>
            <w:vAlign w:val="center"/>
          </w:tcPr>
          <w:p w14:paraId="6A3FFDCC" w14:textId="77777777" w:rsidR="00484DF2" w:rsidRPr="008235D7" w:rsidRDefault="00484DF2" w:rsidP="00484DF2">
            <w:pPr>
              <w:pStyle w:val="Tabletext"/>
              <w:spacing w:before="60" w:after="60"/>
              <w:jc w:val="center"/>
              <w:rPr>
                <w:rFonts w:cs="Arial"/>
                <w:color w:val="6D6E71"/>
              </w:rPr>
            </w:pPr>
            <w:r w:rsidRPr="008235D7">
              <w:rPr>
                <w:rFonts w:cs="Arial"/>
                <w:color w:val="6D6E71"/>
              </w:rPr>
              <w:t>1</w:t>
            </w:r>
          </w:p>
        </w:tc>
        <w:tc>
          <w:tcPr>
            <w:tcW w:w="613" w:type="dxa"/>
            <w:shd w:val="clear" w:color="auto" w:fill="auto"/>
            <w:vAlign w:val="center"/>
          </w:tcPr>
          <w:p w14:paraId="6A3FFDCD" w14:textId="77777777" w:rsidR="00484DF2" w:rsidRPr="008235D7" w:rsidRDefault="00484DF2" w:rsidP="00484DF2">
            <w:pPr>
              <w:pStyle w:val="Tabletext"/>
              <w:spacing w:before="60" w:after="60"/>
              <w:jc w:val="center"/>
              <w:rPr>
                <w:rFonts w:cs="Arial"/>
                <w:color w:val="6D6E71"/>
              </w:rPr>
            </w:pPr>
            <w:r w:rsidRPr="008235D7">
              <w:rPr>
                <w:rFonts w:cs="Arial"/>
                <w:color w:val="6D6E71"/>
              </w:rPr>
              <w:t>2</w:t>
            </w:r>
          </w:p>
        </w:tc>
        <w:tc>
          <w:tcPr>
            <w:tcW w:w="613" w:type="dxa"/>
            <w:gridSpan w:val="2"/>
            <w:shd w:val="clear" w:color="auto" w:fill="auto"/>
            <w:vAlign w:val="center"/>
          </w:tcPr>
          <w:p w14:paraId="6A3FFDCE" w14:textId="77777777" w:rsidR="00484DF2" w:rsidRPr="008235D7" w:rsidRDefault="00484DF2" w:rsidP="00484DF2">
            <w:pPr>
              <w:pStyle w:val="Tabletext"/>
              <w:spacing w:before="60" w:after="60"/>
              <w:jc w:val="center"/>
              <w:rPr>
                <w:rFonts w:cs="Arial"/>
                <w:color w:val="6D6E71"/>
              </w:rPr>
            </w:pPr>
            <w:r w:rsidRPr="008235D7">
              <w:rPr>
                <w:rFonts w:cs="Arial"/>
                <w:color w:val="6D6E71"/>
              </w:rPr>
              <w:t>3</w:t>
            </w:r>
          </w:p>
        </w:tc>
        <w:tc>
          <w:tcPr>
            <w:tcW w:w="613" w:type="dxa"/>
            <w:shd w:val="clear" w:color="auto" w:fill="auto"/>
            <w:vAlign w:val="center"/>
          </w:tcPr>
          <w:p w14:paraId="6A3FFDCF" w14:textId="77777777" w:rsidR="00484DF2" w:rsidRPr="008235D7" w:rsidRDefault="00484DF2" w:rsidP="00484DF2">
            <w:pPr>
              <w:pStyle w:val="Tabletext"/>
              <w:spacing w:before="60" w:after="60"/>
              <w:jc w:val="center"/>
              <w:rPr>
                <w:rFonts w:cs="Arial"/>
                <w:color w:val="6D6E71"/>
              </w:rPr>
            </w:pPr>
            <w:r w:rsidRPr="008235D7">
              <w:rPr>
                <w:rFonts w:cs="Arial"/>
                <w:color w:val="6D6E71"/>
              </w:rPr>
              <w:t>4</w:t>
            </w:r>
          </w:p>
        </w:tc>
        <w:tc>
          <w:tcPr>
            <w:tcW w:w="612" w:type="dxa"/>
            <w:shd w:val="clear" w:color="auto" w:fill="auto"/>
            <w:vAlign w:val="center"/>
          </w:tcPr>
          <w:p w14:paraId="6A3FFDD0" w14:textId="77777777" w:rsidR="00484DF2" w:rsidRPr="008235D7" w:rsidRDefault="00484DF2" w:rsidP="00484DF2">
            <w:pPr>
              <w:pStyle w:val="Tabletext"/>
              <w:spacing w:before="60" w:after="60"/>
              <w:jc w:val="center"/>
              <w:rPr>
                <w:rFonts w:cs="Arial"/>
                <w:color w:val="6D6E71"/>
              </w:rPr>
            </w:pPr>
            <w:r w:rsidRPr="008235D7">
              <w:rPr>
                <w:rFonts w:cs="Arial"/>
                <w:color w:val="6D6E71"/>
              </w:rPr>
              <w:t>5</w:t>
            </w:r>
          </w:p>
        </w:tc>
      </w:tr>
      <w:tr w:rsidR="008235D7" w:rsidRPr="008235D7" w14:paraId="6A3FFDD8" w14:textId="77777777" w:rsidTr="008235D7">
        <w:trPr>
          <w:trHeight w:val="331"/>
          <w:tblHeader/>
        </w:trPr>
        <w:tc>
          <w:tcPr>
            <w:tcW w:w="6296" w:type="dxa"/>
            <w:shd w:val="clear" w:color="auto" w:fill="auto"/>
            <w:vAlign w:val="center"/>
          </w:tcPr>
          <w:p w14:paraId="6A3FFDD2" w14:textId="77777777" w:rsidR="00484DF2" w:rsidRPr="008235D7" w:rsidRDefault="00484DF2" w:rsidP="00484DF2">
            <w:pPr>
              <w:pStyle w:val="Tabletext"/>
              <w:spacing w:before="60" w:after="60"/>
              <w:rPr>
                <w:rFonts w:cs="Arial"/>
                <w:color w:val="6D6E71"/>
                <w:szCs w:val="20"/>
              </w:rPr>
            </w:pPr>
            <w:r w:rsidRPr="008235D7">
              <w:rPr>
                <w:rFonts w:cs="Arial"/>
                <w:color w:val="6D6E71"/>
                <w:szCs w:val="20"/>
              </w:rPr>
              <w:t>Participants were actively involved in the exercise.</w:t>
            </w:r>
          </w:p>
        </w:tc>
        <w:tc>
          <w:tcPr>
            <w:tcW w:w="613" w:type="dxa"/>
            <w:shd w:val="clear" w:color="auto" w:fill="auto"/>
            <w:vAlign w:val="center"/>
          </w:tcPr>
          <w:p w14:paraId="6A3FFDD3" w14:textId="77777777" w:rsidR="00484DF2" w:rsidRPr="008235D7" w:rsidRDefault="00484DF2" w:rsidP="00484DF2">
            <w:pPr>
              <w:pStyle w:val="Tabletext"/>
              <w:spacing w:before="60" w:after="60"/>
              <w:jc w:val="center"/>
              <w:rPr>
                <w:rFonts w:cs="Arial"/>
                <w:color w:val="6D6E71"/>
              </w:rPr>
            </w:pPr>
            <w:r w:rsidRPr="008235D7">
              <w:rPr>
                <w:rFonts w:cs="Arial"/>
                <w:color w:val="6D6E71"/>
              </w:rPr>
              <w:t>1</w:t>
            </w:r>
          </w:p>
        </w:tc>
        <w:tc>
          <w:tcPr>
            <w:tcW w:w="613" w:type="dxa"/>
            <w:shd w:val="clear" w:color="auto" w:fill="auto"/>
            <w:vAlign w:val="center"/>
          </w:tcPr>
          <w:p w14:paraId="6A3FFDD4" w14:textId="77777777" w:rsidR="00484DF2" w:rsidRPr="008235D7" w:rsidRDefault="00484DF2" w:rsidP="00484DF2">
            <w:pPr>
              <w:pStyle w:val="Tabletext"/>
              <w:spacing w:before="60" w:after="60"/>
              <w:jc w:val="center"/>
              <w:rPr>
                <w:rFonts w:cs="Arial"/>
                <w:color w:val="6D6E71"/>
              </w:rPr>
            </w:pPr>
            <w:r w:rsidRPr="008235D7">
              <w:rPr>
                <w:rFonts w:cs="Arial"/>
                <w:color w:val="6D6E71"/>
              </w:rPr>
              <w:t>2</w:t>
            </w:r>
          </w:p>
        </w:tc>
        <w:tc>
          <w:tcPr>
            <w:tcW w:w="613" w:type="dxa"/>
            <w:gridSpan w:val="2"/>
            <w:shd w:val="clear" w:color="auto" w:fill="auto"/>
            <w:vAlign w:val="center"/>
          </w:tcPr>
          <w:p w14:paraId="6A3FFDD5" w14:textId="77777777" w:rsidR="00484DF2" w:rsidRPr="008235D7" w:rsidRDefault="00484DF2" w:rsidP="00484DF2">
            <w:pPr>
              <w:pStyle w:val="Tabletext"/>
              <w:spacing w:before="60" w:after="60"/>
              <w:jc w:val="center"/>
              <w:rPr>
                <w:rFonts w:cs="Arial"/>
                <w:color w:val="6D6E71"/>
              </w:rPr>
            </w:pPr>
            <w:r w:rsidRPr="008235D7">
              <w:rPr>
                <w:rFonts w:cs="Arial"/>
                <w:color w:val="6D6E71"/>
              </w:rPr>
              <w:t>3</w:t>
            </w:r>
          </w:p>
        </w:tc>
        <w:tc>
          <w:tcPr>
            <w:tcW w:w="613" w:type="dxa"/>
            <w:shd w:val="clear" w:color="auto" w:fill="auto"/>
            <w:vAlign w:val="center"/>
          </w:tcPr>
          <w:p w14:paraId="6A3FFDD6" w14:textId="77777777" w:rsidR="00484DF2" w:rsidRPr="008235D7" w:rsidRDefault="00484DF2" w:rsidP="00484DF2">
            <w:pPr>
              <w:pStyle w:val="Tabletext"/>
              <w:spacing w:before="60" w:after="60"/>
              <w:jc w:val="center"/>
              <w:rPr>
                <w:rFonts w:cs="Arial"/>
                <w:color w:val="6D6E71"/>
              </w:rPr>
            </w:pPr>
            <w:r w:rsidRPr="008235D7">
              <w:rPr>
                <w:rFonts w:cs="Arial"/>
                <w:color w:val="6D6E71"/>
              </w:rPr>
              <w:t>4</w:t>
            </w:r>
          </w:p>
        </w:tc>
        <w:tc>
          <w:tcPr>
            <w:tcW w:w="612" w:type="dxa"/>
            <w:shd w:val="clear" w:color="auto" w:fill="auto"/>
            <w:vAlign w:val="center"/>
          </w:tcPr>
          <w:p w14:paraId="6A3FFDD7" w14:textId="77777777" w:rsidR="00484DF2" w:rsidRPr="008235D7" w:rsidRDefault="00484DF2" w:rsidP="00484DF2">
            <w:pPr>
              <w:pStyle w:val="Tabletext"/>
              <w:spacing w:before="60" w:after="60"/>
              <w:jc w:val="center"/>
              <w:rPr>
                <w:rFonts w:cs="Arial"/>
                <w:color w:val="6D6E71"/>
              </w:rPr>
            </w:pPr>
            <w:r w:rsidRPr="008235D7">
              <w:rPr>
                <w:rFonts w:cs="Arial"/>
                <w:color w:val="6D6E71"/>
              </w:rPr>
              <w:t>5</w:t>
            </w:r>
          </w:p>
        </w:tc>
      </w:tr>
      <w:tr w:rsidR="008235D7" w:rsidRPr="008235D7" w14:paraId="6A3FFDDF" w14:textId="77777777" w:rsidTr="008235D7">
        <w:trPr>
          <w:trHeight w:val="331"/>
          <w:tblHeader/>
        </w:trPr>
        <w:tc>
          <w:tcPr>
            <w:tcW w:w="6296" w:type="dxa"/>
            <w:shd w:val="clear" w:color="auto" w:fill="auto"/>
            <w:vAlign w:val="center"/>
          </w:tcPr>
          <w:p w14:paraId="6A3FFDD9" w14:textId="77777777" w:rsidR="00484DF2" w:rsidRPr="008235D7" w:rsidRDefault="00484DF2" w:rsidP="00484DF2">
            <w:pPr>
              <w:pStyle w:val="Tabletext"/>
              <w:spacing w:before="60" w:after="60"/>
              <w:rPr>
                <w:rFonts w:cs="Arial"/>
                <w:color w:val="6D6E71"/>
                <w:szCs w:val="20"/>
              </w:rPr>
            </w:pPr>
            <w:r w:rsidRPr="008235D7">
              <w:rPr>
                <w:rFonts w:cs="Arial"/>
                <w:color w:val="6D6E71"/>
                <w:szCs w:val="20"/>
              </w:rPr>
              <w:t>Exercise participation was appropriate for someone in my field with my level of experience/training.</w:t>
            </w:r>
          </w:p>
        </w:tc>
        <w:tc>
          <w:tcPr>
            <w:tcW w:w="613" w:type="dxa"/>
            <w:shd w:val="clear" w:color="auto" w:fill="auto"/>
            <w:vAlign w:val="center"/>
          </w:tcPr>
          <w:p w14:paraId="6A3FFDDA" w14:textId="77777777" w:rsidR="00484DF2" w:rsidRPr="008235D7" w:rsidRDefault="00484DF2" w:rsidP="00484DF2">
            <w:pPr>
              <w:pStyle w:val="Tabletext"/>
              <w:spacing w:before="60" w:after="60"/>
              <w:jc w:val="center"/>
              <w:rPr>
                <w:rFonts w:cs="Arial"/>
                <w:color w:val="6D6E71"/>
              </w:rPr>
            </w:pPr>
            <w:r w:rsidRPr="008235D7">
              <w:rPr>
                <w:rFonts w:cs="Arial"/>
                <w:color w:val="6D6E71"/>
              </w:rPr>
              <w:t>1</w:t>
            </w:r>
          </w:p>
        </w:tc>
        <w:tc>
          <w:tcPr>
            <w:tcW w:w="613" w:type="dxa"/>
            <w:shd w:val="clear" w:color="auto" w:fill="auto"/>
            <w:vAlign w:val="center"/>
          </w:tcPr>
          <w:p w14:paraId="6A3FFDDB" w14:textId="77777777" w:rsidR="00484DF2" w:rsidRPr="008235D7" w:rsidRDefault="00484DF2" w:rsidP="00484DF2">
            <w:pPr>
              <w:pStyle w:val="Tabletext"/>
              <w:spacing w:before="60" w:after="60"/>
              <w:jc w:val="center"/>
              <w:rPr>
                <w:rFonts w:cs="Arial"/>
                <w:color w:val="6D6E71"/>
              </w:rPr>
            </w:pPr>
            <w:r w:rsidRPr="008235D7">
              <w:rPr>
                <w:rFonts w:cs="Arial"/>
                <w:color w:val="6D6E71"/>
              </w:rPr>
              <w:t>2</w:t>
            </w:r>
          </w:p>
        </w:tc>
        <w:tc>
          <w:tcPr>
            <w:tcW w:w="613" w:type="dxa"/>
            <w:gridSpan w:val="2"/>
            <w:shd w:val="clear" w:color="auto" w:fill="auto"/>
            <w:vAlign w:val="center"/>
          </w:tcPr>
          <w:p w14:paraId="6A3FFDDC" w14:textId="77777777" w:rsidR="00484DF2" w:rsidRPr="008235D7" w:rsidRDefault="00484DF2" w:rsidP="00484DF2">
            <w:pPr>
              <w:pStyle w:val="Tabletext"/>
              <w:spacing w:before="60" w:after="60"/>
              <w:jc w:val="center"/>
              <w:rPr>
                <w:rFonts w:cs="Arial"/>
                <w:color w:val="6D6E71"/>
              </w:rPr>
            </w:pPr>
            <w:r w:rsidRPr="008235D7">
              <w:rPr>
                <w:rFonts w:cs="Arial"/>
                <w:color w:val="6D6E71"/>
              </w:rPr>
              <w:t>3</w:t>
            </w:r>
          </w:p>
        </w:tc>
        <w:tc>
          <w:tcPr>
            <w:tcW w:w="613" w:type="dxa"/>
            <w:shd w:val="clear" w:color="auto" w:fill="auto"/>
            <w:vAlign w:val="center"/>
          </w:tcPr>
          <w:p w14:paraId="6A3FFDDD" w14:textId="77777777" w:rsidR="00484DF2" w:rsidRPr="008235D7" w:rsidRDefault="00484DF2" w:rsidP="00484DF2">
            <w:pPr>
              <w:pStyle w:val="Tabletext"/>
              <w:spacing w:before="60" w:after="60"/>
              <w:jc w:val="center"/>
              <w:rPr>
                <w:rFonts w:cs="Arial"/>
                <w:color w:val="6D6E71"/>
              </w:rPr>
            </w:pPr>
            <w:r w:rsidRPr="008235D7">
              <w:rPr>
                <w:rFonts w:cs="Arial"/>
                <w:color w:val="6D6E71"/>
              </w:rPr>
              <w:t>4</w:t>
            </w:r>
          </w:p>
        </w:tc>
        <w:tc>
          <w:tcPr>
            <w:tcW w:w="612" w:type="dxa"/>
            <w:shd w:val="clear" w:color="auto" w:fill="auto"/>
            <w:vAlign w:val="center"/>
          </w:tcPr>
          <w:p w14:paraId="6A3FFDDE" w14:textId="77777777" w:rsidR="00484DF2" w:rsidRPr="008235D7" w:rsidRDefault="00484DF2" w:rsidP="00484DF2">
            <w:pPr>
              <w:pStyle w:val="Tabletext"/>
              <w:spacing w:before="60" w:after="60"/>
              <w:jc w:val="center"/>
              <w:rPr>
                <w:rFonts w:cs="Arial"/>
                <w:color w:val="6D6E71"/>
              </w:rPr>
            </w:pPr>
            <w:r w:rsidRPr="008235D7">
              <w:rPr>
                <w:rFonts w:cs="Arial"/>
                <w:color w:val="6D6E71"/>
              </w:rPr>
              <w:t>5</w:t>
            </w:r>
          </w:p>
        </w:tc>
      </w:tr>
      <w:tr w:rsidR="008235D7" w:rsidRPr="008235D7" w14:paraId="6A3FFDE6" w14:textId="77777777" w:rsidTr="008235D7">
        <w:trPr>
          <w:trHeight w:val="331"/>
          <w:tblHeader/>
        </w:trPr>
        <w:tc>
          <w:tcPr>
            <w:tcW w:w="6296" w:type="dxa"/>
            <w:shd w:val="clear" w:color="auto" w:fill="auto"/>
            <w:vAlign w:val="center"/>
          </w:tcPr>
          <w:p w14:paraId="6A3FFDE0" w14:textId="77777777" w:rsidR="00484DF2" w:rsidRPr="008235D7" w:rsidRDefault="00484DF2" w:rsidP="00484DF2">
            <w:pPr>
              <w:pStyle w:val="Tabletext"/>
              <w:spacing w:before="60" w:after="60"/>
              <w:rPr>
                <w:rFonts w:cs="Arial"/>
                <w:color w:val="6D6E71"/>
                <w:szCs w:val="20"/>
              </w:rPr>
            </w:pPr>
            <w:r w:rsidRPr="008235D7">
              <w:rPr>
                <w:rFonts w:cs="Arial"/>
                <w:color w:val="6D6E71"/>
                <w:szCs w:val="20"/>
              </w:rPr>
              <w:t xml:space="preserve">The exercise increased my understanding about, and familiarity with, the capabilities and resources of other participating organizations. </w:t>
            </w:r>
          </w:p>
        </w:tc>
        <w:tc>
          <w:tcPr>
            <w:tcW w:w="613" w:type="dxa"/>
            <w:shd w:val="clear" w:color="auto" w:fill="auto"/>
            <w:vAlign w:val="center"/>
          </w:tcPr>
          <w:p w14:paraId="6A3FFDE1" w14:textId="77777777" w:rsidR="00484DF2" w:rsidRPr="008235D7" w:rsidRDefault="00484DF2" w:rsidP="00484DF2">
            <w:pPr>
              <w:pStyle w:val="Tabletext"/>
              <w:spacing w:before="60" w:after="60"/>
              <w:jc w:val="center"/>
              <w:rPr>
                <w:rFonts w:cs="Arial"/>
                <w:color w:val="6D6E71"/>
              </w:rPr>
            </w:pPr>
            <w:r w:rsidRPr="008235D7">
              <w:rPr>
                <w:rFonts w:cs="Arial"/>
                <w:color w:val="6D6E71"/>
              </w:rPr>
              <w:t>1</w:t>
            </w:r>
          </w:p>
        </w:tc>
        <w:tc>
          <w:tcPr>
            <w:tcW w:w="613" w:type="dxa"/>
            <w:shd w:val="clear" w:color="auto" w:fill="auto"/>
            <w:vAlign w:val="center"/>
          </w:tcPr>
          <w:p w14:paraId="6A3FFDE2" w14:textId="77777777" w:rsidR="00484DF2" w:rsidRPr="008235D7" w:rsidRDefault="00484DF2" w:rsidP="00484DF2">
            <w:pPr>
              <w:pStyle w:val="Tabletext"/>
              <w:spacing w:before="60" w:after="60"/>
              <w:jc w:val="center"/>
              <w:rPr>
                <w:rFonts w:cs="Arial"/>
                <w:color w:val="6D6E71"/>
              </w:rPr>
            </w:pPr>
            <w:r w:rsidRPr="008235D7">
              <w:rPr>
                <w:rFonts w:cs="Arial"/>
                <w:color w:val="6D6E71"/>
              </w:rPr>
              <w:t>2</w:t>
            </w:r>
          </w:p>
        </w:tc>
        <w:tc>
          <w:tcPr>
            <w:tcW w:w="613" w:type="dxa"/>
            <w:gridSpan w:val="2"/>
            <w:shd w:val="clear" w:color="auto" w:fill="auto"/>
            <w:vAlign w:val="center"/>
          </w:tcPr>
          <w:p w14:paraId="6A3FFDE3" w14:textId="77777777" w:rsidR="00484DF2" w:rsidRPr="008235D7" w:rsidRDefault="00484DF2" w:rsidP="00484DF2">
            <w:pPr>
              <w:pStyle w:val="Tabletext"/>
              <w:spacing w:before="60" w:after="60"/>
              <w:jc w:val="center"/>
              <w:rPr>
                <w:rFonts w:cs="Arial"/>
                <w:color w:val="6D6E71"/>
              </w:rPr>
            </w:pPr>
            <w:r w:rsidRPr="008235D7">
              <w:rPr>
                <w:rFonts w:cs="Arial"/>
                <w:color w:val="6D6E71"/>
              </w:rPr>
              <w:t>3</w:t>
            </w:r>
          </w:p>
        </w:tc>
        <w:tc>
          <w:tcPr>
            <w:tcW w:w="613" w:type="dxa"/>
            <w:shd w:val="clear" w:color="auto" w:fill="auto"/>
            <w:vAlign w:val="center"/>
          </w:tcPr>
          <w:p w14:paraId="6A3FFDE4" w14:textId="77777777" w:rsidR="00484DF2" w:rsidRPr="008235D7" w:rsidRDefault="00484DF2" w:rsidP="00484DF2">
            <w:pPr>
              <w:pStyle w:val="Tabletext"/>
              <w:spacing w:before="60" w:after="60"/>
              <w:jc w:val="center"/>
              <w:rPr>
                <w:rFonts w:cs="Arial"/>
                <w:color w:val="6D6E71"/>
              </w:rPr>
            </w:pPr>
            <w:r w:rsidRPr="008235D7">
              <w:rPr>
                <w:rFonts w:cs="Arial"/>
                <w:color w:val="6D6E71"/>
              </w:rPr>
              <w:t>4</w:t>
            </w:r>
          </w:p>
        </w:tc>
        <w:tc>
          <w:tcPr>
            <w:tcW w:w="612" w:type="dxa"/>
            <w:shd w:val="clear" w:color="auto" w:fill="auto"/>
            <w:vAlign w:val="center"/>
          </w:tcPr>
          <w:p w14:paraId="6A3FFDE5" w14:textId="77777777" w:rsidR="00484DF2" w:rsidRPr="008235D7" w:rsidRDefault="00484DF2" w:rsidP="00484DF2">
            <w:pPr>
              <w:pStyle w:val="Tabletext"/>
              <w:spacing w:before="60" w:after="60"/>
              <w:jc w:val="center"/>
              <w:rPr>
                <w:rFonts w:cs="Arial"/>
                <w:color w:val="6D6E71"/>
              </w:rPr>
            </w:pPr>
            <w:r w:rsidRPr="008235D7">
              <w:rPr>
                <w:rFonts w:cs="Arial"/>
                <w:color w:val="6D6E71"/>
              </w:rPr>
              <w:t>5</w:t>
            </w:r>
          </w:p>
        </w:tc>
      </w:tr>
      <w:tr w:rsidR="008235D7" w:rsidRPr="008235D7" w14:paraId="6A3FFDED" w14:textId="77777777" w:rsidTr="008235D7">
        <w:trPr>
          <w:trHeight w:val="331"/>
          <w:tblHeader/>
        </w:trPr>
        <w:tc>
          <w:tcPr>
            <w:tcW w:w="6296" w:type="dxa"/>
            <w:shd w:val="clear" w:color="auto" w:fill="auto"/>
            <w:vAlign w:val="center"/>
          </w:tcPr>
          <w:p w14:paraId="6A3FFDE7" w14:textId="77777777" w:rsidR="00484DF2" w:rsidRPr="008235D7" w:rsidRDefault="00484DF2" w:rsidP="00484DF2">
            <w:pPr>
              <w:pStyle w:val="Tabletext"/>
              <w:spacing w:before="60" w:after="60"/>
              <w:rPr>
                <w:rFonts w:cs="Arial"/>
                <w:color w:val="6D6E71"/>
                <w:szCs w:val="20"/>
              </w:rPr>
            </w:pPr>
            <w:r w:rsidRPr="008235D7">
              <w:rPr>
                <w:rFonts w:cs="Arial"/>
                <w:color w:val="6D6E71"/>
                <w:szCs w:val="20"/>
              </w:rPr>
              <w:t>The exercise provided the opportunity to address significant decisions in support of critical mission areas.</w:t>
            </w:r>
          </w:p>
        </w:tc>
        <w:tc>
          <w:tcPr>
            <w:tcW w:w="613" w:type="dxa"/>
            <w:shd w:val="clear" w:color="auto" w:fill="auto"/>
            <w:vAlign w:val="center"/>
          </w:tcPr>
          <w:p w14:paraId="6A3FFDE8" w14:textId="77777777" w:rsidR="00484DF2" w:rsidRPr="008235D7" w:rsidRDefault="00484DF2" w:rsidP="00484DF2">
            <w:pPr>
              <w:pStyle w:val="Tabletext"/>
              <w:spacing w:before="60" w:after="60"/>
              <w:jc w:val="center"/>
              <w:rPr>
                <w:rFonts w:cs="Arial"/>
                <w:color w:val="6D6E71"/>
              </w:rPr>
            </w:pPr>
            <w:r w:rsidRPr="008235D7">
              <w:rPr>
                <w:rFonts w:cs="Arial"/>
                <w:color w:val="6D6E71"/>
              </w:rPr>
              <w:t>1</w:t>
            </w:r>
          </w:p>
        </w:tc>
        <w:tc>
          <w:tcPr>
            <w:tcW w:w="613" w:type="dxa"/>
            <w:shd w:val="clear" w:color="auto" w:fill="auto"/>
            <w:vAlign w:val="center"/>
          </w:tcPr>
          <w:p w14:paraId="6A3FFDE9" w14:textId="77777777" w:rsidR="00484DF2" w:rsidRPr="008235D7" w:rsidRDefault="00484DF2" w:rsidP="00484DF2">
            <w:pPr>
              <w:pStyle w:val="Tabletext"/>
              <w:spacing w:before="60" w:after="60"/>
              <w:jc w:val="center"/>
              <w:rPr>
                <w:rFonts w:cs="Arial"/>
                <w:color w:val="6D6E71"/>
              </w:rPr>
            </w:pPr>
            <w:r w:rsidRPr="008235D7">
              <w:rPr>
                <w:rFonts w:cs="Arial"/>
                <w:color w:val="6D6E71"/>
              </w:rPr>
              <w:t>2</w:t>
            </w:r>
          </w:p>
        </w:tc>
        <w:tc>
          <w:tcPr>
            <w:tcW w:w="613" w:type="dxa"/>
            <w:gridSpan w:val="2"/>
            <w:shd w:val="clear" w:color="auto" w:fill="auto"/>
            <w:vAlign w:val="center"/>
          </w:tcPr>
          <w:p w14:paraId="6A3FFDEA" w14:textId="77777777" w:rsidR="00484DF2" w:rsidRPr="008235D7" w:rsidRDefault="00484DF2" w:rsidP="00484DF2">
            <w:pPr>
              <w:pStyle w:val="Tabletext"/>
              <w:spacing w:before="60" w:after="60"/>
              <w:jc w:val="center"/>
              <w:rPr>
                <w:rFonts w:cs="Arial"/>
                <w:color w:val="6D6E71"/>
              </w:rPr>
            </w:pPr>
            <w:r w:rsidRPr="008235D7">
              <w:rPr>
                <w:rFonts w:cs="Arial"/>
                <w:color w:val="6D6E71"/>
              </w:rPr>
              <w:t>3</w:t>
            </w:r>
          </w:p>
        </w:tc>
        <w:tc>
          <w:tcPr>
            <w:tcW w:w="613" w:type="dxa"/>
            <w:shd w:val="clear" w:color="auto" w:fill="auto"/>
            <w:vAlign w:val="center"/>
          </w:tcPr>
          <w:p w14:paraId="6A3FFDEB" w14:textId="77777777" w:rsidR="00484DF2" w:rsidRPr="008235D7" w:rsidRDefault="00484DF2" w:rsidP="00484DF2">
            <w:pPr>
              <w:pStyle w:val="Tabletext"/>
              <w:spacing w:before="60" w:after="60"/>
              <w:jc w:val="center"/>
              <w:rPr>
                <w:rFonts w:cs="Arial"/>
                <w:color w:val="6D6E71"/>
              </w:rPr>
            </w:pPr>
            <w:r w:rsidRPr="008235D7">
              <w:rPr>
                <w:rFonts w:cs="Arial"/>
                <w:color w:val="6D6E71"/>
              </w:rPr>
              <w:t>4</w:t>
            </w:r>
          </w:p>
        </w:tc>
        <w:tc>
          <w:tcPr>
            <w:tcW w:w="612" w:type="dxa"/>
            <w:shd w:val="clear" w:color="auto" w:fill="auto"/>
            <w:vAlign w:val="center"/>
          </w:tcPr>
          <w:p w14:paraId="6A3FFDEC" w14:textId="77777777" w:rsidR="00484DF2" w:rsidRPr="008235D7" w:rsidRDefault="00484DF2" w:rsidP="00484DF2">
            <w:pPr>
              <w:pStyle w:val="Tabletext"/>
              <w:spacing w:before="60" w:after="60"/>
              <w:jc w:val="center"/>
              <w:rPr>
                <w:rFonts w:cs="Arial"/>
                <w:color w:val="6D6E71"/>
              </w:rPr>
            </w:pPr>
            <w:r w:rsidRPr="008235D7">
              <w:rPr>
                <w:rFonts w:cs="Arial"/>
                <w:color w:val="6D6E71"/>
              </w:rPr>
              <w:t>5</w:t>
            </w:r>
          </w:p>
        </w:tc>
      </w:tr>
      <w:tr w:rsidR="008235D7" w:rsidRPr="008235D7" w14:paraId="6A3FFDF4" w14:textId="77777777" w:rsidTr="008235D7">
        <w:trPr>
          <w:trHeight w:val="331"/>
          <w:tblHeader/>
        </w:trPr>
        <w:tc>
          <w:tcPr>
            <w:tcW w:w="6296" w:type="dxa"/>
            <w:shd w:val="clear" w:color="auto" w:fill="auto"/>
            <w:vAlign w:val="center"/>
          </w:tcPr>
          <w:p w14:paraId="6A3FFDEE" w14:textId="77777777" w:rsidR="00484DF2" w:rsidRPr="008235D7" w:rsidRDefault="00484DF2" w:rsidP="00484DF2">
            <w:pPr>
              <w:pStyle w:val="Tabletext"/>
              <w:spacing w:before="60" w:after="60"/>
              <w:rPr>
                <w:rFonts w:cs="Arial"/>
                <w:color w:val="6D6E71"/>
                <w:szCs w:val="20"/>
              </w:rPr>
            </w:pPr>
            <w:r w:rsidRPr="008235D7">
              <w:rPr>
                <w:rFonts w:cs="Arial"/>
                <w:color w:val="6D6E71"/>
                <w:szCs w:val="20"/>
              </w:rPr>
              <w:t>After this exercise, I am better prepared to deal with the capabilities and hazards addressed.</w:t>
            </w:r>
          </w:p>
        </w:tc>
        <w:tc>
          <w:tcPr>
            <w:tcW w:w="613" w:type="dxa"/>
            <w:shd w:val="clear" w:color="auto" w:fill="auto"/>
            <w:vAlign w:val="center"/>
          </w:tcPr>
          <w:p w14:paraId="6A3FFDEF" w14:textId="77777777" w:rsidR="00484DF2" w:rsidRPr="008235D7" w:rsidRDefault="00484DF2" w:rsidP="00484DF2">
            <w:pPr>
              <w:pStyle w:val="Tabletext"/>
              <w:spacing w:before="60" w:after="60"/>
              <w:jc w:val="center"/>
              <w:rPr>
                <w:rFonts w:cs="Arial"/>
                <w:color w:val="6D6E71"/>
              </w:rPr>
            </w:pPr>
            <w:r w:rsidRPr="008235D7">
              <w:rPr>
                <w:rFonts w:cs="Arial"/>
                <w:color w:val="6D6E71"/>
              </w:rPr>
              <w:t>1</w:t>
            </w:r>
          </w:p>
        </w:tc>
        <w:tc>
          <w:tcPr>
            <w:tcW w:w="613" w:type="dxa"/>
            <w:shd w:val="clear" w:color="auto" w:fill="auto"/>
            <w:vAlign w:val="center"/>
          </w:tcPr>
          <w:p w14:paraId="6A3FFDF0" w14:textId="77777777" w:rsidR="00484DF2" w:rsidRPr="008235D7" w:rsidRDefault="00484DF2" w:rsidP="00484DF2">
            <w:pPr>
              <w:pStyle w:val="Tabletext"/>
              <w:spacing w:before="60" w:after="60"/>
              <w:jc w:val="center"/>
              <w:rPr>
                <w:rFonts w:cs="Arial"/>
                <w:color w:val="6D6E71"/>
              </w:rPr>
            </w:pPr>
            <w:r w:rsidRPr="008235D7">
              <w:rPr>
                <w:rFonts w:cs="Arial"/>
                <w:color w:val="6D6E71"/>
              </w:rPr>
              <w:t>2</w:t>
            </w:r>
          </w:p>
        </w:tc>
        <w:tc>
          <w:tcPr>
            <w:tcW w:w="613" w:type="dxa"/>
            <w:gridSpan w:val="2"/>
            <w:shd w:val="clear" w:color="auto" w:fill="auto"/>
            <w:vAlign w:val="center"/>
          </w:tcPr>
          <w:p w14:paraId="6A3FFDF1" w14:textId="77777777" w:rsidR="00484DF2" w:rsidRPr="008235D7" w:rsidRDefault="00484DF2" w:rsidP="00484DF2">
            <w:pPr>
              <w:pStyle w:val="Tabletext"/>
              <w:spacing w:before="60" w:after="60"/>
              <w:jc w:val="center"/>
              <w:rPr>
                <w:rFonts w:cs="Arial"/>
                <w:color w:val="6D6E71"/>
              </w:rPr>
            </w:pPr>
            <w:r w:rsidRPr="008235D7">
              <w:rPr>
                <w:rFonts w:cs="Arial"/>
                <w:color w:val="6D6E71"/>
              </w:rPr>
              <w:t>3</w:t>
            </w:r>
          </w:p>
        </w:tc>
        <w:tc>
          <w:tcPr>
            <w:tcW w:w="613" w:type="dxa"/>
            <w:shd w:val="clear" w:color="auto" w:fill="auto"/>
            <w:vAlign w:val="center"/>
          </w:tcPr>
          <w:p w14:paraId="6A3FFDF2" w14:textId="77777777" w:rsidR="00484DF2" w:rsidRPr="008235D7" w:rsidRDefault="00484DF2" w:rsidP="00484DF2">
            <w:pPr>
              <w:pStyle w:val="Tabletext"/>
              <w:spacing w:before="60" w:after="60"/>
              <w:jc w:val="center"/>
              <w:rPr>
                <w:rFonts w:cs="Arial"/>
                <w:color w:val="6D6E71"/>
              </w:rPr>
            </w:pPr>
            <w:r w:rsidRPr="008235D7">
              <w:rPr>
                <w:rFonts w:cs="Arial"/>
                <w:color w:val="6D6E71"/>
              </w:rPr>
              <w:t>4</w:t>
            </w:r>
          </w:p>
        </w:tc>
        <w:tc>
          <w:tcPr>
            <w:tcW w:w="612" w:type="dxa"/>
            <w:shd w:val="clear" w:color="auto" w:fill="auto"/>
            <w:vAlign w:val="center"/>
          </w:tcPr>
          <w:p w14:paraId="6A3FFDF3" w14:textId="77777777" w:rsidR="00484DF2" w:rsidRPr="008235D7" w:rsidRDefault="00484DF2" w:rsidP="00484DF2">
            <w:pPr>
              <w:pStyle w:val="Tabletext"/>
              <w:spacing w:before="60" w:after="60"/>
              <w:jc w:val="center"/>
              <w:rPr>
                <w:rFonts w:cs="Arial"/>
                <w:color w:val="6D6E71"/>
              </w:rPr>
            </w:pPr>
            <w:r w:rsidRPr="008235D7">
              <w:rPr>
                <w:rFonts w:cs="Arial"/>
                <w:color w:val="6D6E71"/>
              </w:rPr>
              <w:t>5</w:t>
            </w:r>
          </w:p>
        </w:tc>
      </w:tr>
    </w:tbl>
    <w:p w14:paraId="6A3FFDF5" w14:textId="77777777" w:rsidR="00484DF2" w:rsidRPr="00833F56" w:rsidRDefault="00484DF2" w:rsidP="00D31FD9">
      <w:pPr>
        <w:pStyle w:val="Heading2"/>
        <w:sectPr w:rsidR="00484DF2" w:rsidRPr="00833F56" w:rsidSect="00484DF2">
          <w:type w:val="oddPage"/>
          <w:pgSz w:w="12240" w:h="15840" w:code="1"/>
          <w:pgMar w:top="1440" w:right="1440" w:bottom="1440" w:left="1440" w:header="432" w:footer="432" w:gutter="0"/>
          <w:cols w:space="720"/>
          <w:docGrid w:linePitch="360"/>
        </w:sectPr>
      </w:pPr>
    </w:p>
    <w:p w14:paraId="6A3FFDF6" w14:textId="77777777" w:rsidR="00484DF2" w:rsidRPr="008235D7" w:rsidRDefault="008235D7" w:rsidP="00D31FD9">
      <w:pPr>
        <w:pStyle w:val="Heading2"/>
      </w:pPr>
      <w:bookmarkStart w:id="87" w:name="_Toc390798983"/>
      <w:r w:rsidRPr="008235D7">
        <w:lastRenderedPageBreak/>
        <w:t xml:space="preserve">Part III: </w:t>
      </w:r>
      <w:r w:rsidR="00484DF2" w:rsidRPr="008235D7">
        <w:t>Participant Feedback</w:t>
      </w:r>
      <w:bookmarkEnd w:id="87"/>
    </w:p>
    <w:p w14:paraId="6A3FFDF7" w14:textId="1810AFCC" w:rsidR="00484DF2" w:rsidRPr="008235D7" w:rsidRDefault="00484DF2" w:rsidP="001409F2">
      <w:pPr>
        <w:pStyle w:val="ListParagraph"/>
        <w:numPr>
          <w:ilvl w:val="0"/>
          <w:numId w:val="49"/>
        </w:numPr>
        <w:spacing w:before="120" w:after="240" w:line="280" w:lineRule="exact"/>
        <w:ind w:left="360"/>
        <w:rPr>
          <w:rFonts w:ascii="Arial" w:hAnsi="Arial" w:cs="Arial"/>
          <w:color w:val="6D6E71"/>
        </w:rPr>
      </w:pPr>
      <w:r w:rsidRPr="008235D7">
        <w:rPr>
          <w:rFonts w:ascii="Arial" w:hAnsi="Arial" w:cs="Arial"/>
          <w:b/>
          <w:color w:val="6D6E71"/>
        </w:rPr>
        <w:t xml:space="preserve">I observed the following strengths during this exercise: </w:t>
      </w:r>
      <w:r w:rsidRPr="008235D7">
        <w:rPr>
          <w:rFonts w:ascii="Arial" w:hAnsi="Arial" w:cs="Arial"/>
          <w:b/>
          <w:color w:val="6D6E71"/>
        </w:rPr>
        <w:br/>
      </w:r>
      <w:r w:rsidRPr="008235D7">
        <w:rPr>
          <w:rFonts w:ascii="Arial" w:hAnsi="Arial" w:cs="Arial"/>
          <w:color w:val="6D6E71"/>
        </w:rPr>
        <w:t>[Note: please select the corresponding capability and applicable capability element related to the strength. The capability elements (a.k.a., POETE elements) are: planning (P), organization (O), equipment (E), training (T)</w:t>
      </w:r>
      <w:r w:rsidR="00655F88">
        <w:rPr>
          <w:rFonts w:ascii="Arial" w:hAnsi="Arial" w:cs="Arial"/>
          <w:color w:val="6D6E71"/>
        </w:rPr>
        <w:t>,</w:t>
      </w:r>
      <w:r w:rsidRPr="008235D7">
        <w:rPr>
          <w:rFonts w:ascii="Arial" w:hAnsi="Arial" w:cs="Arial"/>
          <w:color w:val="6D6E71"/>
        </w:rPr>
        <w:t xml:space="preserve"> and exercise (E).]</w:t>
      </w:r>
    </w:p>
    <w:tbl>
      <w:tblPr>
        <w:tblW w:w="921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950"/>
        <w:gridCol w:w="2610"/>
        <w:gridCol w:w="331"/>
        <w:gridCol w:w="331"/>
        <w:gridCol w:w="331"/>
        <w:gridCol w:w="331"/>
        <w:gridCol w:w="332"/>
      </w:tblGrid>
      <w:tr w:rsidR="008235D7" w:rsidRPr="008235D7" w14:paraId="6A3FFDFB" w14:textId="77777777" w:rsidTr="008235D7">
        <w:trPr>
          <w:cantSplit/>
          <w:trHeight w:val="188"/>
          <w:tblHeader/>
        </w:trPr>
        <w:tc>
          <w:tcPr>
            <w:tcW w:w="4950" w:type="dxa"/>
            <w:vMerge w:val="restart"/>
            <w:shd w:val="clear" w:color="auto" w:fill="00588D"/>
            <w:vAlign w:val="center"/>
          </w:tcPr>
          <w:p w14:paraId="6A3FFDF8" w14:textId="77777777" w:rsidR="00484DF2" w:rsidRPr="008235D7" w:rsidRDefault="00484DF2" w:rsidP="00484DF2">
            <w:pPr>
              <w:pStyle w:val="Tabletext"/>
              <w:spacing w:before="60" w:after="60"/>
              <w:jc w:val="center"/>
              <w:rPr>
                <w:rFonts w:cs="Arial"/>
                <w:b/>
                <w:color w:val="C0C0C0" w:themeColor="background1"/>
                <w:szCs w:val="20"/>
              </w:rPr>
            </w:pPr>
            <w:r w:rsidRPr="008235D7">
              <w:rPr>
                <w:rFonts w:cs="Arial"/>
                <w:b/>
                <w:color w:val="C0C0C0" w:themeColor="background1"/>
                <w:szCs w:val="20"/>
              </w:rPr>
              <w:t>Strengths</w:t>
            </w:r>
          </w:p>
        </w:tc>
        <w:tc>
          <w:tcPr>
            <w:tcW w:w="2610" w:type="dxa"/>
            <w:vMerge w:val="restart"/>
            <w:shd w:val="clear" w:color="auto" w:fill="00588D"/>
            <w:vAlign w:val="center"/>
          </w:tcPr>
          <w:p w14:paraId="6A3FFDF9" w14:textId="77777777" w:rsidR="00484DF2" w:rsidRPr="008235D7" w:rsidRDefault="00484DF2" w:rsidP="00484DF2">
            <w:pPr>
              <w:pStyle w:val="Tabletext"/>
              <w:spacing w:before="60" w:after="60"/>
              <w:jc w:val="center"/>
              <w:rPr>
                <w:rFonts w:cs="Arial"/>
                <w:b/>
                <w:color w:val="C0C0C0" w:themeColor="background1"/>
                <w:szCs w:val="20"/>
              </w:rPr>
            </w:pPr>
            <w:r w:rsidRPr="008235D7">
              <w:rPr>
                <w:rFonts w:cs="Arial"/>
                <w:b/>
                <w:color w:val="C0C0C0" w:themeColor="background1"/>
                <w:szCs w:val="20"/>
              </w:rPr>
              <w:t>Core Capability</w:t>
            </w:r>
          </w:p>
        </w:tc>
        <w:tc>
          <w:tcPr>
            <w:tcW w:w="1656" w:type="dxa"/>
            <w:gridSpan w:val="5"/>
            <w:shd w:val="clear" w:color="auto" w:fill="00588D"/>
            <w:vAlign w:val="center"/>
          </w:tcPr>
          <w:p w14:paraId="6A3FFDFA" w14:textId="77777777" w:rsidR="00484DF2" w:rsidRPr="008235D7" w:rsidRDefault="00484DF2" w:rsidP="00484DF2">
            <w:pPr>
              <w:pStyle w:val="Tabletext"/>
              <w:spacing w:before="60" w:after="60"/>
              <w:jc w:val="center"/>
              <w:rPr>
                <w:rFonts w:cs="Arial"/>
                <w:b/>
                <w:color w:val="C0C0C0" w:themeColor="background1"/>
                <w:szCs w:val="20"/>
              </w:rPr>
            </w:pPr>
            <w:r w:rsidRPr="008235D7">
              <w:rPr>
                <w:rFonts w:cs="Arial"/>
                <w:b/>
                <w:color w:val="C0C0C0" w:themeColor="background1"/>
                <w:szCs w:val="20"/>
              </w:rPr>
              <w:t xml:space="preserve">Element </w:t>
            </w:r>
          </w:p>
        </w:tc>
      </w:tr>
      <w:tr w:rsidR="008235D7" w:rsidRPr="008235D7" w14:paraId="6A3FFE03" w14:textId="77777777" w:rsidTr="008235D7">
        <w:trPr>
          <w:cantSplit/>
          <w:trHeight w:val="187"/>
          <w:tblHeader/>
        </w:trPr>
        <w:tc>
          <w:tcPr>
            <w:tcW w:w="4950" w:type="dxa"/>
            <w:vMerge/>
            <w:shd w:val="clear" w:color="auto" w:fill="00588D"/>
            <w:vAlign w:val="center"/>
          </w:tcPr>
          <w:p w14:paraId="6A3FFDFC" w14:textId="77777777" w:rsidR="00484DF2" w:rsidRPr="008235D7" w:rsidRDefault="00484DF2" w:rsidP="00484DF2">
            <w:pPr>
              <w:pStyle w:val="Tabletext"/>
              <w:spacing w:before="60" w:after="60"/>
              <w:jc w:val="center"/>
              <w:rPr>
                <w:rFonts w:cs="Arial"/>
                <w:b/>
                <w:color w:val="C0C0C0" w:themeColor="background1"/>
                <w:szCs w:val="20"/>
              </w:rPr>
            </w:pPr>
          </w:p>
        </w:tc>
        <w:tc>
          <w:tcPr>
            <w:tcW w:w="2610" w:type="dxa"/>
            <w:vMerge/>
            <w:shd w:val="clear" w:color="auto" w:fill="00588D"/>
            <w:vAlign w:val="center"/>
          </w:tcPr>
          <w:p w14:paraId="6A3FFDFD" w14:textId="77777777" w:rsidR="00484DF2" w:rsidRPr="008235D7" w:rsidRDefault="00484DF2" w:rsidP="00484DF2">
            <w:pPr>
              <w:pStyle w:val="Tabletext"/>
              <w:spacing w:before="60" w:after="60"/>
              <w:jc w:val="center"/>
              <w:rPr>
                <w:rFonts w:cs="Arial"/>
                <w:b/>
                <w:color w:val="C0C0C0" w:themeColor="background1"/>
                <w:szCs w:val="20"/>
              </w:rPr>
            </w:pPr>
          </w:p>
        </w:tc>
        <w:tc>
          <w:tcPr>
            <w:tcW w:w="331" w:type="dxa"/>
            <w:shd w:val="clear" w:color="auto" w:fill="00588D"/>
            <w:vAlign w:val="center"/>
          </w:tcPr>
          <w:p w14:paraId="6A3FFDFE" w14:textId="77777777" w:rsidR="00484DF2" w:rsidRPr="008235D7" w:rsidRDefault="00484DF2" w:rsidP="00484DF2">
            <w:pPr>
              <w:pStyle w:val="Tabletext"/>
              <w:spacing w:before="60" w:after="60"/>
              <w:jc w:val="center"/>
              <w:rPr>
                <w:rFonts w:cs="Arial"/>
                <w:b/>
                <w:color w:val="C0C0C0" w:themeColor="background1"/>
                <w:szCs w:val="20"/>
              </w:rPr>
            </w:pPr>
            <w:r w:rsidRPr="008235D7">
              <w:rPr>
                <w:rFonts w:cs="Arial"/>
                <w:b/>
                <w:color w:val="C0C0C0" w:themeColor="background1"/>
                <w:szCs w:val="20"/>
              </w:rPr>
              <w:t>P</w:t>
            </w:r>
          </w:p>
        </w:tc>
        <w:tc>
          <w:tcPr>
            <w:tcW w:w="331" w:type="dxa"/>
            <w:shd w:val="clear" w:color="auto" w:fill="00588D"/>
            <w:vAlign w:val="center"/>
          </w:tcPr>
          <w:p w14:paraId="6A3FFDFF" w14:textId="77777777" w:rsidR="00484DF2" w:rsidRPr="008235D7" w:rsidRDefault="00484DF2" w:rsidP="00484DF2">
            <w:pPr>
              <w:pStyle w:val="Tabletext"/>
              <w:spacing w:before="60" w:after="60"/>
              <w:jc w:val="center"/>
              <w:rPr>
                <w:rFonts w:cs="Arial"/>
                <w:b/>
                <w:color w:val="C0C0C0" w:themeColor="background1"/>
                <w:szCs w:val="20"/>
              </w:rPr>
            </w:pPr>
            <w:r w:rsidRPr="008235D7">
              <w:rPr>
                <w:rFonts w:cs="Arial"/>
                <w:b/>
                <w:color w:val="C0C0C0" w:themeColor="background1"/>
                <w:szCs w:val="20"/>
              </w:rPr>
              <w:t>O</w:t>
            </w:r>
          </w:p>
        </w:tc>
        <w:tc>
          <w:tcPr>
            <w:tcW w:w="331" w:type="dxa"/>
            <w:shd w:val="clear" w:color="auto" w:fill="00588D"/>
            <w:vAlign w:val="center"/>
          </w:tcPr>
          <w:p w14:paraId="6A3FFE00" w14:textId="77777777" w:rsidR="00484DF2" w:rsidRPr="008235D7" w:rsidRDefault="00484DF2" w:rsidP="00484DF2">
            <w:pPr>
              <w:pStyle w:val="Tabletext"/>
              <w:spacing w:before="60" w:after="60"/>
              <w:jc w:val="center"/>
              <w:rPr>
                <w:rFonts w:cs="Arial"/>
                <w:b/>
                <w:color w:val="C0C0C0" w:themeColor="background1"/>
                <w:szCs w:val="20"/>
              </w:rPr>
            </w:pPr>
            <w:r w:rsidRPr="008235D7">
              <w:rPr>
                <w:rFonts w:cs="Arial"/>
                <w:b/>
                <w:color w:val="C0C0C0" w:themeColor="background1"/>
                <w:szCs w:val="20"/>
              </w:rPr>
              <w:t>E</w:t>
            </w:r>
          </w:p>
        </w:tc>
        <w:tc>
          <w:tcPr>
            <w:tcW w:w="331" w:type="dxa"/>
            <w:shd w:val="clear" w:color="auto" w:fill="00588D"/>
            <w:vAlign w:val="center"/>
          </w:tcPr>
          <w:p w14:paraId="6A3FFE01" w14:textId="77777777" w:rsidR="00484DF2" w:rsidRPr="008235D7" w:rsidRDefault="00484DF2" w:rsidP="00484DF2">
            <w:pPr>
              <w:pStyle w:val="Tabletext"/>
              <w:spacing w:before="60" w:after="60"/>
              <w:jc w:val="center"/>
              <w:rPr>
                <w:rFonts w:cs="Arial"/>
                <w:b/>
                <w:color w:val="C0C0C0" w:themeColor="background1"/>
                <w:szCs w:val="20"/>
              </w:rPr>
            </w:pPr>
            <w:r w:rsidRPr="008235D7">
              <w:rPr>
                <w:rFonts w:cs="Arial"/>
                <w:b/>
                <w:color w:val="C0C0C0" w:themeColor="background1"/>
                <w:szCs w:val="20"/>
              </w:rPr>
              <w:t>T</w:t>
            </w:r>
          </w:p>
        </w:tc>
        <w:tc>
          <w:tcPr>
            <w:tcW w:w="332" w:type="dxa"/>
            <w:shd w:val="clear" w:color="auto" w:fill="00588D"/>
            <w:vAlign w:val="center"/>
          </w:tcPr>
          <w:p w14:paraId="6A3FFE02" w14:textId="77777777" w:rsidR="00484DF2" w:rsidRPr="008235D7" w:rsidRDefault="00484DF2" w:rsidP="00484DF2">
            <w:pPr>
              <w:pStyle w:val="Tabletext"/>
              <w:spacing w:before="60" w:after="60"/>
              <w:jc w:val="center"/>
              <w:rPr>
                <w:rFonts w:cs="Arial"/>
                <w:b/>
                <w:color w:val="C0C0C0" w:themeColor="background1"/>
                <w:szCs w:val="20"/>
              </w:rPr>
            </w:pPr>
            <w:r w:rsidRPr="008235D7">
              <w:rPr>
                <w:rFonts w:cs="Arial"/>
                <w:b/>
                <w:color w:val="C0C0C0" w:themeColor="background1"/>
                <w:szCs w:val="20"/>
              </w:rPr>
              <w:t>E</w:t>
            </w:r>
          </w:p>
        </w:tc>
      </w:tr>
      <w:tr w:rsidR="008235D7" w:rsidRPr="008235D7" w14:paraId="6A3FFE0B" w14:textId="77777777" w:rsidTr="008235D7">
        <w:trPr>
          <w:cantSplit/>
          <w:trHeight w:val="720"/>
        </w:trPr>
        <w:tc>
          <w:tcPr>
            <w:tcW w:w="4950" w:type="dxa"/>
            <w:shd w:val="clear" w:color="auto" w:fill="auto"/>
            <w:vAlign w:val="center"/>
          </w:tcPr>
          <w:p w14:paraId="6A3FFE04" w14:textId="77777777" w:rsidR="00484DF2" w:rsidRPr="008235D7" w:rsidRDefault="00484DF2" w:rsidP="00484DF2">
            <w:pPr>
              <w:pStyle w:val="Tabletext"/>
              <w:spacing w:before="60" w:after="60"/>
              <w:rPr>
                <w:rFonts w:cs="Arial"/>
                <w:color w:val="6D6E71"/>
                <w:szCs w:val="20"/>
              </w:rPr>
            </w:pPr>
          </w:p>
        </w:tc>
        <w:tc>
          <w:tcPr>
            <w:tcW w:w="2610" w:type="dxa"/>
            <w:shd w:val="clear" w:color="auto" w:fill="auto"/>
            <w:vAlign w:val="center"/>
          </w:tcPr>
          <w:p w14:paraId="6A3FFE05" w14:textId="77777777" w:rsidR="00484DF2" w:rsidRPr="008235D7" w:rsidRDefault="00484DF2" w:rsidP="00484DF2">
            <w:pPr>
              <w:pStyle w:val="Tabletext"/>
              <w:spacing w:before="60" w:after="60"/>
              <w:jc w:val="center"/>
              <w:rPr>
                <w:rFonts w:cs="Arial"/>
                <w:color w:val="6D6E71"/>
                <w:szCs w:val="20"/>
              </w:rPr>
            </w:pPr>
            <w:r w:rsidRPr="008235D7">
              <w:rPr>
                <w:rFonts w:cs="Arial"/>
                <w:color w:val="6D6E71"/>
                <w:szCs w:val="20"/>
              </w:rPr>
              <w:t>Community Resilience (Mitigation)</w:t>
            </w:r>
          </w:p>
        </w:tc>
        <w:tc>
          <w:tcPr>
            <w:tcW w:w="331" w:type="dxa"/>
            <w:shd w:val="clear" w:color="auto" w:fill="auto"/>
            <w:vAlign w:val="center"/>
          </w:tcPr>
          <w:p w14:paraId="6A3FFE06" w14:textId="77777777" w:rsidR="00484DF2" w:rsidRPr="008235D7" w:rsidRDefault="00484DF2" w:rsidP="00484DF2">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655F88">
              <w:rPr>
                <w:rFonts w:ascii="Arial" w:hAnsi="Arial" w:cs="Arial"/>
                <w:color w:val="6D6E71"/>
              </w:rPr>
            </w:r>
            <w:r w:rsidR="00655F88">
              <w:rPr>
                <w:rFonts w:ascii="Arial" w:hAnsi="Arial" w:cs="Arial"/>
                <w:color w:val="6D6E71"/>
              </w:rPr>
              <w:fldChar w:fldCharType="separate"/>
            </w:r>
            <w:r w:rsidRPr="008235D7">
              <w:rPr>
                <w:rFonts w:ascii="Arial" w:hAnsi="Arial" w:cs="Arial"/>
                <w:color w:val="6D6E71"/>
              </w:rPr>
              <w:fldChar w:fldCharType="end"/>
            </w:r>
          </w:p>
        </w:tc>
        <w:tc>
          <w:tcPr>
            <w:tcW w:w="331" w:type="dxa"/>
            <w:shd w:val="clear" w:color="auto" w:fill="auto"/>
            <w:vAlign w:val="center"/>
          </w:tcPr>
          <w:p w14:paraId="6A3FFE07" w14:textId="77777777" w:rsidR="00484DF2" w:rsidRPr="008235D7" w:rsidRDefault="00484DF2" w:rsidP="00484DF2">
            <w:pPr>
              <w:tabs>
                <w:tab w:val="left" w:pos="1782"/>
                <w:tab w:val="left" w:pos="2052"/>
              </w:tabs>
              <w:spacing w:before="60" w:after="60"/>
              <w:ind w:left="-180" w:right="-10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655F88">
              <w:rPr>
                <w:rFonts w:ascii="Arial" w:hAnsi="Arial" w:cs="Arial"/>
                <w:color w:val="6D6E71"/>
              </w:rPr>
            </w:r>
            <w:r w:rsidR="00655F88">
              <w:rPr>
                <w:rFonts w:ascii="Arial" w:hAnsi="Arial" w:cs="Arial"/>
                <w:color w:val="6D6E71"/>
              </w:rPr>
              <w:fldChar w:fldCharType="separate"/>
            </w:r>
            <w:r w:rsidRPr="008235D7">
              <w:rPr>
                <w:rFonts w:ascii="Arial" w:hAnsi="Arial" w:cs="Arial"/>
                <w:color w:val="6D6E71"/>
              </w:rPr>
              <w:fldChar w:fldCharType="end"/>
            </w:r>
          </w:p>
        </w:tc>
        <w:tc>
          <w:tcPr>
            <w:tcW w:w="331" w:type="dxa"/>
            <w:shd w:val="clear" w:color="auto" w:fill="auto"/>
            <w:vAlign w:val="center"/>
          </w:tcPr>
          <w:p w14:paraId="6A3FFE08" w14:textId="77777777" w:rsidR="00484DF2" w:rsidRPr="008235D7" w:rsidRDefault="00484DF2" w:rsidP="00484DF2">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655F88">
              <w:rPr>
                <w:rFonts w:ascii="Arial" w:hAnsi="Arial" w:cs="Arial"/>
                <w:color w:val="6D6E71"/>
              </w:rPr>
            </w:r>
            <w:r w:rsidR="00655F88">
              <w:rPr>
                <w:rFonts w:ascii="Arial" w:hAnsi="Arial" w:cs="Arial"/>
                <w:color w:val="6D6E71"/>
              </w:rPr>
              <w:fldChar w:fldCharType="separate"/>
            </w:r>
            <w:r w:rsidRPr="008235D7">
              <w:rPr>
                <w:rFonts w:ascii="Arial" w:hAnsi="Arial" w:cs="Arial"/>
                <w:color w:val="6D6E71"/>
              </w:rPr>
              <w:fldChar w:fldCharType="end"/>
            </w:r>
          </w:p>
        </w:tc>
        <w:tc>
          <w:tcPr>
            <w:tcW w:w="331" w:type="dxa"/>
            <w:shd w:val="clear" w:color="auto" w:fill="auto"/>
            <w:vAlign w:val="center"/>
          </w:tcPr>
          <w:p w14:paraId="6A3FFE09" w14:textId="77777777" w:rsidR="00484DF2" w:rsidRPr="008235D7" w:rsidRDefault="00484DF2" w:rsidP="00484DF2">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655F88">
              <w:rPr>
                <w:rFonts w:ascii="Arial" w:hAnsi="Arial" w:cs="Arial"/>
                <w:color w:val="6D6E71"/>
              </w:rPr>
            </w:r>
            <w:r w:rsidR="00655F88">
              <w:rPr>
                <w:rFonts w:ascii="Arial" w:hAnsi="Arial" w:cs="Arial"/>
                <w:color w:val="6D6E71"/>
              </w:rPr>
              <w:fldChar w:fldCharType="separate"/>
            </w:r>
            <w:r w:rsidRPr="008235D7">
              <w:rPr>
                <w:rFonts w:ascii="Arial" w:hAnsi="Arial" w:cs="Arial"/>
                <w:color w:val="6D6E71"/>
              </w:rPr>
              <w:fldChar w:fldCharType="end"/>
            </w:r>
          </w:p>
        </w:tc>
        <w:tc>
          <w:tcPr>
            <w:tcW w:w="332" w:type="dxa"/>
            <w:shd w:val="clear" w:color="auto" w:fill="auto"/>
            <w:vAlign w:val="center"/>
          </w:tcPr>
          <w:p w14:paraId="6A3FFE0A" w14:textId="77777777" w:rsidR="00484DF2" w:rsidRPr="008235D7" w:rsidRDefault="00484DF2" w:rsidP="00484DF2">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655F88">
              <w:rPr>
                <w:rFonts w:ascii="Arial" w:hAnsi="Arial" w:cs="Arial"/>
                <w:color w:val="6D6E71"/>
              </w:rPr>
            </w:r>
            <w:r w:rsidR="00655F88">
              <w:rPr>
                <w:rFonts w:ascii="Arial" w:hAnsi="Arial" w:cs="Arial"/>
                <w:color w:val="6D6E71"/>
              </w:rPr>
              <w:fldChar w:fldCharType="separate"/>
            </w:r>
            <w:r w:rsidRPr="008235D7">
              <w:rPr>
                <w:rFonts w:ascii="Arial" w:hAnsi="Arial" w:cs="Arial"/>
                <w:color w:val="6D6E71"/>
              </w:rPr>
              <w:fldChar w:fldCharType="end"/>
            </w:r>
          </w:p>
        </w:tc>
      </w:tr>
      <w:tr w:rsidR="00484DF2" w:rsidRPr="008235D7" w14:paraId="6A3FFE13" w14:textId="77777777" w:rsidTr="00484DF2">
        <w:trPr>
          <w:cantSplit/>
          <w:trHeight w:val="720"/>
        </w:trPr>
        <w:tc>
          <w:tcPr>
            <w:tcW w:w="4950" w:type="dxa"/>
            <w:shd w:val="clear" w:color="auto" w:fill="auto"/>
            <w:vAlign w:val="center"/>
          </w:tcPr>
          <w:p w14:paraId="6A3FFE0C" w14:textId="77777777" w:rsidR="00484DF2" w:rsidRPr="008235D7" w:rsidRDefault="00484DF2" w:rsidP="00484DF2">
            <w:pPr>
              <w:pStyle w:val="Tabletext"/>
              <w:spacing w:before="60" w:after="60"/>
              <w:rPr>
                <w:rFonts w:cs="Arial"/>
                <w:color w:val="6D6E71"/>
                <w:szCs w:val="20"/>
              </w:rPr>
            </w:pPr>
          </w:p>
        </w:tc>
        <w:tc>
          <w:tcPr>
            <w:tcW w:w="2610" w:type="dxa"/>
            <w:shd w:val="clear" w:color="auto" w:fill="auto"/>
            <w:vAlign w:val="center"/>
          </w:tcPr>
          <w:p w14:paraId="6A3FFE0D" w14:textId="77777777" w:rsidR="00484DF2" w:rsidRPr="008235D7" w:rsidRDefault="00484DF2" w:rsidP="00484DF2">
            <w:pPr>
              <w:pStyle w:val="Tabletext"/>
              <w:spacing w:before="60" w:after="60"/>
              <w:jc w:val="center"/>
              <w:rPr>
                <w:rFonts w:cs="Arial"/>
                <w:color w:val="6D6E71"/>
                <w:szCs w:val="20"/>
              </w:rPr>
            </w:pPr>
            <w:r w:rsidRPr="008235D7">
              <w:rPr>
                <w:rFonts w:cs="Arial"/>
                <w:color w:val="6D6E71"/>
                <w:szCs w:val="20"/>
              </w:rPr>
              <w:t>Public Information and Warning(Response and Recovery)</w:t>
            </w:r>
          </w:p>
        </w:tc>
        <w:tc>
          <w:tcPr>
            <w:tcW w:w="331" w:type="dxa"/>
            <w:shd w:val="clear" w:color="auto" w:fill="auto"/>
            <w:vAlign w:val="center"/>
          </w:tcPr>
          <w:p w14:paraId="6A3FFE0E" w14:textId="77777777" w:rsidR="00484DF2" w:rsidRPr="008235D7" w:rsidRDefault="00484DF2" w:rsidP="00484DF2">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655F88">
              <w:rPr>
                <w:rFonts w:ascii="Arial" w:hAnsi="Arial" w:cs="Arial"/>
                <w:color w:val="6D6E71"/>
              </w:rPr>
            </w:r>
            <w:r w:rsidR="00655F88">
              <w:rPr>
                <w:rFonts w:ascii="Arial" w:hAnsi="Arial" w:cs="Arial"/>
                <w:color w:val="6D6E71"/>
              </w:rPr>
              <w:fldChar w:fldCharType="separate"/>
            </w:r>
            <w:r w:rsidRPr="008235D7">
              <w:rPr>
                <w:rFonts w:ascii="Arial" w:hAnsi="Arial" w:cs="Arial"/>
                <w:color w:val="6D6E71"/>
              </w:rPr>
              <w:fldChar w:fldCharType="end"/>
            </w:r>
          </w:p>
        </w:tc>
        <w:tc>
          <w:tcPr>
            <w:tcW w:w="331" w:type="dxa"/>
            <w:shd w:val="clear" w:color="auto" w:fill="auto"/>
            <w:vAlign w:val="center"/>
          </w:tcPr>
          <w:p w14:paraId="6A3FFE0F" w14:textId="77777777" w:rsidR="00484DF2" w:rsidRPr="008235D7" w:rsidRDefault="00484DF2" w:rsidP="00484DF2">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655F88">
              <w:rPr>
                <w:rFonts w:ascii="Arial" w:hAnsi="Arial" w:cs="Arial"/>
                <w:color w:val="6D6E71"/>
              </w:rPr>
            </w:r>
            <w:r w:rsidR="00655F88">
              <w:rPr>
                <w:rFonts w:ascii="Arial" w:hAnsi="Arial" w:cs="Arial"/>
                <w:color w:val="6D6E71"/>
              </w:rPr>
              <w:fldChar w:fldCharType="separate"/>
            </w:r>
            <w:r w:rsidRPr="008235D7">
              <w:rPr>
                <w:rFonts w:ascii="Arial" w:hAnsi="Arial" w:cs="Arial"/>
                <w:color w:val="6D6E71"/>
              </w:rPr>
              <w:fldChar w:fldCharType="end"/>
            </w:r>
          </w:p>
        </w:tc>
        <w:tc>
          <w:tcPr>
            <w:tcW w:w="331" w:type="dxa"/>
            <w:shd w:val="clear" w:color="auto" w:fill="auto"/>
            <w:vAlign w:val="center"/>
          </w:tcPr>
          <w:p w14:paraId="6A3FFE10" w14:textId="77777777" w:rsidR="00484DF2" w:rsidRPr="008235D7" w:rsidRDefault="00484DF2" w:rsidP="00484DF2">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655F88">
              <w:rPr>
                <w:rFonts w:ascii="Arial" w:hAnsi="Arial" w:cs="Arial"/>
                <w:color w:val="6D6E71"/>
              </w:rPr>
            </w:r>
            <w:r w:rsidR="00655F88">
              <w:rPr>
                <w:rFonts w:ascii="Arial" w:hAnsi="Arial" w:cs="Arial"/>
                <w:color w:val="6D6E71"/>
              </w:rPr>
              <w:fldChar w:fldCharType="separate"/>
            </w:r>
            <w:r w:rsidRPr="008235D7">
              <w:rPr>
                <w:rFonts w:ascii="Arial" w:hAnsi="Arial" w:cs="Arial"/>
                <w:color w:val="6D6E71"/>
              </w:rPr>
              <w:fldChar w:fldCharType="end"/>
            </w:r>
          </w:p>
        </w:tc>
        <w:tc>
          <w:tcPr>
            <w:tcW w:w="331" w:type="dxa"/>
            <w:shd w:val="clear" w:color="auto" w:fill="auto"/>
            <w:vAlign w:val="center"/>
          </w:tcPr>
          <w:p w14:paraId="6A3FFE11" w14:textId="77777777" w:rsidR="00484DF2" w:rsidRPr="008235D7" w:rsidRDefault="00484DF2" w:rsidP="00484DF2">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655F88">
              <w:rPr>
                <w:rFonts w:ascii="Arial" w:hAnsi="Arial" w:cs="Arial"/>
                <w:color w:val="6D6E71"/>
              </w:rPr>
            </w:r>
            <w:r w:rsidR="00655F88">
              <w:rPr>
                <w:rFonts w:ascii="Arial" w:hAnsi="Arial" w:cs="Arial"/>
                <w:color w:val="6D6E71"/>
              </w:rPr>
              <w:fldChar w:fldCharType="separate"/>
            </w:r>
            <w:r w:rsidRPr="008235D7">
              <w:rPr>
                <w:rFonts w:ascii="Arial" w:hAnsi="Arial" w:cs="Arial"/>
                <w:color w:val="6D6E71"/>
              </w:rPr>
              <w:fldChar w:fldCharType="end"/>
            </w:r>
          </w:p>
        </w:tc>
        <w:tc>
          <w:tcPr>
            <w:tcW w:w="332" w:type="dxa"/>
            <w:shd w:val="clear" w:color="auto" w:fill="auto"/>
            <w:vAlign w:val="center"/>
          </w:tcPr>
          <w:p w14:paraId="6A3FFE12" w14:textId="77777777" w:rsidR="00484DF2" w:rsidRPr="008235D7" w:rsidRDefault="00484DF2" w:rsidP="00484DF2">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655F88">
              <w:rPr>
                <w:rFonts w:ascii="Arial" w:hAnsi="Arial" w:cs="Arial"/>
                <w:color w:val="6D6E71"/>
              </w:rPr>
            </w:r>
            <w:r w:rsidR="00655F88">
              <w:rPr>
                <w:rFonts w:ascii="Arial" w:hAnsi="Arial" w:cs="Arial"/>
                <w:color w:val="6D6E71"/>
              </w:rPr>
              <w:fldChar w:fldCharType="separate"/>
            </w:r>
            <w:r w:rsidRPr="008235D7">
              <w:rPr>
                <w:rFonts w:ascii="Arial" w:hAnsi="Arial" w:cs="Arial"/>
                <w:color w:val="6D6E71"/>
              </w:rPr>
              <w:fldChar w:fldCharType="end"/>
            </w:r>
          </w:p>
        </w:tc>
      </w:tr>
      <w:tr w:rsidR="00484DF2" w:rsidRPr="008235D7" w14:paraId="6A3FFE1B" w14:textId="77777777" w:rsidTr="00484DF2">
        <w:trPr>
          <w:cantSplit/>
          <w:trHeight w:val="720"/>
        </w:trPr>
        <w:tc>
          <w:tcPr>
            <w:tcW w:w="4950" w:type="dxa"/>
            <w:shd w:val="clear" w:color="auto" w:fill="auto"/>
            <w:vAlign w:val="center"/>
          </w:tcPr>
          <w:p w14:paraId="6A3FFE14" w14:textId="77777777" w:rsidR="00484DF2" w:rsidRPr="008235D7" w:rsidRDefault="00484DF2" w:rsidP="00484DF2">
            <w:pPr>
              <w:pStyle w:val="Tabletext"/>
              <w:spacing w:before="60" w:after="60"/>
              <w:rPr>
                <w:rFonts w:cs="Arial"/>
                <w:color w:val="6D6E71"/>
                <w:szCs w:val="20"/>
              </w:rPr>
            </w:pPr>
          </w:p>
        </w:tc>
        <w:tc>
          <w:tcPr>
            <w:tcW w:w="2610" w:type="dxa"/>
            <w:shd w:val="clear" w:color="auto" w:fill="auto"/>
            <w:vAlign w:val="center"/>
          </w:tcPr>
          <w:p w14:paraId="6A3FFE15" w14:textId="77777777" w:rsidR="00484DF2" w:rsidRPr="008235D7" w:rsidRDefault="00484DF2" w:rsidP="00484DF2">
            <w:pPr>
              <w:pStyle w:val="Tabletext"/>
              <w:spacing w:before="60" w:after="60"/>
              <w:jc w:val="center"/>
              <w:rPr>
                <w:rFonts w:cs="Arial"/>
                <w:color w:val="6D6E71"/>
                <w:szCs w:val="20"/>
              </w:rPr>
            </w:pPr>
            <w:r w:rsidRPr="008235D7">
              <w:rPr>
                <w:rFonts w:cs="Arial"/>
                <w:color w:val="6D6E71"/>
                <w:szCs w:val="20"/>
              </w:rPr>
              <w:t>Operational Coordination (Response and Recovery)</w:t>
            </w:r>
          </w:p>
        </w:tc>
        <w:tc>
          <w:tcPr>
            <w:tcW w:w="331" w:type="dxa"/>
            <w:shd w:val="clear" w:color="auto" w:fill="auto"/>
            <w:vAlign w:val="center"/>
          </w:tcPr>
          <w:p w14:paraId="6A3FFE16" w14:textId="77777777" w:rsidR="00484DF2" w:rsidRPr="008235D7" w:rsidRDefault="00484DF2" w:rsidP="00484DF2">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655F88">
              <w:rPr>
                <w:rFonts w:ascii="Arial" w:hAnsi="Arial" w:cs="Arial"/>
                <w:color w:val="6D6E71"/>
              </w:rPr>
            </w:r>
            <w:r w:rsidR="00655F88">
              <w:rPr>
                <w:rFonts w:ascii="Arial" w:hAnsi="Arial" w:cs="Arial"/>
                <w:color w:val="6D6E71"/>
              </w:rPr>
              <w:fldChar w:fldCharType="separate"/>
            </w:r>
            <w:r w:rsidRPr="008235D7">
              <w:rPr>
                <w:rFonts w:ascii="Arial" w:hAnsi="Arial" w:cs="Arial"/>
                <w:color w:val="6D6E71"/>
              </w:rPr>
              <w:fldChar w:fldCharType="end"/>
            </w:r>
          </w:p>
        </w:tc>
        <w:tc>
          <w:tcPr>
            <w:tcW w:w="331" w:type="dxa"/>
            <w:shd w:val="clear" w:color="auto" w:fill="auto"/>
            <w:vAlign w:val="center"/>
          </w:tcPr>
          <w:p w14:paraId="6A3FFE17" w14:textId="77777777" w:rsidR="00484DF2" w:rsidRPr="008235D7" w:rsidRDefault="00484DF2" w:rsidP="00484DF2">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655F88">
              <w:rPr>
                <w:rFonts w:ascii="Arial" w:hAnsi="Arial" w:cs="Arial"/>
                <w:color w:val="6D6E71"/>
              </w:rPr>
            </w:r>
            <w:r w:rsidR="00655F88">
              <w:rPr>
                <w:rFonts w:ascii="Arial" w:hAnsi="Arial" w:cs="Arial"/>
                <w:color w:val="6D6E71"/>
              </w:rPr>
              <w:fldChar w:fldCharType="separate"/>
            </w:r>
            <w:r w:rsidRPr="008235D7">
              <w:rPr>
                <w:rFonts w:ascii="Arial" w:hAnsi="Arial" w:cs="Arial"/>
                <w:color w:val="6D6E71"/>
              </w:rPr>
              <w:fldChar w:fldCharType="end"/>
            </w:r>
          </w:p>
        </w:tc>
        <w:tc>
          <w:tcPr>
            <w:tcW w:w="331" w:type="dxa"/>
            <w:shd w:val="clear" w:color="auto" w:fill="auto"/>
            <w:vAlign w:val="center"/>
          </w:tcPr>
          <w:p w14:paraId="6A3FFE18" w14:textId="77777777" w:rsidR="00484DF2" w:rsidRPr="008235D7" w:rsidRDefault="00484DF2" w:rsidP="00484DF2">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655F88">
              <w:rPr>
                <w:rFonts w:ascii="Arial" w:hAnsi="Arial" w:cs="Arial"/>
                <w:color w:val="6D6E71"/>
              </w:rPr>
            </w:r>
            <w:r w:rsidR="00655F88">
              <w:rPr>
                <w:rFonts w:ascii="Arial" w:hAnsi="Arial" w:cs="Arial"/>
                <w:color w:val="6D6E71"/>
              </w:rPr>
              <w:fldChar w:fldCharType="separate"/>
            </w:r>
            <w:r w:rsidRPr="008235D7">
              <w:rPr>
                <w:rFonts w:ascii="Arial" w:hAnsi="Arial" w:cs="Arial"/>
                <w:color w:val="6D6E71"/>
              </w:rPr>
              <w:fldChar w:fldCharType="end"/>
            </w:r>
          </w:p>
        </w:tc>
        <w:tc>
          <w:tcPr>
            <w:tcW w:w="331" w:type="dxa"/>
            <w:shd w:val="clear" w:color="auto" w:fill="auto"/>
            <w:vAlign w:val="center"/>
          </w:tcPr>
          <w:p w14:paraId="6A3FFE19" w14:textId="77777777" w:rsidR="00484DF2" w:rsidRPr="008235D7" w:rsidRDefault="00484DF2" w:rsidP="00484DF2">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655F88">
              <w:rPr>
                <w:rFonts w:ascii="Arial" w:hAnsi="Arial" w:cs="Arial"/>
                <w:color w:val="6D6E71"/>
              </w:rPr>
            </w:r>
            <w:r w:rsidR="00655F88">
              <w:rPr>
                <w:rFonts w:ascii="Arial" w:hAnsi="Arial" w:cs="Arial"/>
                <w:color w:val="6D6E71"/>
              </w:rPr>
              <w:fldChar w:fldCharType="separate"/>
            </w:r>
            <w:r w:rsidRPr="008235D7">
              <w:rPr>
                <w:rFonts w:ascii="Arial" w:hAnsi="Arial" w:cs="Arial"/>
                <w:color w:val="6D6E71"/>
              </w:rPr>
              <w:fldChar w:fldCharType="end"/>
            </w:r>
          </w:p>
        </w:tc>
        <w:tc>
          <w:tcPr>
            <w:tcW w:w="332" w:type="dxa"/>
            <w:shd w:val="clear" w:color="auto" w:fill="auto"/>
            <w:vAlign w:val="center"/>
          </w:tcPr>
          <w:p w14:paraId="6A3FFE1A" w14:textId="77777777" w:rsidR="00484DF2" w:rsidRPr="008235D7" w:rsidRDefault="00484DF2" w:rsidP="00484DF2">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655F88">
              <w:rPr>
                <w:rFonts w:ascii="Arial" w:hAnsi="Arial" w:cs="Arial"/>
                <w:color w:val="6D6E71"/>
              </w:rPr>
            </w:r>
            <w:r w:rsidR="00655F88">
              <w:rPr>
                <w:rFonts w:ascii="Arial" w:hAnsi="Arial" w:cs="Arial"/>
                <w:color w:val="6D6E71"/>
              </w:rPr>
              <w:fldChar w:fldCharType="separate"/>
            </w:r>
            <w:r w:rsidRPr="008235D7">
              <w:rPr>
                <w:rFonts w:ascii="Arial" w:hAnsi="Arial" w:cs="Arial"/>
                <w:color w:val="6D6E71"/>
              </w:rPr>
              <w:fldChar w:fldCharType="end"/>
            </w:r>
          </w:p>
        </w:tc>
      </w:tr>
      <w:tr w:rsidR="00484DF2" w:rsidRPr="008235D7" w14:paraId="6A3FFE23" w14:textId="77777777" w:rsidTr="00484DF2">
        <w:trPr>
          <w:cantSplit/>
          <w:trHeight w:val="720"/>
        </w:trPr>
        <w:tc>
          <w:tcPr>
            <w:tcW w:w="4950" w:type="dxa"/>
            <w:shd w:val="clear" w:color="auto" w:fill="auto"/>
            <w:vAlign w:val="center"/>
          </w:tcPr>
          <w:p w14:paraId="6A3FFE1C" w14:textId="77777777" w:rsidR="00484DF2" w:rsidRPr="008235D7" w:rsidRDefault="00484DF2" w:rsidP="00484DF2">
            <w:pPr>
              <w:pStyle w:val="Tabletext"/>
              <w:spacing w:before="60" w:after="60"/>
              <w:rPr>
                <w:rFonts w:cs="Arial"/>
                <w:color w:val="6D6E71"/>
                <w:szCs w:val="20"/>
              </w:rPr>
            </w:pPr>
          </w:p>
        </w:tc>
        <w:tc>
          <w:tcPr>
            <w:tcW w:w="2610" w:type="dxa"/>
            <w:shd w:val="clear" w:color="auto" w:fill="auto"/>
            <w:vAlign w:val="center"/>
          </w:tcPr>
          <w:p w14:paraId="6A3FFE1D" w14:textId="77777777" w:rsidR="00484DF2" w:rsidRPr="008235D7" w:rsidRDefault="00484DF2" w:rsidP="00484DF2">
            <w:pPr>
              <w:pStyle w:val="Tabletext"/>
              <w:spacing w:before="60" w:after="60"/>
              <w:jc w:val="center"/>
              <w:rPr>
                <w:rFonts w:cs="Arial"/>
                <w:color w:val="6D6E71"/>
                <w:szCs w:val="20"/>
              </w:rPr>
            </w:pPr>
            <w:r w:rsidRPr="008235D7">
              <w:rPr>
                <w:rFonts w:cs="Arial"/>
                <w:color w:val="6D6E71"/>
                <w:szCs w:val="20"/>
              </w:rPr>
              <w:t>Public and Private Services &amp; Resources (Response)</w:t>
            </w:r>
          </w:p>
        </w:tc>
        <w:tc>
          <w:tcPr>
            <w:tcW w:w="331" w:type="dxa"/>
            <w:shd w:val="clear" w:color="auto" w:fill="auto"/>
            <w:vAlign w:val="center"/>
          </w:tcPr>
          <w:p w14:paraId="6A3FFE1E" w14:textId="77777777" w:rsidR="00484DF2" w:rsidRPr="008235D7" w:rsidRDefault="00484DF2" w:rsidP="00484DF2">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655F88">
              <w:rPr>
                <w:rFonts w:ascii="Arial" w:hAnsi="Arial" w:cs="Arial"/>
                <w:color w:val="6D6E71"/>
              </w:rPr>
            </w:r>
            <w:r w:rsidR="00655F88">
              <w:rPr>
                <w:rFonts w:ascii="Arial" w:hAnsi="Arial" w:cs="Arial"/>
                <w:color w:val="6D6E71"/>
              </w:rPr>
              <w:fldChar w:fldCharType="separate"/>
            </w:r>
            <w:r w:rsidRPr="008235D7">
              <w:rPr>
                <w:rFonts w:ascii="Arial" w:hAnsi="Arial" w:cs="Arial"/>
                <w:color w:val="6D6E71"/>
              </w:rPr>
              <w:fldChar w:fldCharType="end"/>
            </w:r>
          </w:p>
        </w:tc>
        <w:tc>
          <w:tcPr>
            <w:tcW w:w="331" w:type="dxa"/>
            <w:shd w:val="clear" w:color="auto" w:fill="auto"/>
            <w:vAlign w:val="center"/>
          </w:tcPr>
          <w:p w14:paraId="6A3FFE1F" w14:textId="77777777" w:rsidR="00484DF2" w:rsidRPr="008235D7" w:rsidRDefault="00484DF2" w:rsidP="00484DF2">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655F88">
              <w:rPr>
                <w:rFonts w:ascii="Arial" w:hAnsi="Arial" w:cs="Arial"/>
                <w:color w:val="6D6E71"/>
              </w:rPr>
            </w:r>
            <w:r w:rsidR="00655F88">
              <w:rPr>
                <w:rFonts w:ascii="Arial" w:hAnsi="Arial" w:cs="Arial"/>
                <w:color w:val="6D6E71"/>
              </w:rPr>
              <w:fldChar w:fldCharType="separate"/>
            </w:r>
            <w:r w:rsidRPr="008235D7">
              <w:rPr>
                <w:rFonts w:ascii="Arial" w:hAnsi="Arial" w:cs="Arial"/>
                <w:color w:val="6D6E71"/>
              </w:rPr>
              <w:fldChar w:fldCharType="end"/>
            </w:r>
          </w:p>
        </w:tc>
        <w:tc>
          <w:tcPr>
            <w:tcW w:w="331" w:type="dxa"/>
            <w:shd w:val="clear" w:color="auto" w:fill="auto"/>
            <w:vAlign w:val="center"/>
          </w:tcPr>
          <w:p w14:paraId="6A3FFE20" w14:textId="77777777" w:rsidR="00484DF2" w:rsidRPr="008235D7" w:rsidRDefault="00484DF2" w:rsidP="00484DF2">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655F88">
              <w:rPr>
                <w:rFonts w:ascii="Arial" w:hAnsi="Arial" w:cs="Arial"/>
                <w:color w:val="6D6E71"/>
              </w:rPr>
            </w:r>
            <w:r w:rsidR="00655F88">
              <w:rPr>
                <w:rFonts w:ascii="Arial" w:hAnsi="Arial" w:cs="Arial"/>
                <w:color w:val="6D6E71"/>
              </w:rPr>
              <w:fldChar w:fldCharType="separate"/>
            </w:r>
            <w:r w:rsidRPr="008235D7">
              <w:rPr>
                <w:rFonts w:ascii="Arial" w:hAnsi="Arial" w:cs="Arial"/>
                <w:color w:val="6D6E71"/>
              </w:rPr>
              <w:fldChar w:fldCharType="end"/>
            </w:r>
          </w:p>
        </w:tc>
        <w:tc>
          <w:tcPr>
            <w:tcW w:w="331" w:type="dxa"/>
            <w:shd w:val="clear" w:color="auto" w:fill="auto"/>
            <w:vAlign w:val="center"/>
          </w:tcPr>
          <w:p w14:paraId="6A3FFE21" w14:textId="77777777" w:rsidR="00484DF2" w:rsidRPr="008235D7" w:rsidRDefault="00484DF2" w:rsidP="00484DF2">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655F88">
              <w:rPr>
                <w:rFonts w:ascii="Arial" w:hAnsi="Arial" w:cs="Arial"/>
                <w:color w:val="6D6E71"/>
              </w:rPr>
            </w:r>
            <w:r w:rsidR="00655F88">
              <w:rPr>
                <w:rFonts w:ascii="Arial" w:hAnsi="Arial" w:cs="Arial"/>
                <w:color w:val="6D6E71"/>
              </w:rPr>
              <w:fldChar w:fldCharType="separate"/>
            </w:r>
            <w:r w:rsidRPr="008235D7">
              <w:rPr>
                <w:rFonts w:ascii="Arial" w:hAnsi="Arial" w:cs="Arial"/>
                <w:color w:val="6D6E71"/>
              </w:rPr>
              <w:fldChar w:fldCharType="end"/>
            </w:r>
          </w:p>
        </w:tc>
        <w:tc>
          <w:tcPr>
            <w:tcW w:w="332" w:type="dxa"/>
            <w:shd w:val="clear" w:color="auto" w:fill="auto"/>
            <w:vAlign w:val="center"/>
          </w:tcPr>
          <w:p w14:paraId="6A3FFE22" w14:textId="77777777" w:rsidR="00484DF2" w:rsidRPr="008235D7" w:rsidRDefault="00484DF2" w:rsidP="00484DF2">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655F88">
              <w:rPr>
                <w:rFonts w:ascii="Arial" w:hAnsi="Arial" w:cs="Arial"/>
                <w:color w:val="6D6E71"/>
              </w:rPr>
            </w:r>
            <w:r w:rsidR="00655F88">
              <w:rPr>
                <w:rFonts w:ascii="Arial" w:hAnsi="Arial" w:cs="Arial"/>
                <w:color w:val="6D6E71"/>
              </w:rPr>
              <w:fldChar w:fldCharType="separate"/>
            </w:r>
            <w:r w:rsidRPr="008235D7">
              <w:rPr>
                <w:rFonts w:ascii="Arial" w:hAnsi="Arial" w:cs="Arial"/>
                <w:color w:val="6D6E71"/>
              </w:rPr>
              <w:fldChar w:fldCharType="end"/>
            </w:r>
          </w:p>
        </w:tc>
      </w:tr>
      <w:tr w:rsidR="00484DF2" w:rsidRPr="008235D7" w14:paraId="6A3FFE2B" w14:textId="77777777" w:rsidTr="00484DF2">
        <w:trPr>
          <w:cantSplit/>
          <w:trHeight w:val="720"/>
        </w:trPr>
        <w:tc>
          <w:tcPr>
            <w:tcW w:w="4950" w:type="dxa"/>
            <w:shd w:val="clear" w:color="auto" w:fill="auto"/>
            <w:vAlign w:val="center"/>
          </w:tcPr>
          <w:p w14:paraId="6A3FFE24" w14:textId="77777777" w:rsidR="00484DF2" w:rsidRPr="008235D7" w:rsidRDefault="00484DF2" w:rsidP="00484DF2">
            <w:pPr>
              <w:pStyle w:val="Tabletext"/>
              <w:spacing w:before="60" w:after="60"/>
              <w:rPr>
                <w:rFonts w:cs="Arial"/>
                <w:color w:val="6D6E71"/>
                <w:szCs w:val="20"/>
              </w:rPr>
            </w:pPr>
          </w:p>
        </w:tc>
        <w:tc>
          <w:tcPr>
            <w:tcW w:w="2610" w:type="dxa"/>
            <w:shd w:val="clear" w:color="auto" w:fill="auto"/>
            <w:vAlign w:val="center"/>
          </w:tcPr>
          <w:p w14:paraId="6A3FFE25" w14:textId="77777777" w:rsidR="00484DF2" w:rsidRPr="008235D7" w:rsidRDefault="00484DF2" w:rsidP="00484DF2">
            <w:pPr>
              <w:pStyle w:val="Tabletext"/>
              <w:spacing w:before="60" w:after="60"/>
              <w:jc w:val="center"/>
              <w:rPr>
                <w:rFonts w:cs="Arial"/>
                <w:color w:val="6D6E71"/>
                <w:szCs w:val="20"/>
              </w:rPr>
            </w:pPr>
            <w:r w:rsidRPr="008235D7">
              <w:rPr>
                <w:rFonts w:cs="Arial"/>
                <w:color w:val="6D6E71"/>
                <w:szCs w:val="20"/>
              </w:rPr>
              <w:t>Situational Assessment (Response)</w:t>
            </w:r>
          </w:p>
        </w:tc>
        <w:tc>
          <w:tcPr>
            <w:tcW w:w="331" w:type="dxa"/>
            <w:shd w:val="clear" w:color="auto" w:fill="auto"/>
            <w:vAlign w:val="center"/>
          </w:tcPr>
          <w:p w14:paraId="6A3FFE26" w14:textId="77777777" w:rsidR="00484DF2" w:rsidRPr="008235D7" w:rsidRDefault="00484DF2" w:rsidP="00484DF2">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655F88">
              <w:rPr>
                <w:rFonts w:ascii="Arial" w:hAnsi="Arial" w:cs="Arial"/>
                <w:color w:val="6D6E71"/>
              </w:rPr>
            </w:r>
            <w:r w:rsidR="00655F88">
              <w:rPr>
                <w:rFonts w:ascii="Arial" w:hAnsi="Arial" w:cs="Arial"/>
                <w:color w:val="6D6E71"/>
              </w:rPr>
              <w:fldChar w:fldCharType="separate"/>
            </w:r>
            <w:r w:rsidRPr="008235D7">
              <w:rPr>
                <w:rFonts w:ascii="Arial" w:hAnsi="Arial" w:cs="Arial"/>
                <w:color w:val="6D6E71"/>
              </w:rPr>
              <w:fldChar w:fldCharType="end"/>
            </w:r>
          </w:p>
        </w:tc>
        <w:tc>
          <w:tcPr>
            <w:tcW w:w="331" w:type="dxa"/>
            <w:shd w:val="clear" w:color="auto" w:fill="auto"/>
            <w:vAlign w:val="center"/>
          </w:tcPr>
          <w:p w14:paraId="6A3FFE27" w14:textId="77777777" w:rsidR="00484DF2" w:rsidRPr="008235D7" w:rsidRDefault="00484DF2" w:rsidP="00484DF2">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655F88">
              <w:rPr>
                <w:rFonts w:ascii="Arial" w:hAnsi="Arial" w:cs="Arial"/>
                <w:color w:val="6D6E71"/>
              </w:rPr>
            </w:r>
            <w:r w:rsidR="00655F88">
              <w:rPr>
                <w:rFonts w:ascii="Arial" w:hAnsi="Arial" w:cs="Arial"/>
                <w:color w:val="6D6E71"/>
              </w:rPr>
              <w:fldChar w:fldCharType="separate"/>
            </w:r>
            <w:r w:rsidRPr="008235D7">
              <w:rPr>
                <w:rFonts w:ascii="Arial" w:hAnsi="Arial" w:cs="Arial"/>
                <w:color w:val="6D6E71"/>
              </w:rPr>
              <w:fldChar w:fldCharType="end"/>
            </w:r>
          </w:p>
        </w:tc>
        <w:tc>
          <w:tcPr>
            <w:tcW w:w="331" w:type="dxa"/>
            <w:shd w:val="clear" w:color="auto" w:fill="auto"/>
            <w:vAlign w:val="center"/>
          </w:tcPr>
          <w:p w14:paraId="6A3FFE28" w14:textId="77777777" w:rsidR="00484DF2" w:rsidRPr="008235D7" w:rsidRDefault="00484DF2" w:rsidP="00484DF2">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655F88">
              <w:rPr>
                <w:rFonts w:ascii="Arial" w:hAnsi="Arial" w:cs="Arial"/>
                <w:color w:val="6D6E71"/>
              </w:rPr>
            </w:r>
            <w:r w:rsidR="00655F88">
              <w:rPr>
                <w:rFonts w:ascii="Arial" w:hAnsi="Arial" w:cs="Arial"/>
                <w:color w:val="6D6E71"/>
              </w:rPr>
              <w:fldChar w:fldCharType="separate"/>
            </w:r>
            <w:r w:rsidRPr="008235D7">
              <w:rPr>
                <w:rFonts w:ascii="Arial" w:hAnsi="Arial" w:cs="Arial"/>
                <w:color w:val="6D6E71"/>
              </w:rPr>
              <w:fldChar w:fldCharType="end"/>
            </w:r>
          </w:p>
        </w:tc>
        <w:tc>
          <w:tcPr>
            <w:tcW w:w="331" w:type="dxa"/>
            <w:shd w:val="clear" w:color="auto" w:fill="auto"/>
            <w:vAlign w:val="center"/>
          </w:tcPr>
          <w:p w14:paraId="6A3FFE29" w14:textId="77777777" w:rsidR="00484DF2" w:rsidRPr="008235D7" w:rsidRDefault="00484DF2" w:rsidP="00484DF2">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655F88">
              <w:rPr>
                <w:rFonts w:ascii="Arial" w:hAnsi="Arial" w:cs="Arial"/>
                <w:color w:val="6D6E71"/>
              </w:rPr>
            </w:r>
            <w:r w:rsidR="00655F88">
              <w:rPr>
                <w:rFonts w:ascii="Arial" w:hAnsi="Arial" w:cs="Arial"/>
                <w:color w:val="6D6E71"/>
              </w:rPr>
              <w:fldChar w:fldCharType="separate"/>
            </w:r>
            <w:r w:rsidRPr="008235D7">
              <w:rPr>
                <w:rFonts w:ascii="Arial" w:hAnsi="Arial" w:cs="Arial"/>
                <w:color w:val="6D6E71"/>
              </w:rPr>
              <w:fldChar w:fldCharType="end"/>
            </w:r>
          </w:p>
        </w:tc>
        <w:tc>
          <w:tcPr>
            <w:tcW w:w="332" w:type="dxa"/>
            <w:shd w:val="clear" w:color="auto" w:fill="auto"/>
            <w:vAlign w:val="center"/>
          </w:tcPr>
          <w:p w14:paraId="6A3FFE2A" w14:textId="77777777" w:rsidR="00484DF2" w:rsidRPr="008235D7" w:rsidRDefault="00484DF2" w:rsidP="00484DF2">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655F88">
              <w:rPr>
                <w:rFonts w:ascii="Arial" w:hAnsi="Arial" w:cs="Arial"/>
                <w:color w:val="6D6E71"/>
              </w:rPr>
            </w:r>
            <w:r w:rsidR="00655F88">
              <w:rPr>
                <w:rFonts w:ascii="Arial" w:hAnsi="Arial" w:cs="Arial"/>
                <w:color w:val="6D6E71"/>
              </w:rPr>
              <w:fldChar w:fldCharType="separate"/>
            </w:r>
            <w:r w:rsidRPr="008235D7">
              <w:rPr>
                <w:rFonts w:ascii="Arial" w:hAnsi="Arial" w:cs="Arial"/>
                <w:color w:val="6D6E71"/>
              </w:rPr>
              <w:fldChar w:fldCharType="end"/>
            </w:r>
          </w:p>
        </w:tc>
      </w:tr>
      <w:tr w:rsidR="00484DF2" w:rsidRPr="008235D7" w14:paraId="6A3FFE33" w14:textId="77777777" w:rsidTr="00484DF2">
        <w:trPr>
          <w:cantSplit/>
          <w:trHeight w:val="720"/>
        </w:trPr>
        <w:tc>
          <w:tcPr>
            <w:tcW w:w="4950" w:type="dxa"/>
            <w:shd w:val="clear" w:color="auto" w:fill="auto"/>
            <w:vAlign w:val="center"/>
          </w:tcPr>
          <w:p w14:paraId="6A3FFE2C" w14:textId="77777777" w:rsidR="00484DF2" w:rsidRPr="008235D7" w:rsidRDefault="00484DF2" w:rsidP="00484DF2">
            <w:pPr>
              <w:pStyle w:val="Tabletext"/>
              <w:spacing w:before="60" w:after="60"/>
              <w:rPr>
                <w:rFonts w:cs="Arial"/>
                <w:color w:val="6D6E71"/>
                <w:szCs w:val="20"/>
              </w:rPr>
            </w:pPr>
          </w:p>
        </w:tc>
        <w:tc>
          <w:tcPr>
            <w:tcW w:w="2610" w:type="dxa"/>
            <w:shd w:val="clear" w:color="auto" w:fill="auto"/>
            <w:vAlign w:val="center"/>
          </w:tcPr>
          <w:p w14:paraId="6A3FFE2D" w14:textId="77777777" w:rsidR="00484DF2" w:rsidRPr="008235D7" w:rsidRDefault="00484DF2" w:rsidP="00484DF2">
            <w:pPr>
              <w:pStyle w:val="Tabletext"/>
              <w:keepNext/>
              <w:spacing w:before="60" w:after="60"/>
              <w:jc w:val="center"/>
              <w:rPr>
                <w:rFonts w:cs="Arial"/>
                <w:color w:val="6D6E71"/>
                <w:szCs w:val="20"/>
              </w:rPr>
            </w:pPr>
            <w:r w:rsidRPr="008235D7">
              <w:rPr>
                <w:rFonts w:cs="Arial"/>
                <w:color w:val="6D6E71"/>
                <w:szCs w:val="20"/>
              </w:rPr>
              <w:t xml:space="preserve">Fatality Management Services (Response) </w:t>
            </w:r>
            <w:r w:rsidRPr="008235D7">
              <w:rPr>
                <w:rFonts w:cs="Arial"/>
                <w:i/>
                <w:color w:val="6D6E71"/>
                <w:szCs w:val="20"/>
                <w:highlight w:val="yellow"/>
              </w:rPr>
              <w:t>[optional]</w:t>
            </w:r>
          </w:p>
        </w:tc>
        <w:tc>
          <w:tcPr>
            <w:tcW w:w="331" w:type="dxa"/>
            <w:shd w:val="clear" w:color="auto" w:fill="auto"/>
            <w:vAlign w:val="center"/>
          </w:tcPr>
          <w:p w14:paraId="6A3FFE2E" w14:textId="77777777" w:rsidR="00484DF2" w:rsidRPr="008235D7" w:rsidRDefault="00484DF2" w:rsidP="00484DF2">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655F88">
              <w:rPr>
                <w:rFonts w:ascii="Arial" w:hAnsi="Arial" w:cs="Arial"/>
                <w:color w:val="6D6E71"/>
              </w:rPr>
            </w:r>
            <w:r w:rsidR="00655F88">
              <w:rPr>
                <w:rFonts w:ascii="Arial" w:hAnsi="Arial" w:cs="Arial"/>
                <w:color w:val="6D6E71"/>
              </w:rPr>
              <w:fldChar w:fldCharType="separate"/>
            </w:r>
            <w:r w:rsidRPr="008235D7">
              <w:rPr>
                <w:rFonts w:ascii="Arial" w:hAnsi="Arial" w:cs="Arial"/>
                <w:color w:val="6D6E71"/>
              </w:rPr>
              <w:fldChar w:fldCharType="end"/>
            </w:r>
          </w:p>
        </w:tc>
        <w:tc>
          <w:tcPr>
            <w:tcW w:w="331" w:type="dxa"/>
            <w:shd w:val="clear" w:color="auto" w:fill="auto"/>
            <w:vAlign w:val="center"/>
          </w:tcPr>
          <w:p w14:paraId="6A3FFE2F" w14:textId="77777777" w:rsidR="00484DF2" w:rsidRPr="008235D7" w:rsidRDefault="00484DF2" w:rsidP="00484DF2">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655F88">
              <w:rPr>
                <w:rFonts w:ascii="Arial" w:hAnsi="Arial" w:cs="Arial"/>
                <w:color w:val="6D6E71"/>
              </w:rPr>
            </w:r>
            <w:r w:rsidR="00655F88">
              <w:rPr>
                <w:rFonts w:ascii="Arial" w:hAnsi="Arial" w:cs="Arial"/>
                <w:color w:val="6D6E71"/>
              </w:rPr>
              <w:fldChar w:fldCharType="separate"/>
            </w:r>
            <w:r w:rsidRPr="008235D7">
              <w:rPr>
                <w:rFonts w:ascii="Arial" w:hAnsi="Arial" w:cs="Arial"/>
                <w:color w:val="6D6E71"/>
              </w:rPr>
              <w:fldChar w:fldCharType="end"/>
            </w:r>
          </w:p>
        </w:tc>
        <w:tc>
          <w:tcPr>
            <w:tcW w:w="331" w:type="dxa"/>
            <w:shd w:val="clear" w:color="auto" w:fill="auto"/>
            <w:vAlign w:val="center"/>
          </w:tcPr>
          <w:p w14:paraId="6A3FFE30" w14:textId="77777777" w:rsidR="00484DF2" w:rsidRPr="008235D7" w:rsidRDefault="00484DF2" w:rsidP="00484DF2">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655F88">
              <w:rPr>
                <w:rFonts w:ascii="Arial" w:hAnsi="Arial" w:cs="Arial"/>
                <w:color w:val="6D6E71"/>
              </w:rPr>
            </w:r>
            <w:r w:rsidR="00655F88">
              <w:rPr>
                <w:rFonts w:ascii="Arial" w:hAnsi="Arial" w:cs="Arial"/>
                <w:color w:val="6D6E71"/>
              </w:rPr>
              <w:fldChar w:fldCharType="separate"/>
            </w:r>
            <w:r w:rsidRPr="008235D7">
              <w:rPr>
                <w:rFonts w:ascii="Arial" w:hAnsi="Arial" w:cs="Arial"/>
                <w:color w:val="6D6E71"/>
              </w:rPr>
              <w:fldChar w:fldCharType="end"/>
            </w:r>
          </w:p>
        </w:tc>
        <w:tc>
          <w:tcPr>
            <w:tcW w:w="331" w:type="dxa"/>
            <w:shd w:val="clear" w:color="auto" w:fill="auto"/>
            <w:vAlign w:val="center"/>
          </w:tcPr>
          <w:p w14:paraId="6A3FFE31" w14:textId="77777777" w:rsidR="00484DF2" w:rsidRPr="008235D7" w:rsidRDefault="00484DF2" w:rsidP="00484DF2">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655F88">
              <w:rPr>
                <w:rFonts w:ascii="Arial" w:hAnsi="Arial" w:cs="Arial"/>
                <w:color w:val="6D6E71"/>
              </w:rPr>
            </w:r>
            <w:r w:rsidR="00655F88">
              <w:rPr>
                <w:rFonts w:ascii="Arial" w:hAnsi="Arial" w:cs="Arial"/>
                <w:color w:val="6D6E71"/>
              </w:rPr>
              <w:fldChar w:fldCharType="separate"/>
            </w:r>
            <w:r w:rsidRPr="008235D7">
              <w:rPr>
                <w:rFonts w:ascii="Arial" w:hAnsi="Arial" w:cs="Arial"/>
                <w:color w:val="6D6E71"/>
              </w:rPr>
              <w:fldChar w:fldCharType="end"/>
            </w:r>
          </w:p>
        </w:tc>
        <w:tc>
          <w:tcPr>
            <w:tcW w:w="332" w:type="dxa"/>
            <w:shd w:val="clear" w:color="auto" w:fill="auto"/>
            <w:vAlign w:val="center"/>
          </w:tcPr>
          <w:p w14:paraId="6A3FFE32" w14:textId="77777777" w:rsidR="00484DF2" w:rsidRPr="008235D7" w:rsidRDefault="00484DF2" w:rsidP="00484DF2">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655F88">
              <w:rPr>
                <w:rFonts w:ascii="Arial" w:hAnsi="Arial" w:cs="Arial"/>
                <w:color w:val="6D6E71"/>
              </w:rPr>
            </w:r>
            <w:r w:rsidR="00655F88">
              <w:rPr>
                <w:rFonts w:ascii="Arial" w:hAnsi="Arial" w:cs="Arial"/>
                <w:color w:val="6D6E71"/>
              </w:rPr>
              <w:fldChar w:fldCharType="separate"/>
            </w:r>
            <w:r w:rsidRPr="008235D7">
              <w:rPr>
                <w:rFonts w:ascii="Arial" w:hAnsi="Arial" w:cs="Arial"/>
                <w:color w:val="6D6E71"/>
              </w:rPr>
              <w:fldChar w:fldCharType="end"/>
            </w:r>
          </w:p>
        </w:tc>
      </w:tr>
      <w:tr w:rsidR="00484DF2" w:rsidRPr="008235D7" w14:paraId="6A3FFE3B" w14:textId="77777777" w:rsidTr="00484DF2">
        <w:trPr>
          <w:cantSplit/>
          <w:trHeight w:val="720"/>
        </w:trPr>
        <w:tc>
          <w:tcPr>
            <w:tcW w:w="4950" w:type="dxa"/>
            <w:shd w:val="clear" w:color="auto" w:fill="auto"/>
            <w:vAlign w:val="center"/>
          </w:tcPr>
          <w:p w14:paraId="6A3FFE34" w14:textId="77777777" w:rsidR="00484DF2" w:rsidRPr="008235D7" w:rsidRDefault="00484DF2" w:rsidP="00484DF2">
            <w:pPr>
              <w:pStyle w:val="Tabletext"/>
              <w:spacing w:before="60" w:after="60"/>
              <w:rPr>
                <w:rFonts w:cs="Arial"/>
                <w:color w:val="6D6E71"/>
                <w:szCs w:val="20"/>
              </w:rPr>
            </w:pPr>
          </w:p>
        </w:tc>
        <w:tc>
          <w:tcPr>
            <w:tcW w:w="2610" w:type="dxa"/>
            <w:shd w:val="clear" w:color="auto" w:fill="auto"/>
            <w:vAlign w:val="center"/>
          </w:tcPr>
          <w:p w14:paraId="6A3FFE35" w14:textId="77777777" w:rsidR="00484DF2" w:rsidRPr="008235D7" w:rsidRDefault="00484DF2" w:rsidP="00484DF2">
            <w:pPr>
              <w:pStyle w:val="Tabletext"/>
              <w:keepNext/>
              <w:spacing w:before="60" w:after="60"/>
              <w:jc w:val="center"/>
              <w:rPr>
                <w:rFonts w:cs="Arial"/>
                <w:color w:val="6D6E71"/>
                <w:szCs w:val="20"/>
              </w:rPr>
            </w:pPr>
            <w:r w:rsidRPr="008235D7">
              <w:rPr>
                <w:rFonts w:cs="Arial"/>
                <w:color w:val="6D6E71"/>
                <w:szCs w:val="20"/>
              </w:rPr>
              <w:t xml:space="preserve">Mass Care Services (Response) </w:t>
            </w:r>
            <w:r w:rsidRPr="005F2F38">
              <w:rPr>
                <w:rFonts w:cs="Arial"/>
                <w:i/>
                <w:color w:val="6D6E71"/>
                <w:szCs w:val="20"/>
                <w:highlight w:val="yellow"/>
              </w:rPr>
              <w:t>[optional]</w:t>
            </w:r>
          </w:p>
        </w:tc>
        <w:tc>
          <w:tcPr>
            <w:tcW w:w="331" w:type="dxa"/>
            <w:shd w:val="clear" w:color="auto" w:fill="auto"/>
            <w:vAlign w:val="center"/>
          </w:tcPr>
          <w:p w14:paraId="6A3FFE36" w14:textId="77777777" w:rsidR="00484DF2" w:rsidRPr="008235D7" w:rsidRDefault="00484DF2" w:rsidP="00484DF2">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655F88">
              <w:rPr>
                <w:rFonts w:ascii="Arial" w:hAnsi="Arial" w:cs="Arial"/>
                <w:color w:val="6D6E71"/>
              </w:rPr>
            </w:r>
            <w:r w:rsidR="00655F88">
              <w:rPr>
                <w:rFonts w:ascii="Arial" w:hAnsi="Arial" w:cs="Arial"/>
                <w:color w:val="6D6E71"/>
              </w:rPr>
              <w:fldChar w:fldCharType="separate"/>
            </w:r>
            <w:r w:rsidRPr="008235D7">
              <w:rPr>
                <w:rFonts w:ascii="Arial" w:hAnsi="Arial" w:cs="Arial"/>
                <w:color w:val="6D6E71"/>
              </w:rPr>
              <w:fldChar w:fldCharType="end"/>
            </w:r>
          </w:p>
        </w:tc>
        <w:tc>
          <w:tcPr>
            <w:tcW w:w="331" w:type="dxa"/>
            <w:shd w:val="clear" w:color="auto" w:fill="auto"/>
            <w:vAlign w:val="center"/>
          </w:tcPr>
          <w:p w14:paraId="6A3FFE37" w14:textId="77777777" w:rsidR="00484DF2" w:rsidRPr="008235D7" w:rsidRDefault="00484DF2" w:rsidP="00484DF2">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655F88">
              <w:rPr>
                <w:rFonts w:ascii="Arial" w:hAnsi="Arial" w:cs="Arial"/>
                <w:color w:val="6D6E71"/>
              </w:rPr>
            </w:r>
            <w:r w:rsidR="00655F88">
              <w:rPr>
                <w:rFonts w:ascii="Arial" w:hAnsi="Arial" w:cs="Arial"/>
                <w:color w:val="6D6E71"/>
              </w:rPr>
              <w:fldChar w:fldCharType="separate"/>
            </w:r>
            <w:r w:rsidRPr="008235D7">
              <w:rPr>
                <w:rFonts w:ascii="Arial" w:hAnsi="Arial" w:cs="Arial"/>
                <w:color w:val="6D6E71"/>
              </w:rPr>
              <w:fldChar w:fldCharType="end"/>
            </w:r>
          </w:p>
        </w:tc>
        <w:tc>
          <w:tcPr>
            <w:tcW w:w="331" w:type="dxa"/>
            <w:shd w:val="clear" w:color="auto" w:fill="auto"/>
            <w:vAlign w:val="center"/>
          </w:tcPr>
          <w:p w14:paraId="6A3FFE38" w14:textId="77777777" w:rsidR="00484DF2" w:rsidRPr="008235D7" w:rsidRDefault="00484DF2" w:rsidP="00484DF2">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655F88">
              <w:rPr>
                <w:rFonts w:ascii="Arial" w:hAnsi="Arial" w:cs="Arial"/>
                <w:color w:val="6D6E71"/>
              </w:rPr>
            </w:r>
            <w:r w:rsidR="00655F88">
              <w:rPr>
                <w:rFonts w:ascii="Arial" w:hAnsi="Arial" w:cs="Arial"/>
                <w:color w:val="6D6E71"/>
              </w:rPr>
              <w:fldChar w:fldCharType="separate"/>
            </w:r>
            <w:r w:rsidRPr="008235D7">
              <w:rPr>
                <w:rFonts w:ascii="Arial" w:hAnsi="Arial" w:cs="Arial"/>
                <w:color w:val="6D6E71"/>
              </w:rPr>
              <w:fldChar w:fldCharType="end"/>
            </w:r>
          </w:p>
        </w:tc>
        <w:tc>
          <w:tcPr>
            <w:tcW w:w="331" w:type="dxa"/>
            <w:shd w:val="clear" w:color="auto" w:fill="auto"/>
            <w:vAlign w:val="center"/>
          </w:tcPr>
          <w:p w14:paraId="6A3FFE39" w14:textId="77777777" w:rsidR="00484DF2" w:rsidRPr="008235D7" w:rsidRDefault="00484DF2" w:rsidP="00484DF2">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655F88">
              <w:rPr>
                <w:rFonts w:ascii="Arial" w:hAnsi="Arial" w:cs="Arial"/>
                <w:color w:val="6D6E71"/>
              </w:rPr>
            </w:r>
            <w:r w:rsidR="00655F88">
              <w:rPr>
                <w:rFonts w:ascii="Arial" w:hAnsi="Arial" w:cs="Arial"/>
                <w:color w:val="6D6E71"/>
              </w:rPr>
              <w:fldChar w:fldCharType="separate"/>
            </w:r>
            <w:r w:rsidRPr="008235D7">
              <w:rPr>
                <w:rFonts w:ascii="Arial" w:hAnsi="Arial" w:cs="Arial"/>
                <w:color w:val="6D6E71"/>
              </w:rPr>
              <w:fldChar w:fldCharType="end"/>
            </w:r>
          </w:p>
        </w:tc>
        <w:tc>
          <w:tcPr>
            <w:tcW w:w="332" w:type="dxa"/>
            <w:shd w:val="clear" w:color="auto" w:fill="auto"/>
            <w:vAlign w:val="center"/>
          </w:tcPr>
          <w:p w14:paraId="6A3FFE3A" w14:textId="77777777" w:rsidR="00484DF2" w:rsidRPr="008235D7" w:rsidRDefault="00484DF2" w:rsidP="00484DF2">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655F88">
              <w:rPr>
                <w:rFonts w:ascii="Arial" w:hAnsi="Arial" w:cs="Arial"/>
                <w:color w:val="6D6E71"/>
              </w:rPr>
            </w:r>
            <w:r w:rsidR="00655F88">
              <w:rPr>
                <w:rFonts w:ascii="Arial" w:hAnsi="Arial" w:cs="Arial"/>
                <w:color w:val="6D6E71"/>
              </w:rPr>
              <w:fldChar w:fldCharType="separate"/>
            </w:r>
            <w:r w:rsidRPr="008235D7">
              <w:rPr>
                <w:rFonts w:ascii="Arial" w:hAnsi="Arial" w:cs="Arial"/>
                <w:color w:val="6D6E71"/>
              </w:rPr>
              <w:fldChar w:fldCharType="end"/>
            </w:r>
          </w:p>
        </w:tc>
      </w:tr>
      <w:tr w:rsidR="00484DF2" w:rsidRPr="008235D7" w14:paraId="6A3FFE43" w14:textId="77777777" w:rsidTr="00484DF2">
        <w:trPr>
          <w:cantSplit/>
          <w:trHeight w:val="720"/>
        </w:trPr>
        <w:tc>
          <w:tcPr>
            <w:tcW w:w="4950" w:type="dxa"/>
            <w:shd w:val="clear" w:color="auto" w:fill="auto"/>
            <w:vAlign w:val="center"/>
          </w:tcPr>
          <w:p w14:paraId="6A3FFE3C" w14:textId="77777777" w:rsidR="00484DF2" w:rsidRPr="008235D7" w:rsidRDefault="00484DF2" w:rsidP="00484DF2">
            <w:pPr>
              <w:pStyle w:val="Tabletext"/>
              <w:spacing w:before="60" w:after="60"/>
              <w:rPr>
                <w:rFonts w:cs="Arial"/>
                <w:color w:val="6D6E71"/>
                <w:szCs w:val="20"/>
              </w:rPr>
            </w:pPr>
          </w:p>
        </w:tc>
        <w:tc>
          <w:tcPr>
            <w:tcW w:w="2610" w:type="dxa"/>
            <w:shd w:val="clear" w:color="auto" w:fill="auto"/>
            <w:vAlign w:val="center"/>
          </w:tcPr>
          <w:p w14:paraId="6A3FFE3D" w14:textId="77777777" w:rsidR="00484DF2" w:rsidRPr="008235D7" w:rsidRDefault="00484DF2" w:rsidP="00484DF2">
            <w:pPr>
              <w:pStyle w:val="Tabletext"/>
              <w:spacing w:before="60" w:after="60"/>
              <w:jc w:val="center"/>
              <w:rPr>
                <w:rFonts w:cs="Arial"/>
                <w:color w:val="6D6E71"/>
                <w:szCs w:val="20"/>
              </w:rPr>
            </w:pPr>
            <w:r w:rsidRPr="008235D7">
              <w:rPr>
                <w:rFonts w:cs="Arial"/>
                <w:color w:val="6D6E71"/>
                <w:szCs w:val="20"/>
              </w:rPr>
              <w:t xml:space="preserve">Public Health &amp; Medical Services (Response) </w:t>
            </w:r>
            <w:r w:rsidRPr="005F2F38">
              <w:rPr>
                <w:rFonts w:cs="Arial"/>
                <w:i/>
                <w:color w:val="6D6E71"/>
                <w:szCs w:val="20"/>
                <w:highlight w:val="yellow"/>
              </w:rPr>
              <w:t>[optional]</w:t>
            </w:r>
          </w:p>
        </w:tc>
        <w:tc>
          <w:tcPr>
            <w:tcW w:w="331" w:type="dxa"/>
            <w:shd w:val="clear" w:color="auto" w:fill="auto"/>
            <w:vAlign w:val="center"/>
          </w:tcPr>
          <w:p w14:paraId="6A3FFE3E" w14:textId="77777777" w:rsidR="00484DF2" w:rsidRPr="008235D7" w:rsidRDefault="00484DF2" w:rsidP="00484DF2">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655F88">
              <w:rPr>
                <w:rFonts w:ascii="Arial" w:hAnsi="Arial" w:cs="Arial"/>
                <w:color w:val="6D6E71"/>
              </w:rPr>
            </w:r>
            <w:r w:rsidR="00655F88">
              <w:rPr>
                <w:rFonts w:ascii="Arial" w:hAnsi="Arial" w:cs="Arial"/>
                <w:color w:val="6D6E71"/>
              </w:rPr>
              <w:fldChar w:fldCharType="separate"/>
            </w:r>
            <w:r w:rsidRPr="008235D7">
              <w:rPr>
                <w:rFonts w:ascii="Arial" w:hAnsi="Arial" w:cs="Arial"/>
                <w:color w:val="6D6E71"/>
              </w:rPr>
              <w:fldChar w:fldCharType="end"/>
            </w:r>
          </w:p>
        </w:tc>
        <w:tc>
          <w:tcPr>
            <w:tcW w:w="331" w:type="dxa"/>
            <w:shd w:val="clear" w:color="auto" w:fill="auto"/>
            <w:vAlign w:val="center"/>
          </w:tcPr>
          <w:p w14:paraId="6A3FFE3F" w14:textId="77777777" w:rsidR="00484DF2" w:rsidRPr="008235D7" w:rsidRDefault="00484DF2" w:rsidP="00484DF2">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655F88">
              <w:rPr>
                <w:rFonts w:ascii="Arial" w:hAnsi="Arial" w:cs="Arial"/>
                <w:color w:val="6D6E71"/>
              </w:rPr>
            </w:r>
            <w:r w:rsidR="00655F88">
              <w:rPr>
                <w:rFonts w:ascii="Arial" w:hAnsi="Arial" w:cs="Arial"/>
                <w:color w:val="6D6E71"/>
              </w:rPr>
              <w:fldChar w:fldCharType="separate"/>
            </w:r>
            <w:r w:rsidRPr="008235D7">
              <w:rPr>
                <w:rFonts w:ascii="Arial" w:hAnsi="Arial" w:cs="Arial"/>
                <w:color w:val="6D6E71"/>
              </w:rPr>
              <w:fldChar w:fldCharType="end"/>
            </w:r>
          </w:p>
        </w:tc>
        <w:tc>
          <w:tcPr>
            <w:tcW w:w="331" w:type="dxa"/>
            <w:shd w:val="clear" w:color="auto" w:fill="auto"/>
            <w:vAlign w:val="center"/>
          </w:tcPr>
          <w:p w14:paraId="6A3FFE40" w14:textId="77777777" w:rsidR="00484DF2" w:rsidRPr="008235D7" w:rsidRDefault="00484DF2" w:rsidP="00484DF2">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655F88">
              <w:rPr>
                <w:rFonts w:ascii="Arial" w:hAnsi="Arial" w:cs="Arial"/>
                <w:color w:val="6D6E71"/>
              </w:rPr>
            </w:r>
            <w:r w:rsidR="00655F88">
              <w:rPr>
                <w:rFonts w:ascii="Arial" w:hAnsi="Arial" w:cs="Arial"/>
                <w:color w:val="6D6E71"/>
              </w:rPr>
              <w:fldChar w:fldCharType="separate"/>
            </w:r>
            <w:r w:rsidRPr="008235D7">
              <w:rPr>
                <w:rFonts w:ascii="Arial" w:hAnsi="Arial" w:cs="Arial"/>
                <w:color w:val="6D6E71"/>
              </w:rPr>
              <w:fldChar w:fldCharType="end"/>
            </w:r>
          </w:p>
        </w:tc>
        <w:tc>
          <w:tcPr>
            <w:tcW w:w="331" w:type="dxa"/>
            <w:shd w:val="clear" w:color="auto" w:fill="auto"/>
            <w:vAlign w:val="center"/>
          </w:tcPr>
          <w:p w14:paraId="6A3FFE41" w14:textId="77777777" w:rsidR="00484DF2" w:rsidRPr="008235D7" w:rsidRDefault="00484DF2" w:rsidP="00484DF2">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655F88">
              <w:rPr>
                <w:rFonts w:ascii="Arial" w:hAnsi="Arial" w:cs="Arial"/>
                <w:color w:val="6D6E71"/>
              </w:rPr>
            </w:r>
            <w:r w:rsidR="00655F88">
              <w:rPr>
                <w:rFonts w:ascii="Arial" w:hAnsi="Arial" w:cs="Arial"/>
                <w:color w:val="6D6E71"/>
              </w:rPr>
              <w:fldChar w:fldCharType="separate"/>
            </w:r>
            <w:r w:rsidRPr="008235D7">
              <w:rPr>
                <w:rFonts w:ascii="Arial" w:hAnsi="Arial" w:cs="Arial"/>
                <w:color w:val="6D6E71"/>
              </w:rPr>
              <w:fldChar w:fldCharType="end"/>
            </w:r>
          </w:p>
        </w:tc>
        <w:tc>
          <w:tcPr>
            <w:tcW w:w="332" w:type="dxa"/>
            <w:shd w:val="clear" w:color="auto" w:fill="auto"/>
            <w:vAlign w:val="center"/>
          </w:tcPr>
          <w:p w14:paraId="6A3FFE42" w14:textId="77777777" w:rsidR="00484DF2" w:rsidRPr="008235D7" w:rsidRDefault="00484DF2" w:rsidP="00484DF2">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655F88">
              <w:rPr>
                <w:rFonts w:ascii="Arial" w:hAnsi="Arial" w:cs="Arial"/>
                <w:color w:val="6D6E71"/>
              </w:rPr>
            </w:r>
            <w:r w:rsidR="00655F88">
              <w:rPr>
                <w:rFonts w:ascii="Arial" w:hAnsi="Arial" w:cs="Arial"/>
                <w:color w:val="6D6E71"/>
              </w:rPr>
              <w:fldChar w:fldCharType="separate"/>
            </w:r>
            <w:r w:rsidRPr="008235D7">
              <w:rPr>
                <w:rFonts w:ascii="Arial" w:hAnsi="Arial" w:cs="Arial"/>
                <w:color w:val="6D6E71"/>
              </w:rPr>
              <w:fldChar w:fldCharType="end"/>
            </w:r>
          </w:p>
        </w:tc>
      </w:tr>
      <w:tr w:rsidR="00484DF2" w:rsidRPr="008235D7" w14:paraId="6A3FFE4B" w14:textId="77777777" w:rsidTr="00484DF2">
        <w:trPr>
          <w:cantSplit/>
          <w:trHeight w:val="720"/>
        </w:trPr>
        <w:tc>
          <w:tcPr>
            <w:tcW w:w="4950" w:type="dxa"/>
            <w:shd w:val="clear" w:color="auto" w:fill="auto"/>
            <w:vAlign w:val="center"/>
          </w:tcPr>
          <w:p w14:paraId="6A3FFE44" w14:textId="77777777" w:rsidR="00484DF2" w:rsidRPr="008235D7" w:rsidRDefault="00484DF2" w:rsidP="00484DF2">
            <w:pPr>
              <w:pStyle w:val="Tabletext"/>
              <w:spacing w:before="60" w:after="60"/>
              <w:rPr>
                <w:rFonts w:cs="Arial"/>
                <w:color w:val="6D6E71"/>
                <w:szCs w:val="20"/>
              </w:rPr>
            </w:pPr>
          </w:p>
        </w:tc>
        <w:tc>
          <w:tcPr>
            <w:tcW w:w="2610" w:type="dxa"/>
            <w:shd w:val="clear" w:color="auto" w:fill="auto"/>
            <w:vAlign w:val="center"/>
          </w:tcPr>
          <w:p w14:paraId="6A3FFE45" w14:textId="77777777" w:rsidR="00484DF2" w:rsidRPr="008235D7" w:rsidRDefault="00484DF2" w:rsidP="00484DF2">
            <w:pPr>
              <w:pStyle w:val="Tabletext"/>
              <w:spacing w:before="60" w:after="60"/>
              <w:jc w:val="center"/>
              <w:rPr>
                <w:rFonts w:cs="Arial"/>
                <w:color w:val="6D6E71"/>
                <w:szCs w:val="20"/>
              </w:rPr>
            </w:pPr>
            <w:r w:rsidRPr="008235D7">
              <w:rPr>
                <w:rFonts w:cs="Arial"/>
                <w:color w:val="6D6E71"/>
                <w:szCs w:val="20"/>
              </w:rPr>
              <w:t xml:space="preserve">Economic Recovery (Recovery) </w:t>
            </w:r>
            <w:r w:rsidRPr="004A3A4C">
              <w:rPr>
                <w:rFonts w:cs="Arial"/>
                <w:i/>
                <w:color w:val="6D6E71"/>
                <w:szCs w:val="20"/>
                <w:highlight w:val="yellow"/>
              </w:rPr>
              <w:t>[optional]</w:t>
            </w:r>
          </w:p>
        </w:tc>
        <w:tc>
          <w:tcPr>
            <w:tcW w:w="331" w:type="dxa"/>
            <w:shd w:val="clear" w:color="auto" w:fill="auto"/>
            <w:vAlign w:val="center"/>
          </w:tcPr>
          <w:p w14:paraId="6A3FFE46" w14:textId="77777777" w:rsidR="00484DF2" w:rsidRPr="008235D7" w:rsidRDefault="00484DF2" w:rsidP="00484DF2">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655F88">
              <w:rPr>
                <w:rFonts w:ascii="Arial" w:hAnsi="Arial" w:cs="Arial"/>
                <w:color w:val="6D6E71"/>
              </w:rPr>
            </w:r>
            <w:r w:rsidR="00655F88">
              <w:rPr>
                <w:rFonts w:ascii="Arial" w:hAnsi="Arial" w:cs="Arial"/>
                <w:color w:val="6D6E71"/>
              </w:rPr>
              <w:fldChar w:fldCharType="separate"/>
            </w:r>
            <w:r w:rsidRPr="008235D7">
              <w:rPr>
                <w:rFonts w:ascii="Arial" w:hAnsi="Arial" w:cs="Arial"/>
                <w:color w:val="6D6E71"/>
              </w:rPr>
              <w:fldChar w:fldCharType="end"/>
            </w:r>
          </w:p>
        </w:tc>
        <w:tc>
          <w:tcPr>
            <w:tcW w:w="331" w:type="dxa"/>
            <w:shd w:val="clear" w:color="auto" w:fill="auto"/>
            <w:vAlign w:val="center"/>
          </w:tcPr>
          <w:p w14:paraId="6A3FFE47" w14:textId="77777777" w:rsidR="00484DF2" w:rsidRPr="008235D7" w:rsidRDefault="00484DF2" w:rsidP="00484DF2">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655F88">
              <w:rPr>
                <w:rFonts w:ascii="Arial" w:hAnsi="Arial" w:cs="Arial"/>
                <w:color w:val="6D6E71"/>
              </w:rPr>
            </w:r>
            <w:r w:rsidR="00655F88">
              <w:rPr>
                <w:rFonts w:ascii="Arial" w:hAnsi="Arial" w:cs="Arial"/>
                <w:color w:val="6D6E71"/>
              </w:rPr>
              <w:fldChar w:fldCharType="separate"/>
            </w:r>
            <w:r w:rsidRPr="008235D7">
              <w:rPr>
                <w:rFonts w:ascii="Arial" w:hAnsi="Arial" w:cs="Arial"/>
                <w:color w:val="6D6E71"/>
              </w:rPr>
              <w:fldChar w:fldCharType="end"/>
            </w:r>
          </w:p>
        </w:tc>
        <w:tc>
          <w:tcPr>
            <w:tcW w:w="331" w:type="dxa"/>
            <w:shd w:val="clear" w:color="auto" w:fill="auto"/>
            <w:vAlign w:val="center"/>
          </w:tcPr>
          <w:p w14:paraId="6A3FFE48" w14:textId="77777777" w:rsidR="00484DF2" w:rsidRPr="008235D7" w:rsidRDefault="00484DF2" w:rsidP="00484DF2">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655F88">
              <w:rPr>
                <w:rFonts w:ascii="Arial" w:hAnsi="Arial" w:cs="Arial"/>
                <w:color w:val="6D6E71"/>
              </w:rPr>
            </w:r>
            <w:r w:rsidR="00655F88">
              <w:rPr>
                <w:rFonts w:ascii="Arial" w:hAnsi="Arial" w:cs="Arial"/>
                <w:color w:val="6D6E71"/>
              </w:rPr>
              <w:fldChar w:fldCharType="separate"/>
            </w:r>
            <w:r w:rsidRPr="008235D7">
              <w:rPr>
                <w:rFonts w:ascii="Arial" w:hAnsi="Arial" w:cs="Arial"/>
                <w:color w:val="6D6E71"/>
              </w:rPr>
              <w:fldChar w:fldCharType="end"/>
            </w:r>
          </w:p>
        </w:tc>
        <w:tc>
          <w:tcPr>
            <w:tcW w:w="331" w:type="dxa"/>
            <w:shd w:val="clear" w:color="auto" w:fill="auto"/>
            <w:vAlign w:val="center"/>
          </w:tcPr>
          <w:p w14:paraId="6A3FFE49" w14:textId="77777777" w:rsidR="00484DF2" w:rsidRPr="008235D7" w:rsidRDefault="00484DF2" w:rsidP="00484DF2">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655F88">
              <w:rPr>
                <w:rFonts w:ascii="Arial" w:hAnsi="Arial" w:cs="Arial"/>
                <w:color w:val="6D6E71"/>
              </w:rPr>
            </w:r>
            <w:r w:rsidR="00655F88">
              <w:rPr>
                <w:rFonts w:ascii="Arial" w:hAnsi="Arial" w:cs="Arial"/>
                <w:color w:val="6D6E71"/>
              </w:rPr>
              <w:fldChar w:fldCharType="separate"/>
            </w:r>
            <w:r w:rsidRPr="008235D7">
              <w:rPr>
                <w:rFonts w:ascii="Arial" w:hAnsi="Arial" w:cs="Arial"/>
                <w:color w:val="6D6E71"/>
              </w:rPr>
              <w:fldChar w:fldCharType="end"/>
            </w:r>
          </w:p>
        </w:tc>
        <w:tc>
          <w:tcPr>
            <w:tcW w:w="332" w:type="dxa"/>
            <w:shd w:val="clear" w:color="auto" w:fill="auto"/>
            <w:vAlign w:val="center"/>
          </w:tcPr>
          <w:p w14:paraId="6A3FFE4A" w14:textId="77777777" w:rsidR="00484DF2" w:rsidRPr="008235D7" w:rsidRDefault="00484DF2" w:rsidP="00484DF2">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655F88">
              <w:rPr>
                <w:rFonts w:ascii="Arial" w:hAnsi="Arial" w:cs="Arial"/>
                <w:color w:val="6D6E71"/>
              </w:rPr>
            </w:r>
            <w:r w:rsidR="00655F88">
              <w:rPr>
                <w:rFonts w:ascii="Arial" w:hAnsi="Arial" w:cs="Arial"/>
                <w:color w:val="6D6E71"/>
              </w:rPr>
              <w:fldChar w:fldCharType="separate"/>
            </w:r>
            <w:r w:rsidRPr="008235D7">
              <w:rPr>
                <w:rFonts w:ascii="Arial" w:hAnsi="Arial" w:cs="Arial"/>
                <w:color w:val="6D6E71"/>
              </w:rPr>
              <w:fldChar w:fldCharType="end"/>
            </w:r>
          </w:p>
        </w:tc>
      </w:tr>
      <w:tr w:rsidR="00484DF2" w:rsidRPr="008235D7" w14:paraId="6A3FFE53" w14:textId="77777777" w:rsidTr="00484DF2">
        <w:trPr>
          <w:cantSplit/>
          <w:trHeight w:val="720"/>
        </w:trPr>
        <w:tc>
          <w:tcPr>
            <w:tcW w:w="4950" w:type="dxa"/>
            <w:shd w:val="clear" w:color="auto" w:fill="auto"/>
            <w:vAlign w:val="center"/>
          </w:tcPr>
          <w:p w14:paraId="6A3FFE4C" w14:textId="77777777" w:rsidR="00484DF2" w:rsidRPr="008235D7" w:rsidRDefault="00484DF2" w:rsidP="00484DF2">
            <w:pPr>
              <w:pStyle w:val="Tabletext"/>
              <w:spacing w:before="60" w:after="60"/>
              <w:rPr>
                <w:rFonts w:cs="Arial"/>
                <w:color w:val="6D6E71"/>
                <w:szCs w:val="20"/>
              </w:rPr>
            </w:pPr>
          </w:p>
        </w:tc>
        <w:tc>
          <w:tcPr>
            <w:tcW w:w="2610" w:type="dxa"/>
            <w:shd w:val="clear" w:color="auto" w:fill="auto"/>
            <w:vAlign w:val="center"/>
          </w:tcPr>
          <w:p w14:paraId="6A3FFE4D" w14:textId="77777777" w:rsidR="00484DF2" w:rsidRPr="008235D7" w:rsidRDefault="00484DF2" w:rsidP="00484DF2">
            <w:pPr>
              <w:pStyle w:val="Tabletext"/>
              <w:spacing w:before="60" w:after="60"/>
              <w:jc w:val="center"/>
              <w:rPr>
                <w:rFonts w:cs="Arial"/>
                <w:color w:val="6D6E71"/>
                <w:szCs w:val="20"/>
              </w:rPr>
            </w:pPr>
            <w:r w:rsidRPr="008235D7">
              <w:rPr>
                <w:rFonts w:cs="Arial"/>
                <w:color w:val="6D6E71"/>
                <w:szCs w:val="20"/>
              </w:rPr>
              <w:t xml:space="preserve">Housing (Recovery) </w:t>
            </w:r>
            <w:r w:rsidRPr="008235D7">
              <w:rPr>
                <w:rFonts w:cs="Arial"/>
                <w:i/>
                <w:color w:val="6D6E71"/>
                <w:szCs w:val="20"/>
                <w:highlight w:val="yellow"/>
              </w:rPr>
              <w:t>[optional]</w:t>
            </w:r>
          </w:p>
        </w:tc>
        <w:tc>
          <w:tcPr>
            <w:tcW w:w="331" w:type="dxa"/>
            <w:shd w:val="clear" w:color="auto" w:fill="auto"/>
            <w:vAlign w:val="center"/>
          </w:tcPr>
          <w:p w14:paraId="6A3FFE4E" w14:textId="77777777" w:rsidR="00484DF2" w:rsidRPr="008235D7" w:rsidRDefault="00484DF2" w:rsidP="00484DF2">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655F88">
              <w:rPr>
                <w:rFonts w:ascii="Arial" w:hAnsi="Arial" w:cs="Arial"/>
                <w:color w:val="6D6E71"/>
              </w:rPr>
            </w:r>
            <w:r w:rsidR="00655F88">
              <w:rPr>
                <w:rFonts w:ascii="Arial" w:hAnsi="Arial" w:cs="Arial"/>
                <w:color w:val="6D6E71"/>
              </w:rPr>
              <w:fldChar w:fldCharType="separate"/>
            </w:r>
            <w:r w:rsidRPr="008235D7">
              <w:rPr>
                <w:rFonts w:ascii="Arial" w:hAnsi="Arial" w:cs="Arial"/>
                <w:color w:val="6D6E71"/>
              </w:rPr>
              <w:fldChar w:fldCharType="end"/>
            </w:r>
          </w:p>
        </w:tc>
        <w:tc>
          <w:tcPr>
            <w:tcW w:w="331" w:type="dxa"/>
            <w:shd w:val="clear" w:color="auto" w:fill="auto"/>
            <w:vAlign w:val="center"/>
          </w:tcPr>
          <w:p w14:paraId="6A3FFE4F" w14:textId="77777777" w:rsidR="00484DF2" w:rsidRPr="008235D7" w:rsidRDefault="00484DF2" w:rsidP="00484DF2">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655F88">
              <w:rPr>
                <w:rFonts w:ascii="Arial" w:hAnsi="Arial" w:cs="Arial"/>
                <w:color w:val="6D6E71"/>
              </w:rPr>
            </w:r>
            <w:r w:rsidR="00655F88">
              <w:rPr>
                <w:rFonts w:ascii="Arial" w:hAnsi="Arial" w:cs="Arial"/>
                <w:color w:val="6D6E71"/>
              </w:rPr>
              <w:fldChar w:fldCharType="separate"/>
            </w:r>
            <w:r w:rsidRPr="008235D7">
              <w:rPr>
                <w:rFonts w:ascii="Arial" w:hAnsi="Arial" w:cs="Arial"/>
                <w:color w:val="6D6E71"/>
              </w:rPr>
              <w:fldChar w:fldCharType="end"/>
            </w:r>
          </w:p>
        </w:tc>
        <w:tc>
          <w:tcPr>
            <w:tcW w:w="331" w:type="dxa"/>
            <w:shd w:val="clear" w:color="auto" w:fill="auto"/>
            <w:vAlign w:val="center"/>
          </w:tcPr>
          <w:p w14:paraId="6A3FFE50" w14:textId="77777777" w:rsidR="00484DF2" w:rsidRPr="008235D7" w:rsidRDefault="00484DF2" w:rsidP="00484DF2">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655F88">
              <w:rPr>
                <w:rFonts w:ascii="Arial" w:hAnsi="Arial" w:cs="Arial"/>
                <w:color w:val="6D6E71"/>
              </w:rPr>
            </w:r>
            <w:r w:rsidR="00655F88">
              <w:rPr>
                <w:rFonts w:ascii="Arial" w:hAnsi="Arial" w:cs="Arial"/>
                <w:color w:val="6D6E71"/>
              </w:rPr>
              <w:fldChar w:fldCharType="separate"/>
            </w:r>
            <w:r w:rsidRPr="008235D7">
              <w:rPr>
                <w:rFonts w:ascii="Arial" w:hAnsi="Arial" w:cs="Arial"/>
                <w:color w:val="6D6E71"/>
              </w:rPr>
              <w:fldChar w:fldCharType="end"/>
            </w:r>
          </w:p>
        </w:tc>
        <w:tc>
          <w:tcPr>
            <w:tcW w:w="331" w:type="dxa"/>
            <w:shd w:val="clear" w:color="auto" w:fill="auto"/>
            <w:vAlign w:val="center"/>
          </w:tcPr>
          <w:p w14:paraId="6A3FFE51" w14:textId="77777777" w:rsidR="00484DF2" w:rsidRPr="008235D7" w:rsidRDefault="00484DF2" w:rsidP="00484DF2">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655F88">
              <w:rPr>
                <w:rFonts w:ascii="Arial" w:hAnsi="Arial" w:cs="Arial"/>
                <w:color w:val="6D6E71"/>
              </w:rPr>
            </w:r>
            <w:r w:rsidR="00655F88">
              <w:rPr>
                <w:rFonts w:ascii="Arial" w:hAnsi="Arial" w:cs="Arial"/>
                <w:color w:val="6D6E71"/>
              </w:rPr>
              <w:fldChar w:fldCharType="separate"/>
            </w:r>
            <w:r w:rsidRPr="008235D7">
              <w:rPr>
                <w:rFonts w:ascii="Arial" w:hAnsi="Arial" w:cs="Arial"/>
                <w:color w:val="6D6E71"/>
              </w:rPr>
              <w:fldChar w:fldCharType="end"/>
            </w:r>
          </w:p>
        </w:tc>
        <w:tc>
          <w:tcPr>
            <w:tcW w:w="332" w:type="dxa"/>
            <w:shd w:val="clear" w:color="auto" w:fill="auto"/>
            <w:vAlign w:val="center"/>
          </w:tcPr>
          <w:p w14:paraId="6A3FFE52" w14:textId="77777777" w:rsidR="00484DF2" w:rsidRPr="008235D7" w:rsidRDefault="00484DF2" w:rsidP="00484DF2">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655F88">
              <w:rPr>
                <w:rFonts w:ascii="Arial" w:hAnsi="Arial" w:cs="Arial"/>
                <w:color w:val="6D6E71"/>
              </w:rPr>
            </w:r>
            <w:r w:rsidR="00655F88">
              <w:rPr>
                <w:rFonts w:ascii="Arial" w:hAnsi="Arial" w:cs="Arial"/>
                <w:color w:val="6D6E71"/>
              </w:rPr>
              <w:fldChar w:fldCharType="separate"/>
            </w:r>
            <w:r w:rsidRPr="008235D7">
              <w:rPr>
                <w:rFonts w:ascii="Arial" w:hAnsi="Arial" w:cs="Arial"/>
                <w:color w:val="6D6E71"/>
              </w:rPr>
              <w:fldChar w:fldCharType="end"/>
            </w:r>
          </w:p>
        </w:tc>
      </w:tr>
    </w:tbl>
    <w:p w14:paraId="6A3FFE54" w14:textId="77777777" w:rsidR="00484DF2" w:rsidRPr="00484DF2" w:rsidRDefault="00484DF2" w:rsidP="00484DF2">
      <w:pPr>
        <w:spacing w:after="120" w:line="276" w:lineRule="auto"/>
        <w:rPr>
          <w:rFonts w:ascii="Arial" w:hAnsi="Arial" w:cs="Arial"/>
          <w:b/>
        </w:rPr>
      </w:pPr>
      <w:r w:rsidRPr="00484DF2">
        <w:rPr>
          <w:rFonts w:ascii="Arial" w:hAnsi="Arial" w:cs="Arial"/>
          <w:b/>
        </w:rPr>
        <w:br w:type="page"/>
      </w:r>
    </w:p>
    <w:p w14:paraId="6A3FFE55" w14:textId="77777777" w:rsidR="00484DF2" w:rsidRPr="008235D7" w:rsidRDefault="00484DF2" w:rsidP="001409F2">
      <w:pPr>
        <w:pStyle w:val="ListParagraph"/>
        <w:numPr>
          <w:ilvl w:val="0"/>
          <w:numId w:val="49"/>
        </w:numPr>
        <w:spacing w:before="120" w:after="240" w:line="280" w:lineRule="exact"/>
        <w:ind w:left="360"/>
        <w:rPr>
          <w:rFonts w:ascii="Arial" w:hAnsi="Arial" w:cs="Arial"/>
          <w:color w:val="6D6E71"/>
        </w:rPr>
      </w:pPr>
      <w:r w:rsidRPr="008235D7">
        <w:rPr>
          <w:rFonts w:ascii="Arial" w:hAnsi="Arial" w:cs="Arial"/>
          <w:b/>
          <w:color w:val="6D6E71"/>
        </w:rPr>
        <w:lastRenderedPageBreak/>
        <w:t xml:space="preserve">I observed the following areas for improvement during this exercise: </w:t>
      </w:r>
      <w:r w:rsidRPr="008235D7">
        <w:rPr>
          <w:rFonts w:ascii="Arial" w:hAnsi="Arial" w:cs="Arial"/>
          <w:b/>
          <w:color w:val="6D6E71"/>
        </w:rPr>
        <w:br/>
      </w:r>
      <w:r w:rsidRPr="008235D7">
        <w:rPr>
          <w:rFonts w:ascii="Arial" w:hAnsi="Arial" w:cs="Arial"/>
          <w:color w:val="6D6E71"/>
        </w:rPr>
        <w:t>[Note: please select the corresponding capability and applicable capability element related to the strength. The capability elements (a.k.a., POETE elements) are: planning (P), organization (O), equipment (E), training (T), and exercise (E).]</w:t>
      </w:r>
    </w:p>
    <w:tbl>
      <w:tblPr>
        <w:tblW w:w="921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950"/>
        <w:gridCol w:w="2610"/>
        <w:gridCol w:w="331"/>
        <w:gridCol w:w="331"/>
        <w:gridCol w:w="331"/>
        <w:gridCol w:w="331"/>
        <w:gridCol w:w="332"/>
      </w:tblGrid>
      <w:tr w:rsidR="008235D7" w:rsidRPr="008235D7" w14:paraId="6A3FFE59" w14:textId="77777777" w:rsidTr="008235D7">
        <w:trPr>
          <w:cantSplit/>
          <w:trHeight w:val="188"/>
          <w:tblHeader/>
        </w:trPr>
        <w:tc>
          <w:tcPr>
            <w:tcW w:w="4950" w:type="dxa"/>
            <w:vMerge w:val="restart"/>
            <w:shd w:val="clear" w:color="auto" w:fill="00588D"/>
            <w:vAlign w:val="center"/>
          </w:tcPr>
          <w:p w14:paraId="6A3FFE56" w14:textId="77777777" w:rsidR="00484DF2" w:rsidRPr="008235D7" w:rsidRDefault="00484DF2" w:rsidP="00484DF2">
            <w:pPr>
              <w:pStyle w:val="Tabletext"/>
              <w:keepNext/>
              <w:spacing w:before="60" w:after="60"/>
              <w:jc w:val="center"/>
              <w:rPr>
                <w:rFonts w:cs="Arial"/>
                <w:b/>
                <w:color w:val="C0C0C0" w:themeColor="background1"/>
                <w:szCs w:val="20"/>
              </w:rPr>
            </w:pPr>
            <w:r w:rsidRPr="008235D7">
              <w:rPr>
                <w:rFonts w:cs="Arial"/>
                <w:b/>
                <w:color w:val="C0C0C0" w:themeColor="background1"/>
                <w:szCs w:val="20"/>
              </w:rPr>
              <w:t>Areas for Improvement</w:t>
            </w:r>
          </w:p>
        </w:tc>
        <w:tc>
          <w:tcPr>
            <w:tcW w:w="2610" w:type="dxa"/>
            <w:vMerge w:val="restart"/>
            <w:shd w:val="clear" w:color="auto" w:fill="00588D"/>
            <w:vAlign w:val="center"/>
          </w:tcPr>
          <w:p w14:paraId="6A3FFE57" w14:textId="77777777" w:rsidR="00484DF2" w:rsidRPr="008235D7" w:rsidRDefault="00484DF2" w:rsidP="00484DF2">
            <w:pPr>
              <w:pStyle w:val="Tabletext"/>
              <w:keepNext/>
              <w:spacing w:before="60" w:after="60"/>
              <w:jc w:val="center"/>
              <w:rPr>
                <w:rFonts w:cs="Arial"/>
                <w:b/>
                <w:color w:val="C0C0C0" w:themeColor="background1"/>
                <w:szCs w:val="20"/>
              </w:rPr>
            </w:pPr>
            <w:r w:rsidRPr="008235D7">
              <w:rPr>
                <w:rFonts w:cs="Arial"/>
                <w:b/>
                <w:color w:val="C0C0C0" w:themeColor="background1"/>
                <w:szCs w:val="20"/>
              </w:rPr>
              <w:t>Core Capability</w:t>
            </w:r>
          </w:p>
        </w:tc>
        <w:tc>
          <w:tcPr>
            <w:tcW w:w="1656" w:type="dxa"/>
            <w:gridSpan w:val="5"/>
            <w:shd w:val="clear" w:color="auto" w:fill="00588D"/>
            <w:vAlign w:val="center"/>
          </w:tcPr>
          <w:p w14:paraId="6A3FFE58" w14:textId="77777777" w:rsidR="00484DF2" w:rsidRPr="008235D7" w:rsidRDefault="00484DF2" w:rsidP="00484DF2">
            <w:pPr>
              <w:pStyle w:val="Tabletext"/>
              <w:keepNext/>
              <w:spacing w:before="60" w:after="60"/>
              <w:jc w:val="center"/>
              <w:rPr>
                <w:rFonts w:cs="Arial"/>
                <w:b/>
                <w:color w:val="C0C0C0" w:themeColor="background1"/>
                <w:szCs w:val="20"/>
              </w:rPr>
            </w:pPr>
            <w:r w:rsidRPr="008235D7">
              <w:rPr>
                <w:rFonts w:cs="Arial"/>
                <w:b/>
                <w:color w:val="C0C0C0" w:themeColor="background1"/>
                <w:szCs w:val="20"/>
              </w:rPr>
              <w:t xml:space="preserve">Element </w:t>
            </w:r>
          </w:p>
        </w:tc>
      </w:tr>
      <w:tr w:rsidR="008235D7" w:rsidRPr="008235D7" w14:paraId="6A3FFE61" w14:textId="77777777" w:rsidTr="008235D7">
        <w:trPr>
          <w:cantSplit/>
          <w:trHeight w:val="187"/>
          <w:tblHeader/>
        </w:trPr>
        <w:tc>
          <w:tcPr>
            <w:tcW w:w="4950" w:type="dxa"/>
            <w:vMerge/>
            <w:shd w:val="clear" w:color="auto" w:fill="00588D"/>
            <w:vAlign w:val="center"/>
          </w:tcPr>
          <w:p w14:paraId="6A3FFE5A" w14:textId="77777777" w:rsidR="00484DF2" w:rsidRPr="008235D7" w:rsidRDefault="00484DF2" w:rsidP="00484DF2">
            <w:pPr>
              <w:pStyle w:val="Tabletext"/>
              <w:spacing w:before="60" w:after="60"/>
              <w:jc w:val="center"/>
              <w:rPr>
                <w:rFonts w:cs="Arial"/>
                <w:b/>
                <w:color w:val="C0C0C0" w:themeColor="background1"/>
                <w:szCs w:val="20"/>
              </w:rPr>
            </w:pPr>
          </w:p>
        </w:tc>
        <w:tc>
          <w:tcPr>
            <w:tcW w:w="2610" w:type="dxa"/>
            <w:vMerge/>
            <w:shd w:val="clear" w:color="auto" w:fill="00588D"/>
            <w:vAlign w:val="center"/>
          </w:tcPr>
          <w:p w14:paraId="6A3FFE5B" w14:textId="77777777" w:rsidR="00484DF2" w:rsidRPr="008235D7" w:rsidRDefault="00484DF2" w:rsidP="00484DF2">
            <w:pPr>
              <w:pStyle w:val="Tabletext"/>
              <w:spacing w:before="60" w:after="60"/>
              <w:jc w:val="center"/>
              <w:rPr>
                <w:rFonts w:cs="Arial"/>
                <w:b/>
                <w:color w:val="C0C0C0" w:themeColor="background1"/>
                <w:szCs w:val="20"/>
              </w:rPr>
            </w:pPr>
          </w:p>
        </w:tc>
        <w:tc>
          <w:tcPr>
            <w:tcW w:w="331" w:type="dxa"/>
            <w:shd w:val="clear" w:color="auto" w:fill="00588D"/>
            <w:vAlign w:val="center"/>
          </w:tcPr>
          <w:p w14:paraId="6A3FFE5C" w14:textId="77777777" w:rsidR="00484DF2" w:rsidRPr="008235D7" w:rsidRDefault="00484DF2" w:rsidP="00484DF2">
            <w:pPr>
              <w:pStyle w:val="Tabletext"/>
              <w:spacing w:before="60" w:after="60"/>
              <w:jc w:val="center"/>
              <w:rPr>
                <w:rFonts w:cs="Arial"/>
                <w:b/>
                <w:color w:val="C0C0C0" w:themeColor="background1"/>
                <w:szCs w:val="20"/>
              </w:rPr>
            </w:pPr>
            <w:r w:rsidRPr="008235D7">
              <w:rPr>
                <w:rFonts w:cs="Arial"/>
                <w:b/>
                <w:color w:val="C0C0C0" w:themeColor="background1"/>
                <w:szCs w:val="20"/>
              </w:rPr>
              <w:t>P</w:t>
            </w:r>
          </w:p>
        </w:tc>
        <w:tc>
          <w:tcPr>
            <w:tcW w:w="331" w:type="dxa"/>
            <w:shd w:val="clear" w:color="auto" w:fill="00588D"/>
            <w:vAlign w:val="center"/>
          </w:tcPr>
          <w:p w14:paraId="6A3FFE5D" w14:textId="77777777" w:rsidR="00484DF2" w:rsidRPr="008235D7" w:rsidRDefault="00484DF2" w:rsidP="00484DF2">
            <w:pPr>
              <w:pStyle w:val="Tabletext"/>
              <w:spacing w:before="60" w:after="60"/>
              <w:jc w:val="center"/>
              <w:rPr>
                <w:rFonts w:cs="Arial"/>
                <w:b/>
                <w:color w:val="C0C0C0" w:themeColor="background1"/>
                <w:szCs w:val="20"/>
              </w:rPr>
            </w:pPr>
            <w:r w:rsidRPr="008235D7">
              <w:rPr>
                <w:rFonts w:cs="Arial"/>
                <w:b/>
                <w:color w:val="C0C0C0" w:themeColor="background1"/>
                <w:szCs w:val="20"/>
              </w:rPr>
              <w:t>O</w:t>
            </w:r>
          </w:p>
        </w:tc>
        <w:tc>
          <w:tcPr>
            <w:tcW w:w="331" w:type="dxa"/>
            <w:shd w:val="clear" w:color="auto" w:fill="00588D"/>
            <w:vAlign w:val="center"/>
          </w:tcPr>
          <w:p w14:paraId="6A3FFE5E" w14:textId="77777777" w:rsidR="00484DF2" w:rsidRPr="008235D7" w:rsidRDefault="00484DF2" w:rsidP="00484DF2">
            <w:pPr>
              <w:pStyle w:val="Tabletext"/>
              <w:spacing w:before="60" w:after="60"/>
              <w:jc w:val="center"/>
              <w:rPr>
                <w:rFonts w:cs="Arial"/>
                <w:b/>
                <w:color w:val="C0C0C0" w:themeColor="background1"/>
                <w:szCs w:val="20"/>
              </w:rPr>
            </w:pPr>
            <w:r w:rsidRPr="008235D7">
              <w:rPr>
                <w:rFonts w:cs="Arial"/>
                <w:b/>
                <w:color w:val="C0C0C0" w:themeColor="background1"/>
                <w:szCs w:val="20"/>
              </w:rPr>
              <w:t>E</w:t>
            </w:r>
          </w:p>
        </w:tc>
        <w:tc>
          <w:tcPr>
            <w:tcW w:w="331" w:type="dxa"/>
            <w:shd w:val="clear" w:color="auto" w:fill="00588D"/>
            <w:vAlign w:val="center"/>
          </w:tcPr>
          <w:p w14:paraId="6A3FFE5F" w14:textId="77777777" w:rsidR="00484DF2" w:rsidRPr="008235D7" w:rsidRDefault="00484DF2" w:rsidP="00484DF2">
            <w:pPr>
              <w:pStyle w:val="Tabletext"/>
              <w:spacing w:before="60" w:after="60"/>
              <w:jc w:val="center"/>
              <w:rPr>
                <w:rFonts w:cs="Arial"/>
                <w:b/>
                <w:color w:val="C0C0C0" w:themeColor="background1"/>
                <w:szCs w:val="20"/>
              </w:rPr>
            </w:pPr>
            <w:r w:rsidRPr="008235D7">
              <w:rPr>
                <w:rFonts w:cs="Arial"/>
                <w:b/>
                <w:color w:val="C0C0C0" w:themeColor="background1"/>
                <w:szCs w:val="20"/>
              </w:rPr>
              <w:t>T</w:t>
            </w:r>
          </w:p>
        </w:tc>
        <w:tc>
          <w:tcPr>
            <w:tcW w:w="332" w:type="dxa"/>
            <w:shd w:val="clear" w:color="auto" w:fill="00588D"/>
            <w:vAlign w:val="center"/>
          </w:tcPr>
          <w:p w14:paraId="6A3FFE60" w14:textId="77777777" w:rsidR="00484DF2" w:rsidRPr="008235D7" w:rsidRDefault="00484DF2" w:rsidP="00484DF2">
            <w:pPr>
              <w:pStyle w:val="Tabletext"/>
              <w:spacing w:before="60" w:after="60"/>
              <w:jc w:val="center"/>
              <w:rPr>
                <w:rFonts w:cs="Arial"/>
                <w:b/>
                <w:color w:val="C0C0C0" w:themeColor="background1"/>
                <w:szCs w:val="20"/>
              </w:rPr>
            </w:pPr>
            <w:r w:rsidRPr="008235D7">
              <w:rPr>
                <w:rFonts w:cs="Arial"/>
                <w:b/>
                <w:color w:val="C0C0C0" w:themeColor="background1"/>
                <w:szCs w:val="20"/>
              </w:rPr>
              <w:t>E</w:t>
            </w:r>
          </w:p>
        </w:tc>
      </w:tr>
      <w:tr w:rsidR="008235D7" w:rsidRPr="008235D7" w14:paraId="6A3FFE69" w14:textId="77777777" w:rsidTr="008235D7">
        <w:trPr>
          <w:cantSplit/>
          <w:trHeight w:val="720"/>
        </w:trPr>
        <w:tc>
          <w:tcPr>
            <w:tcW w:w="4950" w:type="dxa"/>
            <w:shd w:val="clear" w:color="auto" w:fill="auto"/>
            <w:vAlign w:val="center"/>
          </w:tcPr>
          <w:p w14:paraId="6A3FFE62" w14:textId="77777777" w:rsidR="00484DF2" w:rsidRPr="008235D7" w:rsidRDefault="00484DF2" w:rsidP="00484DF2">
            <w:pPr>
              <w:pStyle w:val="Tabletext"/>
              <w:keepNext/>
              <w:spacing w:before="60" w:after="60"/>
              <w:rPr>
                <w:rFonts w:cs="Arial"/>
                <w:color w:val="6D6E71"/>
                <w:szCs w:val="20"/>
              </w:rPr>
            </w:pPr>
          </w:p>
        </w:tc>
        <w:tc>
          <w:tcPr>
            <w:tcW w:w="2610" w:type="dxa"/>
            <w:shd w:val="clear" w:color="auto" w:fill="auto"/>
            <w:vAlign w:val="center"/>
          </w:tcPr>
          <w:p w14:paraId="6A3FFE63" w14:textId="77777777" w:rsidR="00484DF2" w:rsidRPr="008235D7" w:rsidRDefault="00484DF2" w:rsidP="00484DF2">
            <w:pPr>
              <w:pStyle w:val="Tabletext"/>
              <w:keepNext/>
              <w:spacing w:before="60" w:after="60"/>
              <w:jc w:val="center"/>
              <w:rPr>
                <w:rFonts w:cs="Arial"/>
                <w:color w:val="6D6E71"/>
                <w:szCs w:val="20"/>
              </w:rPr>
            </w:pPr>
            <w:r w:rsidRPr="008235D7">
              <w:rPr>
                <w:rFonts w:cs="Arial"/>
                <w:color w:val="6D6E71"/>
                <w:szCs w:val="20"/>
              </w:rPr>
              <w:t>Community Resilience (Mitigation)</w:t>
            </w:r>
          </w:p>
        </w:tc>
        <w:tc>
          <w:tcPr>
            <w:tcW w:w="331" w:type="dxa"/>
            <w:shd w:val="clear" w:color="auto" w:fill="auto"/>
            <w:vAlign w:val="center"/>
          </w:tcPr>
          <w:p w14:paraId="6A3FFE64" w14:textId="77777777" w:rsidR="00484DF2" w:rsidRPr="008235D7" w:rsidRDefault="00484DF2" w:rsidP="00484DF2">
            <w:pPr>
              <w:keepNext/>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655F88">
              <w:rPr>
                <w:rFonts w:ascii="Arial" w:hAnsi="Arial" w:cs="Arial"/>
                <w:color w:val="6D6E71"/>
              </w:rPr>
            </w:r>
            <w:r w:rsidR="00655F88">
              <w:rPr>
                <w:rFonts w:ascii="Arial" w:hAnsi="Arial" w:cs="Arial"/>
                <w:color w:val="6D6E71"/>
              </w:rPr>
              <w:fldChar w:fldCharType="separate"/>
            </w:r>
            <w:r w:rsidRPr="008235D7">
              <w:rPr>
                <w:rFonts w:ascii="Arial" w:hAnsi="Arial" w:cs="Arial"/>
                <w:color w:val="6D6E71"/>
              </w:rPr>
              <w:fldChar w:fldCharType="end"/>
            </w:r>
          </w:p>
        </w:tc>
        <w:tc>
          <w:tcPr>
            <w:tcW w:w="331" w:type="dxa"/>
            <w:shd w:val="clear" w:color="auto" w:fill="auto"/>
            <w:vAlign w:val="center"/>
          </w:tcPr>
          <w:p w14:paraId="6A3FFE65" w14:textId="77777777" w:rsidR="00484DF2" w:rsidRPr="008235D7" w:rsidRDefault="00484DF2" w:rsidP="00484DF2">
            <w:pPr>
              <w:keepNext/>
              <w:tabs>
                <w:tab w:val="left" w:pos="1782"/>
                <w:tab w:val="left" w:pos="2052"/>
              </w:tabs>
              <w:spacing w:before="60" w:after="60"/>
              <w:ind w:left="-180" w:right="-10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655F88">
              <w:rPr>
                <w:rFonts w:ascii="Arial" w:hAnsi="Arial" w:cs="Arial"/>
                <w:color w:val="6D6E71"/>
              </w:rPr>
            </w:r>
            <w:r w:rsidR="00655F88">
              <w:rPr>
                <w:rFonts w:ascii="Arial" w:hAnsi="Arial" w:cs="Arial"/>
                <w:color w:val="6D6E71"/>
              </w:rPr>
              <w:fldChar w:fldCharType="separate"/>
            </w:r>
            <w:r w:rsidRPr="008235D7">
              <w:rPr>
                <w:rFonts w:ascii="Arial" w:hAnsi="Arial" w:cs="Arial"/>
                <w:color w:val="6D6E71"/>
              </w:rPr>
              <w:fldChar w:fldCharType="end"/>
            </w:r>
          </w:p>
        </w:tc>
        <w:tc>
          <w:tcPr>
            <w:tcW w:w="331" w:type="dxa"/>
            <w:shd w:val="clear" w:color="auto" w:fill="auto"/>
            <w:vAlign w:val="center"/>
          </w:tcPr>
          <w:p w14:paraId="6A3FFE66" w14:textId="77777777" w:rsidR="00484DF2" w:rsidRPr="008235D7" w:rsidRDefault="00484DF2" w:rsidP="00484DF2">
            <w:pPr>
              <w:keepNext/>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655F88">
              <w:rPr>
                <w:rFonts w:ascii="Arial" w:hAnsi="Arial" w:cs="Arial"/>
                <w:color w:val="6D6E71"/>
              </w:rPr>
            </w:r>
            <w:r w:rsidR="00655F88">
              <w:rPr>
                <w:rFonts w:ascii="Arial" w:hAnsi="Arial" w:cs="Arial"/>
                <w:color w:val="6D6E71"/>
              </w:rPr>
              <w:fldChar w:fldCharType="separate"/>
            </w:r>
            <w:r w:rsidRPr="008235D7">
              <w:rPr>
                <w:rFonts w:ascii="Arial" w:hAnsi="Arial" w:cs="Arial"/>
                <w:color w:val="6D6E71"/>
              </w:rPr>
              <w:fldChar w:fldCharType="end"/>
            </w:r>
          </w:p>
        </w:tc>
        <w:tc>
          <w:tcPr>
            <w:tcW w:w="331" w:type="dxa"/>
            <w:shd w:val="clear" w:color="auto" w:fill="auto"/>
            <w:vAlign w:val="center"/>
          </w:tcPr>
          <w:p w14:paraId="6A3FFE67" w14:textId="77777777" w:rsidR="00484DF2" w:rsidRPr="008235D7" w:rsidRDefault="00484DF2" w:rsidP="00484DF2">
            <w:pPr>
              <w:keepNext/>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655F88">
              <w:rPr>
                <w:rFonts w:ascii="Arial" w:hAnsi="Arial" w:cs="Arial"/>
                <w:color w:val="6D6E71"/>
              </w:rPr>
            </w:r>
            <w:r w:rsidR="00655F88">
              <w:rPr>
                <w:rFonts w:ascii="Arial" w:hAnsi="Arial" w:cs="Arial"/>
                <w:color w:val="6D6E71"/>
              </w:rPr>
              <w:fldChar w:fldCharType="separate"/>
            </w:r>
            <w:r w:rsidRPr="008235D7">
              <w:rPr>
                <w:rFonts w:ascii="Arial" w:hAnsi="Arial" w:cs="Arial"/>
                <w:color w:val="6D6E71"/>
              </w:rPr>
              <w:fldChar w:fldCharType="end"/>
            </w:r>
          </w:p>
        </w:tc>
        <w:tc>
          <w:tcPr>
            <w:tcW w:w="332" w:type="dxa"/>
            <w:shd w:val="clear" w:color="auto" w:fill="auto"/>
            <w:vAlign w:val="center"/>
          </w:tcPr>
          <w:p w14:paraId="6A3FFE68" w14:textId="77777777" w:rsidR="00484DF2" w:rsidRPr="008235D7" w:rsidRDefault="00484DF2" w:rsidP="00484DF2">
            <w:pPr>
              <w:keepNext/>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655F88">
              <w:rPr>
                <w:rFonts w:ascii="Arial" w:hAnsi="Arial" w:cs="Arial"/>
                <w:color w:val="6D6E71"/>
              </w:rPr>
            </w:r>
            <w:r w:rsidR="00655F88">
              <w:rPr>
                <w:rFonts w:ascii="Arial" w:hAnsi="Arial" w:cs="Arial"/>
                <w:color w:val="6D6E71"/>
              </w:rPr>
              <w:fldChar w:fldCharType="separate"/>
            </w:r>
            <w:r w:rsidRPr="008235D7">
              <w:rPr>
                <w:rFonts w:ascii="Arial" w:hAnsi="Arial" w:cs="Arial"/>
                <w:color w:val="6D6E71"/>
              </w:rPr>
              <w:fldChar w:fldCharType="end"/>
            </w:r>
          </w:p>
        </w:tc>
      </w:tr>
      <w:tr w:rsidR="008235D7" w:rsidRPr="008235D7" w14:paraId="6A3FFE71" w14:textId="77777777" w:rsidTr="008235D7">
        <w:trPr>
          <w:cantSplit/>
          <w:trHeight w:val="720"/>
        </w:trPr>
        <w:tc>
          <w:tcPr>
            <w:tcW w:w="4950" w:type="dxa"/>
            <w:shd w:val="clear" w:color="auto" w:fill="auto"/>
            <w:vAlign w:val="center"/>
          </w:tcPr>
          <w:p w14:paraId="6A3FFE6A" w14:textId="77777777" w:rsidR="00484DF2" w:rsidRPr="008235D7" w:rsidRDefault="00484DF2" w:rsidP="00484DF2">
            <w:pPr>
              <w:pStyle w:val="Tabletext"/>
              <w:spacing w:before="60" w:after="60"/>
              <w:rPr>
                <w:rFonts w:cs="Arial"/>
                <w:color w:val="6D6E71"/>
                <w:szCs w:val="20"/>
              </w:rPr>
            </w:pPr>
          </w:p>
        </w:tc>
        <w:tc>
          <w:tcPr>
            <w:tcW w:w="2610" w:type="dxa"/>
            <w:shd w:val="clear" w:color="auto" w:fill="auto"/>
            <w:vAlign w:val="center"/>
          </w:tcPr>
          <w:p w14:paraId="6A3FFE6B" w14:textId="77777777" w:rsidR="00484DF2" w:rsidRPr="008235D7" w:rsidRDefault="00484DF2" w:rsidP="00484DF2">
            <w:pPr>
              <w:pStyle w:val="Tabletext"/>
              <w:spacing w:before="60" w:after="60"/>
              <w:jc w:val="center"/>
              <w:rPr>
                <w:rFonts w:cs="Arial"/>
                <w:color w:val="6D6E71"/>
                <w:szCs w:val="20"/>
              </w:rPr>
            </w:pPr>
            <w:r w:rsidRPr="008235D7">
              <w:rPr>
                <w:rFonts w:cs="Arial"/>
                <w:color w:val="6D6E71"/>
                <w:szCs w:val="20"/>
              </w:rPr>
              <w:t>Public Information and Warning (Response and Recovery)</w:t>
            </w:r>
          </w:p>
        </w:tc>
        <w:tc>
          <w:tcPr>
            <w:tcW w:w="331" w:type="dxa"/>
            <w:shd w:val="clear" w:color="auto" w:fill="auto"/>
            <w:vAlign w:val="center"/>
          </w:tcPr>
          <w:p w14:paraId="6A3FFE6C" w14:textId="77777777" w:rsidR="00484DF2" w:rsidRPr="008235D7" w:rsidRDefault="00484DF2" w:rsidP="00484DF2">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655F88">
              <w:rPr>
                <w:rFonts w:ascii="Arial" w:hAnsi="Arial" w:cs="Arial"/>
                <w:color w:val="6D6E71"/>
              </w:rPr>
            </w:r>
            <w:r w:rsidR="00655F88">
              <w:rPr>
                <w:rFonts w:ascii="Arial" w:hAnsi="Arial" w:cs="Arial"/>
                <w:color w:val="6D6E71"/>
              </w:rPr>
              <w:fldChar w:fldCharType="separate"/>
            </w:r>
            <w:r w:rsidRPr="008235D7">
              <w:rPr>
                <w:rFonts w:ascii="Arial" w:hAnsi="Arial" w:cs="Arial"/>
                <w:color w:val="6D6E71"/>
              </w:rPr>
              <w:fldChar w:fldCharType="end"/>
            </w:r>
          </w:p>
        </w:tc>
        <w:tc>
          <w:tcPr>
            <w:tcW w:w="331" w:type="dxa"/>
            <w:shd w:val="clear" w:color="auto" w:fill="auto"/>
            <w:vAlign w:val="center"/>
          </w:tcPr>
          <w:p w14:paraId="6A3FFE6D" w14:textId="77777777" w:rsidR="00484DF2" w:rsidRPr="008235D7" w:rsidRDefault="00484DF2" w:rsidP="00484DF2">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655F88">
              <w:rPr>
                <w:rFonts w:ascii="Arial" w:hAnsi="Arial" w:cs="Arial"/>
                <w:color w:val="6D6E71"/>
              </w:rPr>
            </w:r>
            <w:r w:rsidR="00655F88">
              <w:rPr>
                <w:rFonts w:ascii="Arial" w:hAnsi="Arial" w:cs="Arial"/>
                <w:color w:val="6D6E71"/>
              </w:rPr>
              <w:fldChar w:fldCharType="separate"/>
            </w:r>
            <w:r w:rsidRPr="008235D7">
              <w:rPr>
                <w:rFonts w:ascii="Arial" w:hAnsi="Arial" w:cs="Arial"/>
                <w:color w:val="6D6E71"/>
              </w:rPr>
              <w:fldChar w:fldCharType="end"/>
            </w:r>
          </w:p>
        </w:tc>
        <w:tc>
          <w:tcPr>
            <w:tcW w:w="331" w:type="dxa"/>
            <w:shd w:val="clear" w:color="auto" w:fill="auto"/>
            <w:vAlign w:val="center"/>
          </w:tcPr>
          <w:p w14:paraId="6A3FFE6E" w14:textId="77777777" w:rsidR="00484DF2" w:rsidRPr="008235D7" w:rsidRDefault="00484DF2" w:rsidP="00484DF2">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655F88">
              <w:rPr>
                <w:rFonts w:ascii="Arial" w:hAnsi="Arial" w:cs="Arial"/>
                <w:color w:val="6D6E71"/>
              </w:rPr>
            </w:r>
            <w:r w:rsidR="00655F88">
              <w:rPr>
                <w:rFonts w:ascii="Arial" w:hAnsi="Arial" w:cs="Arial"/>
                <w:color w:val="6D6E71"/>
              </w:rPr>
              <w:fldChar w:fldCharType="separate"/>
            </w:r>
            <w:r w:rsidRPr="008235D7">
              <w:rPr>
                <w:rFonts w:ascii="Arial" w:hAnsi="Arial" w:cs="Arial"/>
                <w:color w:val="6D6E71"/>
              </w:rPr>
              <w:fldChar w:fldCharType="end"/>
            </w:r>
          </w:p>
        </w:tc>
        <w:tc>
          <w:tcPr>
            <w:tcW w:w="331" w:type="dxa"/>
            <w:shd w:val="clear" w:color="auto" w:fill="auto"/>
            <w:vAlign w:val="center"/>
          </w:tcPr>
          <w:p w14:paraId="6A3FFE6F" w14:textId="77777777" w:rsidR="00484DF2" w:rsidRPr="008235D7" w:rsidRDefault="00484DF2" w:rsidP="00484DF2">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655F88">
              <w:rPr>
                <w:rFonts w:ascii="Arial" w:hAnsi="Arial" w:cs="Arial"/>
                <w:color w:val="6D6E71"/>
              </w:rPr>
            </w:r>
            <w:r w:rsidR="00655F88">
              <w:rPr>
                <w:rFonts w:ascii="Arial" w:hAnsi="Arial" w:cs="Arial"/>
                <w:color w:val="6D6E71"/>
              </w:rPr>
              <w:fldChar w:fldCharType="separate"/>
            </w:r>
            <w:r w:rsidRPr="008235D7">
              <w:rPr>
                <w:rFonts w:ascii="Arial" w:hAnsi="Arial" w:cs="Arial"/>
                <w:color w:val="6D6E71"/>
              </w:rPr>
              <w:fldChar w:fldCharType="end"/>
            </w:r>
          </w:p>
        </w:tc>
        <w:tc>
          <w:tcPr>
            <w:tcW w:w="332" w:type="dxa"/>
            <w:shd w:val="clear" w:color="auto" w:fill="auto"/>
            <w:vAlign w:val="center"/>
          </w:tcPr>
          <w:p w14:paraId="6A3FFE70" w14:textId="77777777" w:rsidR="00484DF2" w:rsidRPr="008235D7" w:rsidRDefault="00484DF2" w:rsidP="00484DF2">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655F88">
              <w:rPr>
                <w:rFonts w:ascii="Arial" w:hAnsi="Arial" w:cs="Arial"/>
                <w:color w:val="6D6E71"/>
              </w:rPr>
            </w:r>
            <w:r w:rsidR="00655F88">
              <w:rPr>
                <w:rFonts w:ascii="Arial" w:hAnsi="Arial" w:cs="Arial"/>
                <w:color w:val="6D6E71"/>
              </w:rPr>
              <w:fldChar w:fldCharType="separate"/>
            </w:r>
            <w:r w:rsidRPr="008235D7">
              <w:rPr>
                <w:rFonts w:ascii="Arial" w:hAnsi="Arial" w:cs="Arial"/>
                <w:color w:val="6D6E71"/>
              </w:rPr>
              <w:fldChar w:fldCharType="end"/>
            </w:r>
          </w:p>
        </w:tc>
      </w:tr>
      <w:tr w:rsidR="008235D7" w:rsidRPr="008235D7" w14:paraId="6A3FFE79" w14:textId="77777777" w:rsidTr="008235D7">
        <w:trPr>
          <w:cantSplit/>
          <w:trHeight w:val="720"/>
        </w:trPr>
        <w:tc>
          <w:tcPr>
            <w:tcW w:w="4950" w:type="dxa"/>
            <w:shd w:val="clear" w:color="auto" w:fill="auto"/>
            <w:vAlign w:val="center"/>
          </w:tcPr>
          <w:p w14:paraId="6A3FFE72" w14:textId="77777777" w:rsidR="00484DF2" w:rsidRPr="008235D7" w:rsidRDefault="00484DF2" w:rsidP="00484DF2">
            <w:pPr>
              <w:pStyle w:val="Tabletext"/>
              <w:spacing w:before="60" w:after="60"/>
              <w:rPr>
                <w:rFonts w:cs="Arial"/>
                <w:color w:val="6D6E71"/>
                <w:szCs w:val="20"/>
              </w:rPr>
            </w:pPr>
          </w:p>
        </w:tc>
        <w:tc>
          <w:tcPr>
            <w:tcW w:w="2610" w:type="dxa"/>
            <w:shd w:val="clear" w:color="auto" w:fill="auto"/>
            <w:vAlign w:val="center"/>
          </w:tcPr>
          <w:p w14:paraId="6A3FFE73" w14:textId="77777777" w:rsidR="00484DF2" w:rsidRPr="008235D7" w:rsidRDefault="00484DF2" w:rsidP="00484DF2">
            <w:pPr>
              <w:pStyle w:val="Tabletext"/>
              <w:spacing w:before="60" w:after="60"/>
              <w:jc w:val="center"/>
              <w:rPr>
                <w:rFonts w:cs="Arial"/>
                <w:color w:val="6D6E71"/>
                <w:szCs w:val="20"/>
              </w:rPr>
            </w:pPr>
            <w:r w:rsidRPr="008235D7">
              <w:rPr>
                <w:rFonts w:cs="Arial"/>
                <w:color w:val="6D6E71"/>
                <w:szCs w:val="20"/>
              </w:rPr>
              <w:t>Operational Coordination (Response and Recovery)</w:t>
            </w:r>
          </w:p>
        </w:tc>
        <w:tc>
          <w:tcPr>
            <w:tcW w:w="331" w:type="dxa"/>
            <w:shd w:val="clear" w:color="auto" w:fill="auto"/>
            <w:vAlign w:val="center"/>
          </w:tcPr>
          <w:p w14:paraId="6A3FFE74" w14:textId="77777777" w:rsidR="00484DF2" w:rsidRPr="008235D7" w:rsidRDefault="00484DF2" w:rsidP="00484DF2">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655F88">
              <w:rPr>
                <w:rFonts w:ascii="Arial" w:hAnsi="Arial" w:cs="Arial"/>
                <w:color w:val="6D6E71"/>
              </w:rPr>
            </w:r>
            <w:r w:rsidR="00655F88">
              <w:rPr>
                <w:rFonts w:ascii="Arial" w:hAnsi="Arial" w:cs="Arial"/>
                <w:color w:val="6D6E71"/>
              </w:rPr>
              <w:fldChar w:fldCharType="separate"/>
            </w:r>
            <w:r w:rsidRPr="008235D7">
              <w:rPr>
                <w:rFonts w:ascii="Arial" w:hAnsi="Arial" w:cs="Arial"/>
                <w:color w:val="6D6E71"/>
              </w:rPr>
              <w:fldChar w:fldCharType="end"/>
            </w:r>
          </w:p>
        </w:tc>
        <w:tc>
          <w:tcPr>
            <w:tcW w:w="331" w:type="dxa"/>
            <w:shd w:val="clear" w:color="auto" w:fill="auto"/>
            <w:vAlign w:val="center"/>
          </w:tcPr>
          <w:p w14:paraId="6A3FFE75" w14:textId="77777777" w:rsidR="00484DF2" w:rsidRPr="008235D7" w:rsidRDefault="00484DF2" w:rsidP="00484DF2">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655F88">
              <w:rPr>
                <w:rFonts w:ascii="Arial" w:hAnsi="Arial" w:cs="Arial"/>
                <w:color w:val="6D6E71"/>
              </w:rPr>
            </w:r>
            <w:r w:rsidR="00655F88">
              <w:rPr>
                <w:rFonts w:ascii="Arial" w:hAnsi="Arial" w:cs="Arial"/>
                <w:color w:val="6D6E71"/>
              </w:rPr>
              <w:fldChar w:fldCharType="separate"/>
            </w:r>
            <w:r w:rsidRPr="008235D7">
              <w:rPr>
                <w:rFonts w:ascii="Arial" w:hAnsi="Arial" w:cs="Arial"/>
                <w:color w:val="6D6E71"/>
              </w:rPr>
              <w:fldChar w:fldCharType="end"/>
            </w:r>
          </w:p>
        </w:tc>
        <w:tc>
          <w:tcPr>
            <w:tcW w:w="331" w:type="dxa"/>
            <w:shd w:val="clear" w:color="auto" w:fill="auto"/>
            <w:vAlign w:val="center"/>
          </w:tcPr>
          <w:p w14:paraId="6A3FFE76" w14:textId="77777777" w:rsidR="00484DF2" w:rsidRPr="008235D7" w:rsidRDefault="00484DF2" w:rsidP="00484DF2">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655F88">
              <w:rPr>
                <w:rFonts w:ascii="Arial" w:hAnsi="Arial" w:cs="Arial"/>
                <w:color w:val="6D6E71"/>
              </w:rPr>
            </w:r>
            <w:r w:rsidR="00655F88">
              <w:rPr>
                <w:rFonts w:ascii="Arial" w:hAnsi="Arial" w:cs="Arial"/>
                <w:color w:val="6D6E71"/>
              </w:rPr>
              <w:fldChar w:fldCharType="separate"/>
            </w:r>
            <w:r w:rsidRPr="008235D7">
              <w:rPr>
                <w:rFonts w:ascii="Arial" w:hAnsi="Arial" w:cs="Arial"/>
                <w:color w:val="6D6E71"/>
              </w:rPr>
              <w:fldChar w:fldCharType="end"/>
            </w:r>
          </w:p>
        </w:tc>
        <w:tc>
          <w:tcPr>
            <w:tcW w:w="331" w:type="dxa"/>
            <w:shd w:val="clear" w:color="auto" w:fill="auto"/>
            <w:vAlign w:val="center"/>
          </w:tcPr>
          <w:p w14:paraId="6A3FFE77" w14:textId="77777777" w:rsidR="00484DF2" w:rsidRPr="008235D7" w:rsidRDefault="00484DF2" w:rsidP="00484DF2">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655F88">
              <w:rPr>
                <w:rFonts w:ascii="Arial" w:hAnsi="Arial" w:cs="Arial"/>
                <w:color w:val="6D6E71"/>
              </w:rPr>
            </w:r>
            <w:r w:rsidR="00655F88">
              <w:rPr>
                <w:rFonts w:ascii="Arial" w:hAnsi="Arial" w:cs="Arial"/>
                <w:color w:val="6D6E71"/>
              </w:rPr>
              <w:fldChar w:fldCharType="separate"/>
            </w:r>
            <w:r w:rsidRPr="008235D7">
              <w:rPr>
                <w:rFonts w:ascii="Arial" w:hAnsi="Arial" w:cs="Arial"/>
                <w:color w:val="6D6E71"/>
              </w:rPr>
              <w:fldChar w:fldCharType="end"/>
            </w:r>
          </w:p>
        </w:tc>
        <w:tc>
          <w:tcPr>
            <w:tcW w:w="332" w:type="dxa"/>
            <w:shd w:val="clear" w:color="auto" w:fill="auto"/>
            <w:vAlign w:val="center"/>
          </w:tcPr>
          <w:p w14:paraId="6A3FFE78" w14:textId="77777777" w:rsidR="00484DF2" w:rsidRPr="008235D7" w:rsidRDefault="00484DF2" w:rsidP="00484DF2">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655F88">
              <w:rPr>
                <w:rFonts w:ascii="Arial" w:hAnsi="Arial" w:cs="Arial"/>
                <w:color w:val="6D6E71"/>
              </w:rPr>
            </w:r>
            <w:r w:rsidR="00655F88">
              <w:rPr>
                <w:rFonts w:ascii="Arial" w:hAnsi="Arial" w:cs="Arial"/>
                <w:color w:val="6D6E71"/>
              </w:rPr>
              <w:fldChar w:fldCharType="separate"/>
            </w:r>
            <w:r w:rsidRPr="008235D7">
              <w:rPr>
                <w:rFonts w:ascii="Arial" w:hAnsi="Arial" w:cs="Arial"/>
                <w:color w:val="6D6E71"/>
              </w:rPr>
              <w:fldChar w:fldCharType="end"/>
            </w:r>
          </w:p>
        </w:tc>
      </w:tr>
      <w:tr w:rsidR="008235D7" w:rsidRPr="008235D7" w14:paraId="6A3FFE81" w14:textId="77777777" w:rsidTr="008235D7">
        <w:trPr>
          <w:cantSplit/>
          <w:trHeight w:val="720"/>
        </w:trPr>
        <w:tc>
          <w:tcPr>
            <w:tcW w:w="4950" w:type="dxa"/>
            <w:shd w:val="clear" w:color="auto" w:fill="auto"/>
            <w:vAlign w:val="center"/>
          </w:tcPr>
          <w:p w14:paraId="6A3FFE7A" w14:textId="77777777" w:rsidR="00484DF2" w:rsidRPr="008235D7" w:rsidRDefault="00484DF2" w:rsidP="00484DF2">
            <w:pPr>
              <w:pStyle w:val="Tabletext"/>
              <w:spacing w:before="60" w:after="60"/>
              <w:rPr>
                <w:rFonts w:cs="Arial"/>
                <w:color w:val="6D6E71"/>
                <w:szCs w:val="20"/>
              </w:rPr>
            </w:pPr>
          </w:p>
        </w:tc>
        <w:tc>
          <w:tcPr>
            <w:tcW w:w="2610" w:type="dxa"/>
            <w:shd w:val="clear" w:color="auto" w:fill="auto"/>
            <w:vAlign w:val="center"/>
          </w:tcPr>
          <w:p w14:paraId="6A3FFE7B" w14:textId="77777777" w:rsidR="00484DF2" w:rsidRPr="008235D7" w:rsidRDefault="00484DF2" w:rsidP="00484DF2">
            <w:pPr>
              <w:pStyle w:val="Tabletext"/>
              <w:spacing w:before="60" w:after="60"/>
              <w:jc w:val="center"/>
              <w:rPr>
                <w:rFonts w:cs="Arial"/>
                <w:color w:val="6D6E71"/>
                <w:szCs w:val="20"/>
              </w:rPr>
            </w:pPr>
            <w:r w:rsidRPr="008235D7">
              <w:rPr>
                <w:rFonts w:cs="Arial"/>
                <w:color w:val="6D6E71"/>
                <w:szCs w:val="20"/>
              </w:rPr>
              <w:t>Public and Private Services &amp; Resources (Response)</w:t>
            </w:r>
          </w:p>
        </w:tc>
        <w:tc>
          <w:tcPr>
            <w:tcW w:w="331" w:type="dxa"/>
            <w:shd w:val="clear" w:color="auto" w:fill="auto"/>
            <w:vAlign w:val="center"/>
          </w:tcPr>
          <w:p w14:paraId="6A3FFE7C" w14:textId="77777777" w:rsidR="00484DF2" w:rsidRPr="008235D7" w:rsidRDefault="00484DF2" w:rsidP="00484DF2">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655F88">
              <w:rPr>
                <w:rFonts w:ascii="Arial" w:hAnsi="Arial" w:cs="Arial"/>
                <w:color w:val="6D6E71"/>
              </w:rPr>
            </w:r>
            <w:r w:rsidR="00655F88">
              <w:rPr>
                <w:rFonts w:ascii="Arial" w:hAnsi="Arial" w:cs="Arial"/>
                <w:color w:val="6D6E71"/>
              </w:rPr>
              <w:fldChar w:fldCharType="separate"/>
            </w:r>
            <w:r w:rsidRPr="008235D7">
              <w:rPr>
                <w:rFonts w:ascii="Arial" w:hAnsi="Arial" w:cs="Arial"/>
                <w:color w:val="6D6E71"/>
              </w:rPr>
              <w:fldChar w:fldCharType="end"/>
            </w:r>
          </w:p>
        </w:tc>
        <w:tc>
          <w:tcPr>
            <w:tcW w:w="331" w:type="dxa"/>
            <w:shd w:val="clear" w:color="auto" w:fill="auto"/>
            <w:vAlign w:val="center"/>
          </w:tcPr>
          <w:p w14:paraId="6A3FFE7D" w14:textId="77777777" w:rsidR="00484DF2" w:rsidRPr="008235D7" w:rsidRDefault="00484DF2" w:rsidP="00484DF2">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655F88">
              <w:rPr>
                <w:rFonts w:ascii="Arial" w:hAnsi="Arial" w:cs="Arial"/>
                <w:color w:val="6D6E71"/>
              </w:rPr>
            </w:r>
            <w:r w:rsidR="00655F88">
              <w:rPr>
                <w:rFonts w:ascii="Arial" w:hAnsi="Arial" w:cs="Arial"/>
                <w:color w:val="6D6E71"/>
              </w:rPr>
              <w:fldChar w:fldCharType="separate"/>
            </w:r>
            <w:r w:rsidRPr="008235D7">
              <w:rPr>
                <w:rFonts w:ascii="Arial" w:hAnsi="Arial" w:cs="Arial"/>
                <w:color w:val="6D6E71"/>
              </w:rPr>
              <w:fldChar w:fldCharType="end"/>
            </w:r>
          </w:p>
        </w:tc>
        <w:tc>
          <w:tcPr>
            <w:tcW w:w="331" w:type="dxa"/>
            <w:shd w:val="clear" w:color="auto" w:fill="auto"/>
            <w:vAlign w:val="center"/>
          </w:tcPr>
          <w:p w14:paraId="6A3FFE7E" w14:textId="77777777" w:rsidR="00484DF2" w:rsidRPr="008235D7" w:rsidRDefault="00484DF2" w:rsidP="00484DF2">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655F88">
              <w:rPr>
                <w:rFonts w:ascii="Arial" w:hAnsi="Arial" w:cs="Arial"/>
                <w:color w:val="6D6E71"/>
              </w:rPr>
            </w:r>
            <w:r w:rsidR="00655F88">
              <w:rPr>
                <w:rFonts w:ascii="Arial" w:hAnsi="Arial" w:cs="Arial"/>
                <w:color w:val="6D6E71"/>
              </w:rPr>
              <w:fldChar w:fldCharType="separate"/>
            </w:r>
            <w:r w:rsidRPr="008235D7">
              <w:rPr>
                <w:rFonts w:ascii="Arial" w:hAnsi="Arial" w:cs="Arial"/>
                <w:color w:val="6D6E71"/>
              </w:rPr>
              <w:fldChar w:fldCharType="end"/>
            </w:r>
          </w:p>
        </w:tc>
        <w:tc>
          <w:tcPr>
            <w:tcW w:w="331" w:type="dxa"/>
            <w:shd w:val="clear" w:color="auto" w:fill="auto"/>
            <w:vAlign w:val="center"/>
          </w:tcPr>
          <w:p w14:paraId="6A3FFE7F" w14:textId="77777777" w:rsidR="00484DF2" w:rsidRPr="008235D7" w:rsidRDefault="00484DF2" w:rsidP="00484DF2">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655F88">
              <w:rPr>
                <w:rFonts w:ascii="Arial" w:hAnsi="Arial" w:cs="Arial"/>
                <w:color w:val="6D6E71"/>
              </w:rPr>
            </w:r>
            <w:r w:rsidR="00655F88">
              <w:rPr>
                <w:rFonts w:ascii="Arial" w:hAnsi="Arial" w:cs="Arial"/>
                <w:color w:val="6D6E71"/>
              </w:rPr>
              <w:fldChar w:fldCharType="separate"/>
            </w:r>
            <w:r w:rsidRPr="008235D7">
              <w:rPr>
                <w:rFonts w:ascii="Arial" w:hAnsi="Arial" w:cs="Arial"/>
                <w:color w:val="6D6E71"/>
              </w:rPr>
              <w:fldChar w:fldCharType="end"/>
            </w:r>
          </w:p>
        </w:tc>
        <w:tc>
          <w:tcPr>
            <w:tcW w:w="332" w:type="dxa"/>
            <w:shd w:val="clear" w:color="auto" w:fill="auto"/>
            <w:vAlign w:val="center"/>
          </w:tcPr>
          <w:p w14:paraId="6A3FFE80" w14:textId="77777777" w:rsidR="00484DF2" w:rsidRPr="008235D7" w:rsidRDefault="00484DF2" w:rsidP="00484DF2">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655F88">
              <w:rPr>
                <w:rFonts w:ascii="Arial" w:hAnsi="Arial" w:cs="Arial"/>
                <w:color w:val="6D6E71"/>
              </w:rPr>
            </w:r>
            <w:r w:rsidR="00655F88">
              <w:rPr>
                <w:rFonts w:ascii="Arial" w:hAnsi="Arial" w:cs="Arial"/>
                <w:color w:val="6D6E71"/>
              </w:rPr>
              <w:fldChar w:fldCharType="separate"/>
            </w:r>
            <w:r w:rsidRPr="008235D7">
              <w:rPr>
                <w:rFonts w:ascii="Arial" w:hAnsi="Arial" w:cs="Arial"/>
                <w:color w:val="6D6E71"/>
              </w:rPr>
              <w:fldChar w:fldCharType="end"/>
            </w:r>
          </w:p>
        </w:tc>
      </w:tr>
      <w:tr w:rsidR="008235D7" w:rsidRPr="008235D7" w14:paraId="6A3FFE89" w14:textId="77777777" w:rsidTr="008235D7">
        <w:trPr>
          <w:cantSplit/>
          <w:trHeight w:val="720"/>
        </w:trPr>
        <w:tc>
          <w:tcPr>
            <w:tcW w:w="4950" w:type="dxa"/>
            <w:shd w:val="clear" w:color="auto" w:fill="auto"/>
            <w:vAlign w:val="center"/>
          </w:tcPr>
          <w:p w14:paraId="6A3FFE82" w14:textId="77777777" w:rsidR="00484DF2" w:rsidRPr="008235D7" w:rsidRDefault="00484DF2" w:rsidP="00484DF2">
            <w:pPr>
              <w:pStyle w:val="Tabletext"/>
              <w:spacing w:before="60" w:after="60"/>
              <w:rPr>
                <w:rFonts w:cs="Arial"/>
                <w:color w:val="6D6E71"/>
                <w:szCs w:val="20"/>
              </w:rPr>
            </w:pPr>
          </w:p>
        </w:tc>
        <w:tc>
          <w:tcPr>
            <w:tcW w:w="2610" w:type="dxa"/>
            <w:shd w:val="clear" w:color="auto" w:fill="auto"/>
            <w:vAlign w:val="center"/>
          </w:tcPr>
          <w:p w14:paraId="6A3FFE83" w14:textId="77777777" w:rsidR="00484DF2" w:rsidRPr="008235D7" w:rsidRDefault="00484DF2" w:rsidP="00484DF2">
            <w:pPr>
              <w:pStyle w:val="Tabletext"/>
              <w:spacing w:before="60" w:after="60"/>
              <w:jc w:val="center"/>
              <w:rPr>
                <w:rFonts w:cs="Arial"/>
                <w:color w:val="6D6E71"/>
                <w:szCs w:val="20"/>
              </w:rPr>
            </w:pPr>
            <w:r w:rsidRPr="008235D7">
              <w:rPr>
                <w:rFonts w:cs="Arial"/>
                <w:color w:val="6D6E71"/>
                <w:szCs w:val="20"/>
              </w:rPr>
              <w:t>Situational Assessment (Response)</w:t>
            </w:r>
          </w:p>
        </w:tc>
        <w:tc>
          <w:tcPr>
            <w:tcW w:w="331" w:type="dxa"/>
            <w:shd w:val="clear" w:color="auto" w:fill="auto"/>
            <w:vAlign w:val="center"/>
          </w:tcPr>
          <w:p w14:paraId="6A3FFE84" w14:textId="77777777" w:rsidR="00484DF2" w:rsidRPr="008235D7" w:rsidRDefault="00484DF2" w:rsidP="00484DF2">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655F88">
              <w:rPr>
                <w:rFonts w:ascii="Arial" w:hAnsi="Arial" w:cs="Arial"/>
                <w:color w:val="6D6E71"/>
              </w:rPr>
            </w:r>
            <w:r w:rsidR="00655F88">
              <w:rPr>
                <w:rFonts w:ascii="Arial" w:hAnsi="Arial" w:cs="Arial"/>
                <w:color w:val="6D6E71"/>
              </w:rPr>
              <w:fldChar w:fldCharType="separate"/>
            </w:r>
            <w:r w:rsidRPr="008235D7">
              <w:rPr>
                <w:rFonts w:ascii="Arial" w:hAnsi="Arial" w:cs="Arial"/>
                <w:color w:val="6D6E71"/>
              </w:rPr>
              <w:fldChar w:fldCharType="end"/>
            </w:r>
          </w:p>
        </w:tc>
        <w:tc>
          <w:tcPr>
            <w:tcW w:w="331" w:type="dxa"/>
            <w:shd w:val="clear" w:color="auto" w:fill="auto"/>
            <w:vAlign w:val="center"/>
          </w:tcPr>
          <w:p w14:paraId="6A3FFE85" w14:textId="77777777" w:rsidR="00484DF2" w:rsidRPr="008235D7" w:rsidRDefault="00484DF2" w:rsidP="00484DF2">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655F88">
              <w:rPr>
                <w:rFonts w:ascii="Arial" w:hAnsi="Arial" w:cs="Arial"/>
                <w:color w:val="6D6E71"/>
              </w:rPr>
            </w:r>
            <w:r w:rsidR="00655F88">
              <w:rPr>
                <w:rFonts w:ascii="Arial" w:hAnsi="Arial" w:cs="Arial"/>
                <w:color w:val="6D6E71"/>
              </w:rPr>
              <w:fldChar w:fldCharType="separate"/>
            </w:r>
            <w:r w:rsidRPr="008235D7">
              <w:rPr>
                <w:rFonts w:ascii="Arial" w:hAnsi="Arial" w:cs="Arial"/>
                <w:color w:val="6D6E71"/>
              </w:rPr>
              <w:fldChar w:fldCharType="end"/>
            </w:r>
          </w:p>
        </w:tc>
        <w:tc>
          <w:tcPr>
            <w:tcW w:w="331" w:type="dxa"/>
            <w:shd w:val="clear" w:color="auto" w:fill="auto"/>
            <w:vAlign w:val="center"/>
          </w:tcPr>
          <w:p w14:paraId="6A3FFE86" w14:textId="77777777" w:rsidR="00484DF2" w:rsidRPr="008235D7" w:rsidRDefault="00484DF2" w:rsidP="00484DF2">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655F88">
              <w:rPr>
                <w:rFonts w:ascii="Arial" w:hAnsi="Arial" w:cs="Arial"/>
                <w:color w:val="6D6E71"/>
              </w:rPr>
            </w:r>
            <w:r w:rsidR="00655F88">
              <w:rPr>
                <w:rFonts w:ascii="Arial" w:hAnsi="Arial" w:cs="Arial"/>
                <w:color w:val="6D6E71"/>
              </w:rPr>
              <w:fldChar w:fldCharType="separate"/>
            </w:r>
            <w:r w:rsidRPr="008235D7">
              <w:rPr>
                <w:rFonts w:ascii="Arial" w:hAnsi="Arial" w:cs="Arial"/>
                <w:color w:val="6D6E71"/>
              </w:rPr>
              <w:fldChar w:fldCharType="end"/>
            </w:r>
          </w:p>
        </w:tc>
        <w:tc>
          <w:tcPr>
            <w:tcW w:w="331" w:type="dxa"/>
            <w:shd w:val="clear" w:color="auto" w:fill="auto"/>
            <w:vAlign w:val="center"/>
          </w:tcPr>
          <w:p w14:paraId="6A3FFE87" w14:textId="77777777" w:rsidR="00484DF2" w:rsidRPr="008235D7" w:rsidRDefault="00484DF2" w:rsidP="00484DF2">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655F88">
              <w:rPr>
                <w:rFonts w:ascii="Arial" w:hAnsi="Arial" w:cs="Arial"/>
                <w:color w:val="6D6E71"/>
              </w:rPr>
            </w:r>
            <w:r w:rsidR="00655F88">
              <w:rPr>
                <w:rFonts w:ascii="Arial" w:hAnsi="Arial" w:cs="Arial"/>
                <w:color w:val="6D6E71"/>
              </w:rPr>
              <w:fldChar w:fldCharType="separate"/>
            </w:r>
            <w:r w:rsidRPr="008235D7">
              <w:rPr>
                <w:rFonts w:ascii="Arial" w:hAnsi="Arial" w:cs="Arial"/>
                <w:color w:val="6D6E71"/>
              </w:rPr>
              <w:fldChar w:fldCharType="end"/>
            </w:r>
          </w:p>
        </w:tc>
        <w:tc>
          <w:tcPr>
            <w:tcW w:w="332" w:type="dxa"/>
            <w:shd w:val="clear" w:color="auto" w:fill="auto"/>
            <w:vAlign w:val="center"/>
          </w:tcPr>
          <w:p w14:paraId="6A3FFE88" w14:textId="77777777" w:rsidR="00484DF2" w:rsidRPr="008235D7" w:rsidRDefault="00484DF2" w:rsidP="00484DF2">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655F88">
              <w:rPr>
                <w:rFonts w:ascii="Arial" w:hAnsi="Arial" w:cs="Arial"/>
                <w:color w:val="6D6E71"/>
              </w:rPr>
            </w:r>
            <w:r w:rsidR="00655F88">
              <w:rPr>
                <w:rFonts w:ascii="Arial" w:hAnsi="Arial" w:cs="Arial"/>
                <w:color w:val="6D6E71"/>
              </w:rPr>
              <w:fldChar w:fldCharType="separate"/>
            </w:r>
            <w:r w:rsidRPr="008235D7">
              <w:rPr>
                <w:rFonts w:ascii="Arial" w:hAnsi="Arial" w:cs="Arial"/>
                <w:color w:val="6D6E71"/>
              </w:rPr>
              <w:fldChar w:fldCharType="end"/>
            </w:r>
          </w:p>
        </w:tc>
      </w:tr>
      <w:tr w:rsidR="008235D7" w:rsidRPr="008235D7" w14:paraId="6A3FFE91" w14:textId="77777777" w:rsidTr="008235D7">
        <w:trPr>
          <w:cantSplit/>
          <w:trHeight w:val="720"/>
        </w:trPr>
        <w:tc>
          <w:tcPr>
            <w:tcW w:w="4950" w:type="dxa"/>
            <w:shd w:val="clear" w:color="auto" w:fill="auto"/>
            <w:vAlign w:val="center"/>
          </w:tcPr>
          <w:p w14:paraId="6A3FFE8A" w14:textId="77777777" w:rsidR="00484DF2" w:rsidRPr="008235D7" w:rsidRDefault="00484DF2" w:rsidP="00484DF2">
            <w:pPr>
              <w:pStyle w:val="Tabletext"/>
              <w:spacing w:before="60" w:after="60"/>
              <w:rPr>
                <w:rFonts w:cs="Arial"/>
                <w:color w:val="6D6E71"/>
                <w:szCs w:val="20"/>
              </w:rPr>
            </w:pPr>
          </w:p>
        </w:tc>
        <w:tc>
          <w:tcPr>
            <w:tcW w:w="2610" w:type="dxa"/>
            <w:shd w:val="clear" w:color="auto" w:fill="auto"/>
            <w:vAlign w:val="center"/>
          </w:tcPr>
          <w:p w14:paraId="6A3FFE8B" w14:textId="77777777" w:rsidR="00484DF2" w:rsidRPr="008235D7" w:rsidRDefault="00484DF2" w:rsidP="00484DF2">
            <w:pPr>
              <w:pStyle w:val="Tabletext"/>
              <w:keepNext/>
              <w:spacing w:before="60" w:after="60"/>
              <w:jc w:val="center"/>
              <w:rPr>
                <w:rFonts w:cs="Arial"/>
                <w:color w:val="6D6E71"/>
                <w:szCs w:val="20"/>
                <w:highlight w:val="yellow"/>
              </w:rPr>
            </w:pPr>
            <w:r w:rsidRPr="008235D7">
              <w:rPr>
                <w:rFonts w:cs="Arial"/>
                <w:color w:val="6D6E71"/>
                <w:szCs w:val="20"/>
              </w:rPr>
              <w:t xml:space="preserve">Fatality Management Services (Response) </w:t>
            </w:r>
            <w:r w:rsidRPr="005F2F38">
              <w:rPr>
                <w:rFonts w:cs="Arial"/>
                <w:i/>
                <w:color w:val="6D6E71"/>
                <w:szCs w:val="20"/>
                <w:highlight w:val="yellow"/>
              </w:rPr>
              <w:t>[optional]</w:t>
            </w:r>
          </w:p>
        </w:tc>
        <w:tc>
          <w:tcPr>
            <w:tcW w:w="331" w:type="dxa"/>
            <w:shd w:val="clear" w:color="auto" w:fill="auto"/>
            <w:vAlign w:val="center"/>
          </w:tcPr>
          <w:p w14:paraId="6A3FFE8C" w14:textId="77777777" w:rsidR="00484DF2" w:rsidRPr="008235D7" w:rsidRDefault="00484DF2" w:rsidP="00484DF2">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655F88">
              <w:rPr>
                <w:rFonts w:ascii="Arial" w:hAnsi="Arial" w:cs="Arial"/>
                <w:color w:val="6D6E71"/>
              </w:rPr>
            </w:r>
            <w:r w:rsidR="00655F88">
              <w:rPr>
                <w:rFonts w:ascii="Arial" w:hAnsi="Arial" w:cs="Arial"/>
                <w:color w:val="6D6E71"/>
              </w:rPr>
              <w:fldChar w:fldCharType="separate"/>
            </w:r>
            <w:r w:rsidRPr="008235D7">
              <w:rPr>
                <w:rFonts w:ascii="Arial" w:hAnsi="Arial" w:cs="Arial"/>
                <w:color w:val="6D6E71"/>
              </w:rPr>
              <w:fldChar w:fldCharType="end"/>
            </w:r>
          </w:p>
        </w:tc>
        <w:tc>
          <w:tcPr>
            <w:tcW w:w="331" w:type="dxa"/>
            <w:shd w:val="clear" w:color="auto" w:fill="auto"/>
            <w:vAlign w:val="center"/>
          </w:tcPr>
          <w:p w14:paraId="6A3FFE8D" w14:textId="77777777" w:rsidR="00484DF2" w:rsidRPr="008235D7" w:rsidRDefault="00484DF2" w:rsidP="00484DF2">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655F88">
              <w:rPr>
                <w:rFonts w:ascii="Arial" w:hAnsi="Arial" w:cs="Arial"/>
                <w:color w:val="6D6E71"/>
              </w:rPr>
            </w:r>
            <w:r w:rsidR="00655F88">
              <w:rPr>
                <w:rFonts w:ascii="Arial" w:hAnsi="Arial" w:cs="Arial"/>
                <w:color w:val="6D6E71"/>
              </w:rPr>
              <w:fldChar w:fldCharType="separate"/>
            </w:r>
            <w:r w:rsidRPr="008235D7">
              <w:rPr>
                <w:rFonts w:ascii="Arial" w:hAnsi="Arial" w:cs="Arial"/>
                <w:color w:val="6D6E71"/>
              </w:rPr>
              <w:fldChar w:fldCharType="end"/>
            </w:r>
          </w:p>
        </w:tc>
        <w:tc>
          <w:tcPr>
            <w:tcW w:w="331" w:type="dxa"/>
            <w:shd w:val="clear" w:color="auto" w:fill="auto"/>
            <w:vAlign w:val="center"/>
          </w:tcPr>
          <w:p w14:paraId="6A3FFE8E" w14:textId="77777777" w:rsidR="00484DF2" w:rsidRPr="008235D7" w:rsidRDefault="00484DF2" w:rsidP="00484DF2">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655F88">
              <w:rPr>
                <w:rFonts w:ascii="Arial" w:hAnsi="Arial" w:cs="Arial"/>
                <w:color w:val="6D6E71"/>
              </w:rPr>
            </w:r>
            <w:r w:rsidR="00655F88">
              <w:rPr>
                <w:rFonts w:ascii="Arial" w:hAnsi="Arial" w:cs="Arial"/>
                <w:color w:val="6D6E71"/>
              </w:rPr>
              <w:fldChar w:fldCharType="separate"/>
            </w:r>
            <w:r w:rsidRPr="008235D7">
              <w:rPr>
                <w:rFonts w:ascii="Arial" w:hAnsi="Arial" w:cs="Arial"/>
                <w:color w:val="6D6E71"/>
              </w:rPr>
              <w:fldChar w:fldCharType="end"/>
            </w:r>
          </w:p>
        </w:tc>
        <w:tc>
          <w:tcPr>
            <w:tcW w:w="331" w:type="dxa"/>
            <w:shd w:val="clear" w:color="auto" w:fill="auto"/>
            <w:vAlign w:val="center"/>
          </w:tcPr>
          <w:p w14:paraId="6A3FFE8F" w14:textId="77777777" w:rsidR="00484DF2" w:rsidRPr="008235D7" w:rsidRDefault="00484DF2" w:rsidP="00484DF2">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655F88">
              <w:rPr>
                <w:rFonts w:ascii="Arial" w:hAnsi="Arial" w:cs="Arial"/>
                <w:color w:val="6D6E71"/>
              </w:rPr>
            </w:r>
            <w:r w:rsidR="00655F88">
              <w:rPr>
                <w:rFonts w:ascii="Arial" w:hAnsi="Arial" w:cs="Arial"/>
                <w:color w:val="6D6E71"/>
              </w:rPr>
              <w:fldChar w:fldCharType="separate"/>
            </w:r>
            <w:r w:rsidRPr="008235D7">
              <w:rPr>
                <w:rFonts w:ascii="Arial" w:hAnsi="Arial" w:cs="Arial"/>
                <w:color w:val="6D6E71"/>
              </w:rPr>
              <w:fldChar w:fldCharType="end"/>
            </w:r>
          </w:p>
        </w:tc>
        <w:tc>
          <w:tcPr>
            <w:tcW w:w="332" w:type="dxa"/>
            <w:shd w:val="clear" w:color="auto" w:fill="auto"/>
            <w:vAlign w:val="center"/>
          </w:tcPr>
          <w:p w14:paraId="6A3FFE90" w14:textId="77777777" w:rsidR="00484DF2" w:rsidRPr="008235D7" w:rsidRDefault="00484DF2" w:rsidP="00484DF2">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655F88">
              <w:rPr>
                <w:rFonts w:ascii="Arial" w:hAnsi="Arial" w:cs="Arial"/>
                <w:color w:val="6D6E71"/>
              </w:rPr>
            </w:r>
            <w:r w:rsidR="00655F88">
              <w:rPr>
                <w:rFonts w:ascii="Arial" w:hAnsi="Arial" w:cs="Arial"/>
                <w:color w:val="6D6E71"/>
              </w:rPr>
              <w:fldChar w:fldCharType="separate"/>
            </w:r>
            <w:r w:rsidRPr="008235D7">
              <w:rPr>
                <w:rFonts w:ascii="Arial" w:hAnsi="Arial" w:cs="Arial"/>
                <w:color w:val="6D6E71"/>
              </w:rPr>
              <w:fldChar w:fldCharType="end"/>
            </w:r>
          </w:p>
        </w:tc>
      </w:tr>
      <w:tr w:rsidR="008235D7" w:rsidRPr="008235D7" w14:paraId="6A3FFE99" w14:textId="77777777" w:rsidTr="008235D7">
        <w:trPr>
          <w:cantSplit/>
          <w:trHeight w:val="720"/>
        </w:trPr>
        <w:tc>
          <w:tcPr>
            <w:tcW w:w="4950" w:type="dxa"/>
            <w:shd w:val="clear" w:color="auto" w:fill="auto"/>
            <w:vAlign w:val="center"/>
          </w:tcPr>
          <w:p w14:paraId="6A3FFE92" w14:textId="77777777" w:rsidR="00484DF2" w:rsidRPr="008235D7" w:rsidRDefault="00484DF2" w:rsidP="00484DF2">
            <w:pPr>
              <w:pStyle w:val="Tabletext"/>
              <w:spacing w:before="60" w:after="60"/>
              <w:rPr>
                <w:rFonts w:cs="Arial"/>
                <w:color w:val="6D6E71"/>
                <w:szCs w:val="20"/>
              </w:rPr>
            </w:pPr>
          </w:p>
        </w:tc>
        <w:tc>
          <w:tcPr>
            <w:tcW w:w="2610" w:type="dxa"/>
            <w:shd w:val="clear" w:color="auto" w:fill="auto"/>
            <w:vAlign w:val="center"/>
          </w:tcPr>
          <w:p w14:paraId="6A3FFE93" w14:textId="77777777" w:rsidR="00484DF2" w:rsidRPr="008235D7" w:rsidRDefault="00484DF2" w:rsidP="00484DF2">
            <w:pPr>
              <w:pStyle w:val="Tabletext"/>
              <w:keepNext/>
              <w:spacing w:before="60" w:after="60"/>
              <w:jc w:val="center"/>
              <w:rPr>
                <w:rFonts w:cs="Arial"/>
                <w:color w:val="6D6E71"/>
                <w:szCs w:val="20"/>
                <w:highlight w:val="yellow"/>
              </w:rPr>
            </w:pPr>
            <w:r w:rsidRPr="008235D7">
              <w:rPr>
                <w:rFonts w:cs="Arial"/>
                <w:color w:val="6D6E71"/>
                <w:szCs w:val="20"/>
              </w:rPr>
              <w:t xml:space="preserve">Mass Care Services (Response) </w:t>
            </w:r>
            <w:r w:rsidRPr="008235D7">
              <w:rPr>
                <w:rFonts w:cs="Arial"/>
                <w:i/>
                <w:color w:val="6D6E71"/>
                <w:szCs w:val="20"/>
                <w:highlight w:val="yellow"/>
              </w:rPr>
              <w:t>[optional]</w:t>
            </w:r>
          </w:p>
        </w:tc>
        <w:tc>
          <w:tcPr>
            <w:tcW w:w="331" w:type="dxa"/>
            <w:shd w:val="clear" w:color="auto" w:fill="auto"/>
            <w:vAlign w:val="center"/>
          </w:tcPr>
          <w:p w14:paraId="6A3FFE94" w14:textId="77777777" w:rsidR="00484DF2" w:rsidRPr="008235D7" w:rsidRDefault="00484DF2" w:rsidP="00484DF2">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655F88">
              <w:rPr>
                <w:rFonts w:ascii="Arial" w:hAnsi="Arial" w:cs="Arial"/>
                <w:color w:val="6D6E71"/>
              </w:rPr>
            </w:r>
            <w:r w:rsidR="00655F88">
              <w:rPr>
                <w:rFonts w:ascii="Arial" w:hAnsi="Arial" w:cs="Arial"/>
                <w:color w:val="6D6E71"/>
              </w:rPr>
              <w:fldChar w:fldCharType="separate"/>
            </w:r>
            <w:r w:rsidRPr="008235D7">
              <w:rPr>
                <w:rFonts w:ascii="Arial" w:hAnsi="Arial" w:cs="Arial"/>
                <w:color w:val="6D6E71"/>
              </w:rPr>
              <w:fldChar w:fldCharType="end"/>
            </w:r>
          </w:p>
        </w:tc>
        <w:tc>
          <w:tcPr>
            <w:tcW w:w="331" w:type="dxa"/>
            <w:shd w:val="clear" w:color="auto" w:fill="auto"/>
            <w:vAlign w:val="center"/>
          </w:tcPr>
          <w:p w14:paraId="6A3FFE95" w14:textId="77777777" w:rsidR="00484DF2" w:rsidRPr="008235D7" w:rsidRDefault="00484DF2" w:rsidP="00484DF2">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655F88">
              <w:rPr>
                <w:rFonts w:ascii="Arial" w:hAnsi="Arial" w:cs="Arial"/>
                <w:color w:val="6D6E71"/>
              </w:rPr>
            </w:r>
            <w:r w:rsidR="00655F88">
              <w:rPr>
                <w:rFonts w:ascii="Arial" w:hAnsi="Arial" w:cs="Arial"/>
                <w:color w:val="6D6E71"/>
              </w:rPr>
              <w:fldChar w:fldCharType="separate"/>
            </w:r>
            <w:r w:rsidRPr="008235D7">
              <w:rPr>
                <w:rFonts w:ascii="Arial" w:hAnsi="Arial" w:cs="Arial"/>
                <w:color w:val="6D6E71"/>
              </w:rPr>
              <w:fldChar w:fldCharType="end"/>
            </w:r>
          </w:p>
        </w:tc>
        <w:tc>
          <w:tcPr>
            <w:tcW w:w="331" w:type="dxa"/>
            <w:shd w:val="clear" w:color="auto" w:fill="auto"/>
            <w:vAlign w:val="center"/>
          </w:tcPr>
          <w:p w14:paraId="6A3FFE96" w14:textId="77777777" w:rsidR="00484DF2" w:rsidRPr="008235D7" w:rsidRDefault="00484DF2" w:rsidP="00484DF2">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655F88">
              <w:rPr>
                <w:rFonts w:ascii="Arial" w:hAnsi="Arial" w:cs="Arial"/>
                <w:color w:val="6D6E71"/>
              </w:rPr>
            </w:r>
            <w:r w:rsidR="00655F88">
              <w:rPr>
                <w:rFonts w:ascii="Arial" w:hAnsi="Arial" w:cs="Arial"/>
                <w:color w:val="6D6E71"/>
              </w:rPr>
              <w:fldChar w:fldCharType="separate"/>
            </w:r>
            <w:r w:rsidRPr="008235D7">
              <w:rPr>
                <w:rFonts w:ascii="Arial" w:hAnsi="Arial" w:cs="Arial"/>
                <w:color w:val="6D6E71"/>
              </w:rPr>
              <w:fldChar w:fldCharType="end"/>
            </w:r>
          </w:p>
        </w:tc>
        <w:tc>
          <w:tcPr>
            <w:tcW w:w="331" w:type="dxa"/>
            <w:shd w:val="clear" w:color="auto" w:fill="auto"/>
            <w:vAlign w:val="center"/>
          </w:tcPr>
          <w:p w14:paraId="6A3FFE97" w14:textId="77777777" w:rsidR="00484DF2" w:rsidRPr="008235D7" w:rsidRDefault="00484DF2" w:rsidP="00484DF2">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655F88">
              <w:rPr>
                <w:rFonts w:ascii="Arial" w:hAnsi="Arial" w:cs="Arial"/>
                <w:color w:val="6D6E71"/>
              </w:rPr>
            </w:r>
            <w:r w:rsidR="00655F88">
              <w:rPr>
                <w:rFonts w:ascii="Arial" w:hAnsi="Arial" w:cs="Arial"/>
                <w:color w:val="6D6E71"/>
              </w:rPr>
              <w:fldChar w:fldCharType="separate"/>
            </w:r>
            <w:r w:rsidRPr="008235D7">
              <w:rPr>
                <w:rFonts w:ascii="Arial" w:hAnsi="Arial" w:cs="Arial"/>
                <w:color w:val="6D6E71"/>
              </w:rPr>
              <w:fldChar w:fldCharType="end"/>
            </w:r>
          </w:p>
        </w:tc>
        <w:tc>
          <w:tcPr>
            <w:tcW w:w="332" w:type="dxa"/>
            <w:shd w:val="clear" w:color="auto" w:fill="auto"/>
            <w:vAlign w:val="center"/>
          </w:tcPr>
          <w:p w14:paraId="6A3FFE98" w14:textId="77777777" w:rsidR="00484DF2" w:rsidRPr="008235D7" w:rsidRDefault="00484DF2" w:rsidP="00484DF2">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655F88">
              <w:rPr>
                <w:rFonts w:ascii="Arial" w:hAnsi="Arial" w:cs="Arial"/>
                <w:color w:val="6D6E71"/>
              </w:rPr>
            </w:r>
            <w:r w:rsidR="00655F88">
              <w:rPr>
                <w:rFonts w:ascii="Arial" w:hAnsi="Arial" w:cs="Arial"/>
                <w:color w:val="6D6E71"/>
              </w:rPr>
              <w:fldChar w:fldCharType="separate"/>
            </w:r>
            <w:r w:rsidRPr="008235D7">
              <w:rPr>
                <w:rFonts w:ascii="Arial" w:hAnsi="Arial" w:cs="Arial"/>
                <w:color w:val="6D6E71"/>
              </w:rPr>
              <w:fldChar w:fldCharType="end"/>
            </w:r>
          </w:p>
        </w:tc>
      </w:tr>
      <w:tr w:rsidR="008235D7" w:rsidRPr="008235D7" w14:paraId="6A3FFEA1" w14:textId="77777777" w:rsidTr="008235D7">
        <w:trPr>
          <w:cantSplit/>
          <w:trHeight w:val="720"/>
        </w:trPr>
        <w:tc>
          <w:tcPr>
            <w:tcW w:w="4950" w:type="dxa"/>
            <w:shd w:val="clear" w:color="auto" w:fill="auto"/>
            <w:vAlign w:val="center"/>
          </w:tcPr>
          <w:p w14:paraId="6A3FFE9A" w14:textId="77777777" w:rsidR="00484DF2" w:rsidRPr="008235D7" w:rsidRDefault="00484DF2" w:rsidP="00484DF2">
            <w:pPr>
              <w:pStyle w:val="Tabletext"/>
              <w:spacing w:before="60" w:after="60"/>
              <w:rPr>
                <w:rFonts w:cs="Arial"/>
                <w:color w:val="6D6E71"/>
                <w:szCs w:val="20"/>
              </w:rPr>
            </w:pPr>
          </w:p>
        </w:tc>
        <w:tc>
          <w:tcPr>
            <w:tcW w:w="2610" w:type="dxa"/>
            <w:shd w:val="clear" w:color="auto" w:fill="auto"/>
            <w:vAlign w:val="center"/>
          </w:tcPr>
          <w:p w14:paraId="6A3FFE9B" w14:textId="77777777" w:rsidR="00484DF2" w:rsidRPr="008235D7" w:rsidRDefault="00484DF2" w:rsidP="00484DF2">
            <w:pPr>
              <w:pStyle w:val="Tabletext"/>
              <w:spacing w:before="60" w:after="60"/>
              <w:jc w:val="center"/>
              <w:rPr>
                <w:rFonts w:cs="Arial"/>
                <w:color w:val="6D6E71"/>
                <w:szCs w:val="20"/>
                <w:highlight w:val="yellow"/>
              </w:rPr>
            </w:pPr>
            <w:r w:rsidRPr="008235D7">
              <w:rPr>
                <w:rFonts w:cs="Arial"/>
                <w:color w:val="6D6E71"/>
                <w:szCs w:val="20"/>
              </w:rPr>
              <w:t xml:space="preserve">Public Health &amp; Medical Services (Response) </w:t>
            </w:r>
            <w:r w:rsidRPr="008235D7">
              <w:rPr>
                <w:rFonts w:cs="Arial"/>
                <w:i/>
                <w:color w:val="6D6E71"/>
                <w:szCs w:val="20"/>
                <w:highlight w:val="yellow"/>
              </w:rPr>
              <w:t>[optional]</w:t>
            </w:r>
          </w:p>
        </w:tc>
        <w:tc>
          <w:tcPr>
            <w:tcW w:w="331" w:type="dxa"/>
            <w:shd w:val="clear" w:color="auto" w:fill="auto"/>
            <w:vAlign w:val="center"/>
          </w:tcPr>
          <w:p w14:paraId="6A3FFE9C" w14:textId="77777777" w:rsidR="00484DF2" w:rsidRPr="008235D7" w:rsidRDefault="00484DF2" w:rsidP="00484DF2">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655F88">
              <w:rPr>
                <w:rFonts w:ascii="Arial" w:hAnsi="Arial" w:cs="Arial"/>
                <w:color w:val="6D6E71"/>
              </w:rPr>
            </w:r>
            <w:r w:rsidR="00655F88">
              <w:rPr>
                <w:rFonts w:ascii="Arial" w:hAnsi="Arial" w:cs="Arial"/>
                <w:color w:val="6D6E71"/>
              </w:rPr>
              <w:fldChar w:fldCharType="separate"/>
            </w:r>
            <w:r w:rsidRPr="008235D7">
              <w:rPr>
                <w:rFonts w:ascii="Arial" w:hAnsi="Arial" w:cs="Arial"/>
                <w:color w:val="6D6E71"/>
              </w:rPr>
              <w:fldChar w:fldCharType="end"/>
            </w:r>
          </w:p>
        </w:tc>
        <w:tc>
          <w:tcPr>
            <w:tcW w:w="331" w:type="dxa"/>
            <w:shd w:val="clear" w:color="auto" w:fill="auto"/>
            <w:vAlign w:val="center"/>
          </w:tcPr>
          <w:p w14:paraId="6A3FFE9D" w14:textId="77777777" w:rsidR="00484DF2" w:rsidRPr="008235D7" w:rsidRDefault="00484DF2" w:rsidP="00484DF2">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655F88">
              <w:rPr>
                <w:rFonts w:ascii="Arial" w:hAnsi="Arial" w:cs="Arial"/>
                <w:color w:val="6D6E71"/>
              </w:rPr>
            </w:r>
            <w:r w:rsidR="00655F88">
              <w:rPr>
                <w:rFonts w:ascii="Arial" w:hAnsi="Arial" w:cs="Arial"/>
                <w:color w:val="6D6E71"/>
              </w:rPr>
              <w:fldChar w:fldCharType="separate"/>
            </w:r>
            <w:r w:rsidRPr="008235D7">
              <w:rPr>
                <w:rFonts w:ascii="Arial" w:hAnsi="Arial" w:cs="Arial"/>
                <w:color w:val="6D6E71"/>
              </w:rPr>
              <w:fldChar w:fldCharType="end"/>
            </w:r>
          </w:p>
        </w:tc>
        <w:tc>
          <w:tcPr>
            <w:tcW w:w="331" w:type="dxa"/>
            <w:shd w:val="clear" w:color="auto" w:fill="auto"/>
            <w:vAlign w:val="center"/>
          </w:tcPr>
          <w:p w14:paraId="6A3FFE9E" w14:textId="77777777" w:rsidR="00484DF2" w:rsidRPr="008235D7" w:rsidRDefault="00484DF2" w:rsidP="00484DF2">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655F88">
              <w:rPr>
                <w:rFonts w:ascii="Arial" w:hAnsi="Arial" w:cs="Arial"/>
                <w:color w:val="6D6E71"/>
              </w:rPr>
            </w:r>
            <w:r w:rsidR="00655F88">
              <w:rPr>
                <w:rFonts w:ascii="Arial" w:hAnsi="Arial" w:cs="Arial"/>
                <w:color w:val="6D6E71"/>
              </w:rPr>
              <w:fldChar w:fldCharType="separate"/>
            </w:r>
            <w:r w:rsidRPr="008235D7">
              <w:rPr>
                <w:rFonts w:ascii="Arial" w:hAnsi="Arial" w:cs="Arial"/>
                <w:color w:val="6D6E71"/>
              </w:rPr>
              <w:fldChar w:fldCharType="end"/>
            </w:r>
          </w:p>
        </w:tc>
        <w:tc>
          <w:tcPr>
            <w:tcW w:w="331" w:type="dxa"/>
            <w:shd w:val="clear" w:color="auto" w:fill="auto"/>
            <w:vAlign w:val="center"/>
          </w:tcPr>
          <w:p w14:paraId="6A3FFE9F" w14:textId="77777777" w:rsidR="00484DF2" w:rsidRPr="008235D7" w:rsidRDefault="00484DF2" w:rsidP="00484DF2">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655F88">
              <w:rPr>
                <w:rFonts w:ascii="Arial" w:hAnsi="Arial" w:cs="Arial"/>
                <w:color w:val="6D6E71"/>
              </w:rPr>
            </w:r>
            <w:r w:rsidR="00655F88">
              <w:rPr>
                <w:rFonts w:ascii="Arial" w:hAnsi="Arial" w:cs="Arial"/>
                <w:color w:val="6D6E71"/>
              </w:rPr>
              <w:fldChar w:fldCharType="separate"/>
            </w:r>
            <w:r w:rsidRPr="008235D7">
              <w:rPr>
                <w:rFonts w:ascii="Arial" w:hAnsi="Arial" w:cs="Arial"/>
                <w:color w:val="6D6E71"/>
              </w:rPr>
              <w:fldChar w:fldCharType="end"/>
            </w:r>
          </w:p>
        </w:tc>
        <w:tc>
          <w:tcPr>
            <w:tcW w:w="332" w:type="dxa"/>
            <w:shd w:val="clear" w:color="auto" w:fill="auto"/>
            <w:vAlign w:val="center"/>
          </w:tcPr>
          <w:p w14:paraId="6A3FFEA0" w14:textId="77777777" w:rsidR="00484DF2" w:rsidRPr="008235D7" w:rsidRDefault="00484DF2" w:rsidP="00484DF2">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655F88">
              <w:rPr>
                <w:rFonts w:ascii="Arial" w:hAnsi="Arial" w:cs="Arial"/>
                <w:color w:val="6D6E71"/>
              </w:rPr>
            </w:r>
            <w:r w:rsidR="00655F88">
              <w:rPr>
                <w:rFonts w:ascii="Arial" w:hAnsi="Arial" w:cs="Arial"/>
                <w:color w:val="6D6E71"/>
              </w:rPr>
              <w:fldChar w:fldCharType="separate"/>
            </w:r>
            <w:r w:rsidRPr="008235D7">
              <w:rPr>
                <w:rFonts w:ascii="Arial" w:hAnsi="Arial" w:cs="Arial"/>
                <w:color w:val="6D6E71"/>
              </w:rPr>
              <w:fldChar w:fldCharType="end"/>
            </w:r>
          </w:p>
        </w:tc>
      </w:tr>
      <w:tr w:rsidR="008235D7" w:rsidRPr="008235D7" w14:paraId="6A3FFEA9" w14:textId="77777777" w:rsidTr="008235D7">
        <w:trPr>
          <w:cantSplit/>
          <w:trHeight w:val="720"/>
        </w:trPr>
        <w:tc>
          <w:tcPr>
            <w:tcW w:w="4950" w:type="dxa"/>
            <w:shd w:val="clear" w:color="auto" w:fill="auto"/>
            <w:vAlign w:val="center"/>
          </w:tcPr>
          <w:p w14:paraId="6A3FFEA2" w14:textId="77777777" w:rsidR="00484DF2" w:rsidRPr="008235D7" w:rsidRDefault="00484DF2" w:rsidP="00484DF2">
            <w:pPr>
              <w:pStyle w:val="Tabletext"/>
              <w:spacing w:before="60" w:after="60"/>
              <w:rPr>
                <w:rFonts w:cs="Arial"/>
                <w:color w:val="6D6E71"/>
                <w:szCs w:val="20"/>
              </w:rPr>
            </w:pPr>
          </w:p>
        </w:tc>
        <w:tc>
          <w:tcPr>
            <w:tcW w:w="2610" w:type="dxa"/>
            <w:shd w:val="clear" w:color="auto" w:fill="auto"/>
            <w:vAlign w:val="center"/>
          </w:tcPr>
          <w:p w14:paraId="6A3FFEA3" w14:textId="77777777" w:rsidR="00484DF2" w:rsidRPr="008235D7" w:rsidRDefault="00484DF2" w:rsidP="00484DF2">
            <w:pPr>
              <w:pStyle w:val="Tabletext"/>
              <w:spacing w:before="60" w:after="60"/>
              <w:jc w:val="center"/>
              <w:rPr>
                <w:rFonts w:cs="Arial"/>
                <w:color w:val="6D6E71"/>
                <w:szCs w:val="20"/>
              </w:rPr>
            </w:pPr>
            <w:r w:rsidRPr="008235D7">
              <w:rPr>
                <w:rFonts w:cs="Arial"/>
                <w:color w:val="6D6E71"/>
                <w:szCs w:val="20"/>
              </w:rPr>
              <w:t xml:space="preserve">Economic Recovery (Recovery) </w:t>
            </w:r>
            <w:r w:rsidRPr="00D5068E">
              <w:rPr>
                <w:rFonts w:cs="Arial"/>
                <w:i/>
                <w:color w:val="6D6E71"/>
                <w:szCs w:val="20"/>
                <w:highlight w:val="yellow"/>
              </w:rPr>
              <w:t>[optional]</w:t>
            </w:r>
          </w:p>
        </w:tc>
        <w:tc>
          <w:tcPr>
            <w:tcW w:w="331" w:type="dxa"/>
            <w:shd w:val="clear" w:color="auto" w:fill="auto"/>
            <w:vAlign w:val="center"/>
          </w:tcPr>
          <w:p w14:paraId="6A3FFEA4" w14:textId="77777777" w:rsidR="00484DF2" w:rsidRPr="008235D7" w:rsidRDefault="00484DF2" w:rsidP="00484DF2">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655F88">
              <w:rPr>
                <w:rFonts w:ascii="Arial" w:hAnsi="Arial" w:cs="Arial"/>
                <w:color w:val="6D6E71"/>
              </w:rPr>
            </w:r>
            <w:r w:rsidR="00655F88">
              <w:rPr>
                <w:rFonts w:ascii="Arial" w:hAnsi="Arial" w:cs="Arial"/>
                <w:color w:val="6D6E71"/>
              </w:rPr>
              <w:fldChar w:fldCharType="separate"/>
            </w:r>
            <w:r w:rsidRPr="008235D7">
              <w:rPr>
                <w:rFonts w:ascii="Arial" w:hAnsi="Arial" w:cs="Arial"/>
                <w:color w:val="6D6E71"/>
              </w:rPr>
              <w:fldChar w:fldCharType="end"/>
            </w:r>
          </w:p>
        </w:tc>
        <w:tc>
          <w:tcPr>
            <w:tcW w:w="331" w:type="dxa"/>
            <w:shd w:val="clear" w:color="auto" w:fill="auto"/>
            <w:vAlign w:val="center"/>
          </w:tcPr>
          <w:p w14:paraId="6A3FFEA5" w14:textId="77777777" w:rsidR="00484DF2" w:rsidRPr="008235D7" w:rsidRDefault="00484DF2" w:rsidP="00484DF2">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655F88">
              <w:rPr>
                <w:rFonts w:ascii="Arial" w:hAnsi="Arial" w:cs="Arial"/>
                <w:color w:val="6D6E71"/>
              </w:rPr>
            </w:r>
            <w:r w:rsidR="00655F88">
              <w:rPr>
                <w:rFonts w:ascii="Arial" w:hAnsi="Arial" w:cs="Arial"/>
                <w:color w:val="6D6E71"/>
              </w:rPr>
              <w:fldChar w:fldCharType="separate"/>
            </w:r>
            <w:r w:rsidRPr="008235D7">
              <w:rPr>
                <w:rFonts w:ascii="Arial" w:hAnsi="Arial" w:cs="Arial"/>
                <w:color w:val="6D6E71"/>
              </w:rPr>
              <w:fldChar w:fldCharType="end"/>
            </w:r>
          </w:p>
        </w:tc>
        <w:tc>
          <w:tcPr>
            <w:tcW w:w="331" w:type="dxa"/>
            <w:shd w:val="clear" w:color="auto" w:fill="auto"/>
            <w:vAlign w:val="center"/>
          </w:tcPr>
          <w:p w14:paraId="6A3FFEA6" w14:textId="77777777" w:rsidR="00484DF2" w:rsidRPr="008235D7" w:rsidRDefault="00484DF2" w:rsidP="00484DF2">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655F88">
              <w:rPr>
                <w:rFonts w:ascii="Arial" w:hAnsi="Arial" w:cs="Arial"/>
                <w:color w:val="6D6E71"/>
              </w:rPr>
            </w:r>
            <w:r w:rsidR="00655F88">
              <w:rPr>
                <w:rFonts w:ascii="Arial" w:hAnsi="Arial" w:cs="Arial"/>
                <w:color w:val="6D6E71"/>
              </w:rPr>
              <w:fldChar w:fldCharType="separate"/>
            </w:r>
            <w:r w:rsidRPr="008235D7">
              <w:rPr>
                <w:rFonts w:ascii="Arial" w:hAnsi="Arial" w:cs="Arial"/>
                <w:color w:val="6D6E71"/>
              </w:rPr>
              <w:fldChar w:fldCharType="end"/>
            </w:r>
          </w:p>
        </w:tc>
        <w:tc>
          <w:tcPr>
            <w:tcW w:w="331" w:type="dxa"/>
            <w:shd w:val="clear" w:color="auto" w:fill="auto"/>
            <w:vAlign w:val="center"/>
          </w:tcPr>
          <w:p w14:paraId="6A3FFEA7" w14:textId="77777777" w:rsidR="00484DF2" w:rsidRPr="008235D7" w:rsidRDefault="00484DF2" w:rsidP="00484DF2">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655F88">
              <w:rPr>
                <w:rFonts w:ascii="Arial" w:hAnsi="Arial" w:cs="Arial"/>
                <w:color w:val="6D6E71"/>
              </w:rPr>
            </w:r>
            <w:r w:rsidR="00655F88">
              <w:rPr>
                <w:rFonts w:ascii="Arial" w:hAnsi="Arial" w:cs="Arial"/>
                <w:color w:val="6D6E71"/>
              </w:rPr>
              <w:fldChar w:fldCharType="separate"/>
            </w:r>
            <w:r w:rsidRPr="008235D7">
              <w:rPr>
                <w:rFonts w:ascii="Arial" w:hAnsi="Arial" w:cs="Arial"/>
                <w:color w:val="6D6E71"/>
              </w:rPr>
              <w:fldChar w:fldCharType="end"/>
            </w:r>
          </w:p>
        </w:tc>
        <w:tc>
          <w:tcPr>
            <w:tcW w:w="332" w:type="dxa"/>
            <w:shd w:val="clear" w:color="auto" w:fill="auto"/>
            <w:vAlign w:val="center"/>
          </w:tcPr>
          <w:p w14:paraId="6A3FFEA8" w14:textId="77777777" w:rsidR="00484DF2" w:rsidRPr="008235D7" w:rsidRDefault="00484DF2" w:rsidP="00484DF2">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655F88">
              <w:rPr>
                <w:rFonts w:ascii="Arial" w:hAnsi="Arial" w:cs="Arial"/>
                <w:color w:val="6D6E71"/>
              </w:rPr>
            </w:r>
            <w:r w:rsidR="00655F88">
              <w:rPr>
                <w:rFonts w:ascii="Arial" w:hAnsi="Arial" w:cs="Arial"/>
                <w:color w:val="6D6E71"/>
              </w:rPr>
              <w:fldChar w:fldCharType="separate"/>
            </w:r>
            <w:r w:rsidRPr="008235D7">
              <w:rPr>
                <w:rFonts w:ascii="Arial" w:hAnsi="Arial" w:cs="Arial"/>
                <w:color w:val="6D6E71"/>
              </w:rPr>
              <w:fldChar w:fldCharType="end"/>
            </w:r>
          </w:p>
        </w:tc>
      </w:tr>
      <w:tr w:rsidR="008235D7" w:rsidRPr="008235D7" w14:paraId="6A3FFEB1" w14:textId="77777777" w:rsidTr="008235D7">
        <w:trPr>
          <w:cantSplit/>
          <w:trHeight w:val="720"/>
        </w:trPr>
        <w:tc>
          <w:tcPr>
            <w:tcW w:w="4950" w:type="dxa"/>
            <w:shd w:val="clear" w:color="auto" w:fill="auto"/>
            <w:vAlign w:val="center"/>
          </w:tcPr>
          <w:p w14:paraId="6A3FFEAA" w14:textId="77777777" w:rsidR="00484DF2" w:rsidRPr="008235D7" w:rsidRDefault="00484DF2" w:rsidP="00484DF2">
            <w:pPr>
              <w:pStyle w:val="Tabletext"/>
              <w:spacing w:before="60" w:after="60"/>
              <w:rPr>
                <w:rFonts w:cs="Arial"/>
                <w:color w:val="6D6E71"/>
                <w:szCs w:val="20"/>
              </w:rPr>
            </w:pPr>
          </w:p>
        </w:tc>
        <w:tc>
          <w:tcPr>
            <w:tcW w:w="2610" w:type="dxa"/>
            <w:shd w:val="clear" w:color="auto" w:fill="auto"/>
            <w:vAlign w:val="center"/>
          </w:tcPr>
          <w:p w14:paraId="6A3FFEAB" w14:textId="77777777" w:rsidR="00484DF2" w:rsidRPr="008235D7" w:rsidRDefault="00484DF2" w:rsidP="00484DF2">
            <w:pPr>
              <w:pStyle w:val="Tabletext"/>
              <w:spacing w:before="60" w:after="60"/>
              <w:jc w:val="center"/>
              <w:rPr>
                <w:rFonts w:cs="Arial"/>
                <w:color w:val="6D6E71"/>
                <w:szCs w:val="20"/>
                <w:highlight w:val="yellow"/>
              </w:rPr>
            </w:pPr>
            <w:r w:rsidRPr="008235D7">
              <w:rPr>
                <w:rFonts w:cs="Arial"/>
                <w:color w:val="6D6E71"/>
                <w:szCs w:val="20"/>
              </w:rPr>
              <w:t xml:space="preserve">Housing (Recovery) </w:t>
            </w:r>
            <w:r w:rsidRPr="005F2F38">
              <w:rPr>
                <w:rFonts w:cs="Arial"/>
                <w:i/>
                <w:color w:val="6D6E71"/>
                <w:szCs w:val="20"/>
                <w:highlight w:val="yellow"/>
              </w:rPr>
              <w:t>[optional]</w:t>
            </w:r>
          </w:p>
        </w:tc>
        <w:tc>
          <w:tcPr>
            <w:tcW w:w="331" w:type="dxa"/>
            <w:shd w:val="clear" w:color="auto" w:fill="auto"/>
            <w:vAlign w:val="center"/>
          </w:tcPr>
          <w:p w14:paraId="6A3FFEAC" w14:textId="77777777" w:rsidR="00484DF2" w:rsidRPr="008235D7" w:rsidRDefault="00484DF2" w:rsidP="00484DF2">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655F88">
              <w:rPr>
                <w:rFonts w:ascii="Arial" w:hAnsi="Arial" w:cs="Arial"/>
                <w:color w:val="6D6E71"/>
              </w:rPr>
            </w:r>
            <w:r w:rsidR="00655F88">
              <w:rPr>
                <w:rFonts w:ascii="Arial" w:hAnsi="Arial" w:cs="Arial"/>
                <w:color w:val="6D6E71"/>
              </w:rPr>
              <w:fldChar w:fldCharType="separate"/>
            </w:r>
            <w:r w:rsidRPr="008235D7">
              <w:rPr>
                <w:rFonts w:ascii="Arial" w:hAnsi="Arial" w:cs="Arial"/>
                <w:color w:val="6D6E71"/>
              </w:rPr>
              <w:fldChar w:fldCharType="end"/>
            </w:r>
          </w:p>
        </w:tc>
        <w:tc>
          <w:tcPr>
            <w:tcW w:w="331" w:type="dxa"/>
            <w:shd w:val="clear" w:color="auto" w:fill="auto"/>
            <w:vAlign w:val="center"/>
          </w:tcPr>
          <w:p w14:paraId="6A3FFEAD" w14:textId="77777777" w:rsidR="00484DF2" w:rsidRPr="008235D7" w:rsidRDefault="00484DF2" w:rsidP="00484DF2">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655F88">
              <w:rPr>
                <w:rFonts w:ascii="Arial" w:hAnsi="Arial" w:cs="Arial"/>
                <w:color w:val="6D6E71"/>
              </w:rPr>
            </w:r>
            <w:r w:rsidR="00655F88">
              <w:rPr>
                <w:rFonts w:ascii="Arial" w:hAnsi="Arial" w:cs="Arial"/>
                <w:color w:val="6D6E71"/>
              </w:rPr>
              <w:fldChar w:fldCharType="separate"/>
            </w:r>
            <w:r w:rsidRPr="008235D7">
              <w:rPr>
                <w:rFonts w:ascii="Arial" w:hAnsi="Arial" w:cs="Arial"/>
                <w:color w:val="6D6E71"/>
              </w:rPr>
              <w:fldChar w:fldCharType="end"/>
            </w:r>
          </w:p>
        </w:tc>
        <w:tc>
          <w:tcPr>
            <w:tcW w:w="331" w:type="dxa"/>
            <w:shd w:val="clear" w:color="auto" w:fill="auto"/>
            <w:vAlign w:val="center"/>
          </w:tcPr>
          <w:p w14:paraId="6A3FFEAE" w14:textId="77777777" w:rsidR="00484DF2" w:rsidRPr="008235D7" w:rsidRDefault="00484DF2" w:rsidP="00484DF2">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655F88">
              <w:rPr>
                <w:rFonts w:ascii="Arial" w:hAnsi="Arial" w:cs="Arial"/>
                <w:color w:val="6D6E71"/>
              </w:rPr>
            </w:r>
            <w:r w:rsidR="00655F88">
              <w:rPr>
                <w:rFonts w:ascii="Arial" w:hAnsi="Arial" w:cs="Arial"/>
                <w:color w:val="6D6E71"/>
              </w:rPr>
              <w:fldChar w:fldCharType="separate"/>
            </w:r>
            <w:r w:rsidRPr="008235D7">
              <w:rPr>
                <w:rFonts w:ascii="Arial" w:hAnsi="Arial" w:cs="Arial"/>
                <w:color w:val="6D6E71"/>
              </w:rPr>
              <w:fldChar w:fldCharType="end"/>
            </w:r>
          </w:p>
        </w:tc>
        <w:tc>
          <w:tcPr>
            <w:tcW w:w="331" w:type="dxa"/>
            <w:shd w:val="clear" w:color="auto" w:fill="auto"/>
            <w:vAlign w:val="center"/>
          </w:tcPr>
          <w:p w14:paraId="6A3FFEAF" w14:textId="77777777" w:rsidR="00484DF2" w:rsidRPr="008235D7" w:rsidRDefault="00484DF2" w:rsidP="00484DF2">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655F88">
              <w:rPr>
                <w:rFonts w:ascii="Arial" w:hAnsi="Arial" w:cs="Arial"/>
                <w:color w:val="6D6E71"/>
              </w:rPr>
            </w:r>
            <w:r w:rsidR="00655F88">
              <w:rPr>
                <w:rFonts w:ascii="Arial" w:hAnsi="Arial" w:cs="Arial"/>
                <w:color w:val="6D6E71"/>
              </w:rPr>
              <w:fldChar w:fldCharType="separate"/>
            </w:r>
            <w:r w:rsidRPr="008235D7">
              <w:rPr>
                <w:rFonts w:ascii="Arial" w:hAnsi="Arial" w:cs="Arial"/>
                <w:color w:val="6D6E71"/>
              </w:rPr>
              <w:fldChar w:fldCharType="end"/>
            </w:r>
          </w:p>
        </w:tc>
        <w:tc>
          <w:tcPr>
            <w:tcW w:w="332" w:type="dxa"/>
            <w:shd w:val="clear" w:color="auto" w:fill="auto"/>
            <w:vAlign w:val="center"/>
          </w:tcPr>
          <w:p w14:paraId="6A3FFEB0" w14:textId="77777777" w:rsidR="00484DF2" w:rsidRPr="008235D7" w:rsidRDefault="00484DF2" w:rsidP="00484DF2">
            <w:pPr>
              <w:tabs>
                <w:tab w:val="left" w:pos="1782"/>
                <w:tab w:val="left" w:pos="2052"/>
              </w:tabs>
              <w:spacing w:before="60" w:after="60"/>
              <w:ind w:left="-126" w:right="-126" w:firstLine="18"/>
              <w:jc w:val="center"/>
              <w:rPr>
                <w:rFonts w:ascii="Arial" w:hAnsi="Arial" w:cs="Arial"/>
                <w:color w:val="6D6E71"/>
              </w:rPr>
            </w:pPr>
            <w:r w:rsidRPr="008235D7">
              <w:rPr>
                <w:rFonts w:ascii="Arial" w:hAnsi="Arial" w:cs="Arial"/>
                <w:color w:val="6D6E71"/>
              </w:rPr>
              <w:fldChar w:fldCharType="begin">
                <w:ffData>
                  <w:name w:val="Check63"/>
                  <w:enabled/>
                  <w:calcOnExit w:val="0"/>
                  <w:checkBox>
                    <w:sizeAuto/>
                    <w:default w:val="0"/>
                  </w:checkBox>
                </w:ffData>
              </w:fldChar>
            </w:r>
            <w:r w:rsidRPr="008235D7">
              <w:rPr>
                <w:rFonts w:ascii="Arial" w:hAnsi="Arial" w:cs="Arial"/>
                <w:color w:val="6D6E71"/>
              </w:rPr>
              <w:instrText xml:space="preserve"> FORMCHECKBOX </w:instrText>
            </w:r>
            <w:r w:rsidR="00655F88">
              <w:rPr>
                <w:rFonts w:ascii="Arial" w:hAnsi="Arial" w:cs="Arial"/>
                <w:color w:val="6D6E71"/>
              </w:rPr>
            </w:r>
            <w:r w:rsidR="00655F88">
              <w:rPr>
                <w:rFonts w:ascii="Arial" w:hAnsi="Arial" w:cs="Arial"/>
                <w:color w:val="6D6E71"/>
              </w:rPr>
              <w:fldChar w:fldCharType="separate"/>
            </w:r>
            <w:r w:rsidRPr="008235D7">
              <w:rPr>
                <w:rFonts w:ascii="Arial" w:hAnsi="Arial" w:cs="Arial"/>
                <w:color w:val="6D6E71"/>
              </w:rPr>
              <w:fldChar w:fldCharType="end"/>
            </w:r>
          </w:p>
        </w:tc>
      </w:tr>
    </w:tbl>
    <w:p w14:paraId="6A3FFEB2" w14:textId="77777777" w:rsidR="007D4DAB" w:rsidRDefault="007D4DAB" w:rsidP="007D4DAB">
      <w:pPr>
        <w:pStyle w:val="ListParagraph"/>
        <w:keepNext/>
        <w:spacing w:after="120"/>
        <w:ind w:left="360"/>
        <w:contextualSpacing w:val="0"/>
        <w:jc w:val="both"/>
        <w:rPr>
          <w:rFonts w:ascii="Arial" w:hAnsi="Arial" w:cs="Arial"/>
          <w:b/>
          <w:color w:val="6D6E71"/>
        </w:rPr>
      </w:pPr>
    </w:p>
    <w:p w14:paraId="6A3FFEB3" w14:textId="77777777" w:rsidR="007D4DAB" w:rsidRDefault="007D4DAB">
      <w:pPr>
        <w:rPr>
          <w:rFonts w:ascii="Arial" w:hAnsi="Arial" w:cs="Arial"/>
          <w:b/>
          <w:color w:val="6D6E71"/>
        </w:rPr>
      </w:pPr>
      <w:r>
        <w:rPr>
          <w:rFonts w:ascii="Arial" w:hAnsi="Arial" w:cs="Arial"/>
          <w:b/>
          <w:color w:val="6D6E71"/>
        </w:rPr>
        <w:br w:type="page"/>
      </w:r>
    </w:p>
    <w:p w14:paraId="6A3FFEB4" w14:textId="77777777" w:rsidR="00484DF2" w:rsidRPr="008235D7" w:rsidRDefault="00484DF2" w:rsidP="001409F2">
      <w:pPr>
        <w:pStyle w:val="ListParagraph"/>
        <w:numPr>
          <w:ilvl w:val="0"/>
          <w:numId w:val="49"/>
        </w:numPr>
        <w:spacing w:before="120" w:after="240" w:line="280" w:lineRule="exact"/>
        <w:ind w:left="360"/>
        <w:contextualSpacing w:val="0"/>
        <w:jc w:val="both"/>
        <w:rPr>
          <w:rFonts w:ascii="Arial" w:hAnsi="Arial" w:cs="Arial"/>
          <w:b/>
          <w:color w:val="6D6E71"/>
        </w:rPr>
      </w:pPr>
      <w:r w:rsidRPr="008235D7">
        <w:rPr>
          <w:rFonts w:ascii="Arial" w:hAnsi="Arial" w:cs="Arial"/>
          <w:b/>
          <w:color w:val="6D6E71"/>
        </w:rPr>
        <w:lastRenderedPageBreak/>
        <w:t>What specific training opportunities helped you (or could have helped you) prepare for this exercise? Please provide specific course names if applicable.</w:t>
      </w:r>
    </w:p>
    <w:tbl>
      <w:tblPr>
        <w:tblW w:w="945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20"/>
        <w:gridCol w:w="1530"/>
      </w:tblGrid>
      <w:tr w:rsidR="00484DF2" w:rsidRPr="00484DF2" w14:paraId="6A3FFEB7" w14:textId="77777777" w:rsidTr="008235D7">
        <w:trPr>
          <w:cantSplit/>
          <w:tblHeader/>
        </w:trPr>
        <w:tc>
          <w:tcPr>
            <w:tcW w:w="7920" w:type="dxa"/>
            <w:shd w:val="clear" w:color="auto" w:fill="00588D"/>
            <w:vAlign w:val="center"/>
          </w:tcPr>
          <w:p w14:paraId="6A3FFEB5" w14:textId="77777777" w:rsidR="00484DF2" w:rsidRPr="00484DF2" w:rsidRDefault="00484DF2" w:rsidP="00484DF2">
            <w:pPr>
              <w:pStyle w:val="Tabletext"/>
              <w:spacing w:before="60" w:after="60"/>
              <w:jc w:val="center"/>
              <w:rPr>
                <w:rFonts w:cs="Arial"/>
                <w:b/>
                <w:color w:val="FFFFFF"/>
              </w:rPr>
            </w:pPr>
            <w:r w:rsidRPr="00484DF2">
              <w:rPr>
                <w:rFonts w:cs="Arial"/>
                <w:b/>
                <w:color w:val="FFFFFF"/>
              </w:rPr>
              <w:t>Training</w:t>
            </w:r>
          </w:p>
        </w:tc>
        <w:tc>
          <w:tcPr>
            <w:tcW w:w="1530" w:type="dxa"/>
            <w:shd w:val="clear" w:color="auto" w:fill="00588D"/>
            <w:vAlign w:val="center"/>
          </w:tcPr>
          <w:p w14:paraId="6A3FFEB6" w14:textId="77777777" w:rsidR="00484DF2" w:rsidRPr="00484DF2" w:rsidRDefault="00484DF2" w:rsidP="00484DF2">
            <w:pPr>
              <w:pStyle w:val="Tabletext"/>
              <w:spacing w:before="60" w:after="60"/>
              <w:jc w:val="center"/>
              <w:rPr>
                <w:rFonts w:cs="Arial"/>
                <w:b/>
                <w:color w:val="FFFFFF"/>
              </w:rPr>
            </w:pPr>
            <w:r w:rsidRPr="00484DF2">
              <w:rPr>
                <w:rFonts w:cs="Arial"/>
                <w:b/>
                <w:color w:val="C0C0C0" w:themeColor="background1"/>
              </w:rPr>
              <w:t>Completed Prior to Exercise? (Y/N)</w:t>
            </w:r>
          </w:p>
        </w:tc>
      </w:tr>
      <w:tr w:rsidR="00484DF2" w:rsidRPr="00484DF2" w14:paraId="6A3FFEBA" w14:textId="77777777" w:rsidTr="008235D7">
        <w:trPr>
          <w:cantSplit/>
        </w:trPr>
        <w:tc>
          <w:tcPr>
            <w:tcW w:w="7920" w:type="dxa"/>
            <w:vAlign w:val="center"/>
          </w:tcPr>
          <w:p w14:paraId="6A3FFEB8" w14:textId="77777777" w:rsidR="00484DF2" w:rsidRPr="00484DF2" w:rsidRDefault="00484DF2" w:rsidP="00484DF2">
            <w:pPr>
              <w:pStyle w:val="Tabletext"/>
              <w:spacing w:before="60" w:after="60"/>
              <w:jc w:val="center"/>
              <w:rPr>
                <w:rFonts w:cs="Arial"/>
              </w:rPr>
            </w:pPr>
          </w:p>
        </w:tc>
        <w:tc>
          <w:tcPr>
            <w:tcW w:w="1530" w:type="dxa"/>
            <w:vAlign w:val="center"/>
          </w:tcPr>
          <w:p w14:paraId="6A3FFEB9" w14:textId="77777777" w:rsidR="00484DF2" w:rsidRPr="00484DF2" w:rsidRDefault="00484DF2" w:rsidP="00484DF2">
            <w:pPr>
              <w:pStyle w:val="Tabletext"/>
              <w:spacing w:before="60" w:after="60"/>
              <w:jc w:val="center"/>
              <w:rPr>
                <w:rFonts w:cs="Arial"/>
              </w:rPr>
            </w:pPr>
          </w:p>
        </w:tc>
      </w:tr>
      <w:tr w:rsidR="00484DF2" w:rsidRPr="00484DF2" w14:paraId="6A3FFEBD" w14:textId="77777777" w:rsidTr="00484DF2">
        <w:trPr>
          <w:cantSplit/>
        </w:trPr>
        <w:tc>
          <w:tcPr>
            <w:tcW w:w="7920" w:type="dxa"/>
            <w:vAlign w:val="center"/>
          </w:tcPr>
          <w:p w14:paraId="6A3FFEBB" w14:textId="77777777" w:rsidR="00484DF2" w:rsidRPr="00484DF2" w:rsidRDefault="00484DF2" w:rsidP="00484DF2">
            <w:pPr>
              <w:pStyle w:val="Tabletext"/>
              <w:spacing w:before="60" w:after="60"/>
              <w:jc w:val="center"/>
              <w:rPr>
                <w:rFonts w:cs="Arial"/>
              </w:rPr>
            </w:pPr>
          </w:p>
        </w:tc>
        <w:tc>
          <w:tcPr>
            <w:tcW w:w="1530" w:type="dxa"/>
            <w:vAlign w:val="center"/>
          </w:tcPr>
          <w:p w14:paraId="6A3FFEBC" w14:textId="77777777" w:rsidR="00484DF2" w:rsidRPr="00484DF2" w:rsidRDefault="00484DF2" w:rsidP="00484DF2">
            <w:pPr>
              <w:pStyle w:val="Tabletext"/>
              <w:spacing w:before="60" w:after="60"/>
              <w:jc w:val="center"/>
              <w:rPr>
                <w:rFonts w:cs="Arial"/>
              </w:rPr>
            </w:pPr>
          </w:p>
        </w:tc>
      </w:tr>
      <w:tr w:rsidR="00484DF2" w:rsidRPr="00484DF2" w14:paraId="6A3FFEC0" w14:textId="77777777" w:rsidTr="00484DF2">
        <w:trPr>
          <w:cantSplit/>
        </w:trPr>
        <w:tc>
          <w:tcPr>
            <w:tcW w:w="7920" w:type="dxa"/>
            <w:vAlign w:val="center"/>
          </w:tcPr>
          <w:p w14:paraId="6A3FFEBE" w14:textId="77777777" w:rsidR="00484DF2" w:rsidRPr="00484DF2" w:rsidRDefault="00484DF2" w:rsidP="00484DF2">
            <w:pPr>
              <w:pStyle w:val="Tabletext"/>
              <w:spacing w:before="60" w:after="60"/>
              <w:jc w:val="center"/>
              <w:rPr>
                <w:rFonts w:cs="Arial"/>
              </w:rPr>
            </w:pPr>
          </w:p>
        </w:tc>
        <w:tc>
          <w:tcPr>
            <w:tcW w:w="1530" w:type="dxa"/>
            <w:vAlign w:val="center"/>
          </w:tcPr>
          <w:p w14:paraId="6A3FFEBF" w14:textId="77777777" w:rsidR="00484DF2" w:rsidRPr="00484DF2" w:rsidRDefault="00484DF2" w:rsidP="00484DF2">
            <w:pPr>
              <w:pStyle w:val="Tabletext"/>
              <w:spacing w:before="60" w:after="60"/>
              <w:jc w:val="center"/>
              <w:rPr>
                <w:rFonts w:cs="Arial"/>
              </w:rPr>
            </w:pPr>
          </w:p>
        </w:tc>
      </w:tr>
      <w:tr w:rsidR="00484DF2" w:rsidRPr="00484DF2" w14:paraId="6A3FFEC3" w14:textId="77777777" w:rsidTr="00484DF2">
        <w:trPr>
          <w:cantSplit/>
        </w:trPr>
        <w:tc>
          <w:tcPr>
            <w:tcW w:w="7920" w:type="dxa"/>
            <w:vAlign w:val="center"/>
          </w:tcPr>
          <w:p w14:paraId="6A3FFEC1" w14:textId="77777777" w:rsidR="00484DF2" w:rsidRPr="00484DF2" w:rsidRDefault="00484DF2" w:rsidP="00484DF2">
            <w:pPr>
              <w:pStyle w:val="Tabletext"/>
              <w:spacing w:before="60" w:after="60"/>
              <w:jc w:val="center"/>
              <w:rPr>
                <w:rFonts w:cs="Arial"/>
              </w:rPr>
            </w:pPr>
          </w:p>
        </w:tc>
        <w:tc>
          <w:tcPr>
            <w:tcW w:w="1530" w:type="dxa"/>
            <w:vAlign w:val="center"/>
          </w:tcPr>
          <w:p w14:paraId="6A3FFEC2" w14:textId="77777777" w:rsidR="00484DF2" w:rsidRPr="00484DF2" w:rsidRDefault="00484DF2" w:rsidP="00484DF2">
            <w:pPr>
              <w:pStyle w:val="Tabletext"/>
              <w:spacing w:before="60" w:after="60"/>
              <w:jc w:val="center"/>
              <w:rPr>
                <w:rFonts w:cs="Arial"/>
              </w:rPr>
            </w:pPr>
          </w:p>
        </w:tc>
      </w:tr>
      <w:tr w:rsidR="00484DF2" w:rsidRPr="00484DF2" w14:paraId="6A3FFEC6" w14:textId="77777777" w:rsidTr="00484DF2">
        <w:trPr>
          <w:cantSplit/>
        </w:trPr>
        <w:tc>
          <w:tcPr>
            <w:tcW w:w="7920" w:type="dxa"/>
            <w:vAlign w:val="center"/>
          </w:tcPr>
          <w:p w14:paraId="6A3FFEC4" w14:textId="77777777" w:rsidR="00484DF2" w:rsidRPr="00484DF2" w:rsidRDefault="00484DF2" w:rsidP="00484DF2">
            <w:pPr>
              <w:pStyle w:val="Tabletext"/>
              <w:spacing w:before="60" w:after="60"/>
              <w:jc w:val="center"/>
              <w:rPr>
                <w:rFonts w:cs="Arial"/>
              </w:rPr>
            </w:pPr>
          </w:p>
        </w:tc>
        <w:tc>
          <w:tcPr>
            <w:tcW w:w="1530" w:type="dxa"/>
            <w:vAlign w:val="center"/>
          </w:tcPr>
          <w:p w14:paraId="6A3FFEC5" w14:textId="77777777" w:rsidR="00484DF2" w:rsidRPr="00484DF2" w:rsidRDefault="00484DF2" w:rsidP="00484DF2">
            <w:pPr>
              <w:pStyle w:val="Tabletext"/>
              <w:spacing w:before="60" w:after="60"/>
              <w:jc w:val="center"/>
              <w:rPr>
                <w:rFonts w:cs="Arial"/>
              </w:rPr>
            </w:pPr>
          </w:p>
        </w:tc>
      </w:tr>
    </w:tbl>
    <w:p w14:paraId="6A3FFEC8" w14:textId="77777777" w:rsidR="00484DF2" w:rsidRPr="008235D7" w:rsidRDefault="00484DF2" w:rsidP="00D31662">
      <w:pPr>
        <w:pStyle w:val="ListParagraph"/>
        <w:numPr>
          <w:ilvl w:val="0"/>
          <w:numId w:val="49"/>
        </w:numPr>
        <w:spacing w:before="240" w:after="240" w:line="280" w:lineRule="exact"/>
        <w:ind w:left="360"/>
        <w:contextualSpacing w:val="0"/>
        <w:jc w:val="both"/>
        <w:rPr>
          <w:rFonts w:ascii="Arial" w:hAnsi="Arial" w:cs="Arial"/>
          <w:b/>
          <w:color w:val="6D6E71"/>
        </w:rPr>
      </w:pPr>
      <w:r w:rsidRPr="008235D7">
        <w:rPr>
          <w:rFonts w:ascii="Arial" w:hAnsi="Arial" w:cs="Arial"/>
          <w:b/>
          <w:color w:val="6D6E71"/>
        </w:rPr>
        <w:t>Which exercise materials were most useful? Please identify any additional materials or resources that would be useful for future exercises.</w:t>
      </w:r>
    </w:p>
    <w:p w14:paraId="6A3FFEC9" w14:textId="77777777" w:rsidR="00484DF2" w:rsidRDefault="00484DF2" w:rsidP="00191284">
      <w:pPr>
        <w:spacing w:before="120" w:after="120"/>
      </w:pPr>
    </w:p>
    <w:p w14:paraId="6A3FFECA" w14:textId="77777777" w:rsidR="008235D7" w:rsidRDefault="008235D7" w:rsidP="00191284">
      <w:pPr>
        <w:spacing w:before="120" w:after="120"/>
      </w:pPr>
    </w:p>
    <w:p w14:paraId="6A3FFECB" w14:textId="77777777" w:rsidR="008235D7" w:rsidRDefault="008235D7" w:rsidP="00191284">
      <w:pPr>
        <w:spacing w:before="120" w:after="120"/>
      </w:pPr>
    </w:p>
    <w:p w14:paraId="6A3FFECD" w14:textId="77777777" w:rsidR="00424248" w:rsidRPr="00484DF2" w:rsidRDefault="00424248" w:rsidP="00191284">
      <w:pPr>
        <w:spacing w:before="120" w:after="120"/>
      </w:pPr>
    </w:p>
    <w:p w14:paraId="5565BF18" w14:textId="77777777" w:rsidR="00D31662" w:rsidRPr="00484DF2" w:rsidRDefault="00D31662" w:rsidP="00191284">
      <w:pPr>
        <w:spacing w:before="120" w:after="120"/>
      </w:pPr>
    </w:p>
    <w:p w14:paraId="6A3FFECF" w14:textId="77777777" w:rsidR="00484DF2" w:rsidRPr="008235D7" w:rsidRDefault="00484DF2" w:rsidP="001409F2">
      <w:pPr>
        <w:pStyle w:val="ListParagraph"/>
        <w:numPr>
          <w:ilvl w:val="0"/>
          <w:numId w:val="49"/>
        </w:numPr>
        <w:spacing w:before="120" w:after="240" w:line="280" w:lineRule="exact"/>
        <w:ind w:left="360"/>
        <w:contextualSpacing w:val="0"/>
        <w:jc w:val="both"/>
        <w:rPr>
          <w:rFonts w:ascii="Arial" w:hAnsi="Arial" w:cs="Arial"/>
          <w:b/>
          <w:color w:val="6D6E71"/>
        </w:rPr>
      </w:pPr>
      <w:r w:rsidRPr="00F9749F">
        <w:rPr>
          <w:rFonts w:ascii="Arial" w:hAnsi="Arial" w:cs="Arial"/>
          <w:b/>
          <w:color w:val="6D6E71"/>
        </w:rPr>
        <w:t xml:space="preserve">Please provide any recommendations on how this exercise or future exercises could be improved or enhanced. </w:t>
      </w:r>
    </w:p>
    <w:sectPr w:rsidR="00484DF2" w:rsidRPr="008235D7" w:rsidSect="009E3F46">
      <w:headerReference w:type="first" r:id="rId27"/>
      <w:pgSz w:w="12240" w:h="15840" w:code="1"/>
      <w:pgMar w:top="1440" w:right="1440" w:bottom="1440" w:left="1440" w:header="0" w:footer="493" w:gutter="0"/>
      <w:pgNumType w:start="39"/>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3E0FC51" w14:textId="77777777" w:rsidR="00655F88" w:rsidRDefault="00655F88" w:rsidP="001D3E60">
      <w:r>
        <w:separator/>
      </w:r>
    </w:p>
  </w:endnote>
  <w:endnote w:type="continuationSeparator" w:id="0">
    <w:p w14:paraId="7F03CE8F" w14:textId="77777777" w:rsidR="00655F88" w:rsidRDefault="00655F88" w:rsidP="001D3E60">
      <w:r>
        <w:continuationSeparator/>
      </w:r>
    </w:p>
  </w:endnote>
  <w:endnote w:type="continuationNotice" w:id="1">
    <w:p w14:paraId="0342C685" w14:textId="77777777" w:rsidR="00655F88" w:rsidRDefault="00655F8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Helvetica">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Verdana">
    <w:panose1 w:val="020B0604030504040204"/>
    <w:charset w:val="00"/>
    <w:family w:val="swiss"/>
    <w:pitch w:val="variable"/>
    <w:sig w:usb0="A10006FF" w:usb1="4000205B" w:usb2="00000010" w:usb3="00000000" w:csb0="0000019F" w:csb1="00000000"/>
  </w:font>
  <w:font w:name="Times">
    <w:panose1 w:val="02020603050405020304"/>
    <w:charset w:val="00"/>
    <w:family w:val="roman"/>
    <w:pitch w:val="variable"/>
    <w:sig w:usb0="E0002AFF" w:usb1="C0007841" w:usb2="00000009" w:usb3="00000000" w:csb0="000001FF" w:csb1="00000000"/>
  </w:font>
  <w:font w:name="Arial Bold">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39505125"/>
      <w:docPartObj>
        <w:docPartGallery w:val="Page Numbers (Bottom of Page)"/>
        <w:docPartUnique/>
      </w:docPartObj>
    </w:sdtPr>
    <w:sdtContent>
      <w:p w14:paraId="6A3FFEDE" w14:textId="46BB6ABF" w:rsidR="00655F88" w:rsidRPr="00CA5959" w:rsidRDefault="00655F88" w:rsidP="00CA5959">
        <w:pPr>
          <w:pStyle w:val="Footer"/>
          <w:tabs>
            <w:tab w:val="right" w:pos="9000"/>
            <w:tab w:val="left" w:pos="9180"/>
          </w:tabs>
          <w:ind w:right="-630"/>
          <w:jc w:val="right"/>
        </w:pPr>
        <w:r>
          <w:rPr>
            <w:noProof/>
          </w:rPr>
          <mc:AlternateContent>
            <mc:Choice Requires="wps">
              <w:drawing>
                <wp:anchor distT="0" distB="0" distL="114300" distR="114300" simplePos="0" relativeHeight="251662338" behindDoc="0" locked="0" layoutInCell="1" allowOverlap="1" wp14:anchorId="57D2C552" wp14:editId="4BE8CC15">
                  <wp:simplePos x="0" y="0"/>
                  <wp:positionH relativeFrom="column">
                    <wp:posOffset>4410075</wp:posOffset>
                  </wp:positionH>
                  <wp:positionV relativeFrom="paragraph">
                    <wp:posOffset>-283210</wp:posOffset>
                  </wp:positionV>
                  <wp:extent cx="1543050" cy="733425"/>
                  <wp:effectExtent l="0" t="0" r="0" b="0"/>
                  <wp:wrapNone/>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43050" cy="733425"/>
                          </a:xfrm>
                          <a:prstGeom prst="rect">
                            <a:avLst/>
                          </a:prstGeom>
                          <a:noFill/>
                          <a:ln w="9525">
                            <a:noFill/>
                            <a:miter lim="800000"/>
                            <a:headEnd/>
                            <a:tailEnd/>
                          </a:ln>
                        </wps:spPr>
                        <wps:txbx>
                          <w:txbxContent>
                            <w:p w14:paraId="095FB458" w14:textId="346734A0" w:rsidR="00655F88" w:rsidRDefault="00655F88" w:rsidP="00CA5959">
                              <w:pPr>
                                <w:jc w:val="center"/>
                                <w:rPr>
                                  <w:rFonts w:ascii="Arial Bold" w:hAnsi="Arial Bold" w:cs="Arial"/>
                                  <w:b/>
                                  <w:caps/>
                                  <w:color w:val="005288"/>
                                </w:rPr>
                              </w:pPr>
                              <w:r>
                                <w:rPr>
                                  <w:rFonts w:ascii="Arial Bold" w:hAnsi="Arial Bold" w:cs="Arial"/>
                                  <w:b/>
                                  <w:caps/>
                                  <w:color w:val="005288"/>
                                </w:rPr>
                                <w:t xml:space="preserve">Tornado </w:t>
                              </w:r>
                              <w:r>
                                <w:rPr>
                                  <w:rFonts w:ascii="Arial Bold" w:hAnsi="Arial Bold" w:cs="Arial"/>
                                  <w:b/>
                                  <w:caps/>
                                  <w:color w:val="005288"/>
                                </w:rPr>
                                <w:br/>
                                <w:t>Whole Community Tabletop Exercise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6" o:spid="_x0000_s1030" type="#_x0000_t202" style="position:absolute;left:0;text-align:left;margin-left:347.25pt;margin-top:-22.3pt;width:121.5pt;height:57.75pt;z-index:25166233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fVV5CgIAAPkDAAAOAAAAZHJzL2Uyb0RvYy54bWysU9tu2zAMfR+wfxD0vti5tjWiFF27DgO6&#10;C9DuA2RZjoVJoiYpsbOvLyWnadC9DfODIJrkIc8htb4ejCZ76YMCy+h0UlIirYBG2S2jP5/uP1xS&#10;EiK3DddgJaMHGej15v27de8qOYMOdCM9QRAbqt4x2sXoqqIIopOGhwk4adHZgjc8oum3ReN5j+hG&#10;F7OyXBU9+MZ5EDIE/Hs3Oukm47etFPF72wYZiWYUe4v59Pms01ls1rzaeu46JY5t8H/ownBlsegJ&#10;6o5HTnZe/QVllPAQoI0TAaaAtlVCZg7IZlq+YfPYcSczFxQnuJNM4f/Bim/7H56ohtEVJZYbHNGT&#10;HCL5CANZJXV6FyoMenQYFgf8jVPOTIN7APErEAu3HbdbeeM99J3kDXY3TZnFWeqIExJI3X+FBsvw&#10;XYQMNLTeJOlQDILoOKXDaTKpFZFKLhfzcokugb6L+XwxW+YSvHrJdj7EzxIMSRdGPU4+o/P9Q4ip&#10;G169hKRiFu6V1nn62pKe0aslQr7xGBVxObUyjF6W6RvXJZH8ZJucHLnS4x0LaHtknYiOlONQD1ne&#10;LElSpIbmgDJ4GHcR3w5eOvB/KOlxDxkNv3fcS0r0F4tSXk0Xi7S42VgsL2Zo+HNPfe7hViAUo5GS&#10;8Xob87KPxG5Q8lZlNV47ObaM+5VFOr6FtMDndo56fbGbZwAAAP//AwBQSwMEFAAGAAgAAAAhABaZ&#10;QsLeAAAACgEAAA8AAABkcnMvZG93bnJldi54bWxMj01PwzAMhu9I/IfISNy2BOg6WupOCMQVtPEh&#10;cctar61onKrJ1vLvMSc42n70+nmLzex6daIxdJ4RrpYGFHHl644bhLfXp8UtqBAt17b3TAjfFGBT&#10;np8VNq/9xFs67WKjJIRDbhHaGIdc61C15GxY+oFYbgc/OhtlHBtdj3aScNfra2NS7WzH8qG1Az20&#10;VH3tjg7h/fnw+ZGYl+bRrYbJz0azyzTi5cV8fwcq0hz/YPjVF3UoxWnvj1wH1SOkWbISFGGRJCko&#10;IbKbtWz2CGuTgS4L/b9C+QMAAP//AwBQSwECLQAUAAYACAAAACEAtoM4kv4AAADhAQAAEwAAAAAA&#10;AAAAAAAAAAAAAAAAW0NvbnRlbnRfVHlwZXNdLnhtbFBLAQItABQABgAIAAAAIQA4/SH/1gAAAJQB&#10;AAALAAAAAAAAAAAAAAAAAC8BAABfcmVscy8ucmVsc1BLAQItABQABgAIAAAAIQBTfVV5CgIAAPkD&#10;AAAOAAAAAAAAAAAAAAAAAC4CAABkcnMvZTJvRG9jLnhtbFBLAQItABQABgAIAAAAIQAWmULC3gAA&#10;AAoBAAAPAAAAAAAAAAAAAAAAAGQEAABkcnMvZG93bnJldi54bWxQSwUGAAAAAAQABADzAAAAbwUA&#10;AAAA&#10;" filled="f" stroked="f">
                  <v:textbox>
                    <w:txbxContent>
                      <w:p w14:paraId="095FB458" w14:textId="346734A0" w:rsidR="00655F88" w:rsidRDefault="00655F88" w:rsidP="00CA5959">
                        <w:pPr>
                          <w:jc w:val="center"/>
                          <w:rPr>
                            <w:rFonts w:ascii="Arial Bold" w:hAnsi="Arial Bold" w:cs="Arial"/>
                            <w:b/>
                            <w:caps/>
                            <w:color w:val="005288"/>
                          </w:rPr>
                        </w:pPr>
                        <w:r>
                          <w:rPr>
                            <w:rFonts w:ascii="Arial Bold" w:hAnsi="Arial Bold" w:cs="Arial"/>
                            <w:b/>
                            <w:caps/>
                            <w:color w:val="005288"/>
                          </w:rPr>
                          <w:t xml:space="preserve">Tornado </w:t>
                        </w:r>
                        <w:r>
                          <w:rPr>
                            <w:rFonts w:ascii="Arial Bold" w:hAnsi="Arial Bold" w:cs="Arial"/>
                            <w:b/>
                            <w:caps/>
                            <w:color w:val="005288"/>
                          </w:rPr>
                          <w:br/>
                          <w:t>Whole Community Tabletop Exercise</w:t>
                        </w:r>
                      </w:p>
                    </w:txbxContent>
                  </v:textbox>
                </v:shape>
              </w:pict>
            </mc:Fallback>
          </mc:AlternateContent>
        </w:r>
        <w:r>
          <w:rPr>
            <w:noProof/>
          </w:rPr>
          <w:drawing>
            <wp:anchor distT="0" distB="0" distL="114300" distR="114300" simplePos="0" relativeHeight="251661314" behindDoc="1" locked="0" layoutInCell="1" allowOverlap="1" wp14:anchorId="3CEA0DAE" wp14:editId="7A1BB40F">
              <wp:simplePos x="0" y="0"/>
              <wp:positionH relativeFrom="page">
                <wp:align>left</wp:align>
              </wp:positionH>
              <wp:positionV relativeFrom="page">
                <wp:align>bottom</wp:align>
              </wp:positionV>
              <wp:extent cx="7772400" cy="914400"/>
              <wp:effectExtent l="0" t="0" r="0" b="0"/>
              <wp:wrapNone/>
              <wp:docPr id="3" name="Picture 3" descr="America's Prepareathon" title="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t="3271" b="3271"/>
                      <a:stretch>
                        <a:fillRect/>
                      </a:stretch>
                    </pic:blipFill>
                    <pic:spPr bwMode="auto">
                      <a:xfrm>
                        <a:off x="0" y="0"/>
                        <a:ext cx="7772400" cy="914400"/>
                      </a:xfrm>
                      <a:prstGeom prst="rect">
                        <a:avLst/>
                      </a:prstGeom>
                      <a:noFill/>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60290" behindDoc="0" locked="0" layoutInCell="1" allowOverlap="1" wp14:anchorId="13D79A37" wp14:editId="5143DFB6">
                  <wp:simplePos x="0" y="0"/>
                  <wp:positionH relativeFrom="column">
                    <wp:posOffset>-704850</wp:posOffset>
                  </wp:positionH>
                  <wp:positionV relativeFrom="page">
                    <wp:posOffset>9326880</wp:posOffset>
                  </wp:positionV>
                  <wp:extent cx="2676525" cy="386715"/>
                  <wp:effectExtent l="0" t="0" r="0" b="3175"/>
                  <wp:wrapNone/>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76525" cy="377825"/>
                          </a:xfrm>
                          <a:prstGeom prst="rect">
                            <a:avLst/>
                          </a:prstGeom>
                          <a:noFill/>
                          <a:ln w="9525">
                            <a:noFill/>
                            <a:miter lim="800000"/>
                            <a:headEnd/>
                            <a:tailEnd/>
                          </a:ln>
                        </wps:spPr>
                        <wps:txbx>
                          <w:txbxContent>
                            <w:p w14:paraId="37963D68" w14:textId="77777777" w:rsidR="00655F88" w:rsidRDefault="00655F88" w:rsidP="00CA5959">
                              <w:pPr>
                                <w:rPr>
                                  <w:rFonts w:ascii="Arial" w:hAnsi="Arial" w:cs="Arial"/>
                                  <w:color w:val="00588D"/>
                                </w:rPr>
                              </w:pPr>
                              <w:r>
                                <w:rPr>
                                  <w:rFonts w:ascii="Arial" w:hAnsi="Arial" w:cs="Arial"/>
                                  <w:color w:val="00588D"/>
                                </w:rPr>
                                <w:t>FOUO – DO NOT CIRCULATE</w:t>
                              </w:r>
                            </w:p>
                            <w:p w14:paraId="19BE836B" w14:textId="6858C967" w:rsidR="00655F88" w:rsidRDefault="00655F88" w:rsidP="00CA5959">
                              <w:pPr>
                                <w:rPr>
                                  <w:rFonts w:ascii="Arial" w:hAnsi="Arial" w:cs="Arial"/>
                                  <w:color w:val="00588D"/>
                                  <w:sz w:val="18"/>
                                  <w:szCs w:val="18"/>
                                </w:rPr>
                              </w:pPr>
                              <w:r>
                                <w:rPr>
                                  <w:rFonts w:ascii="Arial" w:hAnsi="Arial" w:cs="Arial"/>
                                  <w:color w:val="00588D"/>
                                  <w:sz w:val="18"/>
                                  <w:szCs w:val="18"/>
                                  <w:highlight w:val="yellow"/>
                                </w:rPr>
                                <w:t>[Edit protective marking/caveat as appropriate]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Text Box 4" o:spid="_x0000_s1031" type="#_x0000_t202" style="position:absolute;left:0;text-align:left;margin-left:-55.5pt;margin-top:734.4pt;width:210.75pt;height:30.45pt;z-index:251660290;visibility:visible;mso-wrap-style:square;mso-width-percent:0;mso-height-percent:200;mso-wrap-distance-left:9pt;mso-wrap-distance-top:0;mso-wrap-distance-right:9pt;mso-wrap-distance-bottom:0;mso-position-horizontal:absolute;mso-position-horizontal-relative:text;mso-position-vertical:absolute;mso-position-vertical-relative:page;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80GrDAIAAPkDAAAOAAAAZHJzL2Uyb0RvYy54bWysU9tuGyEQfa/Uf0C812tvfcvKOEqTuqqU&#10;XqSkH4BZ1osKDAXsXffrM7C2a6VvVXlAM8xwmHNmWN32RpOD9EGBZXQyGlMirYBa2R2jP54375aU&#10;hMhtzTVYyehRBnq7fvtm1blKltCCrqUnCGJD1TlG2xhdVRRBtNLwMAInLQYb8IZHdP2uqD3vEN3o&#10;ohyP50UHvnYehAwBTx+GIF1n/KaRIn5rmiAj0YxibTHvPu/btBfrFa92nrtWiVMZ/B+qMFxZfPQC&#10;9cAjJ3uv/oIySngI0MSRAFNA0yghMwdkMxm/YvPUciczFxQnuItM4f/Biq+H756omtEpJZYbbNGz&#10;7CP5AD2ZJnU6FypMenKYFns8xi5npsE9gvgZiIX7ltudvPMeulbyGqubpJvF1dUBJySQbfcFanyG&#10;7yNkoL7xJkmHYhBExy4dL51JpQg8LOeL+aycUSIw9n6xWKKdnuDV+bbzIX6SYEgyGPXY+YzOD48h&#10;DqnnlPSYhY3SGs95pS3pGL1J8K8iRkUcTq0Mo8txWsO4JJIfbZ0vR670YGMt2p5YJ6ID5dhv+yxv&#10;eRZzC/URZfAwzCL+HTRa8L8p6XAOGQ2/9txLSvRni1LeTKbTNLjZmc4WJTr+OrK9jnArEIrRSMlg&#10;3sc87IlYcHco+UZlNVJvhkpOJeN8ZT1PfyEN8LWfs/782PULAAAA//8DAFBLAwQUAAYACAAAACEA&#10;IzpESOIAAAAOAQAADwAAAGRycy9kb3ducmV2LnhtbEyPzU7DMBCE70i8g7VI3Frbgf4Q4lQVassR&#10;KBFnNzZJRLy2YjcNb89yguPOjGbnKzaT69loh9h5VCDnApjF2psOGwXV+362BhaTRqN7j1bBt42w&#10;Ka+vCp0bf8E3Ox5Tw6gEY64VtCmFnPNYt9bpOPfBInmffnA60Tk03Az6QuWu55kQS+50h/Sh1cE+&#10;tbb+Op6dgpDCYfU8vLxud/tRVB+HKuuanVK3N9P2EViyU/oLw+98mg4lbTr5M5rIegUzKSXBJHLu&#10;l2uioMydFAtgJ5IW2cMKeFnw/xjlDwAAAP//AwBQSwECLQAUAAYACAAAACEAtoM4kv4AAADhAQAA&#10;EwAAAAAAAAAAAAAAAAAAAAAAW0NvbnRlbnRfVHlwZXNdLnhtbFBLAQItABQABgAIAAAAIQA4/SH/&#10;1gAAAJQBAAALAAAAAAAAAAAAAAAAAC8BAABfcmVscy8ucmVsc1BLAQItABQABgAIAAAAIQBf80Gr&#10;DAIAAPkDAAAOAAAAAAAAAAAAAAAAAC4CAABkcnMvZTJvRG9jLnhtbFBLAQItABQABgAIAAAAIQAj&#10;OkRI4gAAAA4BAAAPAAAAAAAAAAAAAAAAAGYEAABkcnMvZG93bnJldi54bWxQSwUGAAAAAAQABADz&#10;AAAAdQUAAAAA&#10;" filled="f" stroked="f">
                  <v:textbox style="mso-fit-shape-to-text:t">
                    <w:txbxContent>
                      <w:p w14:paraId="37963D68" w14:textId="77777777" w:rsidR="00655F88" w:rsidRDefault="00655F88" w:rsidP="00CA5959">
                        <w:pPr>
                          <w:rPr>
                            <w:rFonts w:ascii="Arial" w:hAnsi="Arial" w:cs="Arial"/>
                            <w:color w:val="00588D"/>
                          </w:rPr>
                        </w:pPr>
                        <w:r>
                          <w:rPr>
                            <w:rFonts w:ascii="Arial" w:hAnsi="Arial" w:cs="Arial"/>
                            <w:color w:val="00588D"/>
                          </w:rPr>
                          <w:t>FOUO – DO NOT CIRCULATE</w:t>
                        </w:r>
                      </w:p>
                      <w:p w14:paraId="19BE836B" w14:textId="6858C967" w:rsidR="00655F88" w:rsidRDefault="00655F88" w:rsidP="00CA5959">
                        <w:pPr>
                          <w:rPr>
                            <w:rFonts w:ascii="Arial" w:hAnsi="Arial" w:cs="Arial"/>
                            <w:color w:val="00588D"/>
                            <w:sz w:val="18"/>
                            <w:szCs w:val="18"/>
                          </w:rPr>
                        </w:pPr>
                        <w:r>
                          <w:rPr>
                            <w:rFonts w:ascii="Arial" w:hAnsi="Arial" w:cs="Arial"/>
                            <w:color w:val="00588D"/>
                            <w:sz w:val="18"/>
                            <w:szCs w:val="18"/>
                            <w:highlight w:val="yellow"/>
                          </w:rPr>
                          <w:t>[Edit protective marking/caveat as appropriate]</w:t>
                        </w:r>
                      </w:p>
                    </w:txbxContent>
                  </v:textbox>
                  <w10:wrap anchory="page"/>
                </v:shape>
              </w:pict>
            </mc:Fallback>
          </mc:AlternateContent>
        </w:r>
        <w:r>
          <w:rPr>
            <w:rFonts w:ascii="Arial" w:hAnsi="Arial" w:cs="Arial"/>
            <w:color w:val="00588D"/>
            <w:sz w:val="32"/>
            <w:szCs w:val="32"/>
          </w:rPr>
          <w:fldChar w:fldCharType="begin"/>
        </w:r>
        <w:r>
          <w:rPr>
            <w:rFonts w:ascii="Arial" w:hAnsi="Arial" w:cs="Arial"/>
            <w:color w:val="00588D"/>
            <w:sz w:val="32"/>
            <w:szCs w:val="32"/>
          </w:rPr>
          <w:instrText xml:space="preserve"> PAGE   \* MERGEFORMAT </w:instrText>
        </w:r>
        <w:r>
          <w:rPr>
            <w:rFonts w:ascii="Arial" w:hAnsi="Arial" w:cs="Arial"/>
            <w:color w:val="00588D"/>
            <w:sz w:val="32"/>
            <w:szCs w:val="32"/>
          </w:rPr>
          <w:fldChar w:fldCharType="separate"/>
        </w:r>
        <w:r w:rsidR="00BB6EE5">
          <w:rPr>
            <w:rFonts w:ascii="Arial" w:hAnsi="Arial" w:cs="Arial"/>
            <w:noProof/>
            <w:color w:val="00588D"/>
            <w:sz w:val="32"/>
            <w:szCs w:val="32"/>
          </w:rPr>
          <w:t>29</w:t>
        </w:r>
        <w:r>
          <w:rPr>
            <w:rFonts w:ascii="Arial" w:hAnsi="Arial" w:cs="Arial"/>
            <w:noProof/>
            <w:color w:val="00588D"/>
            <w:sz w:val="32"/>
            <w:szCs w:val="32"/>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A3FFEDF" w14:textId="77777777" w:rsidR="00655F88" w:rsidRDefault="00655F88">
    <w:pPr>
      <w:pStyle w:val="Footer"/>
      <w:jc w:val="right"/>
    </w:pPr>
    <w:r>
      <w:rPr>
        <w:noProof/>
      </w:rPr>
      <mc:AlternateContent>
        <mc:Choice Requires="wps">
          <w:drawing>
            <wp:anchor distT="0" distB="0" distL="114300" distR="114300" simplePos="0" relativeHeight="251658240" behindDoc="0" locked="0" layoutInCell="1" allowOverlap="1" wp14:anchorId="6A3FFEE8" wp14:editId="6A3FFEE9">
              <wp:simplePos x="0" y="0"/>
              <wp:positionH relativeFrom="column">
                <wp:posOffset>3666490</wp:posOffset>
              </wp:positionH>
              <wp:positionV relativeFrom="paragraph">
                <wp:posOffset>-39370</wp:posOffset>
              </wp:positionV>
              <wp:extent cx="3057098" cy="1403985"/>
              <wp:effectExtent l="0" t="0" r="0" b="0"/>
              <wp:wrapNone/>
              <wp:docPr id="5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57098" cy="1403985"/>
                      </a:xfrm>
                      <a:prstGeom prst="rect">
                        <a:avLst/>
                      </a:prstGeom>
                      <a:noFill/>
                      <a:ln w="9525">
                        <a:noFill/>
                        <a:miter lim="800000"/>
                        <a:headEnd/>
                        <a:tailEnd/>
                      </a:ln>
                    </wps:spPr>
                    <wps:txbx>
                      <w:txbxContent>
                        <w:p w14:paraId="6A3FFEEE" w14:textId="1DAEEDB4" w:rsidR="00655F88" w:rsidRPr="00CC2C13" w:rsidRDefault="00655F88" w:rsidP="009C361A">
                          <w:pPr>
                            <w:rPr>
                              <w:rFonts w:ascii="Arial" w:hAnsi="Arial" w:cs="Arial"/>
                              <w:caps/>
                              <w:color w:val="00588D"/>
                              <w:sz w:val="24"/>
                              <w:szCs w:val="24"/>
                            </w:rPr>
                          </w:pPr>
                          <w:bookmarkStart w:id="35" w:name="Ex_Sponsor"/>
                          <w:r w:rsidRPr="00CC2C13">
                            <w:rPr>
                              <w:rFonts w:ascii="Arial" w:hAnsi="Arial" w:cs="Arial"/>
                              <w:caps/>
                              <w:color w:val="00588D"/>
                              <w:sz w:val="24"/>
                              <w:szCs w:val="24"/>
                              <w:highlight w:val="yellow"/>
                            </w:rPr>
                            <w:t>[Sponsor Agency</w:t>
                          </w:r>
                          <w:r>
                            <w:rPr>
                              <w:rFonts w:ascii="Arial" w:hAnsi="Arial" w:cs="Arial"/>
                              <w:caps/>
                              <w:color w:val="00588D"/>
                              <w:sz w:val="24"/>
                              <w:szCs w:val="24"/>
                              <w:highlight w:val="yellow"/>
                            </w:rPr>
                            <w:t>/</w:t>
                          </w:r>
                          <w:r w:rsidRPr="00CC2C13">
                            <w:rPr>
                              <w:rFonts w:ascii="Arial" w:hAnsi="Arial" w:cs="Arial"/>
                              <w:caps/>
                              <w:color w:val="00588D"/>
                              <w:sz w:val="24"/>
                              <w:szCs w:val="24"/>
                              <w:highlight w:val="yellow"/>
                            </w:rPr>
                            <w:t>Organization]</w:t>
                          </w:r>
                          <w:bookmarkEnd w:id="35"/>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_x0000_s1032" type="#_x0000_t202" style="position:absolute;left:0;text-align:left;margin-left:288.7pt;margin-top:-3.1pt;width:240.7pt;height:110.55pt;z-index:25165824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SYzOEQIAAPsDAAAOAAAAZHJzL2Uyb0RvYy54bWysU9uO2yAQfa/Uf0C8N7aTuJtYcVbb3aaq&#10;tL1Iu/0AgnGMCgwFEjv9+g44SaPdt6p+sIBhzsw5c1jdDlqRg3BegqlpMckpEYZDI82upj+eN+8W&#10;lPjATMMUGFHTo/D0dv32zaq3lZhCB6oRjiCI8VVva9qFYKss87wTmvkJWGEw2ILTLODW7bLGsR7R&#10;tcqmef4+68E11gEX3uPpwxik64TftoKHb23rRSCqpthbSH+X/tv4z9YrVu0cs53kpzbYP3ShmTRY&#10;9AL1wAIjeydfQWnJHXhow4SDzqBtJReJA7Ip8hdsnjpmReKC4nh7kcn/P1j+9fDdEdnUtCwoMUzj&#10;jJ7FEMgHGMg0ytNbX+GtJ4v3woDHOOZE1dtH4D89MXDfMbMTd85B3wnWYHtFzMyuUkccH0G2/Rdo&#10;sAzbB0hAQ+t01A7VIIiOYzpeRhNb4Xg4y8ubfIlm4hgr5vlsuShTDVad063z4ZMATeKipg5nn+DZ&#10;4dGH2A6rzldiNQMbqVSavzKkr+mynJYp4SqiZUB7KqlrusjjNxomsvxompQcmFTjGgsoc6IdmY6c&#10;w7AdksCzs5pbaI6og4PRjfh6cNGB+01Jj06sqf+1Z05Qoj4b1HJZzOfRumkzL2+muHHXke11hBmO&#10;UDUNlIzL+5DsHil7e4eab2RSIw5n7OTUMjosiXR6DdHC1/t06++bXf8BAAD//wMAUEsDBBQABgAI&#10;AAAAIQBHElpA4AAAAAsBAAAPAAAAZHJzL2Rvd25yZXYueG1sTI/LbsIwEEX3lfoP1lTqDmwiIDRk&#10;glAFdFlKo65NPCRR44diE9K/r1m1y9Ec3Xtuvhl1xwbqfWsNwmwqgJGprGpNjVB+7icrYD5Io2Rn&#10;DSH8kIdN8fiQy0zZm/mg4RRqFkOMzyRCE4LLOPdVQ1r6qXVk4u9iey1DPPuaq17eYrjueCLEkmvZ&#10;mtjQSEevDVXfp6tGcMEd0rf+/bjd7QdRfh3KpK13iM9P43YNLNAY/mC460d1KKLT2V6N8qxDWKTp&#10;PKIIk2UC7A6IxSqOOSMks/kL8CLn/zcUvwAAAP//AwBQSwECLQAUAAYACAAAACEAtoM4kv4AAADh&#10;AQAAEwAAAAAAAAAAAAAAAAAAAAAAW0NvbnRlbnRfVHlwZXNdLnhtbFBLAQItABQABgAIAAAAIQA4&#10;/SH/1gAAAJQBAAALAAAAAAAAAAAAAAAAAC8BAABfcmVscy8ucmVsc1BLAQItABQABgAIAAAAIQBC&#10;SYzOEQIAAPsDAAAOAAAAAAAAAAAAAAAAAC4CAABkcnMvZTJvRG9jLnhtbFBLAQItABQABgAIAAAA&#10;IQBHElpA4AAAAAsBAAAPAAAAAAAAAAAAAAAAAGsEAABkcnMvZG93bnJldi54bWxQSwUGAAAAAAQA&#10;BADzAAAAeAUAAAAA&#10;" filled="f" stroked="f">
              <v:textbox style="mso-fit-shape-to-text:t">
                <w:txbxContent>
                  <w:p w14:paraId="6A3FFEEE" w14:textId="1DAEEDB4" w:rsidR="00655F88" w:rsidRPr="00CC2C13" w:rsidRDefault="00655F88" w:rsidP="009C361A">
                    <w:pPr>
                      <w:rPr>
                        <w:rFonts w:ascii="Arial" w:hAnsi="Arial" w:cs="Arial"/>
                        <w:caps/>
                        <w:color w:val="00588D"/>
                        <w:sz w:val="24"/>
                        <w:szCs w:val="24"/>
                      </w:rPr>
                    </w:pPr>
                    <w:bookmarkStart w:id="36" w:name="Ex_Sponsor"/>
                    <w:r w:rsidRPr="00CC2C13">
                      <w:rPr>
                        <w:rFonts w:ascii="Arial" w:hAnsi="Arial" w:cs="Arial"/>
                        <w:caps/>
                        <w:color w:val="00588D"/>
                        <w:sz w:val="24"/>
                        <w:szCs w:val="24"/>
                        <w:highlight w:val="yellow"/>
                      </w:rPr>
                      <w:t>[Sponsor Agency</w:t>
                    </w:r>
                    <w:r>
                      <w:rPr>
                        <w:rFonts w:ascii="Arial" w:hAnsi="Arial" w:cs="Arial"/>
                        <w:caps/>
                        <w:color w:val="00588D"/>
                        <w:sz w:val="24"/>
                        <w:szCs w:val="24"/>
                        <w:highlight w:val="yellow"/>
                      </w:rPr>
                      <w:t>/</w:t>
                    </w:r>
                    <w:r w:rsidRPr="00CC2C13">
                      <w:rPr>
                        <w:rFonts w:ascii="Arial" w:hAnsi="Arial" w:cs="Arial"/>
                        <w:caps/>
                        <w:color w:val="00588D"/>
                        <w:sz w:val="24"/>
                        <w:szCs w:val="24"/>
                        <w:highlight w:val="yellow"/>
                      </w:rPr>
                      <w:t>Organization]</w:t>
                    </w:r>
                    <w:bookmarkEnd w:id="36"/>
                  </w:p>
                </w:txbxContent>
              </v:textbox>
            </v:shape>
          </w:pict>
        </mc:Fallback>
      </mc:AlternateContent>
    </w:r>
  </w:p>
  <w:p w14:paraId="6A3FFEE0" w14:textId="77777777" w:rsidR="00655F88" w:rsidRDefault="00655F88">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47A7587" w14:textId="77777777" w:rsidR="00655F88" w:rsidRDefault="00655F88" w:rsidP="001D3E60">
      <w:r>
        <w:separator/>
      </w:r>
    </w:p>
  </w:footnote>
  <w:footnote w:type="continuationSeparator" w:id="0">
    <w:p w14:paraId="7989100D" w14:textId="77777777" w:rsidR="00655F88" w:rsidRDefault="00655F88" w:rsidP="001D3E60">
      <w:r>
        <w:continuationSeparator/>
      </w:r>
    </w:p>
  </w:footnote>
  <w:footnote w:type="continuationNotice" w:id="1">
    <w:p w14:paraId="3763EC7E" w14:textId="77777777" w:rsidR="00655F88" w:rsidRDefault="00655F88"/>
  </w:footnote>
  <w:footnote w:id="2">
    <w:p w14:paraId="6A3FFEEA" w14:textId="77777777" w:rsidR="00655F88" w:rsidRDefault="00655F88">
      <w:pPr>
        <w:pStyle w:val="FootnoteText"/>
      </w:pPr>
      <w:r>
        <w:rPr>
          <w:rStyle w:val="FootnoteReference"/>
        </w:rPr>
        <w:footnoteRef/>
      </w:r>
      <w:r>
        <w:t xml:space="preserve"> The </w:t>
      </w:r>
      <w:r w:rsidRPr="00B277A9">
        <w:t>Enhanced Fujita Scale ranges from EF1-EF5.</w:t>
      </w:r>
    </w:p>
  </w:footnote>
  <w:footnote w:id="3">
    <w:p w14:paraId="6A3FFEEB" w14:textId="77777777" w:rsidR="00655F88" w:rsidRPr="006D032F" w:rsidRDefault="00655F88" w:rsidP="00936436">
      <w:pPr>
        <w:pStyle w:val="FootnoteText"/>
        <w:rPr>
          <w:rFonts w:ascii="Arial" w:hAnsi="Arial" w:cs="Arial"/>
          <w:sz w:val="16"/>
          <w:szCs w:val="16"/>
        </w:rPr>
      </w:pPr>
      <w:r w:rsidRPr="006D032F">
        <w:rPr>
          <w:rStyle w:val="FootnoteReference"/>
          <w:rFonts w:ascii="Arial" w:hAnsi="Arial" w:cs="Arial"/>
          <w:color w:val="6D6E71"/>
          <w:sz w:val="16"/>
          <w:szCs w:val="16"/>
        </w:rPr>
        <w:footnoteRef/>
      </w:r>
      <w:r w:rsidRPr="006D032F">
        <w:rPr>
          <w:rFonts w:ascii="Arial" w:hAnsi="Arial" w:cs="Arial"/>
          <w:color w:val="6D6E71"/>
          <w:sz w:val="16"/>
          <w:szCs w:val="16"/>
        </w:rPr>
        <w:t xml:space="preserve"> Weather conditions that are considered favorable for tornado formation are typically marked by increased thunderstorm activity in warm, moist air in advance of eastward-moving cold fronts. These thunderstorms have the capability to produce large hail and strong winds and, on occasion, tornadoes.</w:t>
      </w:r>
      <w:r>
        <w:rPr>
          <w:rFonts w:ascii="Arial" w:hAnsi="Arial" w:cs="Arial"/>
          <w:color w:val="6D6E71"/>
          <w:sz w:val="16"/>
          <w:szCs w:val="16"/>
        </w:rPr>
        <w:t xml:space="preserve"> </w:t>
      </w:r>
      <w:r w:rsidRPr="003F7A73">
        <w:rPr>
          <w:rFonts w:ascii="Arial" w:hAnsi="Arial" w:cs="Arial"/>
          <w:color w:val="6D6E71"/>
          <w:sz w:val="16"/>
          <w:szCs w:val="16"/>
        </w:rPr>
        <w:t>Tornadoes may be rain wrapped and difficult if not impossible to see</w:t>
      </w:r>
      <w:r>
        <w:rPr>
          <w:rFonts w:ascii="Arial" w:hAnsi="Arial" w:cs="Arial"/>
          <w:color w:val="6D6E71"/>
          <w:sz w:val="16"/>
          <w:szCs w:val="16"/>
        </w:rPr>
        <w: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A3FFEDC" w14:textId="5698830B" w:rsidR="00655F88" w:rsidRDefault="00655F88" w:rsidP="00694B7A">
    <w:pPr>
      <w:pStyle w:val="Header"/>
      <w:ind w:left="-1440"/>
    </w:pPr>
    <w:r w:rsidRPr="00C10837">
      <w:rPr>
        <w:noProof/>
        <w:color w:val="00588D"/>
      </w:rPr>
      <mc:AlternateContent>
        <mc:Choice Requires="wps">
          <w:drawing>
            <wp:anchor distT="0" distB="0" distL="114300" distR="114300" simplePos="0" relativeHeight="251664386" behindDoc="0" locked="0" layoutInCell="1" allowOverlap="1" wp14:anchorId="4DE4B600" wp14:editId="2E1429E8">
              <wp:simplePos x="0" y="0"/>
              <wp:positionH relativeFrom="page">
                <wp:posOffset>5200650</wp:posOffset>
              </wp:positionH>
              <wp:positionV relativeFrom="page">
                <wp:posOffset>419100</wp:posOffset>
              </wp:positionV>
              <wp:extent cx="3009900" cy="1403985"/>
              <wp:effectExtent l="0" t="0" r="0" b="5080"/>
              <wp:wrapNone/>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09900" cy="1403985"/>
                      </a:xfrm>
                      <a:prstGeom prst="rect">
                        <a:avLst/>
                      </a:prstGeom>
                      <a:noFill/>
                      <a:ln w="9525">
                        <a:noFill/>
                        <a:miter lim="800000"/>
                        <a:headEnd/>
                        <a:tailEnd/>
                      </a:ln>
                    </wps:spPr>
                    <wps:txbx>
                      <w:txbxContent>
                        <w:p w14:paraId="3241253F" w14:textId="13BCDE36" w:rsidR="00655F88" w:rsidRPr="00D50E91" w:rsidRDefault="00655F88" w:rsidP="00CA5959">
                          <w:pPr>
                            <w:pBdr>
                              <w:bottom w:val="single" w:sz="12" w:space="1" w:color="6D6E71"/>
                            </w:pBdr>
                            <w:rPr>
                              <w:rFonts w:ascii="Arial" w:hAnsi="Arial" w:cs="Arial"/>
                              <w:caps/>
                              <w:color w:val="6D6E71"/>
                              <w:sz w:val="36"/>
                              <w:szCs w:val="36"/>
                            </w:rPr>
                          </w:pPr>
                          <w:r>
                            <w:rPr>
                              <w:rFonts w:ascii="Arial" w:hAnsi="Arial" w:cs="Arial"/>
                              <w:caps/>
                              <w:color w:val="6D6E71"/>
                              <w:sz w:val="36"/>
                              <w:szCs w:val="36"/>
                            </w:rPr>
                            <w:t>Situation Manual</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_x0000_s1029" type="#_x0000_t202" style="position:absolute;left:0;text-align:left;margin-left:409.5pt;margin-top:33pt;width:237pt;height:110.55pt;z-index:251664386;visibility:visible;mso-wrap-style:square;mso-width-percent:0;mso-height-percent:200;mso-wrap-distance-left:9pt;mso-wrap-distance-top:0;mso-wrap-distance-right:9pt;mso-wrap-distance-bottom:0;mso-position-horizontal:absolute;mso-position-horizontal-relative:page;mso-position-vertical:absolute;mso-position-vertical-relative:page;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mkTODAIAAPQDAAAOAAAAZHJzL2Uyb0RvYy54bWysU9tu2zAMfR+wfxD0vthJky0x4hRduwwD&#10;ugvQ7gMYWY6FSaImKbG7rx8lp2mwvQ3TgyCJ5CHPIbW+HoxmR+mDQlvz6aTkTFqBjbL7mn9/3L5Z&#10;chYi2AY0WlnzJxn49eb1q3XvKjnDDnUjPSMQG6re1byL0VVFEUQnDYQJOmnJ2KI3EOnq90XjoSd0&#10;o4tZWb4tevSN8yhkCPR6Nxr5JuO3rRTxa9sGGZmuOdUW8+7zvkt7sVlDtffgOiVOZcA/VGFAWUp6&#10;hrqDCOzg1V9QRgmPAds4EWgKbFslZOZAbKblH2weOnAycyFxgjvLFP4frPhy/OaZaqh3M84sGOrR&#10;oxwie48DmyV5ehcq8npw5BcHeibXTDW4exQ/ArN424Hdyxvvse8kNFTeNEUWF6EjTkggu/4zNpQG&#10;DhEz0NB6k7QjNRihU5uezq1JpQh6vCrL1aokkyDbdF5erZaLnAOq53DnQ/wo0bB0qLmn3md4ON6H&#10;mMqB6tklZbO4VVrn/mvL+pqvFrNFDriwGBVpPLUyNV+WaY0Dk1h+sE0OjqD0eKYE2p5oJ6Yj5zjs&#10;BnJMWuyweSIBPI5jSN+GDh36X5z1NII1Dz8P4CVn+pMlEVfT+TzNbL7MF+9mdPGXlt2lBawgqJpH&#10;zsbjbcxznrgGd0Nib1WW4aWSU600Wlmd0zdIs3t5z14vn3XzGwAA//8DAFBLAwQUAAYACAAAACEA&#10;u56BbOAAAAALAQAADwAAAGRycy9kb3ducmV2LnhtbEyPzU7DMBCE70i8g7VI3KiTIKVpmk1VobYc&#10;gRJxdmM3iYh/ZLtpeHu2JzjtrmY0+021mfXIJuXDYA1CukiAKdNaOZgOofncPxXAQhRGitEahfCj&#10;Amzq+7tKlNJezYeajrFjFGJCKRD6GF3JeWh7pUVYWKcMaWfrtYh0+o5LL64UrkeeJUnOtRgMfeiF&#10;Uy+9ar+PF43gojssX/3b+3a3n5Lm69BkQ7dDfHyYt2tgUc3xzww3fEKHmphO9mJkYCNCka6oS0TI&#10;c5o3Q7Z6pu2EkBXLFHhd8f8d6l8AAAD//wMAUEsBAi0AFAAGAAgAAAAhALaDOJL+AAAA4QEAABMA&#10;AAAAAAAAAAAAAAAAAAAAAFtDb250ZW50X1R5cGVzXS54bWxQSwECLQAUAAYACAAAACEAOP0h/9YA&#10;AACUAQAACwAAAAAAAAAAAAAAAAAvAQAAX3JlbHMvLnJlbHNQSwECLQAUAAYACAAAACEA35pEzgwC&#10;AAD0AwAADgAAAAAAAAAAAAAAAAAuAgAAZHJzL2Uyb0RvYy54bWxQSwECLQAUAAYACAAAACEAu56B&#10;bOAAAAALAQAADwAAAAAAAAAAAAAAAABmBAAAZHJzL2Rvd25yZXYueG1sUEsFBgAAAAAEAAQA8wAA&#10;AHMFAAAAAA==&#10;" filled="f" stroked="f">
              <v:textbox style="mso-fit-shape-to-text:t">
                <w:txbxContent>
                  <w:p w14:paraId="3241253F" w14:textId="13BCDE36" w:rsidR="00655F88" w:rsidRPr="00D50E91" w:rsidRDefault="00655F88" w:rsidP="00CA5959">
                    <w:pPr>
                      <w:pBdr>
                        <w:bottom w:val="single" w:sz="12" w:space="1" w:color="6D6E71"/>
                      </w:pBdr>
                      <w:rPr>
                        <w:rFonts w:ascii="Arial" w:hAnsi="Arial" w:cs="Arial"/>
                        <w:caps/>
                        <w:color w:val="6D6E71"/>
                        <w:sz w:val="36"/>
                        <w:szCs w:val="36"/>
                      </w:rPr>
                    </w:pPr>
                    <w:r>
                      <w:rPr>
                        <w:rFonts w:ascii="Arial" w:hAnsi="Arial" w:cs="Arial"/>
                        <w:caps/>
                        <w:color w:val="6D6E71"/>
                        <w:sz w:val="36"/>
                        <w:szCs w:val="36"/>
                      </w:rPr>
                      <w:t>Situation Manual</w:t>
                    </w:r>
                  </w:p>
                </w:txbxContent>
              </v:textbox>
              <w10:wrap anchorx="page" anchory="page"/>
            </v:shape>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A3FFEE1" w14:textId="77777777" w:rsidR="00655F88" w:rsidRPr="00050F57" w:rsidRDefault="00655F88" w:rsidP="00050F57">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59CC4CA4"/>
    <w:lvl w:ilvl="0">
      <w:start w:val="1"/>
      <w:numFmt w:val="bullet"/>
      <w:pStyle w:val="ListBullet2"/>
      <w:lvlText w:val=""/>
      <w:lvlJc w:val="left"/>
      <w:pPr>
        <w:tabs>
          <w:tab w:val="num" w:pos="720"/>
        </w:tabs>
        <w:ind w:left="720" w:hanging="360"/>
      </w:pPr>
      <w:rPr>
        <w:rFonts w:ascii="Symbol" w:hAnsi="Symbol" w:hint="default"/>
        <w:color w:val="auto"/>
      </w:rPr>
    </w:lvl>
  </w:abstractNum>
  <w:abstractNum w:abstractNumId="1">
    <w:nsid w:val="044A3336"/>
    <w:multiLevelType w:val="hybridMultilevel"/>
    <w:tmpl w:val="9C8AD57E"/>
    <w:lvl w:ilvl="0" w:tplc="EF040470">
      <w:start w:val="1"/>
      <w:numFmt w:val="bullet"/>
      <w:lvlText w:val=""/>
      <w:lvlJc w:val="left"/>
      <w:pPr>
        <w:ind w:left="720" w:hanging="360"/>
      </w:pPr>
      <w:rPr>
        <w:rFonts w:ascii="Wingdings" w:hAnsi="Wingdings" w:hint="default"/>
        <w:color w:val="8F8F8F" w:themeColor="background1" w:themeShade="BF"/>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4E62730"/>
    <w:multiLevelType w:val="hybridMultilevel"/>
    <w:tmpl w:val="15E44B9C"/>
    <w:lvl w:ilvl="0" w:tplc="EF040470">
      <w:start w:val="1"/>
      <w:numFmt w:val="bullet"/>
      <w:lvlText w:val=""/>
      <w:lvlJc w:val="left"/>
      <w:pPr>
        <w:tabs>
          <w:tab w:val="num" w:pos="720"/>
        </w:tabs>
        <w:ind w:left="720" w:hanging="360"/>
      </w:pPr>
      <w:rPr>
        <w:rFonts w:ascii="Wingdings" w:hAnsi="Wingdings" w:hint="default"/>
        <w:color w:val="8F8F8F" w:themeColor="background1" w:themeShade="BF"/>
        <w:sz w:val="16"/>
        <w:szCs w:val="16"/>
      </w:rPr>
    </w:lvl>
    <w:lvl w:ilvl="1" w:tplc="04090003">
      <w:start w:val="1"/>
      <w:numFmt w:val="bullet"/>
      <w:lvlText w:val="o"/>
      <w:lvlJc w:val="left"/>
      <w:pPr>
        <w:tabs>
          <w:tab w:val="num" w:pos="1800"/>
        </w:tabs>
        <w:ind w:left="1800" w:hanging="360"/>
      </w:pPr>
      <w:rPr>
        <w:rFonts w:ascii="Courier New" w:hAnsi="Courier New" w:cs="Arial"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Arial"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Arial"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3">
    <w:nsid w:val="053B6757"/>
    <w:multiLevelType w:val="hybridMultilevel"/>
    <w:tmpl w:val="7B84F060"/>
    <w:lvl w:ilvl="0" w:tplc="EF040470">
      <w:start w:val="1"/>
      <w:numFmt w:val="bullet"/>
      <w:lvlText w:val=""/>
      <w:lvlJc w:val="left"/>
      <w:pPr>
        <w:ind w:left="720" w:hanging="360"/>
      </w:pPr>
      <w:rPr>
        <w:rFonts w:ascii="Wingdings" w:hAnsi="Wingdings" w:hint="default"/>
        <w:color w:val="8F8F8F" w:themeColor="background1" w:themeShade="BF"/>
        <w:sz w:val="16"/>
        <w:szCs w:val="16"/>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681205E"/>
    <w:multiLevelType w:val="hybridMultilevel"/>
    <w:tmpl w:val="CC66F0EA"/>
    <w:lvl w:ilvl="0" w:tplc="EF040470">
      <w:start w:val="1"/>
      <w:numFmt w:val="bullet"/>
      <w:lvlText w:val=""/>
      <w:lvlJc w:val="left"/>
      <w:pPr>
        <w:ind w:left="720" w:hanging="360"/>
      </w:pPr>
      <w:rPr>
        <w:rFonts w:ascii="Wingdings" w:hAnsi="Wingdings" w:hint="default"/>
        <w:color w:val="8F8F8F" w:themeColor="background1" w:themeShade="BF"/>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AAB7495"/>
    <w:multiLevelType w:val="hybridMultilevel"/>
    <w:tmpl w:val="992E1AD6"/>
    <w:lvl w:ilvl="0" w:tplc="E0106BA0">
      <w:start w:val="1"/>
      <w:numFmt w:val="bullet"/>
      <w:lvlText w:val=""/>
      <w:lvlJc w:val="left"/>
      <w:pPr>
        <w:ind w:left="720" w:hanging="360"/>
      </w:pPr>
      <w:rPr>
        <w:rFonts w:ascii="Symbol" w:hAnsi="Symbol" w:hint="default"/>
        <w:color w:val="000080"/>
      </w:rPr>
    </w:lvl>
    <w:lvl w:ilvl="1" w:tplc="35628284">
      <w:numFmt w:val="bullet"/>
      <w:lvlText w:val="–"/>
      <w:lvlJc w:val="left"/>
      <w:pPr>
        <w:ind w:left="1440" w:hanging="360"/>
      </w:pPr>
      <w:rPr>
        <w:rFonts w:ascii="Arial" w:hAnsi="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E3A05F8"/>
    <w:multiLevelType w:val="hybridMultilevel"/>
    <w:tmpl w:val="639A73A4"/>
    <w:lvl w:ilvl="0" w:tplc="EF040470">
      <w:start w:val="1"/>
      <w:numFmt w:val="bullet"/>
      <w:lvlText w:val=""/>
      <w:lvlJc w:val="left"/>
      <w:pPr>
        <w:ind w:left="1440" w:hanging="360"/>
      </w:pPr>
      <w:rPr>
        <w:rFonts w:ascii="Wingdings" w:hAnsi="Wingdings" w:hint="default"/>
        <w:color w:val="8F8F8F" w:themeColor="background1" w:themeShade="BF"/>
        <w:sz w:val="16"/>
        <w:szCs w:val="16"/>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nsid w:val="144C614B"/>
    <w:multiLevelType w:val="hybridMultilevel"/>
    <w:tmpl w:val="694287CA"/>
    <w:lvl w:ilvl="0" w:tplc="EF040470">
      <w:start w:val="1"/>
      <w:numFmt w:val="bullet"/>
      <w:lvlText w:val=""/>
      <w:lvlJc w:val="left"/>
      <w:pPr>
        <w:ind w:left="720" w:hanging="360"/>
      </w:pPr>
      <w:rPr>
        <w:rFonts w:ascii="Wingdings" w:hAnsi="Wingdings" w:hint="default"/>
        <w:color w:val="8F8F8F" w:themeColor="background1" w:themeShade="BF"/>
        <w:sz w:val="16"/>
        <w:szCs w:val="16"/>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7F70172"/>
    <w:multiLevelType w:val="hybridMultilevel"/>
    <w:tmpl w:val="FE62BECA"/>
    <w:lvl w:ilvl="0" w:tplc="0409000F">
      <w:start w:val="1"/>
      <w:numFmt w:val="decimal"/>
      <w:lvlText w:val="%1."/>
      <w:lvlJc w:val="left"/>
      <w:pPr>
        <w:ind w:left="720" w:hanging="360"/>
      </w:pPr>
      <w:rPr>
        <w:rFonts w:hint="default"/>
        <w:color w:val="002060"/>
      </w:rPr>
    </w:lvl>
    <w:lvl w:ilvl="1" w:tplc="35628284">
      <w:numFmt w:val="bullet"/>
      <w:lvlText w:val="–"/>
      <w:lvlJc w:val="left"/>
      <w:pPr>
        <w:ind w:left="1440" w:hanging="360"/>
      </w:pPr>
      <w:rPr>
        <w:rFonts w:ascii="Arial" w:hAnsi="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B45685C"/>
    <w:multiLevelType w:val="hybridMultilevel"/>
    <w:tmpl w:val="155E08BC"/>
    <w:lvl w:ilvl="0" w:tplc="71926B7E">
      <w:start w:val="1"/>
      <w:numFmt w:val="bullet"/>
      <w:pStyle w:val="FEMAGoalsBullet"/>
      <w:lvlText w:val="§"/>
      <w:lvlJc w:val="left"/>
      <w:pPr>
        <w:ind w:left="720" w:hanging="360"/>
      </w:pPr>
      <w:rPr>
        <w:rFonts w:ascii="Wingdings" w:hAnsi="Wingdings" w:hint="default"/>
        <w:color w:val="00588D"/>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CDF4145"/>
    <w:multiLevelType w:val="hybridMultilevel"/>
    <w:tmpl w:val="745C79E0"/>
    <w:lvl w:ilvl="0" w:tplc="EF040470">
      <w:start w:val="1"/>
      <w:numFmt w:val="bullet"/>
      <w:lvlText w:val=""/>
      <w:lvlJc w:val="left"/>
      <w:pPr>
        <w:ind w:left="1440" w:hanging="360"/>
      </w:pPr>
      <w:rPr>
        <w:rFonts w:ascii="Wingdings" w:hAnsi="Wingdings" w:hint="default"/>
        <w:color w:val="8F8F8F" w:themeColor="background1" w:themeShade="BF"/>
        <w:sz w:val="16"/>
        <w:szCs w:val="16"/>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nsid w:val="1CF170AC"/>
    <w:multiLevelType w:val="hybridMultilevel"/>
    <w:tmpl w:val="4AE6F064"/>
    <w:lvl w:ilvl="0" w:tplc="D5BE5C70">
      <w:start w:val="1"/>
      <w:numFmt w:val="bullet"/>
      <w:pStyle w:val="FEMABulletL1"/>
      <w:lvlText w:val="n"/>
      <w:lvlJc w:val="left"/>
      <w:pPr>
        <w:ind w:left="720" w:hanging="360"/>
      </w:pPr>
      <w:rPr>
        <w:rFonts w:ascii="Wingdings" w:hAnsi="Wingdings" w:hint="default"/>
        <w:color w:val="6994B9"/>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487751E"/>
    <w:multiLevelType w:val="hybridMultilevel"/>
    <w:tmpl w:val="80DC1ACA"/>
    <w:lvl w:ilvl="0" w:tplc="EF040470">
      <w:start w:val="1"/>
      <w:numFmt w:val="bullet"/>
      <w:lvlText w:val=""/>
      <w:lvlJc w:val="left"/>
      <w:pPr>
        <w:ind w:left="720" w:hanging="360"/>
      </w:pPr>
      <w:rPr>
        <w:rFonts w:ascii="Wingdings" w:hAnsi="Wingdings" w:hint="default"/>
        <w:color w:val="8F8F8F" w:themeColor="background1" w:themeShade="BF"/>
        <w:sz w:val="16"/>
        <w:szCs w:val="16"/>
      </w:rPr>
    </w:lvl>
    <w:lvl w:ilvl="1" w:tplc="1FF8E696">
      <w:numFmt w:val="bullet"/>
      <w:lvlText w:val="–"/>
      <w:lvlJc w:val="left"/>
      <w:pPr>
        <w:ind w:left="1440" w:hanging="360"/>
      </w:pPr>
      <w:rPr>
        <w:rFonts w:ascii="Arial" w:hAnsi="Arial" w:hint="default"/>
        <w:color w:val="6D6E71"/>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5A566B8"/>
    <w:multiLevelType w:val="hybridMultilevel"/>
    <w:tmpl w:val="3642EDA8"/>
    <w:lvl w:ilvl="0" w:tplc="EF68F6A0">
      <w:start w:val="1"/>
      <w:numFmt w:val="lowerRoman"/>
      <w:pStyle w:val="FEMAGREYNumberingL3"/>
      <w:lvlText w:val="%1."/>
      <w:lvlJc w:val="left"/>
      <w:pPr>
        <w:ind w:left="720" w:hanging="360"/>
      </w:pPr>
      <w:rPr>
        <w:rFonts w:hint="default"/>
        <w:color w:val="7C7C7C" w:themeColor="background1" w:themeShade="A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5C10F2C"/>
    <w:multiLevelType w:val="hybridMultilevel"/>
    <w:tmpl w:val="A0A68A9E"/>
    <w:lvl w:ilvl="0" w:tplc="EF040470">
      <w:start w:val="1"/>
      <w:numFmt w:val="bullet"/>
      <w:lvlText w:val=""/>
      <w:lvlJc w:val="left"/>
      <w:pPr>
        <w:ind w:left="720" w:hanging="360"/>
      </w:pPr>
      <w:rPr>
        <w:rFonts w:ascii="Wingdings" w:hAnsi="Wingdings" w:hint="default"/>
        <w:color w:val="8F8F8F" w:themeColor="background1" w:themeShade="BF"/>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6C62B8B"/>
    <w:multiLevelType w:val="hybridMultilevel"/>
    <w:tmpl w:val="04C0AC66"/>
    <w:lvl w:ilvl="0" w:tplc="364E9CE0">
      <w:start w:val="1"/>
      <w:numFmt w:val="bullet"/>
      <w:pStyle w:val="FEMAGREYBulletL1"/>
      <w:lvlText w:val="n"/>
      <w:lvlJc w:val="left"/>
      <w:pPr>
        <w:ind w:left="720" w:hanging="360"/>
      </w:pPr>
      <w:rPr>
        <w:rFonts w:ascii="Wingdings" w:hAnsi="Wingdings" w:hint="default"/>
        <w:color w:val="8F8F8F" w:themeColor="background1" w:themeShade="BF"/>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2BF06467"/>
    <w:multiLevelType w:val="hybridMultilevel"/>
    <w:tmpl w:val="0FDA7D6A"/>
    <w:lvl w:ilvl="0" w:tplc="EF040470">
      <w:start w:val="1"/>
      <w:numFmt w:val="bullet"/>
      <w:lvlText w:val=""/>
      <w:lvlJc w:val="left"/>
      <w:pPr>
        <w:ind w:left="720" w:hanging="360"/>
      </w:pPr>
      <w:rPr>
        <w:rFonts w:ascii="Wingdings" w:hAnsi="Wingdings" w:hint="default"/>
        <w:color w:val="8F8F8F" w:themeColor="background1" w:themeShade="BF"/>
        <w:sz w:val="16"/>
        <w:szCs w:val="16"/>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2FDB13E9"/>
    <w:multiLevelType w:val="hybridMultilevel"/>
    <w:tmpl w:val="B5BC7414"/>
    <w:lvl w:ilvl="0" w:tplc="AFF4A8D4">
      <w:start w:val="1"/>
      <w:numFmt w:val="decimal"/>
      <w:lvlText w:val="%1."/>
      <w:lvlJc w:val="left"/>
      <w:pPr>
        <w:ind w:left="1080" w:hanging="360"/>
      </w:pPr>
      <w:rPr>
        <w:rFonts w:hint="default"/>
        <w:color w:val="6D6E71"/>
      </w:rPr>
    </w:lvl>
    <w:lvl w:ilvl="1" w:tplc="1FF8E696">
      <w:numFmt w:val="bullet"/>
      <w:lvlText w:val="–"/>
      <w:lvlJc w:val="left"/>
      <w:pPr>
        <w:ind w:left="1440" w:hanging="360"/>
      </w:pPr>
      <w:rPr>
        <w:rFonts w:ascii="Arial" w:hAnsi="Arial" w:hint="default"/>
        <w:color w:val="6D6E71"/>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30056A82"/>
    <w:multiLevelType w:val="hybridMultilevel"/>
    <w:tmpl w:val="84FC1FA0"/>
    <w:lvl w:ilvl="0" w:tplc="EF040470">
      <w:start w:val="1"/>
      <w:numFmt w:val="bullet"/>
      <w:lvlText w:val=""/>
      <w:lvlJc w:val="left"/>
      <w:pPr>
        <w:ind w:left="720" w:hanging="360"/>
      </w:pPr>
      <w:rPr>
        <w:rFonts w:ascii="Wingdings" w:hAnsi="Wingdings" w:hint="default"/>
        <w:color w:val="8F8F8F" w:themeColor="background1" w:themeShade="BF"/>
        <w:sz w:val="16"/>
        <w:szCs w:val="16"/>
      </w:rPr>
    </w:lvl>
    <w:lvl w:ilvl="1" w:tplc="1FF8E696">
      <w:numFmt w:val="bullet"/>
      <w:lvlText w:val="–"/>
      <w:lvlJc w:val="left"/>
      <w:pPr>
        <w:ind w:left="1440" w:hanging="360"/>
      </w:pPr>
      <w:rPr>
        <w:rFonts w:ascii="Arial" w:hAnsi="Arial" w:hint="default"/>
        <w:color w:val="6D6E71"/>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0FA2742"/>
    <w:multiLevelType w:val="hybridMultilevel"/>
    <w:tmpl w:val="84A4EF0E"/>
    <w:lvl w:ilvl="0" w:tplc="4BE28770">
      <w:start w:val="1"/>
      <w:numFmt w:val="bullet"/>
      <w:lvlText w:val=""/>
      <w:lvlJc w:val="left"/>
      <w:pPr>
        <w:ind w:left="720" w:hanging="360"/>
      </w:pPr>
      <w:rPr>
        <w:rFonts w:ascii="Symbol" w:hAnsi="Symbol" w:hint="default"/>
        <w:color w:val="002060"/>
      </w:rPr>
    </w:lvl>
    <w:lvl w:ilvl="1" w:tplc="35628284">
      <w:numFmt w:val="bullet"/>
      <w:lvlText w:val="–"/>
      <w:lvlJc w:val="left"/>
      <w:pPr>
        <w:ind w:left="1440" w:hanging="360"/>
      </w:pPr>
      <w:rPr>
        <w:rFonts w:ascii="Arial" w:hAnsi="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31CF0948"/>
    <w:multiLevelType w:val="hybridMultilevel"/>
    <w:tmpl w:val="5F84B0AA"/>
    <w:lvl w:ilvl="0" w:tplc="EF040470">
      <w:start w:val="1"/>
      <w:numFmt w:val="bullet"/>
      <w:lvlText w:val=""/>
      <w:lvlJc w:val="left"/>
      <w:pPr>
        <w:ind w:left="1080" w:hanging="360"/>
      </w:pPr>
      <w:rPr>
        <w:rFonts w:ascii="Wingdings" w:hAnsi="Wingdings" w:hint="default"/>
        <w:color w:val="8F8F8F" w:themeColor="background1" w:themeShade="BF"/>
        <w:sz w:val="16"/>
        <w:szCs w:val="16"/>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nsid w:val="34490D1D"/>
    <w:multiLevelType w:val="hybridMultilevel"/>
    <w:tmpl w:val="79CC210A"/>
    <w:lvl w:ilvl="0" w:tplc="EF040470">
      <w:start w:val="1"/>
      <w:numFmt w:val="bullet"/>
      <w:lvlText w:val=""/>
      <w:lvlJc w:val="left"/>
      <w:pPr>
        <w:ind w:left="720" w:hanging="360"/>
      </w:pPr>
      <w:rPr>
        <w:rFonts w:ascii="Wingdings" w:hAnsi="Wingdings" w:hint="default"/>
        <w:color w:val="8F8F8F" w:themeColor="background1" w:themeShade="BF"/>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34E86A41"/>
    <w:multiLevelType w:val="hybridMultilevel"/>
    <w:tmpl w:val="1C707F40"/>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nsid w:val="368B21B7"/>
    <w:multiLevelType w:val="hybridMultilevel"/>
    <w:tmpl w:val="76F2AC90"/>
    <w:lvl w:ilvl="0" w:tplc="A70C238E">
      <w:start w:val="1"/>
      <w:numFmt w:val="decimal"/>
      <w:lvlText w:val="%1."/>
      <w:lvlJc w:val="left"/>
      <w:pPr>
        <w:ind w:left="1440" w:hanging="360"/>
      </w:pPr>
      <w:rPr>
        <w:rFonts w:hint="default"/>
        <w:b/>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4">
    <w:nsid w:val="36FA485F"/>
    <w:multiLevelType w:val="hybridMultilevel"/>
    <w:tmpl w:val="0A304E6E"/>
    <w:lvl w:ilvl="0" w:tplc="2848A024">
      <w:start w:val="1"/>
      <w:numFmt w:val="bullet"/>
      <w:pStyle w:val="BulletL1"/>
      <w:lvlText w:val=""/>
      <w:lvlJc w:val="left"/>
      <w:pPr>
        <w:ind w:left="720" w:hanging="360"/>
      </w:pPr>
      <w:rPr>
        <w:rFonts w:ascii="Symbol" w:hAnsi="Symbol" w:hint="default"/>
        <w:color w:val="0078AD"/>
        <w:sz w:val="22"/>
        <w:szCs w:val="22"/>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38572ECD"/>
    <w:multiLevelType w:val="hybridMultilevel"/>
    <w:tmpl w:val="43D801B0"/>
    <w:lvl w:ilvl="0" w:tplc="EF040470">
      <w:start w:val="1"/>
      <w:numFmt w:val="bullet"/>
      <w:lvlText w:val=""/>
      <w:lvlJc w:val="left"/>
      <w:pPr>
        <w:ind w:left="1080" w:hanging="360"/>
      </w:pPr>
      <w:rPr>
        <w:rFonts w:ascii="Wingdings" w:hAnsi="Wingdings" w:hint="default"/>
        <w:color w:val="8F8F8F" w:themeColor="background1" w:themeShade="BF"/>
        <w:sz w:val="16"/>
        <w:szCs w:val="16"/>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nsid w:val="39675E7A"/>
    <w:multiLevelType w:val="hybridMultilevel"/>
    <w:tmpl w:val="7DF2395A"/>
    <w:lvl w:ilvl="0" w:tplc="EF040470">
      <w:start w:val="1"/>
      <w:numFmt w:val="bullet"/>
      <w:lvlText w:val=""/>
      <w:lvlJc w:val="left"/>
      <w:pPr>
        <w:ind w:left="1440" w:hanging="360"/>
      </w:pPr>
      <w:rPr>
        <w:rFonts w:ascii="Wingdings" w:hAnsi="Wingdings" w:hint="default"/>
        <w:color w:val="8F8F8F" w:themeColor="background1" w:themeShade="BF"/>
        <w:sz w:val="16"/>
        <w:szCs w:val="16"/>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nsid w:val="3A2D0B03"/>
    <w:multiLevelType w:val="hybridMultilevel"/>
    <w:tmpl w:val="464A12A6"/>
    <w:lvl w:ilvl="0" w:tplc="EF040470">
      <w:start w:val="1"/>
      <w:numFmt w:val="bullet"/>
      <w:lvlText w:val=""/>
      <w:lvlJc w:val="left"/>
      <w:pPr>
        <w:ind w:left="720" w:hanging="360"/>
      </w:pPr>
      <w:rPr>
        <w:rFonts w:ascii="Wingdings" w:hAnsi="Wingdings" w:hint="default"/>
        <w:color w:val="8F8F8F" w:themeColor="background1" w:themeShade="BF"/>
        <w:sz w:val="16"/>
        <w:szCs w:val="16"/>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3A6D197F"/>
    <w:multiLevelType w:val="hybridMultilevel"/>
    <w:tmpl w:val="8AA675CA"/>
    <w:lvl w:ilvl="0" w:tplc="EF040470">
      <w:start w:val="1"/>
      <w:numFmt w:val="bullet"/>
      <w:lvlText w:val=""/>
      <w:lvlJc w:val="left"/>
      <w:pPr>
        <w:ind w:left="1440" w:hanging="360"/>
      </w:pPr>
      <w:rPr>
        <w:rFonts w:ascii="Wingdings" w:hAnsi="Wingdings" w:hint="default"/>
        <w:color w:val="8F8F8F" w:themeColor="background1" w:themeShade="BF"/>
        <w:sz w:val="16"/>
        <w:szCs w:val="16"/>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9">
    <w:nsid w:val="3BA61C55"/>
    <w:multiLevelType w:val="hybridMultilevel"/>
    <w:tmpl w:val="4B845682"/>
    <w:lvl w:ilvl="0" w:tplc="EF040470">
      <w:start w:val="1"/>
      <w:numFmt w:val="bullet"/>
      <w:lvlText w:val=""/>
      <w:lvlJc w:val="left"/>
      <w:pPr>
        <w:ind w:left="720" w:hanging="360"/>
      </w:pPr>
      <w:rPr>
        <w:rFonts w:ascii="Wingdings" w:hAnsi="Wingdings" w:hint="default"/>
        <w:color w:val="8F8F8F" w:themeColor="background1" w:themeShade="BF"/>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4DC252CF"/>
    <w:multiLevelType w:val="hybridMultilevel"/>
    <w:tmpl w:val="625009D8"/>
    <w:lvl w:ilvl="0" w:tplc="07C2DE8E">
      <w:start w:val="1"/>
      <w:numFmt w:val="bullet"/>
      <w:pStyle w:val="FEMAGREYBulletL3"/>
      <w:lvlText w:val="o"/>
      <w:lvlJc w:val="left"/>
      <w:pPr>
        <w:ind w:left="1080" w:hanging="360"/>
      </w:pPr>
      <w:rPr>
        <w:rFonts w:ascii="Courier New" w:hAnsi="Courier New" w:hint="default"/>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4EAC71A6"/>
    <w:multiLevelType w:val="hybridMultilevel"/>
    <w:tmpl w:val="77FEB3C8"/>
    <w:lvl w:ilvl="0" w:tplc="EF040470">
      <w:start w:val="1"/>
      <w:numFmt w:val="bullet"/>
      <w:lvlText w:val=""/>
      <w:lvlJc w:val="left"/>
      <w:pPr>
        <w:ind w:left="720" w:hanging="360"/>
      </w:pPr>
      <w:rPr>
        <w:rFonts w:ascii="Wingdings" w:hAnsi="Wingdings" w:hint="default"/>
        <w:color w:val="8F8F8F" w:themeColor="background1" w:themeShade="BF"/>
        <w:sz w:val="16"/>
        <w:szCs w:val="16"/>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4F652AC9"/>
    <w:multiLevelType w:val="hybridMultilevel"/>
    <w:tmpl w:val="40C4F51C"/>
    <w:lvl w:ilvl="0" w:tplc="1FF8E696">
      <w:numFmt w:val="bullet"/>
      <w:lvlText w:val="–"/>
      <w:lvlJc w:val="left"/>
      <w:pPr>
        <w:ind w:left="720" w:hanging="360"/>
      </w:pPr>
      <w:rPr>
        <w:rFonts w:ascii="Arial" w:hAnsi="Arial" w:hint="default"/>
        <w:color w:val="6D6E71"/>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54865B4F"/>
    <w:multiLevelType w:val="hybridMultilevel"/>
    <w:tmpl w:val="3C9EC1C8"/>
    <w:lvl w:ilvl="0" w:tplc="0409000F">
      <w:start w:val="1"/>
      <w:numFmt w:val="decimal"/>
      <w:lvlText w:val="%1."/>
      <w:lvlJc w:val="left"/>
      <w:pPr>
        <w:ind w:left="360" w:hanging="360"/>
      </w:pPr>
    </w:lvl>
    <w:lvl w:ilvl="1" w:tplc="CA90AA5E">
      <w:numFmt w:val="bullet"/>
      <w:lvlText w:val="–"/>
      <w:lvlJc w:val="left"/>
      <w:pPr>
        <w:ind w:left="1080" w:hanging="360"/>
      </w:pPr>
      <w:rPr>
        <w:rFonts w:ascii="Arial" w:hAnsi="Arial" w:hint="default"/>
      </w:r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
    <w:nsid w:val="56276F62"/>
    <w:multiLevelType w:val="hybridMultilevel"/>
    <w:tmpl w:val="C4243C20"/>
    <w:lvl w:ilvl="0" w:tplc="4BE28770">
      <w:start w:val="1"/>
      <w:numFmt w:val="bullet"/>
      <w:lvlText w:val=""/>
      <w:lvlJc w:val="left"/>
      <w:pPr>
        <w:ind w:left="720" w:hanging="360"/>
      </w:pPr>
      <w:rPr>
        <w:rFonts w:ascii="Symbol" w:hAnsi="Symbol" w:hint="default"/>
        <w:color w:val="002060"/>
      </w:rPr>
    </w:lvl>
    <w:lvl w:ilvl="1" w:tplc="35628284">
      <w:numFmt w:val="bullet"/>
      <w:lvlText w:val="–"/>
      <w:lvlJc w:val="left"/>
      <w:pPr>
        <w:ind w:left="1440" w:hanging="360"/>
      </w:pPr>
      <w:rPr>
        <w:rFonts w:ascii="Arial" w:hAnsi="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568458B6"/>
    <w:multiLevelType w:val="hybridMultilevel"/>
    <w:tmpl w:val="24E85A6E"/>
    <w:lvl w:ilvl="0" w:tplc="4BE28770">
      <w:start w:val="1"/>
      <w:numFmt w:val="bullet"/>
      <w:lvlText w:val=""/>
      <w:lvlJc w:val="left"/>
      <w:pPr>
        <w:ind w:left="720" w:hanging="360"/>
      </w:pPr>
      <w:rPr>
        <w:rFonts w:ascii="Symbol" w:hAnsi="Symbol" w:hint="default"/>
        <w:color w:val="002060"/>
      </w:rPr>
    </w:lvl>
    <w:lvl w:ilvl="1" w:tplc="35628284">
      <w:numFmt w:val="bullet"/>
      <w:lvlText w:val="–"/>
      <w:lvlJc w:val="left"/>
      <w:pPr>
        <w:ind w:left="1440" w:hanging="360"/>
      </w:pPr>
      <w:rPr>
        <w:rFonts w:ascii="Arial" w:hAnsi="Arial"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5A53766F"/>
    <w:multiLevelType w:val="hybridMultilevel"/>
    <w:tmpl w:val="A1D62FFA"/>
    <w:lvl w:ilvl="0" w:tplc="EF040470">
      <w:start w:val="1"/>
      <w:numFmt w:val="bullet"/>
      <w:lvlText w:val=""/>
      <w:lvlJc w:val="left"/>
      <w:pPr>
        <w:ind w:left="1440" w:hanging="360"/>
      </w:pPr>
      <w:rPr>
        <w:rFonts w:ascii="Wingdings" w:hAnsi="Wingdings" w:hint="default"/>
        <w:color w:val="8F8F8F" w:themeColor="background1" w:themeShade="BF"/>
        <w:sz w:val="16"/>
        <w:szCs w:val="16"/>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7">
    <w:nsid w:val="5FD95B00"/>
    <w:multiLevelType w:val="hybridMultilevel"/>
    <w:tmpl w:val="7E2AB43C"/>
    <w:lvl w:ilvl="0" w:tplc="F93E6EA0">
      <w:start w:val="1"/>
      <w:numFmt w:val="lowerLetter"/>
      <w:pStyle w:val="FEMAGREYNumberingL2"/>
      <w:lvlText w:val="%1."/>
      <w:lvlJc w:val="left"/>
      <w:pPr>
        <w:ind w:left="720" w:hanging="360"/>
      </w:pPr>
      <w:rPr>
        <w:rFonts w:hint="default"/>
        <w:color w:val="7C7C7C" w:themeColor="background1" w:themeShade="A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623D1AF4"/>
    <w:multiLevelType w:val="hybridMultilevel"/>
    <w:tmpl w:val="892A7EE4"/>
    <w:lvl w:ilvl="0" w:tplc="EF040470">
      <w:start w:val="1"/>
      <w:numFmt w:val="bullet"/>
      <w:lvlText w:val=""/>
      <w:lvlJc w:val="left"/>
      <w:pPr>
        <w:ind w:left="720" w:hanging="360"/>
      </w:pPr>
      <w:rPr>
        <w:rFonts w:ascii="Wingdings" w:hAnsi="Wingdings" w:hint="default"/>
        <w:color w:val="8F8F8F" w:themeColor="background1" w:themeShade="BF"/>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64211F18"/>
    <w:multiLevelType w:val="hybridMultilevel"/>
    <w:tmpl w:val="2E9092B6"/>
    <w:lvl w:ilvl="0" w:tplc="EF040470">
      <w:start w:val="1"/>
      <w:numFmt w:val="bullet"/>
      <w:lvlText w:val=""/>
      <w:lvlJc w:val="left"/>
      <w:pPr>
        <w:ind w:left="720" w:hanging="360"/>
      </w:pPr>
      <w:rPr>
        <w:rFonts w:ascii="Wingdings" w:hAnsi="Wingdings" w:hint="default"/>
        <w:color w:val="8F8F8F" w:themeColor="background1" w:themeShade="BF"/>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657912CA"/>
    <w:multiLevelType w:val="hybridMultilevel"/>
    <w:tmpl w:val="5658FF5C"/>
    <w:lvl w:ilvl="0" w:tplc="028AAD64">
      <w:start w:val="1"/>
      <w:numFmt w:val="bullet"/>
      <w:pStyle w:val="FEMATextboxBullet"/>
      <w:lvlText w:val="§"/>
      <w:lvlJc w:val="left"/>
      <w:pPr>
        <w:ind w:left="720" w:hanging="360"/>
      </w:pPr>
      <w:rPr>
        <w:rFonts w:ascii="Wingdings" w:hAnsi="Wingdings" w:hint="default"/>
        <w:color w:val="00588D"/>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68276605"/>
    <w:multiLevelType w:val="hybridMultilevel"/>
    <w:tmpl w:val="93968B3C"/>
    <w:lvl w:ilvl="0" w:tplc="AFF4A8D4">
      <w:start w:val="1"/>
      <w:numFmt w:val="decimal"/>
      <w:lvlText w:val="%1."/>
      <w:lvlJc w:val="left"/>
      <w:pPr>
        <w:ind w:left="720" w:hanging="360"/>
      </w:pPr>
      <w:rPr>
        <w:rFonts w:hint="default"/>
        <w:color w:val="6D6E71"/>
      </w:rPr>
    </w:lvl>
    <w:lvl w:ilvl="1" w:tplc="35628284">
      <w:numFmt w:val="bullet"/>
      <w:lvlText w:val="–"/>
      <w:lvlJc w:val="left"/>
      <w:pPr>
        <w:ind w:left="1440" w:hanging="360"/>
      </w:pPr>
      <w:rPr>
        <w:rFonts w:ascii="Arial" w:hAnsi="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69CC77E7"/>
    <w:multiLevelType w:val="multilevel"/>
    <w:tmpl w:val="0409001D"/>
    <w:styleLink w:val="1ai"/>
    <w:lvl w:ilvl="0">
      <w:start w:val="1"/>
      <w:numFmt w:val="decimal"/>
      <w:lvlText w:val="%1."/>
      <w:lvlJc w:val="left"/>
      <w:pPr>
        <w:tabs>
          <w:tab w:val="num" w:pos="360"/>
        </w:tabs>
        <w:ind w:left="360" w:hanging="360"/>
      </w:pPr>
      <w:rPr>
        <w:rFonts w:ascii="Times New Roman" w:eastAsia="Times New Roman" w:hAnsi="Times New Roman" w:cs="Times New Roman"/>
      </w:rPr>
    </w:lvl>
    <w:lvl w:ilvl="1">
      <w:start w:val="1"/>
      <w:numFmt w:val="lowerLetter"/>
      <w:lvlText w:val="%2."/>
      <w:lvlJc w:val="left"/>
      <w:pPr>
        <w:tabs>
          <w:tab w:val="num" w:pos="720"/>
        </w:tabs>
        <w:ind w:left="720" w:hanging="360"/>
      </w:pPr>
      <w:rPr>
        <w:rFonts w:ascii="Times New Roman" w:eastAsia="Times New Roman" w:hAnsi="Times New Roman" w:cs="Times New Roman"/>
      </w:r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3">
    <w:nsid w:val="6B014DD9"/>
    <w:multiLevelType w:val="hybridMultilevel"/>
    <w:tmpl w:val="7890C9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6D4412E8"/>
    <w:multiLevelType w:val="hybridMultilevel"/>
    <w:tmpl w:val="1A9AEADA"/>
    <w:lvl w:ilvl="0" w:tplc="EF040470">
      <w:start w:val="1"/>
      <w:numFmt w:val="bullet"/>
      <w:lvlText w:val=""/>
      <w:lvlJc w:val="left"/>
      <w:pPr>
        <w:ind w:left="720" w:hanging="360"/>
      </w:pPr>
      <w:rPr>
        <w:rFonts w:ascii="Wingdings" w:hAnsi="Wingdings" w:hint="default"/>
        <w:color w:val="8F8F8F" w:themeColor="background1" w:themeShade="BF"/>
        <w:sz w:val="16"/>
        <w:szCs w:val="16"/>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6F060FA9"/>
    <w:multiLevelType w:val="hybridMultilevel"/>
    <w:tmpl w:val="63702592"/>
    <w:lvl w:ilvl="0" w:tplc="A4D868AE">
      <w:numFmt w:val="bullet"/>
      <w:pStyle w:val="FEMAGREYBulletL2"/>
      <w:lvlText w:val="-"/>
      <w:lvlJc w:val="left"/>
      <w:pPr>
        <w:ind w:left="720" w:hanging="360"/>
      </w:pPr>
      <w:rPr>
        <w:rFonts w:ascii="Helvetica" w:hAnsi="Helvetica" w:cs="Helvetica" w:hint="default"/>
        <w:color w:val="8F8F8F" w:themeColor="background1" w:themeShade="BF"/>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6">
    <w:nsid w:val="743A255B"/>
    <w:multiLevelType w:val="hybridMultilevel"/>
    <w:tmpl w:val="76A05718"/>
    <w:lvl w:ilvl="0" w:tplc="EF040470">
      <w:start w:val="1"/>
      <w:numFmt w:val="bullet"/>
      <w:lvlText w:val=""/>
      <w:lvlJc w:val="left"/>
      <w:pPr>
        <w:ind w:left="1440" w:hanging="360"/>
      </w:pPr>
      <w:rPr>
        <w:rFonts w:ascii="Wingdings" w:hAnsi="Wingdings" w:hint="default"/>
        <w:color w:val="8F8F8F" w:themeColor="background1" w:themeShade="BF"/>
        <w:sz w:val="16"/>
        <w:szCs w:val="16"/>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7">
    <w:nsid w:val="743D21AB"/>
    <w:multiLevelType w:val="hybridMultilevel"/>
    <w:tmpl w:val="903E1062"/>
    <w:lvl w:ilvl="0" w:tplc="4BE28770">
      <w:start w:val="1"/>
      <w:numFmt w:val="bullet"/>
      <w:lvlText w:val=""/>
      <w:lvlJc w:val="left"/>
      <w:pPr>
        <w:ind w:left="720" w:hanging="360"/>
      </w:pPr>
      <w:rPr>
        <w:rFonts w:ascii="Symbol" w:hAnsi="Symbol" w:hint="default"/>
        <w:color w:val="002060"/>
      </w:rPr>
    </w:lvl>
    <w:lvl w:ilvl="1" w:tplc="35628284">
      <w:numFmt w:val="bullet"/>
      <w:lvlText w:val="–"/>
      <w:lvlJc w:val="left"/>
      <w:pPr>
        <w:ind w:left="1440" w:hanging="360"/>
      </w:pPr>
      <w:rPr>
        <w:rFonts w:ascii="Arial" w:hAnsi="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743F6024"/>
    <w:multiLevelType w:val="hybridMultilevel"/>
    <w:tmpl w:val="1EBC9B46"/>
    <w:lvl w:ilvl="0" w:tplc="EF040470">
      <w:start w:val="1"/>
      <w:numFmt w:val="bullet"/>
      <w:lvlText w:val=""/>
      <w:lvlJc w:val="left"/>
      <w:pPr>
        <w:ind w:left="720" w:hanging="360"/>
      </w:pPr>
      <w:rPr>
        <w:rFonts w:ascii="Wingdings" w:hAnsi="Wingdings" w:hint="default"/>
        <w:color w:val="8F8F8F" w:themeColor="background1" w:themeShade="BF"/>
        <w:sz w:val="16"/>
        <w:szCs w:val="16"/>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75440A13"/>
    <w:multiLevelType w:val="hybridMultilevel"/>
    <w:tmpl w:val="2D22CE2E"/>
    <w:lvl w:ilvl="0" w:tplc="0409000F">
      <w:start w:val="1"/>
      <w:numFmt w:val="decimal"/>
      <w:lvlText w:val="%1."/>
      <w:lvlJc w:val="left"/>
      <w:pPr>
        <w:ind w:left="1080" w:hanging="360"/>
      </w:pPr>
    </w:lvl>
    <w:lvl w:ilvl="1" w:tplc="1FF8E696">
      <w:numFmt w:val="bullet"/>
      <w:lvlText w:val="–"/>
      <w:lvlJc w:val="left"/>
      <w:pPr>
        <w:ind w:left="1800" w:hanging="360"/>
      </w:pPr>
      <w:rPr>
        <w:rFonts w:ascii="Arial" w:hAnsi="Arial" w:hint="default"/>
        <w:color w:val="6D6E71"/>
      </w:r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0">
    <w:nsid w:val="75701181"/>
    <w:multiLevelType w:val="hybridMultilevel"/>
    <w:tmpl w:val="698826A8"/>
    <w:lvl w:ilvl="0" w:tplc="EF040470">
      <w:start w:val="1"/>
      <w:numFmt w:val="bullet"/>
      <w:lvlText w:val=""/>
      <w:lvlJc w:val="left"/>
      <w:pPr>
        <w:ind w:left="1080" w:hanging="360"/>
      </w:pPr>
      <w:rPr>
        <w:rFonts w:ascii="Wingdings" w:hAnsi="Wingdings" w:hint="default"/>
        <w:color w:val="8F8F8F" w:themeColor="background1" w:themeShade="BF"/>
        <w:sz w:val="16"/>
        <w:szCs w:val="16"/>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1">
    <w:nsid w:val="76A26F41"/>
    <w:multiLevelType w:val="hybridMultilevel"/>
    <w:tmpl w:val="CD56EDE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nsid w:val="76C07B98"/>
    <w:multiLevelType w:val="hybridMultilevel"/>
    <w:tmpl w:val="BD9CA53C"/>
    <w:lvl w:ilvl="0" w:tplc="1FF8E696">
      <w:numFmt w:val="bullet"/>
      <w:lvlText w:val="–"/>
      <w:lvlJc w:val="left"/>
      <w:pPr>
        <w:ind w:left="720" w:hanging="360"/>
      </w:pPr>
      <w:rPr>
        <w:rFonts w:ascii="Arial" w:hAnsi="Arial" w:hint="default"/>
        <w:color w:val="6D6E71"/>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77681D16"/>
    <w:multiLevelType w:val="hybridMultilevel"/>
    <w:tmpl w:val="325C67DE"/>
    <w:lvl w:ilvl="0" w:tplc="EF040470">
      <w:start w:val="1"/>
      <w:numFmt w:val="bullet"/>
      <w:lvlText w:val=""/>
      <w:lvlJc w:val="left"/>
      <w:pPr>
        <w:ind w:left="1440" w:hanging="360"/>
      </w:pPr>
      <w:rPr>
        <w:rFonts w:ascii="Wingdings" w:hAnsi="Wingdings" w:hint="default"/>
        <w:color w:val="8F8F8F" w:themeColor="background1" w:themeShade="BF"/>
        <w:sz w:val="16"/>
        <w:szCs w:val="16"/>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4">
    <w:nsid w:val="7BCE6C5B"/>
    <w:multiLevelType w:val="hybridMultilevel"/>
    <w:tmpl w:val="6C743F06"/>
    <w:lvl w:ilvl="0" w:tplc="4BE28770">
      <w:start w:val="1"/>
      <w:numFmt w:val="bullet"/>
      <w:lvlText w:val=""/>
      <w:lvlJc w:val="left"/>
      <w:pPr>
        <w:ind w:left="720" w:hanging="360"/>
      </w:pPr>
      <w:rPr>
        <w:rFonts w:ascii="Symbol" w:hAnsi="Symbol" w:hint="default"/>
        <w:color w:val="002060"/>
      </w:rPr>
    </w:lvl>
    <w:lvl w:ilvl="1" w:tplc="35628284">
      <w:numFmt w:val="bullet"/>
      <w:lvlText w:val="–"/>
      <w:lvlJc w:val="left"/>
      <w:pPr>
        <w:ind w:left="1440" w:hanging="360"/>
      </w:pPr>
      <w:rPr>
        <w:rFonts w:ascii="Arial" w:hAnsi="Arial"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1"/>
  </w:num>
  <w:num w:numId="2">
    <w:abstractNumId w:val="24"/>
  </w:num>
  <w:num w:numId="3">
    <w:abstractNumId w:val="9"/>
  </w:num>
  <w:num w:numId="4">
    <w:abstractNumId w:val="15"/>
  </w:num>
  <w:num w:numId="5">
    <w:abstractNumId w:val="45"/>
  </w:num>
  <w:num w:numId="6">
    <w:abstractNumId w:val="30"/>
  </w:num>
  <w:num w:numId="7">
    <w:abstractNumId w:val="37"/>
  </w:num>
  <w:num w:numId="8">
    <w:abstractNumId w:val="13"/>
  </w:num>
  <w:num w:numId="9">
    <w:abstractNumId w:val="40"/>
  </w:num>
  <w:num w:numId="10">
    <w:abstractNumId w:val="0"/>
  </w:num>
  <w:num w:numId="11">
    <w:abstractNumId w:val="15"/>
    <w:lvlOverride w:ilvl="0">
      <w:startOverride w:val="1"/>
    </w:lvlOverride>
  </w:num>
  <w:num w:numId="12">
    <w:abstractNumId w:val="4"/>
  </w:num>
  <w:num w:numId="13">
    <w:abstractNumId w:val="38"/>
  </w:num>
  <w:num w:numId="14">
    <w:abstractNumId w:val="21"/>
  </w:num>
  <w:num w:numId="15">
    <w:abstractNumId w:val="31"/>
  </w:num>
  <w:num w:numId="16">
    <w:abstractNumId w:val="20"/>
  </w:num>
  <w:num w:numId="17">
    <w:abstractNumId w:val="8"/>
  </w:num>
  <w:num w:numId="18">
    <w:abstractNumId w:val="5"/>
  </w:num>
  <w:num w:numId="19">
    <w:abstractNumId w:val="33"/>
  </w:num>
  <w:num w:numId="20">
    <w:abstractNumId w:val="50"/>
  </w:num>
  <w:num w:numId="21">
    <w:abstractNumId w:val="54"/>
  </w:num>
  <w:num w:numId="22">
    <w:abstractNumId w:val="35"/>
  </w:num>
  <w:num w:numId="23">
    <w:abstractNumId w:val="52"/>
  </w:num>
  <w:num w:numId="24">
    <w:abstractNumId w:val="49"/>
  </w:num>
  <w:num w:numId="25">
    <w:abstractNumId w:val="32"/>
  </w:num>
  <w:num w:numId="26">
    <w:abstractNumId w:val="41"/>
  </w:num>
  <w:num w:numId="27">
    <w:abstractNumId w:val="19"/>
  </w:num>
  <w:num w:numId="28">
    <w:abstractNumId w:val="34"/>
  </w:num>
  <w:num w:numId="29">
    <w:abstractNumId w:val="47"/>
  </w:num>
  <w:num w:numId="30">
    <w:abstractNumId w:val="7"/>
  </w:num>
  <w:num w:numId="31">
    <w:abstractNumId w:val="17"/>
  </w:num>
  <w:num w:numId="32">
    <w:abstractNumId w:val="53"/>
  </w:num>
  <w:num w:numId="33">
    <w:abstractNumId w:val="6"/>
  </w:num>
  <w:num w:numId="34">
    <w:abstractNumId w:val="1"/>
  </w:num>
  <w:num w:numId="35">
    <w:abstractNumId w:val="28"/>
  </w:num>
  <w:num w:numId="36">
    <w:abstractNumId w:val="46"/>
  </w:num>
  <w:num w:numId="37">
    <w:abstractNumId w:val="29"/>
  </w:num>
  <w:num w:numId="38">
    <w:abstractNumId w:val="36"/>
  </w:num>
  <w:num w:numId="39">
    <w:abstractNumId w:val="26"/>
  </w:num>
  <w:num w:numId="40">
    <w:abstractNumId w:val="27"/>
  </w:num>
  <w:num w:numId="41">
    <w:abstractNumId w:val="12"/>
  </w:num>
  <w:num w:numId="42">
    <w:abstractNumId w:val="10"/>
  </w:num>
  <w:num w:numId="43">
    <w:abstractNumId w:val="25"/>
  </w:num>
  <w:num w:numId="44">
    <w:abstractNumId w:val="42"/>
  </w:num>
  <w:num w:numId="45">
    <w:abstractNumId w:val="48"/>
  </w:num>
  <w:num w:numId="46">
    <w:abstractNumId w:val="3"/>
  </w:num>
  <w:num w:numId="47">
    <w:abstractNumId w:val="16"/>
  </w:num>
  <w:num w:numId="48">
    <w:abstractNumId w:val="44"/>
  </w:num>
  <w:num w:numId="49">
    <w:abstractNumId w:val="23"/>
  </w:num>
  <w:num w:numId="50">
    <w:abstractNumId w:val="2"/>
  </w:num>
  <w:num w:numId="51">
    <w:abstractNumId w:val="39"/>
  </w:num>
  <w:num w:numId="52">
    <w:abstractNumId w:val="14"/>
  </w:num>
  <w:num w:numId="53">
    <w:abstractNumId w:val="51"/>
  </w:num>
  <w:num w:numId="54">
    <w:abstractNumId w:val="22"/>
  </w:num>
  <w:num w:numId="55">
    <w:abstractNumId w:val="43"/>
  </w:num>
  <w:num w:numId="56">
    <w:abstractNumId w:val="18"/>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proofState w:spelling="clean" w:grammar="clean"/>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20"/>
  <w:characterSpacingControl w:val="doNotCompress"/>
  <w:hdrShapeDefaults>
    <o:shapedefaults v:ext="edit" spidmax="14337"/>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D3E60"/>
    <w:rsid w:val="000016E4"/>
    <w:rsid w:val="00012392"/>
    <w:rsid w:val="0002278B"/>
    <w:rsid w:val="00035AAA"/>
    <w:rsid w:val="00050F57"/>
    <w:rsid w:val="00056A98"/>
    <w:rsid w:val="00057702"/>
    <w:rsid w:val="0006448A"/>
    <w:rsid w:val="00071158"/>
    <w:rsid w:val="00071FAE"/>
    <w:rsid w:val="000722AF"/>
    <w:rsid w:val="000739AE"/>
    <w:rsid w:val="0007595D"/>
    <w:rsid w:val="000926D9"/>
    <w:rsid w:val="000956CA"/>
    <w:rsid w:val="000979EB"/>
    <w:rsid w:val="000A45CF"/>
    <w:rsid w:val="000B01A7"/>
    <w:rsid w:val="000B5D79"/>
    <w:rsid w:val="000C0C6D"/>
    <w:rsid w:val="000C442A"/>
    <w:rsid w:val="000C6D6E"/>
    <w:rsid w:val="000C792A"/>
    <w:rsid w:val="000F2DA4"/>
    <w:rsid w:val="000F55C5"/>
    <w:rsid w:val="00101737"/>
    <w:rsid w:val="001041FB"/>
    <w:rsid w:val="0010766B"/>
    <w:rsid w:val="001409F2"/>
    <w:rsid w:val="001500E7"/>
    <w:rsid w:val="00152EA3"/>
    <w:rsid w:val="00160D45"/>
    <w:rsid w:val="00164C19"/>
    <w:rsid w:val="00171637"/>
    <w:rsid w:val="00172191"/>
    <w:rsid w:val="0017643D"/>
    <w:rsid w:val="001815BF"/>
    <w:rsid w:val="00191284"/>
    <w:rsid w:val="001A0A2C"/>
    <w:rsid w:val="001A651F"/>
    <w:rsid w:val="001C2258"/>
    <w:rsid w:val="001C3A66"/>
    <w:rsid w:val="001C7B61"/>
    <w:rsid w:val="001D07A1"/>
    <w:rsid w:val="001D3E60"/>
    <w:rsid w:val="001E1174"/>
    <w:rsid w:val="001E3C0F"/>
    <w:rsid w:val="001F6EAF"/>
    <w:rsid w:val="00206D86"/>
    <w:rsid w:val="0021604D"/>
    <w:rsid w:val="00226E34"/>
    <w:rsid w:val="002312A3"/>
    <w:rsid w:val="0023499E"/>
    <w:rsid w:val="00242A61"/>
    <w:rsid w:val="002446E5"/>
    <w:rsid w:val="00254FAF"/>
    <w:rsid w:val="00256CCD"/>
    <w:rsid w:val="002632CC"/>
    <w:rsid w:val="00270758"/>
    <w:rsid w:val="00273169"/>
    <w:rsid w:val="00275199"/>
    <w:rsid w:val="002801DA"/>
    <w:rsid w:val="00282659"/>
    <w:rsid w:val="002A2EF6"/>
    <w:rsid w:val="002A408C"/>
    <w:rsid w:val="002B0E1B"/>
    <w:rsid w:val="002B5AD7"/>
    <w:rsid w:val="002C1B1B"/>
    <w:rsid w:val="002C696C"/>
    <w:rsid w:val="002D40E5"/>
    <w:rsid w:val="002E0CFA"/>
    <w:rsid w:val="002F32EC"/>
    <w:rsid w:val="002F3360"/>
    <w:rsid w:val="002F4E81"/>
    <w:rsid w:val="00312F5D"/>
    <w:rsid w:val="0031764B"/>
    <w:rsid w:val="003247D5"/>
    <w:rsid w:val="0033018F"/>
    <w:rsid w:val="00343B3A"/>
    <w:rsid w:val="00343CC2"/>
    <w:rsid w:val="00352F4B"/>
    <w:rsid w:val="00372344"/>
    <w:rsid w:val="00385984"/>
    <w:rsid w:val="00386F23"/>
    <w:rsid w:val="003944F8"/>
    <w:rsid w:val="00397783"/>
    <w:rsid w:val="003A53F1"/>
    <w:rsid w:val="003B74BA"/>
    <w:rsid w:val="003C3350"/>
    <w:rsid w:val="003C532D"/>
    <w:rsid w:val="003D1133"/>
    <w:rsid w:val="003D6242"/>
    <w:rsid w:val="003F09B8"/>
    <w:rsid w:val="003F7A73"/>
    <w:rsid w:val="004032C8"/>
    <w:rsid w:val="004049D4"/>
    <w:rsid w:val="00406831"/>
    <w:rsid w:val="004136E4"/>
    <w:rsid w:val="00416752"/>
    <w:rsid w:val="004170E1"/>
    <w:rsid w:val="00424248"/>
    <w:rsid w:val="00424A2A"/>
    <w:rsid w:val="004303C4"/>
    <w:rsid w:val="00433D1C"/>
    <w:rsid w:val="0043423E"/>
    <w:rsid w:val="004430AB"/>
    <w:rsid w:val="00484DF2"/>
    <w:rsid w:val="00493EF4"/>
    <w:rsid w:val="004A3A4C"/>
    <w:rsid w:val="004C2747"/>
    <w:rsid w:val="004C5BF6"/>
    <w:rsid w:val="004D11C4"/>
    <w:rsid w:val="004E193F"/>
    <w:rsid w:val="00503833"/>
    <w:rsid w:val="00516E78"/>
    <w:rsid w:val="00521ABE"/>
    <w:rsid w:val="00522693"/>
    <w:rsid w:val="00530874"/>
    <w:rsid w:val="00532A5A"/>
    <w:rsid w:val="00544785"/>
    <w:rsid w:val="00554709"/>
    <w:rsid w:val="00555384"/>
    <w:rsid w:val="0056593D"/>
    <w:rsid w:val="005660AB"/>
    <w:rsid w:val="005C60B9"/>
    <w:rsid w:val="005F2F38"/>
    <w:rsid w:val="005F7B2F"/>
    <w:rsid w:val="00605696"/>
    <w:rsid w:val="006112A1"/>
    <w:rsid w:val="00640FB6"/>
    <w:rsid w:val="00651640"/>
    <w:rsid w:val="006547EA"/>
    <w:rsid w:val="00655F88"/>
    <w:rsid w:val="0066213B"/>
    <w:rsid w:val="00663640"/>
    <w:rsid w:val="0066701E"/>
    <w:rsid w:val="00670227"/>
    <w:rsid w:val="00690E1B"/>
    <w:rsid w:val="00694825"/>
    <w:rsid w:val="00694B7A"/>
    <w:rsid w:val="00697BD4"/>
    <w:rsid w:val="006A0358"/>
    <w:rsid w:val="006A20B5"/>
    <w:rsid w:val="006C6C42"/>
    <w:rsid w:val="006D032F"/>
    <w:rsid w:val="006D3BAF"/>
    <w:rsid w:val="006E469A"/>
    <w:rsid w:val="006F399B"/>
    <w:rsid w:val="007146DF"/>
    <w:rsid w:val="007519AA"/>
    <w:rsid w:val="00753F35"/>
    <w:rsid w:val="007630AD"/>
    <w:rsid w:val="00770168"/>
    <w:rsid w:val="00775907"/>
    <w:rsid w:val="0079366B"/>
    <w:rsid w:val="007971F8"/>
    <w:rsid w:val="007A1262"/>
    <w:rsid w:val="007C1A7C"/>
    <w:rsid w:val="007C43A9"/>
    <w:rsid w:val="007C482D"/>
    <w:rsid w:val="007D1667"/>
    <w:rsid w:val="007D4DAB"/>
    <w:rsid w:val="007E03BF"/>
    <w:rsid w:val="00822AFA"/>
    <w:rsid w:val="008235D7"/>
    <w:rsid w:val="00824DA5"/>
    <w:rsid w:val="00834A38"/>
    <w:rsid w:val="008402CE"/>
    <w:rsid w:val="0084044B"/>
    <w:rsid w:val="00847820"/>
    <w:rsid w:val="00875EE4"/>
    <w:rsid w:val="00892AEC"/>
    <w:rsid w:val="008B7261"/>
    <w:rsid w:val="008D46CF"/>
    <w:rsid w:val="008F34BD"/>
    <w:rsid w:val="008F62B2"/>
    <w:rsid w:val="009064A0"/>
    <w:rsid w:val="009072A6"/>
    <w:rsid w:val="00913B76"/>
    <w:rsid w:val="0092379B"/>
    <w:rsid w:val="009245D6"/>
    <w:rsid w:val="00927BC5"/>
    <w:rsid w:val="0093396E"/>
    <w:rsid w:val="00934221"/>
    <w:rsid w:val="0093471F"/>
    <w:rsid w:val="00936436"/>
    <w:rsid w:val="00937168"/>
    <w:rsid w:val="009554E2"/>
    <w:rsid w:val="00967167"/>
    <w:rsid w:val="0097494D"/>
    <w:rsid w:val="00974F51"/>
    <w:rsid w:val="009A246C"/>
    <w:rsid w:val="009A626D"/>
    <w:rsid w:val="009B7238"/>
    <w:rsid w:val="009C361A"/>
    <w:rsid w:val="009E3F46"/>
    <w:rsid w:val="009E4411"/>
    <w:rsid w:val="009F36D0"/>
    <w:rsid w:val="009F4B60"/>
    <w:rsid w:val="009F7B3F"/>
    <w:rsid w:val="00A070DE"/>
    <w:rsid w:val="00A24754"/>
    <w:rsid w:val="00A27BA8"/>
    <w:rsid w:val="00A41185"/>
    <w:rsid w:val="00A47897"/>
    <w:rsid w:val="00A50190"/>
    <w:rsid w:val="00A522F6"/>
    <w:rsid w:val="00A617BC"/>
    <w:rsid w:val="00A638A8"/>
    <w:rsid w:val="00A65B2A"/>
    <w:rsid w:val="00A676DE"/>
    <w:rsid w:val="00A779AE"/>
    <w:rsid w:val="00A8389D"/>
    <w:rsid w:val="00A8489E"/>
    <w:rsid w:val="00A84CE8"/>
    <w:rsid w:val="00A86050"/>
    <w:rsid w:val="00A957EE"/>
    <w:rsid w:val="00AA0125"/>
    <w:rsid w:val="00AA0A0C"/>
    <w:rsid w:val="00AA0D01"/>
    <w:rsid w:val="00AA193F"/>
    <w:rsid w:val="00AA352F"/>
    <w:rsid w:val="00AC34BB"/>
    <w:rsid w:val="00AE1E1E"/>
    <w:rsid w:val="00AE4CE4"/>
    <w:rsid w:val="00B05386"/>
    <w:rsid w:val="00B0595D"/>
    <w:rsid w:val="00B24D8F"/>
    <w:rsid w:val="00B277A9"/>
    <w:rsid w:val="00B33FB6"/>
    <w:rsid w:val="00B3505D"/>
    <w:rsid w:val="00B35E91"/>
    <w:rsid w:val="00B4372A"/>
    <w:rsid w:val="00B463D2"/>
    <w:rsid w:val="00B522E5"/>
    <w:rsid w:val="00B532D5"/>
    <w:rsid w:val="00B615D3"/>
    <w:rsid w:val="00B63F31"/>
    <w:rsid w:val="00B7189F"/>
    <w:rsid w:val="00BA3720"/>
    <w:rsid w:val="00BB6EE5"/>
    <w:rsid w:val="00BC2675"/>
    <w:rsid w:val="00BC2A77"/>
    <w:rsid w:val="00BC5E60"/>
    <w:rsid w:val="00BD0FCC"/>
    <w:rsid w:val="00BD1621"/>
    <w:rsid w:val="00BD1664"/>
    <w:rsid w:val="00BD272D"/>
    <w:rsid w:val="00BE2424"/>
    <w:rsid w:val="00BE4184"/>
    <w:rsid w:val="00BF1929"/>
    <w:rsid w:val="00BF4DDE"/>
    <w:rsid w:val="00BF7CF4"/>
    <w:rsid w:val="00C0576B"/>
    <w:rsid w:val="00C14B99"/>
    <w:rsid w:val="00C32F6A"/>
    <w:rsid w:val="00C355D7"/>
    <w:rsid w:val="00C4750E"/>
    <w:rsid w:val="00C52E99"/>
    <w:rsid w:val="00C5441A"/>
    <w:rsid w:val="00C55360"/>
    <w:rsid w:val="00C62982"/>
    <w:rsid w:val="00C656AA"/>
    <w:rsid w:val="00C92426"/>
    <w:rsid w:val="00C92468"/>
    <w:rsid w:val="00CA5959"/>
    <w:rsid w:val="00CC5586"/>
    <w:rsid w:val="00CD66B1"/>
    <w:rsid w:val="00CD6A3B"/>
    <w:rsid w:val="00CD741D"/>
    <w:rsid w:val="00CE1AE1"/>
    <w:rsid w:val="00CF6680"/>
    <w:rsid w:val="00D03E8A"/>
    <w:rsid w:val="00D07E66"/>
    <w:rsid w:val="00D10601"/>
    <w:rsid w:val="00D222AE"/>
    <w:rsid w:val="00D262E2"/>
    <w:rsid w:val="00D26ED3"/>
    <w:rsid w:val="00D31662"/>
    <w:rsid w:val="00D31FD9"/>
    <w:rsid w:val="00D33DB1"/>
    <w:rsid w:val="00D35538"/>
    <w:rsid w:val="00D470DF"/>
    <w:rsid w:val="00D5068E"/>
    <w:rsid w:val="00D55128"/>
    <w:rsid w:val="00D647F5"/>
    <w:rsid w:val="00D72940"/>
    <w:rsid w:val="00D753B1"/>
    <w:rsid w:val="00D77905"/>
    <w:rsid w:val="00D80EDC"/>
    <w:rsid w:val="00D81137"/>
    <w:rsid w:val="00D8302E"/>
    <w:rsid w:val="00D841A8"/>
    <w:rsid w:val="00D846E1"/>
    <w:rsid w:val="00D858B0"/>
    <w:rsid w:val="00D85F27"/>
    <w:rsid w:val="00DA38A3"/>
    <w:rsid w:val="00DB562D"/>
    <w:rsid w:val="00DB76CE"/>
    <w:rsid w:val="00DC6AF3"/>
    <w:rsid w:val="00DC6DF9"/>
    <w:rsid w:val="00DD6C99"/>
    <w:rsid w:val="00DF36CC"/>
    <w:rsid w:val="00E01771"/>
    <w:rsid w:val="00E10E3D"/>
    <w:rsid w:val="00E1261F"/>
    <w:rsid w:val="00E12FC5"/>
    <w:rsid w:val="00E22E23"/>
    <w:rsid w:val="00E326CD"/>
    <w:rsid w:val="00E35F18"/>
    <w:rsid w:val="00E373D3"/>
    <w:rsid w:val="00E4451E"/>
    <w:rsid w:val="00E46FA7"/>
    <w:rsid w:val="00E62C35"/>
    <w:rsid w:val="00E7046C"/>
    <w:rsid w:val="00E71107"/>
    <w:rsid w:val="00E71626"/>
    <w:rsid w:val="00E935FC"/>
    <w:rsid w:val="00E96838"/>
    <w:rsid w:val="00EA206B"/>
    <w:rsid w:val="00EA3986"/>
    <w:rsid w:val="00EB3F92"/>
    <w:rsid w:val="00ED071F"/>
    <w:rsid w:val="00F10167"/>
    <w:rsid w:val="00F12C3A"/>
    <w:rsid w:val="00F23C2E"/>
    <w:rsid w:val="00F24CC2"/>
    <w:rsid w:val="00F3515B"/>
    <w:rsid w:val="00F44474"/>
    <w:rsid w:val="00F5079F"/>
    <w:rsid w:val="00F60831"/>
    <w:rsid w:val="00F97472"/>
    <w:rsid w:val="00F9749F"/>
    <w:rsid w:val="00FA3E2D"/>
    <w:rsid w:val="00FA3EA6"/>
    <w:rsid w:val="00FA4A80"/>
    <w:rsid w:val="00FC2045"/>
    <w:rsid w:val="00FC3219"/>
    <w:rsid w:val="00FE4B64"/>
    <w:rsid w:val="00FF4164"/>
    <w:rsid w:val="00FF4BA4"/>
    <w:rsid w:val="00FF60CD"/>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4337"/>
    <o:shapelayout v:ext="edit">
      <o:idmap v:ext="edit" data="1"/>
    </o:shapelayout>
  </w:shapeDefaults>
  <w:decimalSymbol w:val="."/>
  <w:listSeparator w:val=","/>
  <w14:docId w14:val="6A3FFA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mbria" w:eastAsiaTheme="minorHAnsi" w:hAnsi="Cambria"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caption" w:uiPriority="35" w:qFormat="1"/>
    <w:lsdException w:name="page number" w:uiPriority="0"/>
    <w:lsdException w:name="List Bullet" w:uiPriority="0"/>
    <w:lsdException w:name="List Bullet 2"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Outline List 1"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4451E"/>
  </w:style>
  <w:style w:type="paragraph" w:styleId="Heading1">
    <w:name w:val="heading 1"/>
    <w:basedOn w:val="Normal"/>
    <w:next w:val="Normal"/>
    <w:link w:val="Heading1Char"/>
    <w:uiPriority w:val="9"/>
    <w:qFormat/>
    <w:rsid w:val="00E96838"/>
    <w:pPr>
      <w:keepNext/>
      <w:keepLines/>
      <w:spacing w:before="120" w:after="240"/>
      <w:outlineLvl w:val="0"/>
    </w:pPr>
    <w:rPr>
      <w:rFonts w:ascii="Arial" w:eastAsiaTheme="majorEastAsia" w:hAnsi="Arial" w:cstheme="majorBidi"/>
      <w:b/>
      <w:bCs/>
      <w:color w:val="00588D"/>
      <w:sz w:val="36"/>
      <w:szCs w:val="28"/>
    </w:rPr>
  </w:style>
  <w:style w:type="paragraph" w:styleId="Heading2">
    <w:name w:val="heading 2"/>
    <w:basedOn w:val="Normal"/>
    <w:next w:val="Normal"/>
    <w:link w:val="Heading2Char"/>
    <w:qFormat/>
    <w:rsid w:val="00D31FD9"/>
    <w:pPr>
      <w:spacing w:before="120" w:after="240"/>
      <w:outlineLvl w:val="1"/>
    </w:pPr>
    <w:rPr>
      <w:rFonts w:ascii="Arial" w:hAnsi="Arial" w:cs="Arial"/>
      <w:b/>
      <w:color w:val="00588D"/>
      <w:sz w:val="24"/>
      <w:szCs w:val="24"/>
    </w:rPr>
  </w:style>
  <w:style w:type="paragraph" w:styleId="Heading3">
    <w:name w:val="heading 3"/>
    <w:basedOn w:val="Normal"/>
    <w:next w:val="Normal"/>
    <w:link w:val="Heading3Char"/>
    <w:uiPriority w:val="9"/>
    <w:unhideWhenUsed/>
    <w:qFormat/>
    <w:rsid w:val="00D31FD9"/>
    <w:pPr>
      <w:keepNext/>
      <w:spacing w:after="120"/>
      <w:outlineLvl w:val="2"/>
    </w:pPr>
    <w:rPr>
      <w:rFonts w:ascii="Arial" w:hAnsi="Arial" w:cs="Arial"/>
      <w:b/>
      <w:color w:val="6D6E7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1D3E60"/>
    <w:pPr>
      <w:tabs>
        <w:tab w:val="center" w:pos="4680"/>
        <w:tab w:val="right" w:pos="9360"/>
      </w:tabs>
    </w:pPr>
  </w:style>
  <w:style w:type="character" w:customStyle="1" w:styleId="HeaderChar">
    <w:name w:val="Header Char"/>
    <w:basedOn w:val="DefaultParagraphFont"/>
    <w:link w:val="Header"/>
    <w:rsid w:val="001D3E60"/>
  </w:style>
  <w:style w:type="paragraph" w:styleId="Footer">
    <w:name w:val="footer"/>
    <w:basedOn w:val="Normal"/>
    <w:link w:val="FooterChar"/>
    <w:uiPriority w:val="99"/>
    <w:unhideWhenUsed/>
    <w:rsid w:val="001D3E60"/>
    <w:pPr>
      <w:tabs>
        <w:tab w:val="center" w:pos="4680"/>
        <w:tab w:val="right" w:pos="9360"/>
      </w:tabs>
    </w:pPr>
  </w:style>
  <w:style w:type="character" w:customStyle="1" w:styleId="FooterChar">
    <w:name w:val="Footer Char"/>
    <w:basedOn w:val="DefaultParagraphFont"/>
    <w:link w:val="Footer"/>
    <w:uiPriority w:val="99"/>
    <w:rsid w:val="001D3E60"/>
  </w:style>
  <w:style w:type="paragraph" w:styleId="BalloonText">
    <w:name w:val="Balloon Text"/>
    <w:basedOn w:val="Normal"/>
    <w:link w:val="BalloonTextChar"/>
    <w:uiPriority w:val="99"/>
    <w:semiHidden/>
    <w:unhideWhenUsed/>
    <w:rsid w:val="001D3E60"/>
    <w:rPr>
      <w:rFonts w:ascii="Tahoma" w:hAnsi="Tahoma" w:cs="Tahoma"/>
      <w:sz w:val="16"/>
      <w:szCs w:val="16"/>
    </w:rPr>
  </w:style>
  <w:style w:type="character" w:customStyle="1" w:styleId="BalloonTextChar">
    <w:name w:val="Balloon Text Char"/>
    <w:basedOn w:val="DefaultParagraphFont"/>
    <w:link w:val="BalloonText"/>
    <w:uiPriority w:val="99"/>
    <w:semiHidden/>
    <w:rsid w:val="001D3E60"/>
    <w:rPr>
      <w:rFonts w:ascii="Tahoma" w:hAnsi="Tahoma" w:cs="Tahoma"/>
      <w:sz w:val="16"/>
      <w:szCs w:val="16"/>
    </w:rPr>
  </w:style>
  <w:style w:type="paragraph" w:customStyle="1" w:styleId="FEMAH1">
    <w:name w:val="FEMA H1"/>
    <w:basedOn w:val="Normal"/>
    <w:qFormat/>
    <w:rsid w:val="00206D86"/>
    <w:pPr>
      <w:spacing w:line="276" w:lineRule="auto"/>
    </w:pPr>
    <w:rPr>
      <w:rFonts w:ascii="Helvetica" w:hAnsi="Helvetica" w:cstheme="minorBidi"/>
      <w:b/>
      <w:color w:val="6994B9"/>
      <w:sz w:val="36"/>
      <w:szCs w:val="36"/>
    </w:rPr>
  </w:style>
  <w:style w:type="paragraph" w:customStyle="1" w:styleId="FEMABulletL1">
    <w:name w:val="FEMA Bullet L1"/>
    <w:basedOn w:val="FEMABody"/>
    <w:qFormat/>
    <w:rsid w:val="00206D86"/>
    <w:pPr>
      <w:numPr>
        <w:numId w:val="1"/>
      </w:numPr>
    </w:pPr>
  </w:style>
  <w:style w:type="paragraph" w:customStyle="1" w:styleId="FEMAH2">
    <w:name w:val="FEMA H2"/>
    <w:basedOn w:val="FEMABody"/>
    <w:qFormat/>
    <w:rsid w:val="00206D86"/>
    <w:pPr>
      <w:keepNext/>
      <w:spacing w:before="280" w:after="120" w:line="240" w:lineRule="auto"/>
    </w:pPr>
    <w:rPr>
      <w:b/>
      <w:color w:val="6994B9"/>
      <w:sz w:val="24"/>
      <w:szCs w:val="24"/>
    </w:rPr>
  </w:style>
  <w:style w:type="paragraph" w:customStyle="1" w:styleId="FEMABody">
    <w:name w:val="FEMA Body"/>
    <w:basedOn w:val="Normal"/>
    <w:qFormat/>
    <w:rsid w:val="00206D86"/>
    <w:pPr>
      <w:spacing w:before="120" w:after="240" w:line="280" w:lineRule="exact"/>
    </w:pPr>
    <w:rPr>
      <w:rFonts w:ascii="Arial" w:hAnsi="Arial" w:cstheme="minorBidi"/>
      <w:color w:val="6D6E71"/>
    </w:rPr>
  </w:style>
  <w:style w:type="paragraph" w:customStyle="1" w:styleId="FEMAH3">
    <w:name w:val="FEMA H3"/>
    <w:qFormat/>
    <w:rsid w:val="00937168"/>
    <w:pPr>
      <w:spacing w:before="240" w:after="120"/>
    </w:pPr>
    <w:rPr>
      <w:rFonts w:ascii="Arial" w:eastAsiaTheme="minorEastAsia" w:hAnsi="Arial" w:cs="Arial"/>
      <w:b/>
      <w:color w:val="6994B9"/>
      <w:sz w:val="24"/>
      <w:szCs w:val="24"/>
    </w:rPr>
  </w:style>
  <w:style w:type="paragraph" w:customStyle="1" w:styleId="FEMANumbered">
    <w:name w:val="FEMA Numbered"/>
    <w:basedOn w:val="FEMABody"/>
    <w:qFormat/>
    <w:rsid w:val="00206D86"/>
    <w:pPr>
      <w:spacing w:after="0"/>
    </w:pPr>
  </w:style>
  <w:style w:type="character" w:customStyle="1" w:styleId="FEMAHighlighttext">
    <w:name w:val="FEMA Highlight text"/>
    <w:basedOn w:val="DefaultParagraphFont"/>
    <w:uiPriority w:val="1"/>
    <w:qFormat/>
    <w:rsid w:val="00206D86"/>
    <w:rPr>
      <w:rFonts w:ascii="Arial" w:eastAsiaTheme="minorHAnsi" w:hAnsi="Arial" w:cs="Arial"/>
      <w:b/>
      <w:color w:val="0070C0"/>
      <w:sz w:val="20"/>
      <w:szCs w:val="20"/>
    </w:rPr>
  </w:style>
  <w:style w:type="paragraph" w:customStyle="1" w:styleId="FEMABoxtext">
    <w:name w:val="FEMA Boxtext"/>
    <w:qFormat/>
    <w:rsid w:val="00206D86"/>
    <w:pPr>
      <w:spacing w:after="200" w:line="290" w:lineRule="exact"/>
    </w:pPr>
    <w:rPr>
      <w:rFonts w:ascii="Helvetica" w:hAnsi="Helvetica" w:cs="Helvetica"/>
      <w:b/>
      <w:color w:val="6994B9"/>
      <w:sz w:val="24"/>
      <w:szCs w:val="24"/>
    </w:rPr>
  </w:style>
  <w:style w:type="paragraph" w:customStyle="1" w:styleId="FEMAfootnote">
    <w:name w:val="FEMA footnote"/>
    <w:basedOn w:val="Normal"/>
    <w:qFormat/>
    <w:rsid w:val="00206D86"/>
    <w:rPr>
      <w:rFonts w:ascii="Arial" w:hAnsi="Arial"/>
      <w:color w:val="6D6E71"/>
      <w:sz w:val="16"/>
    </w:rPr>
  </w:style>
  <w:style w:type="paragraph" w:customStyle="1" w:styleId="BodyCopy">
    <w:name w:val="Body Copy"/>
    <w:basedOn w:val="Normal"/>
    <w:uiPriority w:val="99"/>
    <w:rsid w:val="00012392"/>
    <w:pPr>
      <w:suppressAutoHyphens/>
      <w:autoSpaceDE w:val="0"/>
      <w:autoSpaceDN w:val="0"/>
      <w:adjustRightInd w:val="0"/>
      <w:spacing w:after="120" w:line="320" w:lineRule="atLeast"/>
      <w:textAlignment w:val="center"/>
    </w:pPr>
    <w:rPr>
      <w:rFonts w:ascii="Times New Roman" w:eastAsiaTheme="minorEastAsia" w:hAnsi="Times New Roman"/>
      <w:color w:val="363636"/>
      <w:sz w:val="22"/>
      <w:szCs w:val="22"/>
    </w:rPr>
  </w:style>
  <w:style w:type="table" w:styleId="TableGrid">
    <w:name w:val="Table Grid"/>
    <w:basedOn w:val="TableNormal"/>
    <w:rsid w:val="00012392"/>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L1">
    <w:name w:val="Bullet L1"/>
    <w:basedOn w:val="BodyCopy"/>
    <w:qFormat/>
    <w:rsid w:val="00012392"/>
    <w:pPr>
      <w:numPr>
        <w:numId w:val="2"/>
      </w:numPr>
      <w:spacing w:before="120"/>
    </w:pPr>
    <w:rPr>
      <w:rFonts w:eastAsia="Calibri"/>
    </w:rPr>
  </w:style>
  <w:style w:type="character" w:styleId="Hyperlink">
    <w:name w:val="Hyperlink"/>
    <w:basedOn w:val="DefaultParagraphFont"/>
    <w:uiPriority w:val="99"/>
    <w:unhideWhenUsed/>
    <w:rsid w:val="00FC3219"/>
    <w:rPr>
      <w:color w:val="00588D"/>
      <w:u w:val="single"/>
    </w:rPr>
  </w:style>
  <w:style w:type="paragraph" w:styleId="FootnoteText">
    <w:name w:val="footnote text"/>
    <w:basedOn w:val="Normal"/>
    <w:link w:val="FootnoteTextChar"/>
    <w:uiPriority w:val="99"/>
    <w:unhideWhenUsed/>
    <w:rsid w:val="00012392"/>
    <w:rPr>
      <w:rFonts w:asciiTheme="minorHAnsi" w:eastAsiaTheme="minorEastAsia" w:hAnsiTheme="minorHAnsi" w:cstheme="minorBidi"/>
    </w:rPr>
  </w:style>
  <w:style w:type="character" w:customStyle="1" w:styleId="FootnoteTextChar">
    <w:name w:val="Footnote Text Char"/>
    <w:basedOn w:val="DefaultParagraphFont"/>
    <w:link w:val="FootnoteText"/>
    <w:uiPriority w:val="99"/>
    <w:rsid w:val="00012392"/>
    <w:rPr>
      <w:rFonts w:asciiTheme="minorHAnsi" w:eastAsiaTheme="minorEastAsia" w:hAnsiTheme="minorHAnsi" w:cstheme="minorBidi"/>
    </w:rPr>
  </w:style>
  <w:style w:type="character" w:styleId="FootnoteReference">
    <w:name w:val="footnote reference"/>
    <w:basedOn w:val="DefaultParagraphFont"/>
    <w:uiPriority w:val="99"/>
    <w:unhideWhenUsed/>
    <w:rsid w:val="00012392"/>
    <w:rPr>
      <w:vertAlign w:val="superscript"/>
    </w:rPr>
  </w:style>
  <w:style w:type="paragraph" w:styleId="ListParagraph">
    <w:name w:val="List Paragraph"/>
    <w:basedOn w:val="Normal"/>
    <w:uiPriority w:val="34"/>
    <w:qFormat/>
    <w:rsid w:val="007519AA"/>
    <w:pPr>
      <w:ind w:left="720"/>
      <w:contextualSpacing/>
    </w:pPr>
  </w:style>
  <w:style w:type="character" w:styleId="CommentReference">
    <w:name w:val="annotation reference"/>
    <w:basedOn w:val="DefaultParagraphFont"/>
    <w:uiPriority w:val="99"/>
    <w:semiHidden/>
    <w:unhideWhenUsed/>
    <w:rsid w:val="00BD0FCC"/>
    <w:rPr>
      <w:sz w:val="16"/>
      <w:szCs w:val="16"/>
    </w:rPr>
  </w:style>
  <w:style w:type="paragraph" w:styleId="CommentText">
    <w:name w:val="annotation text"/>
    <w:basedOn w:val="Normal"/>
    <w:link w:val="CommentTextChar"/>
    <w:semiHidden/>
    <w:unhideWhenUsed/>
    <w:rsid w:val="00BD0FCC"/>
  </w:style>
  <w:style w:type="character" w:customStyle="1" w:styleId="CommentTextChar">
    <w:name w:val="Comment Text Char"/>
    <w:basedOn w:val="DefaultParagraphFont"/>
    <w:link w:val="CommentText"/>
    <w:uiPriority w:val="99"/>
    <w:semiHidden/>
    <w:rsid w:val="00BD0FCC"/>
  </w:style>
  <w:style w:type="paragraph" w:styleId="CommentSubject">
    <w:name w:val="annotation subject"/>
    <w:basedOn w:val="CommentText"/>
    <w:next w:val="CommentText"/>
    <w:link w:val="CommentSubjectChar"/>
    <w:uiPriority w:val="99"/>
    <w:semiHidden/>
    <w:unhideWhenUsed/>
    <w:rsid w:val="00BD0FCC"/>
    <w:rPr>
      <w:b/>
      <w:bCs/>
    </w:rPr>
  </w:style>
  <w:style w:type="character" w:customStyle="1" w:styleId="CommentSubjectChar">
    <w:name w:val="Comment Subject Char"/>
    <w:basedOn w:val="CommentTextChar"/>
    <w:link w:val="CommentSubject"/>
    <w:uiPriority w:val="99"/>
    <w:semiHidden/>
    <w:rsid w:val="00BD0FCC"/>
    <w:rPr>
      <w:b/>
      <w:bCs/>
    </w:rPr>
  </w:style>
  <w:style w:type="paragraph" w:customStyle="1" w:styleId="FEMAGREYNumberingL1">
    <w:name w:val="FEMA_GREY Numbering L1"/>
    <w:qFormat/>
    <w:rsid w:val="00FC3219"/>
    <w:pPr>
      <w:spacing w:before="120" w:after="120"/>
    </w:pPr>
    <w:rPr>
      <w:rFonts w:ascii="Arial" w:hAnsi="Arial" w:cs="Arial"/>
      <w:color w:val="6D6E71"/>
    </w:rPr>
  </w:style>
  <w:style w:type="paragraph" w:customStyle="1" w:styleId="FEMAGREYBulletL1">
    <w:name w:val="FEMA_GREY Bullet L1"/>
    <w:qFormat/>
    <w:rsid w:val="00FC3219"/>
    <w:pPr>
      <w:numPr>
        <w:numId w:val="4"/>
      </w:numPr>
      <w:spacing w:before="120" w:after="120"/>
    </w:pPr>
    <w:rPr>
      <w:rFonts w:ascii="Arial" w:hAnsi="Arial" w:cs="Arial"/>
      <w:color w:val="6D6E71"/>
    </w:rPr>
  </w:style>
  <w:style w:type="paragraph" w:customStyle="1" w:styleId="FEMABody0">
    <w:name w:val="FEMA_Body"/>
    <w:qFormat/>
    <w:rsid w:val="00FC3219"/>
    <w:pPr>
      <w:spacing w:before="120" w:after="240" w:line="280" w:lineRule="exact"/>
    </w:pPr>
    <w:rPr>
      <w:rFonts w:ascii="Arial" w:hAnsi="Arial" w:cs="Arial"/>
      <w:color w:val="6D6E71"/>
    </w:rPr>
  </w:style>
  <w:style w:type="paragraph" w:customStyle="1" w:styleId="FEMAFootnote0">
    <w:name w:val="FEMA_Footnote"/>
    <w:basedOn w:val="FootnoteText"/>
    <w:qFormat/>
    <w:rsid w:val="00FC3219"/>
    <w:rPr>
      <w:rFonts w:ascii="Arial" w:eastAsiaTheme="minorHAnsi" w:hAnsi="Arial" w:cs="Arial"/>
      <w:color w:val="6D6E71"/>
      <w:sz w:val="16"/>
      <w:szCs w:val="16"/>
    </w:rPr>
  </w:style>
  <w:style w:type="paragraph" w:customStyle="1" w:styleId="FEMAGoalsBody">
    <w:name w:val="FEMA_Goals Body"/>
    <w:basedOn w:val="FEMABody0"/>
    <w:qFormat/>
    <w:rsid w:val="00FC3219"/>
    <w:pPr>
      <w:tabs>
        <w:tab w:val="left" w:pos="900"/>
      </w:tabs>
      <w:spacing w:before="240"/>
      <w:ind w:left="900" w:hanging="900"/>
    </w:pPr>
  </w:style>
  <w:style w:type="paragraph" w:customStyle="1" w:styleId="FEMAGoalsBullet">
    <w:name w:val="FEMA_Goals Bullet"/>
    <w:basedOn w:val="FEMABody0"/>
    <w:qFormat/>
    <w:rsid w:val="00FC3219"/>
    <w:pPr>
      <w:numPr>
        <w:numId w:val="3"/>
      </w:numPr>
      <w:spacing w:before="60" w:after="60"/>
    </w:pPr>
  </w:style>
  <w:style w:type="character" w:customStyle="1" w:styleId="FEMAGoalsHighlight">
    <w:name w:val="FEMA_Goals Highlight"/>
    <w:basedOn w:val="DefaultParagraphFont"/>
    <w:uiPriority w:val="1"/>
    <w:qFormat/>
    <w:rsid w:val="00FC3219"/>
    <w:rPr>
      <w:b/>
      <w:color w:val="00588D"/>
    </w:rPr>
  </w:style>
  <w:style w:type="paragraph" w:customStyle="1" w:styleId="FEMAGREYBulletL2">
    <w:name w:val="FEMA_GREY Bullet L2"/>
    <w:qFormat/>
    <w:rsid w:val="00FC3219"/>
    <w:pPr>
      <w:numPr>
        <w:numId w:val="5"/>
      </w:numPr>
      <w:spacing w:before="60" w:after="60"/>
    </w:pPr>
    <w:rPr>
      <w:rFonts w:ascii="Arial" w:hAnsi="Arial" w:cs="Arial"/>
      <w:color w:val="6D6E71"/>
    </w:rPr>
  </w:style>
  <w:style w:type="paragraph" w:customStyle="1" w:styleId="FEMAGREYBulletL3">
    <w:name w:val="FEMA_GREY Bullet L3"/>
    <w:qFormat/>
    <w:rsid w:val="00FC3219"/>
    <w:pPr>
      <w:numPr>
        <w:numId w:val="6"/>
      </w:numPr>
    </w:pPr>
    <w:rPr>
      <w:rFonts w:ascii="Arial" w:hAnsi="Arial" w:cs="Arial"/>
      <w:color w:val="6D6E71"/>
    </w:rPr>
  </w:style>
  <w:style w:type="paragraph" w:customStyle="1" w:styleId="FEMAGREYNumberingL2">
    <w:name w:val="FEMA_GREY Numbering L2"/>
    <w:qFormat/>
    <w:rsid w:val="00FC3219"/>
    <w:pPr>
      <w:numPr>
        <w:numId w:val="7"/>
      </w:numPr>
      <w:spacing w:before="60" w:after="60"/>
    </w:pPr>
    <w:rPr>
      <w:rFonts w:ascii="Arial" w:hAnsi="Arial" w:cs="Arial"/>
      <w:color w:val="6D6E71"/>
    </w:rPr>
  </w:style>
  <w:style w:type="paragraph" w:customStyle="1" w:styleId="FEMAGREYNumberingL3">
    <w:name w:val="FEMA_GREY Numbering L3"/>
    <w:qFormat/>
    <w:rsid w:val="00FC3219"/>
    <w:pPr>
      <w:numPr>
        <w:numId w:val="8"/>
      </w:numPr>
      <w:spacing w:before="60" w:after="60"/>
    </w:pPr>
    <w:rPr>
      <w:rFonts w:ascii="Arial" w:hAnsi="Arial" w:cs="Arial"/>
      <w:color w:val="6D6E71"/>
    </w:rPr>
  </w:style>
  <w:style w:type="paragraph" w:customStyle="1" w:styleId="FEMAH10">
    <w:name w:val="FEMA_H1"/>
    <w:qFormat/>
    <w:rsid w:val="00FC3219"/>
    <w:pPr>
      <w:spacing w:line="276" w:lineRule="auto"/>
    </w:pPr>
    <w:rPr>
      <w:rFonts w:ascii="Helvetica" w:eastAsiaTheme="minorEastAsia" w:hAnsi="Helvetica" w:cstheme="minorBidi"/>
      <w:b/>
      <w:color w:val="00588D"/>
      <w:sz w:val="36"/>
      <w:szCs w:val="60"/>
    </w:rPr>
  </w:style>
  <w:style w:type="paragraph" w:customStyle="1" w:styleId="FEMAH20">
    <w:name w:val="FEMA_H2"/>
    <w:qFormat/>
    <w:rsid w:val="00FC3219"/>
    <w:pPr>
      <w:keepNext/>
      <w:spacing w:before="280"/>
    </w:pPr>
    <w:rPr>
      <w:rFonts w:ascii="Arial" w:eastAsiaTheme="minorEastAsia" w:hAnsi="Arial" w:cs="Arial"/>
      <w:b/>
      <w:color w:val="00588D"/>
      <w:sz w:val="24"/>
      <w:szCs w:val="24"/>
    </w:rPr>
  </w:style>
  <w:style w:type="paragraph" w:customStyle="1" w:styleId="FEMAH30">
    <w:name w:val="FEMA_H3"/>
    <w:basedOn w:val="FEMAH20"/>
    <w:qFormat/>
    <w:rsid w:val="00FC3219"/>
    <w:pPr>
      <w:spacing w:after="120"/>
    </w:pPr>
    <w:rPr>
      <w:color w:val="606060" w:themeColor="background1" w:themeShade="80"/>
      <w:sz w:val="20"/>
      <w:szCs w:val="20"/>
    </w:rPr>
  </w:style>
  <w:style w:type="paragraph" w:customStyle="1" w:styleId="FEMAIndent">
    <w:name w:val="FEMA_Indent"/>
    <w:basedOn w:val="FEMABody0"/>
    <w:qFormat/>
    <w:rsid w:val="00FC3219"/>
    <w:pPr>
      <w:spacing w:after="120" w:line="240" w:lineRule="auto"/>
      <w:ind w:left="360"/>
    </w:pPr>
  </w:style>
  <w:style w:type="paragraph" w:customStyle="1" w:styleId="FEMATextboxText">
    <w:name w:val="FEMA_Textbox Text"/>
    <w:basedOn w:val="Normal"/>
    <w:qFormat/>
    <w:rsid w:val="00FC3219"/>
    <w:pPr>
      <w:spacing w:before="120" w:after="120" w:line="280" w:lineRule="exact"/>
    </w:pPr>
    <w:rPr>
      <w:rFonts w:ascii="Arial" w:hAnsi="Arial" w:cs="Arial"/>
      <w:color w:val="00588D"/>
    </w:rPr>
  </w:style>
  <w:style w:type="paragraph" w:customStyle="1" w:styleId="FEMATextboxBullet">
    <w:name w:val="FEMA_Textbox Bullet"/>
    <w:basedOn w:val="FEMATextboxText"/>
    <w:qFormat/>
    <w:rsid w:val="00FC3219"/>
    <w:pPr>
      <w:numPr>
        <w:numId w:val="9"/>
      </w:numPr>
      <w:spacing w:before="60" w:after="60"/>
    </w:pPr>
  </w:style>
  <w:style w:type="paragraph" w:customStyle="1" w:styleId="FEMATextboxTitle">
    <w:name w:val="FEMA_Textbox Title"/>
    <w:basedOn w:val="Normal"/>
    <w:qFormat/>
    <w:rsid w:val="00FC3219"/>
    <w:pPr>
      <w:spacing w:after="120"/>
    </w:pPr>
    <w:rPr>
      <w:rFonts w:ascii="Arial" w:hAnsi="Arial" w:cs="Arial"/>
      <w:b/>
      <w:color w:val="00588D"/>
    </w:rPr>
  </w:style>
  <w:style w:type="paragraph" w:styleId="BodyText">
    <w:name w:val="Body Text"/>
    <w:basedOn w:val="Normal"/>
    <w:link w:val="BodyTextChar"/>
    <w:rsid w:val="002C1B1B"/>
    <w:pPr>
      <w:spacing w:after="160"/>
    </w:pPr>
    <w:rPr>
      <w:rFonts w:ascii="Times New Roman" w:eastAsia="Times New Roman" w:hAnsi="Times New Roman"/>
      <w:sz w:val="24"/>
      <w:szCs w:val="24"/>
    </w:rPr>
  </w:style>
  <w:style w:type="character" w:customStyle="1" w:styleId="BodyTextChar">
    <w:name w:val="Body Text Char"/>
    <w:basedOn w:val="DefaultParagraphFont"/>
    <w:link w:val="BodyText"/>
    <w:rsid w:val="002C1B1B"/>
    <w:rPr>
      <w:rFonts w:ascii="Times New Roman" w:eastAsia="Times New Roman" w:hAnsi="Times New Roman"/>
      <w:sz w:val="24"/>
      <w:szCs w:val="24"/>
    </w:rPr>
  </w:style>
  <w:style w:type="paragraph" w:styleId="ListBullet">
    <w:name w:val="List Bullet"/>
    <w:basedOn w:val="Normal"/>
    <w:rsid w:val="00892AEC"/>
    <w:pPr>
      <w:spacing w:after="120"/>
    </w:pPr>
    <w:rPr>
      <w:rFonts w:ascii="Times New Roman" w:eastAsia="Times New Roman" w:hAnsi="Times New Roman"/>
      <w:sz w:val="24"/>
      <w:szCs w:val="24"/>
    </w:rPr>
  </w:style>
  <w:style w:type="paragraph" w:styleId="TOC2">
    <w:name w:val="toc 2"/>
    <w:basedOn w:val="Normal"/>
    <w:next w:val="Normal"/>
    <w:autoRedefine/>
    <w:uiPriority w:val="39"/>
    <w:rsid w:val="000926D9"/>
    <w:pPr>
      <w:tabs>
        <w:tab w:val="right" w:leader="dot" w:pos="9360"/>
      </w:tabs>
      <w:spacing w:before="40" w:after="40"/>
      <w:ind w:left="634" w:hanging="389"/>
    </w:pPr>
    <w:rPr>
      <w:rFonts w:ascii="Verdana" w:eastAsia="Times New Roman" w:hAnsi="Verdana"/>
      <w:sz w:val="22"/>
      <w:szCs w:val="22"/>
    </w:rPr>
  </w:style>
  <w:style w:type="paragraph" w:styleId="TOC1">
    <w:name w:val="toc 1"/>
    <w:next w:val="Normal"/>
    <w:autoRedefine/>
    <w:uiPriority w:val="39"/>
    <w:rsid w:val="00BE4184"/>
    <w:pPr>
      <w:tabs>
        <w:tab w:val="right" w:leader="dot" w:pos="9360"/>
      </w:tabs>
      <w:spacing w:before="120"/>
    </w:pPr>
    <w:rPr>
      <w:rFonts w:ascii="Arial" w:eastAsia="Times New Roman" w:hAnsi="Arial" w:cs="Arial"/>
      <w:b/>
      <w:bCs/>
      <w:noProof/>
      <w:color w:val="00588D"/>
      <w:kern w:val="32"/>
      <w:sz w:val="24"/>
      <w:szCs w:val="24"/>
    </w:rPr>
  </w:style>
  <w:style w:type="paragraph" w:styleId="ListBullet2">
    <w:name w:val="List Bullet 2"/>
    <w:basedOn w:val="Normal"/>
    <w:rsid w:val="000926D9"/>
    <w:pPr>
      <w:numPr>
        <w:numId w:val="10"/>
      </w:numPr>
      <w:spacing w:after="120"/>
    </w:pPr>
    <w:rPr>
      <w:rFonts w:ascii="Times New Roman" w:eastAsia="Times New Roman" w:hAnsi="Times New Roman"/>
      <w:sz w:val="24"/>
      <w:szCs w:val="24"/>
    </w:rPr>
  </w:style>
  <w:style w:type="paragraph" w:styleId="TOC3">
    <w:name w:val="toc 3"/>
    <w:basedOn w:val="Normal"/>
    <w:next w:val="Normal"/>
    <w:autoRedefine/>
    <w:uiPriority w:val="39"/>
    <w:unhideWhenUsed/>
    <w:rsid w:val="001409F2"/>
    <w:pPr>
      <w:tabs>
        <w:tab w:val="right" w:leader="dot" w:pos="9350"/>
      </w:tabs>
      <w:spacing w:before="120"/>
      <w:ind w:left="270"/>
    </w:pPr>
    <w:rPr>
      <w:rFonts w:ascii="Verdana" w:eastAsia="Times New Roman" w:hAnsi="Verdana"/>
      <w:noProof/>
      <w:sz w:val="22"/>
      <w:szCs w:val="24"/>
    </w:rPr>
  </w:style>
  <w:style w:type="table" w:customStyle="1" w:styleId="Table">
    <w:name w:val="Table"/>
    <w:basedOn w:val="TableNormal"/>
    <w:rsid w:val="000926D9"/>
    <w:rPr>
      <w:rFonts w:ascii="Arial" w:eastAsia="Times New Roman" w:hAnsi="Arial"/>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blStylePr w:type="firstRow">
      <w:pPr>
        <w:jc w:val="center"/>
      </w:pPr>
      <w:rPr>
        <w:rFonts w:ascii="Courier New" w:hAnsi="Courier New"/>
        <w:b w:val="0"/>
        <w:sz w:val="20"/>
      </w:rPr>
      <w:tblPr/>
      <w:tcPr>
        <w:tcBorders>
          <w:insideH w:val="single" w:sz="4" w:space="0" w:color="FFFFFF"/>
          <w:insideV w:val="single" w:sz="4" w:space="0" w:color="FFFFFF"/>
        </w:tcBorders>
        <w:shd w:val="clear" w:color="auto" w:fill="000080"/>
      </w:tcPr>
    </w:tblStylePr>
  </w:style>
  <w:style w:type="character" w:customStyle="1" w:styleId="Heading2Char">
    <w:name w:val="Heading 2 Char"/>
    <w:basedOn w:val="DefaultParagraphFont"/>
    <w:link w:val="Heading2"/>
    <w:rsid w:val="00D31FD9"/>
    <w:rPr>
      <w:rFonts w:ascii="Arial" w:hAnsi="Arial" w:cs="Arial"/>
      <w:b/>
      <w:color w:val="00588D"/>
      <w:sz w:val="24"/>
      <w:szCs w:val="24"/>
    </w:rPr>
  </w:style>
  <w:style w:type="paragraph" w:customStyle="1" w:styleId="Tabletext">
    <w:name w:val="Table text"/>
    <w:basedOn w:val="Normal"/>
    <w:rsid w:val="004430AB"/>
    <w:pPr>
      <w:spacing w:before="40" w:after="40"/>
    </w:pPr>
    <w:rPr>
      <w:rFonts w:ascii="Arial" w:eastAsia="Times New Roman" w:hAnsi="Arial"/>
      <w:szCs w:val="24"/>
    </w:rPr>
  </w:style>
  <w:style w:type="paragraph" w:customStyle="1" w:styleId="TableHead">
    <w:name w:val="Table Head"/>
    <w:basedOn w:val="Normal"/>
    <w:rsid w:val="004430AB"/>
    <w:pPr>
      <w:spacing w:before="40" w:after="40"/>
      <w:jc w:val="center"/>
    </w:pPr>
    <w:rPr>
      <w:rFonts w:ascii="Arial" w:eastAsia="Times New Roman" w:hAnsi="Arial"/>
      <w:b/>
      <w:szCs w:val="24"/>
    </w:rPr>
  </w:style>
  <w:style w:type="character" w:customStyle="1" w:styleId="Heading1Char">
    <w:name w:val="Heading 1 Char"/>
    <w:basedOn w:val="DefaultParagraphFont"/>
    <w:link w:val="Heading1"/>
    <w:uiPriority w:val="9"/>
    <w:rsid w:val="00E96838"/>
    <w:rPr>
      <w:rFonts w:ascii="Arial" w:eastAsiaTheme="majorEastAsia" w:hAnsi="Arial" w:cstheme="majorBidi"/>
      <w:b/>
      <w:bCs/>
      <w:color w:val="00588D"/>
      <w:sz w:val="36"/>
      <w:szCs w:val="28"/>
    </w:rPr>
  </w:style>
  <w:style w:type="paragraph" w:styleId="NoSpacing">
    <w:name w:val="No Spacing"/>
    <w:link w:val="NoSpacingChar"/>
    <w:uiPriority w:val="1"/>
    <w:qFormat/>
    <w:rsid w:val="00936436"/>
    <w:rPr>
      <w:rFonts w:asciiTheme="minorHAnsi" w:eastAsiaTheme="minorEastAsia" w:hAnsiTheme="minorHAnsi" w:cstheme="minorBidi"/>
      <w:sz w:val="22"/>
      <w:szCs w:val="22"/>
    </w:rPr>
  </w:style>
  <w:style w:type="character" w:customStyle="1" w:styleId="NoSpacingChar">
    <w:name w:val="No Spacing Char"/>
    <w:basedOn w:val="DefaultParagraphFont"/>
    <w:link w:val="NoSpacing"/>
    <w:uiPriority w:val="1"/>
    <w:rsid w:val="00936436"/>
    <w:rPr>
      <w:rFonts w:asciiTheme="minorHAnsi" w:eastAsiaTheme="minorEastAsia" w:hAnsiTheme="minorHAnsi" w:cstheme="minorBidi"/>
      <w:sz w:val="22"/>
      <w:szCs w:val="22"/>
    </w:rPr>
  </w:style>
  <w:style w:type="character" w:customStyle="1" w:styleId="Heading3Char">
    <w:name w:val="Heading 3 Char"/>
    <w:basedOn w:val="DefaultParagraphFont"/>
    <w:link w:val="Heading3"/>
    <w:uiPriority w:val="9"/>
    <w:rsid w:val="00D31FD9"/>
    <w:rPr>
      <w:rFonts w:ascii="Arial" w:hAnsi="Arial" w:cs="Arial"/>
      <w:b/>
      <w:color w:val="6D6E71"/>
    </w:rPr>
  </w:style>
  <w:style w:type="paragraph" w:customStyle="1" w:styleId="Tablebullet">
    <w:name w:val="Table bullet"/>
    <w:basedOn w:val="Tabletext"/>
    <w:rsid w:val="006E469A"/>
  </w:style>
  <w:style w:type="paragraph" w:customStyle="1" w:styleId="Default">
    <w:name w:val="Default"/>
    <w:rsid w:val="00484DF2"/>
    <w:pPr>
      <w:autoSpaceDE w:val="0"/>
      <w:autoSpaceDN w:val="0"/>
      <w:adjustRightInd w:val="0"/>
    </w:pPr>
    <w:rPr>
      <w:rFonts w:ascii="Times New Roman" w:hAnsi="Times New Roman"/>
      <w:color w:val="000000"/>
      <w:sz w:val="24"/>
      <w:szCs w:val="24"/>
    </w:rPr>
  </w:style>
  <w:style w:type="character" w:styleId="PageNumber">
    <w:name w:val="page number"/>
    <w:basedOn w:val="DefaultParagraphFont"/>
    <w:rsid w:val="00484DF2"/>
  </w:style>
  <w:style w:type="numbering" w:styleId="1ai">
    <w:name w:val="Outline List 1"/>
    <w:basedOn w:val="NoList"/>
    <w:rsid w:val="00484DF2"/>
    <w:pPr>
      <w:numPr>
        <w:numId w:val="44"/>
      </w:numPr>
    </w:pPr>
  </w:style>
  <w:style w:type="paragraph" w:customStyle="1" w:styleId="Bold1">
    <w:name w:val="Bold 1"/>
    <w:basedOn w:val="BodyText"/>
    <w:qFormat/>
    <w:rsid w:val="00484DF2"/>
    <w:pPr>
      <w:widowControl w:val="0"/>
      <w:tabs>
        <w:tab w:val="right" w:leader="underscore" w:pos="8640"/>
      </w:tabs>
      <w:autoSpaceDE w:val="0"/>
      <w:autoSpaceDN w:val="0"/>
      <w:adjustRightInd w:val="0"/>
      <w:spacing w:after="240"/>
    </w:pPr>
    <w:rPr>
      <w:rFonts w:ascii="Times" w:hAnsi="Times"/>
      <w:b/>
      <w:color w:val="000000"/>
    </w:rPr>
  </w:style>
  <w:style w:type="paragraph" w:customStyle="1" w:styleId="Emphasis1">
    <w:name w:val="Emphasis 1"/>
    <w:basedOn w:val="Normal"/>
    <w:qFormat/>
    <w:rsid w:val="00484DF2"/>
    <w:pPr>
      <w:widowControl w:val="0"/>
      <w:tabs>
        <w:tab w:val="left" w:pos="8460"/>
      </w:tabs>
      <w:autoSpaceDE w:val="0"/>
      <w:autoSpaceDN w:val="0"/>
      <w:adjustRightInd w:val="0"/>
      <w:jc w:val="both"/>
    </w:pPr>
    <w:rPr>
      <w:rFonts w:ascii="Times" w:eastAsia="Times New Roman" w:hAnsi="Times"/>
      <w:b/>
      <w:color w:val="000000"/>
      <w:sz w:val="24"/>
      <w:szCs w:val="24"/>
    </w:rPr>
  </w:style>
  <w:style w:type="character" w:styleId="FollowedHyperlink">
    <w:name w:val="FollowedHyperlink"/>
    <w:basedOn w:val="DefaultParagraphFont"/>
    <w:uiPriority w:val="99"/>
    <w:semiHidden/>
    <w:unhideWhenUsed/>
    <w:rsid w:val="00847820"/>
    <w:rPr>
      <w:color w:val="800080" w:themeColor="followedHyperlink"/>
      <w:u w:val="single"/>
    </w:rPr>
  </w:style>
  <w:style w:type="paragraph" w:styleId="TOCHeading">
    <w:name w:val="TOC Heading"/>
    <w:basedOn w:val="Heading1"/>
    <w:next w:val="Normal"/>
    <w:uiPriority w:val="39"/>
    <w:unhideWhenUsed/>
    <w:qFormat/>
    <w:rsid w:val="00C32F6A"/>
    <w:pPr>
      <w:spacing w:line="276" w:lineRule="auto"/>
      <w:outlineLvl w:val="9"/>
    </w:pPr>
    <w:rPr>
      <w:lang w:eastAsia="ja-JP"/>
    </w:rPr>
  </w:style>
  <w:style w:type="paragraph" w:styleId="Revision">
    <w:name w:val="Revision"/>
    <w:hidden/>
    <w:uiPriority w:val="99"/>
    <w:semiHidden/>
    <w:rsid w:val="007E03BF"/>
  </w:style>
  <w:style w:type="paragraph" w:styleId="Caption">
    <w:name w:val="caption"/>
    <w:basedOn w:val="Normal"/>
    <w:next w:val="Normal"/>
    <w:uiPriority w:val="35"/>
    <w:unhideWhenUsed/>
    <w:qFormat/>
    <w:rsid w:val="00191284"/>
    <w:pPr>
      <w:spacing w:after="200"/>
    </w:pPr>
    <w:rPr>
      <w:b/>
      <w:bCs/>
      <w:color w:val="4F81BD" w:themeColor="accent1"/>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mbria" w:eastAsiaTheme="minorHAnsi" w:hAnsi="Cambria"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caption" w:uiPriority="35" w:qFormat="1"/>
    <w:lsdException w:name="page number" w:uiPriority="0"/>
    <w:lsdException w:name="List Bullet" w:uiPriority="0"/>
    <w:lsdException w:name="List Bullet 2"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Outline List 1"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4451E"/>
  </w:style>
  <w:style w:type="paragraph" w:styleId="Heading1">
    <w:name w:val="heading 1"/>
    <w:basedOn w:val="Normal"/>
    <w:next w:val="Normal"/>
    <w:link w:val="Heading1Char"/>
    <w:uiPriority w:val="9"/>
    <w:qFormat/>
    <w:rsid w:val="00E96838"/>
    <w:pPr>
      <w:keepNext/>
      <w:keepLines/>
      <w:spacing w:before="120" w:after="240"/>
      <w:outlineLvl w:val="0"/>
    </w:pPr>
    <w:rPr>
      <w:rFonts w:ascii="Arial" w:eastAsiaTheme="majorEastAsia" w:hAnsi="Arial" w:cstheme="majorBidi"/>
      <w:b/>
      <w:bCs/>
      <w:color w:val="00588D"/>
      <w:sz w:val="36"/>
      <w:szCs w:val="28"/>
    </w:rPr>
  </w:style>
  <w:style w:type="paragraph" w:styleId="Heading2">
    <w:name w:val="heading 2"/>
    <w:basedOn w:val="Normal"/>
    <w:next w:val="Normal"/>
    <w:link w:val="Heading2Char"/>
    <w:qFormat/>
    <w:rsid w:val="00D31FD9"/>
    <w:pPr>
      <w:spacing w:before="120" w:after="240"/>
      <w:outlineLvl w:val="1"/>
    </w:pPr>
    <w:rPr>
      <w:rFonts w:ascii="Arial" w:hAnsi="Arial" w:cs="Arial"/>
      <w:b/>
      <w:color w:val="00588D"/>
      <w:sz w:val="24"/>
      <w:szCs w:val="24"/>
    </w:rPr>
  </w:style>
  <w:style w:type="paragraph" w:styleId="Heading3">
    <w:name w:val="heading 3"/>
    <w:basedOn w:val="Normal"/>
    <w:next w:val="Normal"/>
    <w:link w:val="Heading3Char"/>
    <w:uiPriority w:val="9"/>
    <w:unhideWhenUsed/>
    <w:qFormat/>
    <w:rsid w:val="00D31FD9"/>
    <w:pPr>
      <w:keepNext/>
      <w:spacing w:after="120"/>
      <w:outlineLvl w:val="2"/>
    </w:pPr>
    <w:rPr>
      <w:rFonts w:ascii="Arial" w:hAnsi="Arial" w:cs="Arial"/>
      <w:b/>
      <w:color w:val="6D6E7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1D3E60"/>
    <w:pPr>
      <w:tabs>
        <w:tab w:val="center" w:pos="4680"/>
        <w:tab w:val="right" w:pos="9360"/>
      </w:tabs>
    </w:pPr>
  </w:style>
  <w:style w:type="character" w:customStyle="1" w:styleId="HeaderChar">
    <w:name w:val="Header Char"/>
    <w:basedOn w:val="DefaultParagraphFont"/>
    <w:link w:val="Header"/>
    <w:rsid w:val="001D3E60"/>
  </w:style>
  <w:style w:type="paragraph" w:styleId="Footer">
    <w:name w:val="footer"/>
    <w:basedOn w:val="Normal"/>
    <w:link w:val="FooterChar"/>
    <w:uiPriority w:val="99"/>
    <w:unhideWhenUsed/>
    <w:rsid w:val="001D3E60"/>
    <w:pPr>
      <w:tabs>
        <w:tab w:val="center" w:pos="4680"/>
        <w:tab w:val="right" w:pos="9360"/>
      </w:tabs>
    </w:pPr>
  </w:style>
  <w:style w:type="character" w:customStyle="1" w:styleId="FooterChar">
    <w:name w:val="Footer Char"/>
    <w:basedOn w:val="DefaultParagraphFont"/>
    <w:link w:val="Footer"/>
    <w:uiPriority w:val="99"/>
    <w:rsid w:val="001D3E60"/>
  </w:style>
  <w:style w:type="paragraph" w:styleId="BalloonText">
    <w:name w:val="Balloon Text"/>
    <w:basedOn w:val="Normal"/>
    <w:link w:val="BalloonTextChar"/>
    <w:uiPriority w:val="99"/>
    <w:semiHidden/>
    <w:unhideWhenUsed/>
    <w:rsid w:val="001D3E60"/>
    <w:rPr>
      <w:rFonts w:ascii="Tahoma" w:hAnsi="Tahoma" w:cs="Tahoma"/>
      <w:sz w:val="16"/>
      <w:szCs w:val="16"/>
    </w:rPr>
  </w:style>
  <w:style w:type="character" w:customStyle="1" w:styleId="BalloonTextChar">
    <w:name w:val="Balloon Text Char"/>
    <w:basedOn w:val="DefaultParagraphFont"/>
    <w:link w:val="BalloonText"/>
    <w:uiPriority w:val="99"/>
    <w:semiHidden/>
    <w:rsid w:val="001D3E60"/>
    <w:rPr>
      <w:rFonts w:ascii="Tahoma" w:hAnsi="Tahoma" w:cs="Tahoma"/>
      <w:sz w:val="16"/>
      <w:szCs w:val="16"/>
    </w:rPr>
  </w:style>
  <w:style w:type="paragraph" w:customStyle="1" w:styleId="FEMAH1">
    <w:name w:val="FEMA H1"/>
    <w:basedOn w:val="Normal"/>
    <w:qFormat/>
    <w:rsid w:val="00206D86"/>
    <w:pPr>
      <w:spacing w:line="276" w:lineRule="auto"/>
    </w:pPr>
    <w:rPr>
      <w:rFonts w:ascii="Helvetica" w:hAnsi="Helvetica" w:cstheme="minorBidi"/>
      <w:b/>
      <w:color w:val="6994B9"/>
      <w:sz w:val="36"/>
      <w:szCs w:val="36"/>
    </w:rPr>
  </w:style>
  <w:style w:type="paragraph" w:customStyle="1" w:styleId="FEMABulletL1">
    <w:name w:val="FEMA Bullet L1"/>
    <w:basedOn w:val="FEMABody"/>
    <w:qFormat/>
    <w:rsid w:val="00206D86"/>
    <w:pPr>
      <w:numPr>
        <w:numId w:val="1"/>
      </w:numPr>
    </w:pPr>
  </w:style>
  <w:style w:type="paragraph" w:customStyle="1" w:styleId="FEMAH2">
    <w:name w:val="FEMA H2"/>
    <w:basedOn w:val="FEMABody"/>
    <w:qFormat/>
    <w:rsid w:val="00206D86"/>
    <w:pPr>
      <w:keepNext/>
      <w:spacing w:before="280" w:after="120" w:line="240" w:lineRule="auto"/>
    </w:pPr>
    <w:rPr>
      <w:b/>
      <w:color w:val="6994B9"/>
      <w:sz w:val="24"/>
      <w:szCs w:val="24"/>
    </w:rPr>
  </w:style>
  <w:style w:type="paragraph" w:customStyle="1" w:styleId="FEMABody">
    <w:name w:val="FEMA Body"/>
    <w:basedOn w:val="Normal"/>
    <w:qFormat/>
    <w:rsid w:val="00206D86"/>
    <w:pPr>
      <w:spacing w:before="120" w:after="240" w:line="280" w:lineRule="exact"/>
    </w:pPr>
    <w:rPr>
      <w:rFonts w:ascii="Arial" w:hAnsi="Arial" w:cstheme="minorBidi"/>
      <w:color w:val="6D6E71"/>
    </w:rPr>
  </w:style>
  <w:style w:type="paragraph" w:customStyle="1" w:styleId="FEMAH3">
    <w:name w:val="FEMA H3"/>
    <w:qFormat/>
    <w:rsid w:val="00937168"/>
    <w:pPr>
      <w:spacing w:before="240" w:after="120"/>
    </w:pPr>
    <w:rPr>
      <w:rFonts w:ascii="Arial" w:eastAsiaTheme="minorEastAsia" w:hAnsi="Arial" w:cs="Arial"/>
      <w:b/>
      <w:color w:val="6994B9"/>
      <w:sz w:val="24"/>
      <w:szCs w:val="24"/>
    </w:rPr>
  </w:style>
  <w:style w:type="paragraph" w:customStyle="1" w:styleId="FEMANumbered">
    <w:name w:val="FEMA Numbered"/>
    <w:basedOn w:val="FEMABody"/>
    <w:qFormat/>
    <w:rsid w:val="00206D86"/>
    <w:pPr>
      <w:spacing w:after="0"/>
    </w:pPr>
  </w:style>
  <w:style w:type="character" w:customStyle="1" w:styleId="FEMAHighlighttext">
    <w:name w:val="FEMA Highlight text"/>
    <w:basedOn w:val="DefaultParagraphFont"/>
    <w:uiPriority w:val="1"/>
    <w:qFormat/>
    <w:rsid w:val="00206D86"/>
    <w:rPr>
      <w:rFonts w:ascii="Arial" w:eastAsiaTheme="minorHAnsi" w:hAnsi="Arial" w:cs="Arial"/>
      <w:b/>
      <w:color w:val="0070C0"/>
      <w:sz w:val="20"/>
      <w:szCs w:val="20"/>
    </w:rPr>
  </w:style>
  <w:style w:type="paragraph" w:customStyle="1" w:styleId="FEMABoxtext">
    <w:name w:val="FEMA Boxtext"/>
    <w:qFormat/>
    <w:rsid w:val="00206D86"/>
    <w:pPr>
      <w:spacing w:after="200" w:line="290" w:lineRule="exact"/>
    </w:pPr>
    <w:rPr>
      <w:rFonts w:ascii="Helvetica" w:hAnsi="Helvetica" w:cs="Helvetica"/>
      <w:b/>
      <w:color w:val="6994B9"/>
      <w:sz w:val="24"/>
      <w:szCs w:val="24"/>
    </w:rPr>
  </w:style>
  <w:style w:type="paragraph" w:customStyle="1" w:styleId="FEMAfootnote">
    <w:name w:val="FEMA footnote"/>
    <w:basedOn w:val="Normal"/>
    <w:qFormat/>
    <w:rsid w:val="00206D86"/>
    <w:rPr>
      <w:rFonts w:ascii="Arial" w:hAnsi="Arial"/>
      <w:color w:val="6D6E71"/>
      <w:sz w:val="16"/>
    </w:rPr>
  </w:style>
  <w:style w:type="paragraph" w:customStyle="1" w:styleId="BodyCopy">
    <w:name w:val="Body Copy"/>
    <w:basedOn w:val="Normal"/>
    <w:uiPriority w:val="99"/>
    <w:rsid w:val="00012392"/>
    <w:pPr>
      <w:suppressAutoHyphens/>
      <w:autoSpaceDE w:val="0"/>
      <w:autoSpaceDN w:val="0"/>
      <w:adjustRightInd w:val="0"/>
      <w:spacing w:after="120" w:line="320" w:lineRule="atLeast"/>
      <w:textAlignment w:val="center"/>
    </w:pPr>
    <w:rPr>
      <w:rFonts w:ascii="Times New Roman" w:eastAsiaTheme="minorEastAsia" w:hAnsi="Times New Roman"/>
      <w:color w:val="363636"/>
      <w:sz w:val="22"/>
      <w:szCs w:val="22"/>
    </w:rPr>
  </w:style>
  <w:style w:type="table" w:styleId="TableGrid">
    <w:name w:val="Table Grid"/>
    <w:basedOn w:val="TableNormal"/>
    <w:rsid w:val="00012392"/>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L1">
    <w:name w:val="Bullet L1"/>
    <w:basedOn w:val="BodyCopy"/>
    <w:qFormat/>
    <w:rsid w:val="00012392"/>
    <w:pPr>
      <w:numPr>
        <w:numId w:val="2"/>
      </w:numPr>
      <w:spacing w:before="120"/>
    </w:pPr>
    <w:rPr>
      <w:rFonts w:eastAsia="Calibri"/>
    </w:rPr>
  </w:style>
  <w:style w:type="character" w:styleId="Hyperlink">
    <w:name w:val="Hyperlink"/>
    <w:basedOn w:val="DefaultParagraphFont"/>
    <w:uiPriority w:val="99"/>
    <w:unhideWhenUsed/>
    <w:rsid w:val="00FC3219"/>
    <w:rPr>
      <w:color w:val="00588D"/>
      <w:u w:val="single"/>
    </w:rPr>
  </w:style>
  <w:style w:type="paragraph" w:styleId="FootnoteText">
    <w:name w:val="footnote text"/>
    <w:basedOn w:val="Normal"/>
    <w:link w:val="FootnoteTextChar"/>
    <w:uiPriority w:val="99"/>
    <w:unhideWhenUsed/>
    <w:rsid w:val="00012392"/>
    <w:rPr>
      <w:rFonts w:asciiTheme="minorHAnsi" w:eastAsiaTheme="minorEastAsia" w:hAnsiTheme="minorHAnsi" w:cstheme="minorBidi"/>
    </w:rPr>
  </w:style>
  <w:style w:type="character" w:customStyle="1" w:styleId="FootnoteTextChar">
    <w:name w:val="Footnote Text Char"/>
    <w:basedOn w:val="DefaultParagraphFont"/>
    <w:link w:val="FootnoteText"/>
    <w:uiPriority w:val="99"/>
    <w:rsid w:val="00012392"/>
    <w:rPr>
      <w:rFonts w:asciiTheme="minorHAnsi" w:eastAsiaTheme="minorEastAsia" w:hAnsiTheme="minorHAnsi" w:cstheme="minorBidi"/>
    </w:rPr>
  </w:style>
  <w:style w:type="character" w:styleId="FootnoteReference">
    <w:name w:val="footnote reference"/>
    <w:basedOn w:val="DefaultParagraphFont"/>
    <w:uiPriority w:val="99"/>
    <w:unhideWhenUsed/>
    <w:rsid w:val="00012392"/>
    <w:rPr>
      <w:vertAlign w:val="superscript"/>
    </w:rPr>
  </w:style>
  <w:style w:type="paragraph" w:styleId="ListParagraph">
    <w:name w:val="List Paragraph"/>
    <w:basedOn w:val="Normal"/>
    <w:uiPriority w:val="34"/>
    <w:qFormat/>
    <w:rsid w:val="007519AA"/>
    <w:pPr>
      <w:ind w:left="720"/>
      <w:contextualSpacing/>
    </w:pPr>
  </w:style>
  <w:style w:type="character" w:styleId="CommentReference">
    <w:name w:val="annotation reference"/>
    <w:basedOn w:val="DefaultParagraphFont"/>
    <w:uiPriority w:val="99"/>
    <w:semiHidden/>
    <w:unhideWhenUsed/>
    <w:rsid w:val="00BD0FCC"/>
    <w:rPr>
      <w:sz w:val="16"/>
      <w:szCs w:val="16"/>
    </w:rPr>
  </w:style>
  <w:style w:type="paragraph" w:styleId="CommentText">
    <w:name w:val="annotation text"/>
    <w:basedOn w:val="Normal"/>
    <w:link w:val="CommentTextChar"/>
    <w:semiHidden/>
    <w:unhideWhenUsed/>
    <w:rsid w:val="00BD0FCC"/>
  </w:style>
  <w:style w:type="character" w:customStyle="1" w:styleId="CommentTextChar">
    <w:name w:val="Comment Text Char"/>
    <w:basedOn w:val="DefaultParagraphFont"/>
    <w:link w:val="CommentText"/>
    <w:uiPriority w:val="99"/>
    <w:semiHidden/>
    <w:rsid w:val="00BD0FCC"/>
  </w:style>
  <w:style w:type="paragraph" w:styleId="CommentSubject">
    <w:name w:val="annotation subject"/>
    <w:basedOn w:val="CommentText"/>
    <w:next w:val="CommentText"/>
    <w:link w:val="CommentSubjectChar"/>
    <w:uiPriority w:val="99"/>
    <w:semiHidden/>
    <w:unhideWhenUsed/>
    <w:rsid w:val="00BD0FCC"/>
    <w:rPr>
      <w:b/>
      <w:bCs/>
    </w:rPr>
  </w:style>
  <w:style w:type="character" w:customStyle="1" w:styleId="CommentSubjectChar">
    <w:name w:val="Comment Subject Char"/>
    <w:basedOn w:val="CommentTextChar"/>
    <w:link w:val="CommentSubject"/>
    <w:uiPriority w:val="99"/>
    <w:semiHidden/>
    <w:rsid w:val="00BD0FCC"/>
    <w:rPr>
      <w:b/>
      <w:bCs/>
    </w:rPr>
  </w:style>
  <w:style w:type="paragraph" w:customStyle="1" w:styleId="FEMAGREYNumberingL1">
    <w:name w:val="FEMA_GREY Numbering L1"/>
    <w:qFormat/>
    <w:rsid w:val="00FC3219"/>
    <w:pPr>
      <w:spacing w:before="120" w:after="120"/>
    </w:pPr>
    <w:rPr>
      <w:rFonts w:ascii="Arial" w:hAnsi="Arial" w:cs="Arial"/>
      <w:color w:val="6D6E71"/>
    </w:rPr>
  </w:style>
  <w:style w:type="paragraph" w:customStyle="1" w:styleId="FEMAGREYBulletL1">
    <w:name w:val="FEMA_GREY Bullet L1"/>
    <w:qFormat/>
    <w:rsid w:val="00FC3219"/>
    <w:pPr>
      <w:numPr>
        <w:numId w:val="4"/>
      </w:numPr>
      <w:spacing w:before="120" w:after="120"/>
    </w:pPr>
    <w:rPr>
      <w:rFonts w:ascii="Arial" w:hAnsi="Arial" w:cs="Arial"/>
      <w:color w:val="6D6E71"/>
    </w:rPr>
  </w:style>
  <w:style w:type="paragraph" w:customStyle="1" w:styleId="FEMABody0">
    <w:name w:val="FEMA_Body"/>
    <w:qFormat/>
    <w:rsid w:val="00FC3219"/>
    <w:pPr>
      <w:spacing w:before="120" w:after="240" w:line="280" w:lineRule="exact"/>
    </w:pPr>
    <w:rPr>
      <w:rFonts w:ascii="Arial" w:hAnsi="Arial" w:cs="Arial"/>
      <w:color w:val="6D6E71"/>
    </w:rPr>
  </w:style>
  <w:style w:type="paragraph" w:customStyle="1" w:styleId="FEMAFootnote0">
    <w:name w:val="FEMA_Footnote"/>
    <w:basedOn w:val="FootnoteText"/>
    <w:qFormat/>
    <w:rsid w:val="00FC3219"/>
    <w:rPr>
      <w:rFonts w:ascii="Arial" w:eastAsiaTheme="minorHAnsi" w:hAnsi="Arial" w:cs="Arial"/>
      <w:color w:val="6D6E71"/>
      <w:sz w:val="16"/>
      <w:szCs w:val="16"/>
    </w:rPr>
  </w:style>
  <w:style w:type="paragraph" w:customStyle="1" w:styleId="FEMAGoalsBody">
    <w:name w:val="FEMA_Goals Body"/>
    <w:basedOn w:val="FEMABody0"/>
    <w:qFormat/>
    <w:rsid w:val="00FC3219"/>
    <w:pPr>
      <w:tabs>
        <w:tab w:val="left" w:pos="900"/>
      </w:tabs>
      <w:spacing w:before="240"/>
      <w:ind w:left="900" w:hanging="900"/>
    </w:pPr>
  </w:style>
  <w:style w:type="paragraph" w:customStyle="1" w:styleId="FEMAGoalsBullet">
    <w:name w:val="FEMA_Goals Bullet"/>
    <w:basedOn w:val="FEMABody0"/>
    <w:qFormat/>
    <w:rsid w:val="00FC3219"/>
    <w:pPr>
      <w:numPr>
        <w:numId w:val="3"/>
      </w:numPr>
      <w:spacing w:before="60" w:after="60"/>
    </w:pPr>
  </w:style>
  <w:style w:type="character" w:customStyle="1" w:styleId="FEMAGoalsHighlight">
    <w:name w:val="FEMA_Goals Highlight"/>
    <w:basedOn w:val="DefaultParagraphFont"/>
    <w:uiPriority w:val="1"/>
    <w:qFormat/>
    <w:rsid w:val="00FC3219"/>
    <w:rPr>
      <w:b/>
      <w:color w:val="00588D"/>
    </w:rPr>
  </w:style>
  <w:style w:type="paragraph" w:customStyle="1" w:styleId="FEMAGREYBulletL2">
    <w:name w:val="FEMA_GREY Bullet L2"/>
    <w:qFormat/>
    <w:rsid w:val="00FC3219"/>
    <w:pPr>
      <w:numPr>
        <w:numId w:val="5"/>
      </w:numPr>
      <w:spacing w:before="60" w:after="60"/>
    </w:pPr>
    <w:rPr>
      <w:rFonts w:ascii="Arial" w:hAnsi="Arial" w:cs="Arial"/>
      <w:color w:val="6D6E71"/>
    </w:rPr>
  </w:style>
  <w:style w:type="paragraph" w:customStyle="1" w:styleId="FEMAGREYBulletL3">
    <w:name w:val="FEMA_GREY Bullet L3"/>
    <w:qFormat/>
    <w:rsid w:val="00FC3219"/>
    <w:pPr>
      <w:numPr>
        <w:numId w:val="6"/>
      </w:numPr>
    </w:pPr>
    <w:rPr>
      <w:rFonts w:ascii="Arial" w:hAnsi="Arial" w:cs="Arial"/>
      <w:color w:val="6D6E71"/>
    </w:rPr>
  </w:style>
  <w:style w:type="paragraph" w:customStyle="1" w:styleId="FEMAGREYNumberingL2">
    <w:name w:val="FEMA_GREY Numbering L2"/>
    <w:qFormat/>
    <w:rsid w:val="00FC3219"/>
    <w:pPr>
      <w:numPr>
        <w:numId w:val="7"/>
      </w:numPr>
      <w:spacing w:before="60" w:after="60"/>
    </w:pPr>
    <w:rPr>
      <w:rFonts w:ascii="Arial" w:hAnsi="Arial" w:cs="Arial"/>
      <w:color w:val="6D6E71"/>
    </w:rPr>
  </w:style>
  <w:style w:type="paragraph" w:customStyle="1" w:styleId="FEMAGREYNumberingL3">
    <w:name w:val="FEMA_GREY Numbering L3"/>
    <w:qFormat/>
    <w:rsid w:val="00FC3219"/>
    <w:pPr>
      <w:numPr>
        <w:numId w:val="8"/>
      </w:numPr>
      <w:spacing w:before="60" w:after="60"/>
    </w:pPr>
    <w:rPr>
      <w:rFonts w:ascii="Arial" w:hAnsi="Arial" w:cs="Arial"/>
      <w:color w:val="6D6E71"/>
    </w:rPr>
  </w:style>
  <w:style w:type="paragraph" w:customStyle="1" w:styleId="FEMAH10">
    <w:name w:val="FEMA_H1"/>
    <w:qFormat/>
    <w:rsid w:val="00FC3219"/>
    <w:pPr>
      <w:spacing w:line="276" w:lineRule="auto"/>
    </w:pPr>
    <w:rPr>
      <w:rFonts w:ascii="Helvetica" w:eastAsiaTheme="minorEastAsia" w:hAnsi="Helvetica" w:cstheme="minorBidi"/>
      <w:b/>
      <w:color w:val="00588D"/>
      <w:sz w:val="36"/>
      <w:szCs w:val="60"/>
    </w:rPr>
  </w:style>
  <w:style w:type="paragraph" w:customStyle="1" w:styleId="FEMAH20">
    <w:name w:val="FEMA_H2"/>
    <w:qFormat/>
    <w:rsid w:val="00FC3219"/>
    <w:pPr>
      <w:keepNext/>
      <w:spacing w:before="280"/>
    </w:pPr>
    <w:rPr>
      <w:rFonts w:ascii="Arial" w:eastAsiaTheme="minorEastAsia" w:hAnsi="Arial" w:cs="Arial"/>
      <w:b/>
      <w:color w:val="00588D"/>
      <w:sz w:val="24"/>
      <w:szCs w:val="24"/>
    </w:rPr>
  </w:style>
  <w:style w:type="paragraph" w:customStyle="1" w:styleId="FEMAH30">
    <w:name w:val="FEMA_H3"/>
    <w:basedOn w:val="FEMAH20"/>
    <w:qFormat/>
    <w:rsid w:val="00FC3219"/>
    <w:pPr>
      <w:spacing w:after="120"/>
    </w:pPr>
    <w:rPr>
      <w:color w:val="606060" w:themeColor="background1" w:themeShade="80"/>
      <w:sz w:val="20"/>
      <w:szCs w:val="20"/>
    </w:rPr>
  </w:style>
  <w:style w:type="paragraph" w:customStyle="1" w:styleId="FEMAIndent">
    <w:name w:val="FEMA_Indent"/>
    <w:basedOn w:val="FEMABody0"/>
    <w:qFormat/>
    <w:rsid w:val="00FC3219"/>
    <w:pPr>
      <w:spacing w:after="120" w:line="240" w:lineRule="auto"/>
      <w:ind w:left="360"/>
    </w:pPr>
  </w:style>
  <w:style w:type="paragraph" w:customStyle="1" w:styleId="FEMATextboxText">
    <w:name w:val="FEMA_Textbox Text"/>
    <w:basedOn w:val="Normal"/>
    <w:qFormat/>
    <w:rsid w:val="00FC3219"/>
    <w:pPr>
      <w:spacing w:before="120" w:after="120" w:line="280" w:lineRule="exact"/>
    </w:pPr>
    <w:rPr>
      <w:rFonts w:ascii="Arial" w:hAnsi="Arial" w:cs="Arial"/>
      <w:color w:val="00588D"/>
    </w:rPr>
  </w:style>
  <w:style w:type="paragraph" w:customStyle="1" w:styleId="FEMATextboxBullet">
    <w:name w:val="FEMA_Textbox Bullet"/>
    <w:basedOn w:val="FEMATextboxText"/>
    <w:qFormat/>
    <w:rsid w:val="00FC3219"/>
    <w:pPr>
      <w:numPr>
        <w:numId w:val="9"/>
      </w:numPr>
      <w:spacing w:before="60" w:after="60"/>
    </w:pPr>
  </w:style>
  <w:style w:type="paragraph" w:customStyle="1" w:styleId="FEMATextboxTitle">
    <w:name w:val="FEMA_Textbox Title"/>
    <w:basedOn w:val="Normal"/>
    <w:qFormat/>
    <w:rsid w:val="00FC3219"/>
    <w:pPr>
      <w:spacing w:after="120"/>
    </w:pPr>
    <w:rPr>
      <w:rFonts w:ascii="Arial" w:hAnsi="Arial" w:cs="Arial"/>
      <w:b/>
      <w:color w:val="00588D"/>
    </w:rPr>
  </w:style>
  <w:style w:type="paragraph" w:styleId="BodyText">
    <w:name w:val="Body Text"/>
    <w:basedOn w:val="Normal"/>
    <w:link w:val="BodyTextChar"/>
    <w:rsid w:val="002C1B1B"/>
    <w:pPr>
      <w:spacing w:after="160"/>
    </w:pPr>
    <w:rPr>
      <w:rFonts w:ascii="Times New Roman" w:eastAsia="Times New Roman" w:hAnsi="Times New Roman"/>
      <w:sz w:val="24"/>
      <w:szCs w:val="24"/>
    </w:rPr>
  </w:style>
  <w:style w:type="character" w:customStyle="1" w:styleId="BodyTextChar">
    <w:name w:val="Body Text Char"/>
    <w:basedOn w:val="DefaultParagraphFont"/>
    <w:link w:val="BodyText"/>
    <w:rsid w:val="002C1B1B"/>
    <w:rPr>
      <w:rFonts w:ascii="Times New Roman" w:eastAsia="Times New Roman" w:hAnsi="Times New Roman"/>
      <w:sz w:val="24"/>
      <w:szCs w:val="24"/>
    </w:rPr>
  </w:style>
  <w:style w:type="paragraph" w:styleId="ListBullet">
    <w:name w:val="List Bullet"/>
    <w:basedOn w:val="Normal"/>
    <w:rsid w:val="00892AEC"/>
    <w:pPr>
      <w:spacing w:after="120"/>
    </w:pPr>
    <w:rPr>
      <w:rFonts w:ascii="Times New Roman" w:eastAsia="Times New Roman" w:hAnsi="Times New Roman"/>
      <w:sz w:val="24"/>
      <w:szCs w:val="24"/>
    </w:rPr>
  </w:style>
  <w:style w:type="paragraph" w:styleId="TOC2">
    <w:name w:val="toc 2"/>
    <w:basedOn w:val="Normal"/>
    <w:next w:val="Normal"/>
    <w:autoRedefine/>
    <w:uiPriority w:val="39"/>
    <w:rsid w:val="000926D9"/>
    <w:pPr>
      <w:tabs>
        <w:tab w:val="right" w:leader="dot" w:pos="9360"/>
      </w:tabs>
      <w:spacing w:before="40" w:after="40"/>
      <w:ind w:left="634" w:hanging="389"/>
    </w:pPr>
    <w:rPr>
      <w:rFonts w:ascii="Verdana" w:eastAsia="Times New Roman" w:hAnsi="Verdana"/>
      <w:sz w:val="22"/>
      <w:szCs w:val="22"/>
    </w:rPr>
  </w:style>
  <w:style w:type="paragraph" w:styleId="TOC1">
    <w:name w:val="toc 1"/>
    <w:next w:val="Normal"/>
    <w:autoRedefine/>
    <w:uiPriority w:val="39"/>
    <w:rsid w:val="00BE4184"/>
    <w:pPr>
      <w:tabs>
        <w:tab w:val="right" w:leader="dot" w:pos="9360"/>
      </w:tabs>
      <w:spacing w:before="120"/>
    </w:pPr>
    <w:rPr>
      <w:rFonts w:ascii="Arial" w:eastAsia="Times New Roman" w:hAnsi="Arial" w:cs="Arial"/>
      <w:b/>
      <w:bCs/>
      <w:noProof/>
      <w:color w:val="00588D"/>
      <w:kern w:val="32"/>
      <w:sz w:val="24"/>
      <w:szCs w:val="24"/>
    </w:rPr>
  </w:style>
  <w:style w:type="paragraph" w:styleId="ListBullet2">
    <w:name w:val="List Bullet 2"/>
    <w:basedOn w:val="Normal"/>
    <w:rsid w:val="000926D9"/>
    <w:pPr>
      <w:numPr>
        <w:numId w:val="10"/>
      </w:numPr>
      <w:spacing w:after="120"/>
    </w:pPr>
    <w:rPr>
      <w:rFonts w:ascii="Times New Roman" w:eastAsia="Times New Roman" w:hAnsi="Times New Roman"/>
      <w:sz w:val="24"/>
      <w:szCs w:val="24"/>
    </w:rPr>
  </w:style>
  <w:style w:type="paragraph" w:styleId="TOC3">
    <w:name w:val="toc 3"/>
    <w:basedOn w:val="Normal"/>
    <w:next w:val="Normal"/>
    <w:autoRedefine/>
    <w:uiPriority w:val="39"/>
    <w:unhideWhenUsed/>
    <w:rsid w:val="001409F2"/>
    <w:pPr>
      <w:tabs>
        <w:tab w:val="right" w:leader="dot" w:pos="9350"/>
      </w:tabs>
      <w:spacing w:before="120"/>
      <w:ind w:left="270"/>
    </w:pPr>
    <w:rPr>
      <w:rFonts w:ascii="Verdana" w:eastAsia="Times New Roman" w:hAnsi="Verdana"/>
      <w:noProof/>
      <w:sz w:val="22"/>
      <w:szCs w:val="24"/>
    </w:rPr>
  </w:style>
  <w:style w:type="table" w:customStyle="1" w:styleId="Table">
    <w:name w:val="Table"/>
    <w:basedOn w:val="TableNormal"/>
    <w:rsid w:val="000926D9"/>
    <w:rPr>
      <w:rFonts w:ascii="Arial" w:eastAsia="Times New Roman" w:hAnsi="Arial"/>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blStylePr w:type="firstRow">
      <w:pPr>
        <w:jc w:val="center"/>
      </w:pPr>
      <w:rPr>
        <w:rFonts w:ascii="Courier New" w:hAnsi="Courier New"/>
        <w:b w:val="0"/>
        <w:sz w:val="20"/>
      </w:rPr>
      <w:tblPr/>
      <w:tcPr>
        <w:tcBorders>
          <w:insideH w:val="single" w:sz="4" w:space="0" w:color="FFFFFF"/>
          <w:insideV w:val="single" w:sz="4" w:space="0" w:color="FFFFFF"/>
        </w:tcBorders>
        <w:shd w:val="clear" w:color="auto" w:fill="000080"/>
      </w:tcPr>
    </w:tblStylePr>
  </w:style>
  <w:style w:type="character" w:customStyle="1" w:styleId="Heading2Char">
    <w:name w:val="Heading 2 Char"/>
    <w:basedOn w:val="DefaultParagraphFont"/>
    <w:link w:val="Heading2"/>
    <w:rsid w:val="00D31FD9"/>
    <w:rPr>
      <w:rFonts w:ascii="Arial" w:hAnsi="Arial" w:cs="Arial"/>
      <w:b/>
      <w:color w:val="00588D"/>
      <w:sz w:val="24"/>
      <w:szCs w:val="24"/>
    </w:rPr>
  </w:style>
  <w:style w:type="paragraph" w:customStyle="1" w:styleId="Tabletext">
    <w:name w:val="Table text"/>
    <w:basedOn w:val="Normal"/>
    <w:rsid w:val="004430AB"/>
    <w:pPr>
      <w:spacing w:before="40" w:after="40"/>
    </w:pPr>
    <w:rPr>
      <w:rFonts w:ascii="Arial" w:eastAsia="Times New Roman" w:hAnsi="Arial"/>
      <w:szCs w:val="24"/>
    </w:rPr>
  </w:style>
  <w:style w:type="paragraph" w:customStyle="1" w:styleId="TableHead">
    <w:name w:val="Table Head"/>
    <w:basedOn w:val="Normal"/>
    <w:rsid w:val="004430AB"/>
    <w:pPr>
      <w:spacing w:before="40" w:after="40"/>
      <w:jc w:val="center"/>
    </w:pPr>
    <w:rPr>
      <w:rFonts w:ascii="Arial" w:eastAsia="Times New Roman" w:hAnsi="Arial"/>
      <w:b/>
      <w:szCs w:val="24"/>
    </w:rPr>
  </w:style>
  <w:style w:type="character" w:customStyle="1" w:styleId="Heading1Char">
    <w:name w:val="Heading 1 Char"/>
    <w:basedOn w:val="DefaultParagraphFont"/>
    <w:link w:val="Heading1"/>
    <w:uiPriority w:val="9"/>
    <w:rsid w:val="00E96838"/>
    <w:rPr>
      <w:rFonts w:ascii="Arial" w:eastAsiaTheme="majorEastAsia" w:hAnsi="Arial" w:cstheme="majorBidi"/>
      <w:b/>
      <w:bCs/>
      <w:color w:val="00588D"/>
      <w:sz w:val="36"/>
      <w:szCs w:val="28"/>
    </w:rPr>
  </w:style>
  <w:style w:type="paragraph" w:styleId="NoSpacing">
    <w:name w:val="No Spacing"/>
    <w:link w:val="NoSpacingChar"/>
    <w:uiPriority w:val="1"/>
    <w:qFormat/>
    <w:rsid w:val="00936436"/>
    <w:rPr>
      <w:rFonts w:asciiTheme="minorHAnsi" w:eastAsiaTheme="minorEastAsia" w:hAnsiTheme="minorHAnsi" w:cstheme="minorBidi"/>
      <w:sz w:val="22"/>
      <w:szCs w:val="22"/>
    </w:rPr>
  </w:style>
  <w:style w:type="character" w:customStyle="1" w:styleId="NoSpacingChar">
    <w:name w:val="No Spacing Char"/>
    <w:basedOn w:val="DefaultParagraphFont"/>
    <w:link w:val="NoSpacing"/>
    <w:uiPriority w:val="1"/>
    <w:rsid w:val="00936436"/>
    <w:rPr>
      <w:rFonts w:asciiTheme="minorHAnsi" w:eastAsiaTheme="minorEastAsia" w:hAnsiTheme="minorHAnsi" w:cstheme="minorBidi"/>
      <w:sz w:val="22"/>
      <w:szCs w:val="22"/>
    </w:rPr>
  </w:style>
  <w:style w:type="character" w:customStyle="1" w:styleId="Heading3Char">
    <w:name w:val="Heading 3 Char"/>
    <w:basedOn w:val="DefaultParagraphFont"/>
    <w:link w:val="Heading3"/>
    <w:uiPriority w:val="9"/>
    <w:rsid w:val="00D31FD9"/>
    <w:rPr>
      <w:rFonts w:ascii="Arial" w:hAnsi="Arial" w:cs="Arial"/>
      <w:b/>
      <w:color w:val="6D6E71"/>
    </w:rPr>
  </w:style>
  <w:style w:type="paragraph" w:customStyle="1" w:styleId="Tablebullet">
    <w:name w:val="Table bullet"/>
    <w:basedOn w:val="Tabletext"/>
    <w:rsid w:val="006E469A"/>
  </w:style>
  <w:style w:type="paragraph" w:customStyle="1" w:styleId="Default">
    <w:name w:val="Default"/>
    <w:rsid w:val="00484DF2"/>
    <w:pPr>
      <w:autoSpaceDE w:val="0"/>
      <w:autoSpaceDN w:val="0"/>
      <w:adjustRightInd w:val="0"/>
    </w:pPr>
    <w:rPr>
      <w:rFonts w:ascii="Times New Roman" w:hAnsi="Times New Roman"/>
      <w:color w:val="000000"/>
      <w:sz w:val="24"/>
      <w:szCs w:val="24"/>
    </w:rPr>
  </w:style>
  <w:style w:type="character" w:styleId="PageNumber">
    <w:name w:val="page number"/>
    <w:basedOn w:val="DefaultParagraphFont"/>
    <w:rsid w:val="00484DF2"/>
  </w:style>
  <w:style w:type="numbering" w:styleId="1ai">
    <w:name w:val="Outline List 1"/>
    <w:basedOn w:val="NoList"/>
    <w:rsid w:val="00484DF2"/>
    <w:pPr>
      <w:numPr>
        <w:numId w:val="44"/>
      </w:numPr>
    </w:pPr>
  </w:style>
  <w:style w:type="paragraph" w:customStyle="1" w:styleId="Bold1">
    <w:name w:val="Bold 1"/>
    <w:basedOn w:val="BodyText"/>
    <w:qFormat/>
    <w:rsid w:val="00484DF2"/>
    <w:pPr>
      <w:widowControl w:val="0"/>
      <w:tabs>
        <w:tab w:val="right" w:leader="underscore" w:pos="8640"/>
      </w:tabs>
      <w:autoSpaceDE w:val="0"/>
      <w:autoSpaceDN w:val="0"/>
      <w:adjustRightInd w:val="0"/>
      <w:spacing w:after="240"/>
    </w:pPr>
    <w:rPr>
      <w:rFonts w:ascii="Times" w:hAnsi="Times"/>
      <w:b/>
      <w:color w:val="000000"/>
    </w:rPr>
  </w:style>
  <w:style w:type="paragraph" w:customStyle="1" w:styleId="Emphasis1">
    <w:name w:val="Emphasis 1"/>
    <w:basedOn w:val="Normal"/>
    <w:qFormat/>
    <w:rsid w:val="00484DF2"/>
    <w:pPr>
      <w:widowControl w:val="0"/>
      <w:tabs>
        <w:tab w:val="left" w:pos="8460"/>
      </w:tabs>
      <w:autoSpaceDE w:val="0"/>
      <w:autoSpaceDN w:val="0"/>
      <w:adjustRightInd w:val="0"/>
      <w:jc w:val="both"/>
    </w:pPr>
    <w:rPr>
      <w:rFonts w:ascii="Times" w:eastAsia="Times New Roman" w:hAnsi="Times"/>
      <w:b/>
      <w:color w:val="000000"/>
      <w:sz w:val="24"/>
      <w:szCs w:val="24"/>
    </w:rPr>
  </w:style>
  <w:style w:type="character" w:styleId="FollowedHyperlink">
    <w:name w:val="FollowedHyperlink"/>
    <w:basedOn w:val="DefaultParagraphFont"/>
    <w:uiPriority w:val="99"/>
    <w:semiHidden/>
    <w:unhideWhenUsed/>
    <w:rsid w:val="00847820"/>
    <w:rPr>
      <w:color w:val="800080" w:themeColor="followedHyperlink"/>
      <w:u w:val="single"/>
    </w:rPr>
  </w:style>
  <w:style w:type="paragraph" w:styleId="TOCHeading">
    <w:name w:val="TOC Heading"/>
    <w:basedOn w:val="Heading1"/>
    <w:next w:val="Normal"/>
    <w:uiPriority w:val="39"/>
    <w:unhideWhenUsed/>
    <w:qFormat/>
    <w:rsid w:val="00C32F6A"/>
    <w:pPr>
      <w:spacing w:line="276" w:lineRule="auto"/>
      <w:outlineLvl w:val="9"/>
    </w:pPr>
    <w:rPr>
      <w:lang w:eastAsia="ja-JP"/>
    </w:rPr>
  </w:style>
  <w:style w:type="paragraph" w:styleId="Revision">
    <w:name w:val="Revision"/>
    <w:hidden/>
    <w:uiPriority w:val="99"/>
    <w:semiHidden/>
    <w:rsid w:val="007E03BF"/>
  </w:style>
  <w:style w:type="paragraph" w:styleId="Caption">
    <w:name w:val="caption"/>
    <w:basedOn w:val="Normal"/>
    <w:next w:val="Normal"/>
    <w:uiPriority w:val="35"/>
    <w:unhideWhenUsed/>
    <w:qFormat/>
    <w:rsid w:val="00191284"/>
    <w:pPr>
      <w:spacing w:after="200"/>
    </w:pPr>
    <w:rPr>
      <w:b/>
      <w:bCs/>
      <w:color w:val="4F81BD" w:themeColor="accent1"/>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02348769">
      <w:bodyDiv w:val="1"/>
      <w:marLeft w:val="0"/>
      <w:marRight w:val="0"/>
      <w:marTop w:val="0"/>
      <w:marBottom w:val="0"/>
      <w:divBdr>
        <w:top w:val="none" w:sz="0" w:space="0" w:color="auto"/>
        <w:left w:val="none" w:sz="0" w:space="0" w:color="auto"/>
        <w:bottom w:val="none" w:sz="0" w:space="0" w:color="auto"/>
        <w:right w:val="none" w:sz="0" w:space="0" w:color="auto"/>
      </w:divBdr>
    </w:div>
    <w:div w:id="1042905388">
      <w:bodyDiv w:val="1"/>
      <w:marLeft w:val="0"/>
      <w:marRight w:val="0"/>
      <w:marTop w:val="0"/>
      <w:marBottom w:val="0"/>
      <w:divBdr>
        <w:top w:val="none" w:sz="0" w:space="0" w:color="auto"/>
        <w:left w:val="none" w:sz="0" w:space="0" w:color="auto"/>
        <w:bottom w:val="none" w:sz="0" w:space="0" w:color="auto"/>
        <w:right w:val="none" w:sz="0" w:space="0" w:color="auto"/>
      </w:divBdr>
    </w:div>
    <w:div w:id="1059397283">
      <w:bodyDiv w:val="1"/>
      <w:marLeft w:val="0"/>
      <w:marRight w:val="0"/>
      <w:marTop w:val="0"/>
      <w:marBottom w:val="0"/>
      <w:divBdr>
        <w:top w:val="none" w:sz="0" w:space="0" w:color="auto"/>
        <w:left w:val="none" w:sz="0" w:space="0" w:color="auto"/>
        <w:bottom w:val="none" w:sz="0" w:space="0" w:color="auto"/>
        <w:right w:val="none" w:sz="0" w:space="0" w:color="auto"/>
      </w:divBdr>
    </w:div>
    <w:div w:id="1767112719">
      <w:bodyDiv w:val="1"/>
      <w:marLeft w:val="0"/>
      <w:marRight w:val="0"/>
      <w:marTop w:val="0"/>
      <w:marBottom w:val="0"/>
      <w:divBdr>
        <w:top w:val="none" w:sz="0" w:space="0" w:color="auto"/>
        <w:left w:val="none" w:sz="0" w:space="0" w:color="auto"/>
        <w:bottom w:val="none" w:sz="0" w:space="0" w:color="auto"/>
        <w:right w:val="none" w:sz="0" w:space="0" w:color="auto"/>
      </w:divBdr>
    </w:div>
    <w:div w:id="17913127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jpg"/><Relationship Id="rId18" Type="http://schemas.openxmlformats.org/officeDocument/2006/relationships/hyperlink" Target="http://www.ready.gov" TargetMode="External"/><Relationship Id="rId26" Type="http://schemas.microsoft.com/office/2007/relationships/diagramDrawing" Target="diagrams/drawing1.xml"/><Relationship Id="rId3" Type="http://schemas.openxmlformats.org/officeDocument/2006/relationships/customXml" Target="../customXml/item3.xml"/><Relationship Id="rId21" Type="http://schemas.openxmlformats.org/officeDocument/2006/relationships/hyperlink" Target="http://www.noaawatch.gov/themes/severe.php" TargetMode="External"/><Relationship Id="rId7" Type="http://schemas.microsoft.com/office/2007/relationships/stylesWithEffects" Target="stylesWithEffects.xml"/><Relationship Id="rId12" Type="http://schemas.openxmlformats.org/officeDocument/2006/relationships/image" Target="media/image1.jpg"/><Relationship Id="rId17" Type="http://schemas.openxmlformats.org/officeDocument/2006/relationships/image" Target="media/image4.jpg"/><Relationship Id="rId25" Type="http://schemas.openxmlformats.org/officeDocument/2006/relationships/diagramColors" Target="diagrams/colors1.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hyperlink" Target="http://www.fema.gov/training-1"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24" Type="http://schemas.openxmlformats.org/officeDocument/2006/relationships/diagramQuickStyle" Target="diagrams/quickStyle1.xml"/><Relationship Id="rId5"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diagramLayout" Target="diagrams/layout1.xml"/><Relationship Id="rId28"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hyperlink" Target="http://www.fema.gov/exercise"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 Id="rId22" Type="http://schemas.openxmlformats.org/officeDocument/2006/relationships/diagramData" Target="diagrams/data1.xml"/><Relationship Id="rId27" Type="http://schemas.openxmlformats.org/officeDocument/2006/relationships/header" Target="header2.xml"/></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62ADCDA9-3BFF-42AA-8CED-5D8BD3DC22E7}" type="doc">
      <dgm:prSet loTypeId="urn:microsoft.com/office/officeart/2005/8/layout/orgChart1" loCatId="hierarchy" qsTypeId="urn:microsoft.com/office/officeart/2005/8/quickstyle/simple1" qsCatId="simple" csTypeId="urn:microsoft.com/office/officeart/2005/8/colors/accent1_2" csCatId="accent1" phldr="1"/>
      <dgm:spPr/>
      <dgm:t>
        <a:bodyPr/>
        <a:lstStyle/>
        <a:p>
          <a:endParaRPr lang="en-US"/>
        </a:p>
      </dgm:t>
    </dgm:pt>
    <dgm:pt modelId="{A17429E8-0A81-443B-A67E-A0224DFD09F6}">
      <dgm:prSet phldrT="[Text]" custT="1"/>
      <dgm:spPr>
        <a:xfrm>
          <a:off x="3348280" y="2684"/>
          <a:ext cx="1122730" cy="547903"/>
        </a:xfrm>
        <a:solidFill>
          <a:srgbClr val="4F81BD">
            <a:hueOff val="0"/>
            <a:satOff val="0"/>
            <a:lumOff val="0"/>
            <a:alphaOff val="0"/>
          </a:srgbClr>
        </a:solidFill>
        <a:ln w="25400" cap="flat" cmpd="sng" algn="ctr">
          <a:solidFill>
            <a:sysClr val="window" lastClr="C0C0C0">
              <a:hueOff val="0"/>
              <a:satOff val="0"/>
              <a:lumOff val="0"/>
              <a:alphaOff val="0"/>
            </a:sysClr>
          </a:solidFill>
          <a:prstDash val="solid"/>
        </a:ln>
        <a:effectLst/>
      </dgm:spPr>
      <dgm:t>
        <a:bodyPr/>
        <a:lstStyle/>
        <a:p>
          <a:r>
            <a:rPr lang="en-US" sz="1400" b="1">
              <a:solidFill>
                <a:sysClr val="window" lastClr="C0C0C0"/>
              </a:solidFill>
              <a:latin typeface="Calibri"/>
              <a:ea typeface="+mn-ea"/>
              <a:cs typeface="+mn-cs"/>
            </a:rPr>
            <a:t>Incident Commander</a:t>
          </a:r>
        </a:p>
      </dgm:t>
    </dgm:pt>
    <dgm:pt modelId="{86F7736C-30F0-495D-9EEA-F4AD824807AF}" type="parTrans" cxnId="{83826071-B409-437E-8944-7474FE499B5A}">
      <dgm:prSet/>
      <dgm:spPr/>
      <dgm:t>
        <a:bodyPr/>
        <a:lstStyle/>
        <a:p>
          <a:endParaRPr lang="en-US">
            <a:solidFill>
              <a:sysClr val="windowText" lastClr="000000"/>
            </a:solidFill>
          </a:endParaRPr>
        </a:p>
      </dgm:t>
    </dgm:pt>
    <dgm:pt modelId="{242449AD-C949-4AF2-9FA0-A6EB96ED5883}" type="sibTrans" cxnId="{83826071-B409-437E-8944-7474FE499B5A}">
      <dgm:prSet/>
      <dgm:spPr/>
      <dgm:t>
        <a:bodyPr/>
        <a:lstStyle/>
        <a:p>
          <a:endParaRPr lang="en-US">
            <a:solidFill>
              <a:sysClr val="windowText" lastClr="000000"/>
            </a:solidFill>
          </a:endParaRPr>
        </a:p>
      </dgm:t>
    </dgm:pt>
    <dgm:pt modelId="{365853C9-A3D6-4F5F-89A6-EF4CF228A1FB}" type="asst">
      <dgm:prSet phldrT="[Text]" custT="1"/>
      <dgm:spPr>
        <a:xfrm>
          <a:off x="2682753" y="726014"/>
          <a:ext cx="1139179" cy="618968"/>
        </a:xfrm>
        <a:solidFill>
          <a:srgbClr val="F79646"/>
        </a:solidFill>
        <a:ln w="25400" cap="flat" cmpd="sng" algn="ctr">
          <a:solidFill>
            <a:sysClr val="window" lastClr="C0C0C0">
              <a:hueOff val="0"/>
              <a:satOff val="0"/>
              <a:lumOff val="0"/>
              <a:alphaOff val="0"/>
            </a:sysClr>
          </a:solidFill>
          <a:prstDash val="solid"/>
        </a:ln>
        <a:effectLst/>
      </dgm:spPr>
      <dgm:t>
        <a:bodyPr/>
        <a:lstStyle/>
        <a:p>
          <a:r>
            <a:rPr lang="en-US" sz="1200" b="1">
              <a:solidFill>
                <a:sysClr val="window" lastClr="C0C0C0"/>
              </a:solidFill>
              <a:latin typeface="Calibri"/>
              <a:ea typeface="+mn-ea"/>
              <a:cs typeface="+mn-cs"/>
            </a:rPr>
            <a:t>Public Information Officer</a:t>
          </a:r>
        </a:p>
      </dgm:t>
    </dgm:pt>
    <dgm:pt modelId="{3DD7037A-584E-4E5F-BCF2-FAC850AAC6FB}" type="parTrans" cxnId="{B8177E57-F50F-4562-8588-CE6462E2A214}">
      <dgm:prSet/>
      <dgm:spPr>
        <a:xfrm>
          <a:off x="3776213" y="550587"/>
          <a:ext cx="91440" cy="484910"/>
        </a:xfrm>
        <a:noFill/>
        <a:ln w="25400" cap="flat" cmpd="sng" algn="ctr">
          <a:solidFill>
            <a:srgbClr val="4F81BD">
              <a:shade val="60000"/>
              <a:hueOff val="0"/>
              <a:satOff val="0"/>
              <a:lumOff val="0"/>
              <a:alphaOff val="0"/>
            </a:srgbClr>
          </a:solidFill>
          <a:prstDash val="solid"/>
        </a:ln>
        <a:effectLst/>
      </dgm:spPr>
      <dgm:t>
        <a:bodyPr/>
        <a:lstStyle/>
        <a:p>
          <a:endParaRPr lang="en-US">
            <a:solidFill>
              <a:sysClr val="windowText" lastClr="000000"/>
            </a:solidFill>
          </a:endParaRPr>
        </a:p>
      </dgm:t>
    </dgm:pt>
    <dgm:pt modelId="{16F24C74-DD3C-4E85-B8AC-710E8F47D71A}" type="sibTrans" cxnId="{B8177E57-F50F-4562-8588-CE6462E2A214}">
      <dgm:prSet/>
      <dgm:spPr/>
      <dgm:t>
        <a:bodyPr/>
        <a:lstStyle/>
        <a:p>
          <a:endParaRPr lang="en-US">
            <a:solidFill>
              <a:sysClr val="windowText" lastClr="000000"/>
            </a:solidFill>
          </a:endParaRPr>
        </a:p>
      </dgm:t>
    </dgm:pt>
    <dgm:pt modelId="{E54868C9-140C-4A19-BAEC-67C946A77CE6}">
      <dgm:prSet phldrT="[Text]" custT="1"/>
      <dgm:spPr>
        <a:xfrm>
          <a:off x="985670" y="2297123"/>
          <a:ext cx="1025803" cy="525787"/>
        </a:xfrm>
        <a:solidFill>
          <a:srgbClr val="F79646"/>
        </a:solidFill>
        <a:ln w="25400" cap="flat" cmpd="sng" algn="ctr">
          <a:solidFill>
            <a:sysClr val="window" lastClr="C0C0C0">
              <a:hueOff val="0"/>
              <a:satOff val="0"/>
              <a:lumOff val="0"/>
              <a:alphaOff val="0"/>
            </a:sysClr>
          </a:solidFill>
          <a:prstDash val="solid"/>
        </a:ln>
        <a:effectLst/>
      </dgm:spPr>
      <dgm:t>
        <a:bodyPr/>
        <a:lstStyle/>
        <a:p>
          <a:r>
            <a:rPr lang="en-US" sz="1200" b="1">
              <a:solidFill>
                <a:sysClr val="window" lastClr="C0C0C0"/>
              </a:solidFill>
              <a:latin typeface="Calibri"/>
              <a:ea typeface="+mn-ea"/>
              <a:cs typeface="+mn-cs"/>
            </a:rPr>
            <a:t>Operations Section</a:t>
          </a:r>
        </a:p>
      </dgm:t>
    </dgm:pt>
    <dgm:pt modelId="{276FECE8-B750-4C45-8A5E-793AEB87D579}" type="parTrans" cxnId="{DF424ADC-7E45-459D-9648-A0B8DEFBB517}">
      <dgm:prSet/>
      <dgm:spPr>
        <a:xfrm>
          <a:off x="1498572" y="550587"/>
          <a:ext cx="2411074" cy="1746535"/>
        </a:xfrm>
        <a:noFill/>
        <a:ln w="25400" cap="flat" cmpd="sng" algn="ctr">
          <a:solidFill>
            <a:srgbClr val="4F81BD">
              <a:shade val="60000"/>
              <a:hueOff val="0"/>
              <a:satOff val="0"/>
              <a:lumOff val="0"/>
              <a:alphaOff val="0"/>
            </a:srgbClr>
          </a:solidFill>
          <a:prstDash val="solid"/>
        </a:ln>
        <a:effectLst/>
      </dgm:spPr>
      <dgm:t>
        <a:bodyPr/>
        <a:lstStyle/>
        <a:p>
          <a:endParaRPr lang="en-US">
            <a:solidFill>
              <a:sysClr val="windowText" lastClr="000000"/>
            </a:solidFill>
          </a:endParaRPr>
        </a:p>
      </dgm:t>
    </dgm:pt>
    <dgm:pt modelId="{DB75760A-7B63-4CAC-8BA0-415ABA3D24E6}" type="sibTrans" cxnId="{DF424ADC-7E45-459D-9648-A0B8DEFBB517}">
      <dgm:prSet/>
      <dgm:spPr/>
      <dgm:t>
        <a:bodyPr/>
        <a:lstStyle/>
        <a:p>
          <a:endParaRPr lang="en-US">
            <a:solidFill>
              <a:sysClr val="windowText" lastClr="000000"/>
            </a:solidFill>
          </a:endParaRPr>
        </a:p>
      </dgm:t>
    </dgm:pt>
    <dgm:pt modelId="{43EE8A62-18DA-478A-83DF-D48EDD89756F}">
      <dgm:prSet phldrT="[Text]" custT="1"/>
      <dgm:spPr>
        <a:xfrm>
          <a:off x="2339338" y="2297123"/>
          <a:ext cx="1030957" cy="557614"/>
        </a:xfrm>
        <a:solidFill>
          <a:srgbClr val="F79646"/>
        </a:solidFill>
        <a:ln w="25400" cap="flat" cmpd="sng" algn="ctr">
          <a:solidFill>
            <a:sysClr val="window" lastClr="C0C0C0">
              <a:hueOff val="0"/>
              <a:satOff val="0"/>
              <a:lumOff val="0"/>
              <a:alphaOff val="0"/>
            </a:sysClr>
          </a:solidFill>
          <a:prstDash val="solid"/>
        </a:ln>
        <a:effectLst/>
      </dgm:spPr>
      <dgm:t>
        <a:bodyPr/>
        <a:lstStyle/>
        <a:p>
          <a:r>
            <a:rPr lang="en-US" sz="1200" b="1">
              <a:solidFill>
                <a:sysClr val="window" lastClr="C0C0C0"/>
              </a:solidFill>
              <a:latin typeface="Calibri"/>
              <a:ea typeface="+mn-ea"/>
              <a:cs typeface="+mn-cs"/>
            </a:rPr>
            <a:t>Planning Section</a:t>
          </a:r>
        </a:p>
      </dgm:t>
    </dgm:pt>
    <dgm:pt modelId="{B239C9AB-919E-4797-B695-A415D9DD3329}" type="parTrans" cxnId="{D3B6DA56-1408-4BE4-8352-2C8A99663FB5}">
      <dgm:prSet/>
      <dgm:spPr>
        <a:xfrm>
          <a:off x="2854817" y="550587"/>
          <a:ext cx="1054829" cy="1746535"/>
        </a:xfrm>
        <a:noFill/>
        <a:ln w="25400" cap="flat" cmpd="sng" algn="ctr">
          <a:solidFill>
            <a:srgbClr val="4F81BD">
              <a:shade val="60000"/>
              <a:hueOff val="0"/>
              <a:satOff val="0"/>
              <a:lumOff val="0"/>
              <a:alphaOff val="0"/>
            </a:srgbClr>
          </a:solidFill>
          <a:prstDash val="solid"/>
        </a:ln>
        <a:effectLst/>
      </dgm:spPr>
      <dgm:t>
        <a:bodyPr/>
        <a:lstStyle/>
        <a:p>
          <a:endParaRPr lang="en-US">
            <a:solidFill>
              <a:sysClr val="windowText" lastClr="000000"/>
            </a:solidFill>
          </a:endParaRPr>
        </a:p>
      </dgm:t>
    </dgm:pt>
    <dgm:pt modelId="{98B03E9A-8B79-43AC-AC18-2290192657EE}" type="sibTrans" cxnId="{D3B6DA56-1408-4BE4-8352-2C8A99663FB5}">
      <dgm:prSet/>
      <dgm:spPr/>
      <dgm:t>
        <a:bodyPr/>
        <a:lstStyle/>
        <a:p>
          <a:endParaRPr lang="en-US">
            <a:solidFill>
              <a:sysClr val="windowText" lastClr="000000"/>
            </a:solidFill>
          </a:endParaRPr>
        </a:p>
      </dgm:t>
    </dgm:pt>
    <dgm:pt modelId="{CB268833-B78A-491F-9006-4021B9CA1F90}">
      <dgm:prSet phldrT="[Text]" custT="1"/>
      <dgm:spPr>
        <a:xfrm>
          <a:off x="3911441" y="2297123"/>
          <a:ext cx="981220" cy="536651"/>
        </a:xfrm>
        <a:solidFill>
          <a:srgbClr val="F79646"/>
        </a:solidFill>
        <a:ln w="25400" cap="flat" cmpd="sng" algn="ctr">
          <a:solidFill>
            <a:sysClr val="window" lastClr="C0C0C0">
              <a:hueOff val="0"/>
              <a:satOff val="0"/>
              <a:lumOff val="0"/>
              <a:alphaOff val="0"/>
            </a:sysClr>
          </a:solidFill>
          <a:prstDash val="solid"/>
        </a:ln>
        <a:effectLst/>
      </dgm:spPr>
      <dgm:t>
        <a:bodyPr/>
        <a:lstStyle/>
        <a:p>
          <a:r>
            <a:rPr lang="en-US" sz="1200" b="1">
              <a:solidFill>
                <a:sysClr val="window" lastClr="C0C0C0"/>
              </a:solidFill>
              <a:latin typeface="Calibri"/>
              <a:ea typeface="+mn-ea"/>
              <a:cs typeface="+mn-cs"/>
            </a:rPr>
            <a:t>Logistics Section</a:t>
          </a:r>
        </a:p>
      </dgm:t>
    </dgm:pt>
    <dgm:pt modelId="{272834E2-4D8D-46B0-8B01-2534090E25B4}" type="parTrans" cxnId="{6A4D5158-CB55-415F-9C0A-2A5A4B6FD17A}">
      <dgm:prSet/>
      <dgm:spPr>
        <a:xfrm>
          <a:off x="3909646" y="550587"/>
          <a:ext cx="492405" cy="1746535"/>
        </a:xfrm>
        <a:noFill/>
        <a:ln w="25400" cap="flat" cmpd="sng" algn="ctr">
          <a:solidFill>
            <a:srgbClr val="4F81BD">
              <a:shade val="60000"/>
              <a:hueOff val="0"/>
              <a:satOff val="0"/>
              <a:lumOff val="0"/>
              <a:alphaOff val="0"/>
            </a:srgbClr>
          </a:solidFill>
          <a:prstDash val="solid"/>
        </a:ln>
        <a:effectLst/>
      </dgm:spPr>
      <dgm:t>
        <a:bodyPr/>
        <a:lstStyle/>
        <a:p>
          <a:endParaRPr lang="en-US">
            <a:solidFill>
              <a:sysClr val="windowText" lastClr="000000"/>
            </a:solidFill>
          </a:endParaRPr>
        </a:p>
      </dgm:t>
    </dgm:pt>
    <dgm:pt modelId="{ADDB4976-8046-47F5-A0C5-2D41272CF74F}" type="sibTrans" cxnId="{6A4D5158-CB55-415F-9C0A-2A5A4B6FD17A}">
      <dgm:prSet/>
      <dgm:spPr/>
      <dgm:t>
        <a:bodyPr/>
        <a:lstStyle/>
        <a:p>
          <a:endParaRPr lang="en-US">
            <a:solidFill>
              <a:sysClr val="windowText" lastClr="000000"/>
            </a:solidFill>
          </a:endParaRPr>
        </a:p>
      </dgm:t>
    </dgm:pt>
    <dgm:pt modelId="{B28A357D-6AE2-4C65-AA93-A03592E9A741}">
      <dgm:prSet phldrT="[Text]" custT="1"/>
      <dgm:spPr>
        <a:xfrm>
          <a:off x="5506519" y="2297123"/>
          <a:ext cx="1327103" cy="526213"/>
        </a:xfrm>
        <a:solidFill>
          <a:srgbClr val="F79646"/>
        </a:solidFill>
        <a:ln w="25400" cap="flat" cmpd="sng" algn="ctr">
          <a:solidFill>
            <a:sysClr val="window" lastClr="C0C0C0"/>
          </a:solidFill>
          <a:prstDash val="solid"/>
        </a:ln>
        <a:effectLst/>
      </dgm:spPr>
      <dgm:t>
        <a:bodyPr/>
        <a:lstStyle/>
        <a:p>
          <a:r>
            <a:rPr lang="en-US" sz="1200" b="1">
              <a:solidFill>
                <a:sysClr val="window" lastClr="C0C0C0"/>
              </a:solidFill>
              <a:latin typeface="Calibri"/>
              <a:ea typeface="+mn-ea"/>
              <a:cs typeface="+mn-cs"/>
            </a:rPr>
            <a:t>Finance/Admin Section</a:t>
          </a:r>
        </a:p>
      </dgm:t>
    </dgm:pt>
    <dgm:pt modelId="{5824A23F-3D34-443D-AF04-5CF6CF994590}" type="parTrans" cxnId="{59D44CF0-7AAA-4D92-AC5D-CF6748A033A5}">
      <dgm:prSet/>
      <dgm:spPr>
        <a:xfrm>
          <a:off x="3909646" y="550587"/>
          <a:ext cx="2260424" cy="1746535"/>
        </a:xfrm>
        <a:noFill/>
        <a:ln w="25400" cap="flat" cmpd="sng" algn="ctr">
          <a:solidFill>
            <a:srgbClr val="4F81BD">
              <a:shade val="60000"/>
              <a:hueOff val="0"/>
              <a:satOff val="0"/>
              <a:lumOff val="0"/>
              <a:alphaOff val="0"/>
            </a:srgbClr>
          </a:solidFill>
          <a:prstDash val="solid"/>
        </a:ln>
        <a:effectLst/>
      </dgm:spPr>
      <dgm:t>
        <a:bodyPr/>
        <a:lstStyle/>
        <a:p>
          <a:endParaRPr lang="en-US">
            <a:solidFill>
              <a:sysClr val="windowText" lastClr="000000"/>
            </a:solidFill>
          </a:endParaRPr>
        </a:p>
      </dgm:t>
    </dgm:pt>
    <dgm:pt modelId="{CCF108CA-EDB3-4A9E-9702-49E971D68DE8}" type="sibTrans" cxnId="{59D44CF0-7AAA-4D92-AC5D-CF6748A033A5}">
      <dgm:prSet/>
      <dgm:spPr/>
      <dgm:t>
        <a:bodyPr/>
        <a:lstStyle/>
        <a:p>
          <a:endParaRPr lang="en-US">
            <a:solidFill>
              <a:sysClr val="windowText" lastClr="000000"/>
            </a:solidFill>
          </a:endParaRPr>
        </a:p>
      </dgm:t>
    </dgm:pt>
    <dgm:pt modelId="{3C829DE1-7193-487E-A65A-43EE7ECA2055}" type="asst">
      <dgm:prSet phldrT="[Text]" custT="1"/>
      <dgm:spPr>
        <a:xfrm>
          <a:off x="3997359" y="726014"/>
          <a:ext cx="1170162" cy="623399"/>
        </a:xfrm>
        <a:solidFill>
          <a:srgbClr val="F79646"/>
        </a:solidFill>
        <a:ln w="25400" cap="flat" cmpd="sng" algn="ctr">
          <a:solidFill>
            <a:sysClr val="window" lastClr="C0C0C0">
              <a:hueOff val="0"/>
              <a:satOff val="0"/>
              <a:lumOff val="0"/>
              <a:alphaOff val="0"/>
            </a:sysClr>
          </a:solidFill>
          <a:prstDash val="solid"/>
        </a:ln>
        <a:effectLst/>
      </dgm:spPr>
      <dgm:t>
        <a:bodyPr/>
        <a:lstStyle/>
        <a:p>
          <a:r>
            <a:rPr lang="en-US" sz="1200" b="1">
              <a:solidFill>
                <a:sysClr val="window" lastClr="C0C0C0"/>
              </a:solidFill>
              <a:latin typeface="Calibri"/>
              <a:ea typeface="+mn-ea"/>
              <a:cs typeface="+mn-cs"/>
            </a:rPr>
            <a:t>Liaison Officer</a:t>
          </a:r>
        </a:p>
      </dgm:t>
    </dgm:pt>
    <dgm:pt modelId="{7D174CD8-E14B-4386-8F11-2166D102790E}" type="parTrans" cxnId="{FF8A973A-8A63-4F7F-889C-8A65BE25E44A}">
      <dgm:prSet/>
      <dgm:spPr>
        <a:xfrm>
          <a:off x="3863926" y="550587"/>
          <a:ext cx="91440" cy="487126"/>
        </a:xfrm>
        <a:noFill/>
        <a:ln w="25400" cap="flat" cmpd="sng" algn="ctr">
          <a:solidFill>
            <a:srgbClr val="4F81BD">
              <a:shade val="60000"/>
              <a:hueOff val="0"/>
              <a:satOff val="0"/>
              <a:lumOff val="0"/>
              <a:alphaOff val="0"/>
            </a:srgbClr>
          </a:solidFill>
          <a:prstDash val="solid"/>
        </a:ln>
        <a:effectLst/>
      </dgm:spPr>
      <dgm:t>
        <a:bodyPr/>
        <a:lstStyle/>
        <a:p>
          <a:endParaRPr lang="en-US">
            <a:solidFill>
              <a:sysClr val="windowText" lastClr="000000"/>
            </a:solidFill>
          </a:endParaRPr>
        </a:p>
      </dgm:t>
    </dgm:pt>
    <dgm:pt modelId="{399E7499-379A-436A-ABD3-45909B5F3E4B}" type="sibTrans" cxnId="{FF8A973A-8A63-4F7F-889C-8A65BE25E44A}">
      <dgm:prSet/>
      <dgm:spPr/>
      <dgm:t>
        <a:bodyPr/>
        <a:lstStyle/>
        <a:p>
          <a:endParaRPr lang="en-US">
            <a:solidFill>
              <a:sysClr val="windowText" lastClr="000000"/>
            </a:solidFill>
          </a:endParaRPr>
        </a:p>
      </dgm:t>
    </dgm:pt>
    <dgm:pt modelId="{DBF9E7C1-5196-4D01-A459-154FB8E1DAE0}" type="asst">
      <dgm:prSet phldrT="[Text]" custT="1"/>
      <dgm:spPr>
        <a:xfrm>
          <a:off x="2682753" y="1524840"/>
          <a:ext cx="1122154" cy="596855"/>
        </a:xfrm>
        <a:solidFill>
          <a:srgbClr val="F79646"/>
        </a:solidFill>
        <a:ln w="25400" cap="flat" cmpd="sng" algn="ctr">
          <a:solidFill>
            <a:sysClr val="window" lastClr="C0C0C0">
              <a:hueOff val="0"/>
              <a:satOff val="0"/>
              <a:lumOff val="0"/>
              <a:alphaOff val="0"/>
            </a:sysClr>
          </a:solidFill>
          <a:prstDash val="solid"/>
        </a:ln>
        <a:effectLst/>
      </dgm:spPr>
      <dgm:t>
        <a:bodyPr/>
        <a:lstStyle/>
        <a:p>
          <a:r>
            <a:rPr lang="en-US" sz="1200" b="1">
              <a:solidFill>
                <a:sysClr val="window" lastClr="C0C0C0"/>
              </a:solidFill>
              <a:latin typeface="Calibri"/>
              <a:ea typeface="+mn-ea"/>
              <a:cs typeface="+mn-cs"/>
            </a:rPr>
            <a:t>Safety Officer</a:t>
          </a:r>
        </a:p>
      </dgm:t>
    </dgm:pt>
    <dgm:pt modelId="{EB94F885-FF1D-43DE-AFC8-F60E041ED8CB}" type="parTrans" cxnId="{0C8256C1-AB6D-483F-B72D-650B7CA635B6}">
      <dgm:prSet/>
      <dgm:spPr>
        <a:xfrm>
          <a:off x="3804908" y="550587"/>
          <a:ext cx="104738" cy="1272681"/>
        </a:xfrm>
        <a:noFill/>
        <a:ln w="25400" cap="flat" cmpd="sng" algn="ctr">
          <a:solidFill>
            <a:srgbClr val="4F81BD">
              <a:shade val="60000"/>
              <a:hueOff val="0"/>
              <a:satOff val="0"/>
              <a:lumOff val="0"/>
              <a:alphaOff val="0"/>
            </a:srgbClr>
          </a:solidFill>
          <a:prstDash val="solid"/>
        </a:ln>
        <a:effectLst/>
      </dgm:spPr>
      <dgm:t>
        <a:bodyPr/>
        <a:lstStyle/>
        <a:p>
          <a:endParaRPr lang="en-US">
            <a:solidFill>
              <a:sysClr val="windowText" lastClr="000000"/>
            </a:solidFill>
          </a:endParaRPr>
        </a:p>
      </dgm:t>
    </dgm:pt>
    <dgm:pt modelId="{B435BF88-4529-4492-977F-4D9A4AC6442D}" type="sibTrans" cxnId="{0C8256C1-AB6D-483F-B72D-650B7CA635B6}">
      <dgm:prSet/>
      <dgm:spPr/>
      <dgm:t>
        <a:bodyPr/>
        <a:lstStyle/>
        <a:p>
          <a:endParaRPr lang="en-US">
            <a:solidFill>
              <a:sysClr val="windowText" lastClr="000000"/>
            </a:solidFill>
          </a:endParaRPr>
        </a:p>
      </dgm:t>
    </dgm:pt>
    <dgm:pt modelId="{D65ABA97-4AE0-41B0-9D30-72324BAE7B08}">
      <dgm:prSet phldrT="[Text]"/>
      <dgm:spPr>
        <a:xfrm>
          <a:off x="575493" y="2998337"/>
          <a:ext cx="835365" cy="417682"/>
        </a:xfrm>
        <a:solidFill>
          <a:srgbClr val="9BBB59"/>
        </a:solidFill>
        <a:ln w="25400" cap="flat" cmpd="sng" algn="ctr">
          <a:noFill/>
          <a:prstDash val="solid"/>
        </a:ln>
        <a:effectLst/>
      </dgm:spPr>
      <dgm:t>
        <a:bodyPr/>
        <a:lstStyle/>
        <a:p>
          <a:r>
            <a:rPr lang="en-US">
              <a:solidFill>
                <a:sysClr val="window" lastClr="C0C0C0"/>
              </a:solidFill>
              <a:latin typeface="Calibri"/>
              <a:ea typeface="+mn-ea"/>
              <a:cs typeface="+mn-cs"/>
            </a:rPr>
            <a:t>Branches</a:t>
          </a:r>
        </a:p>
      </dgm:t>
    </dgm:pt>
    <dgm:pt modelId="{E120F7E7-7E0E-461C-B2C8-4005D15BE73E}" type="parTrans" cxnId="{9C595078-BD21-4510-91EF-4FC502A220E0}">
      <dgm:prSet/>
      <dgm:spPr>
        <a:xfrm>
          <a:off x="993176" y="2822910"/>
          <a:ext cx="505396" cy="175426"/>
        </a:xfrm>
        <a:noFill/>
        <a:ln w="25400" cap="flat" cmpd="sng" algn="ctr">
          <a:solidFill>
            <a:srgbClr val="4F81BD">
              <a:shade val="80000"/>
              <a:hueOff val="0"/>
              <a:satOff val="0"/>
              <a:lumOff val="0"/>
              <a:alphaOff val="0"/>
            </a:srgbClr>
          </a:solidFill>
          <a:prstDash val="solid"/>
        </a:ln>
        <a:effectLst/>
      </dgm:spPr>
      <dgm:t>
        <a:bodyPr/>
        <a:lstStyle/>
        <a:p>
          <a:endParaRPr lang="en-US">
            <a:solidFill>
              <a:sysClr val="windowText" lastClr="000000"/>
            </a:solidFill>
          </a:endParaRPr>
        </a:p>
      </dgm:t>
    </dgm:pt>
    <dgm:pt modelId="{D576D838-E153-4AB8-BD46-0A218E592B9D}" type="sibTrans" cxnId="{9C595078-BD21-4510-91EF-4FC502A220E0}">
      <dgm:prSet/>
      <dgm:spPr/>
      <dgm:t>
        <a:bodyPr/>
        <a:lstStyle/>
        <a:p>
          <a:endParaRPr lang="en-US">
            <a:solidFill>
              <a:sysClr val="windowText" lastClr="000000"/>
            </a:solidFill>
          </a:endParaRPr>
        </a:p>
      </dgm:t>
    </dgm:pt>
    <dgm:pt modelId="{518B3EE2-0A4B-4306-A8F7-6EE44CAC2FA5}">
      <dgm:prSet phldrT="[Text]"/>
      <dgm:spPr>
        <a:xfrm>
          <a:off x="1565201" y="2998337"/>
          <a:ext cx="835365" cy="417682"/>
        </a:xfrm>
        <a:solidFill>
          <a:srgbClr val="9BBB59"/>
        </a:solidFill>
        <a:ln w="25400" cap="flat" cmpd="sng" algn="ctr">
          <a:noFill/>
          <a:prstDash val="solid"/>
        </a:ln>
        <a:effectLst/>
      </dgm:spPr>
      <dgm:t>
        <a:bodyPr/>
        <a:lstStyle/>
        <a:p>
          <a:r>
            <a:rPr lang="en-US">
              <a:solidFill>
                <a:sysClr val="window" lastClr="C0C0C0"/>
              </a:solidFill>
              <a:latin typeface="Calibri"/>
              <a:ea typeface="+mn-ea"/>
              <a:cs typeface="+mn-cs"/>
            </a:rPr>
            <a:t>Air Ops</a:t>
          </a:r>
        </a:p>
        <a:p>
          <a:r>
            <a:rPr lang="en-US">
              <a:solidFill>
                <a:sysClr val="window" lastClr="C0C0C0"/>
              </a:solidFill>
              <a:latin typeface="Calibri"/>
              <a:ea typeface="+mn-ea"/>
              <a:cs typeface="+mn-cs"/>
            </a:rPr>
            <a:t>Branch</a:t>
          </a:r>
        </a:p>
      </dgm:t>
    </dgm:pt>
    <dgm:pt modelId="{372D9EB8-EDA0-466C-88CA-8470F01D6146}" type="parTrans" cxnId="{3A4E1B80-1EFB-41F1-A5A9-D5191455E88A}">
      <dgm:prSet/>
      <dgm:spPr>
        <a:xfrm>
          <a:off x="1498572" y="2822910"/>
          <a:ext cx="484311" cy="175426"/>
        </a:xfrm>
        <a:noFill/>
        <a:ln w="25400" cap="flat" cmpd="sng" algn="ctr">
          <a:solidFill>
            <a:srgbClr val="4F81BD">
              <a:shade val="80000"/>
              <a:hueOff val="0"/>
              <a:satOff val="0"/>
              <a:lumOff val="0"/>
              <a:alphaOff val="0"/>
            </a:srgbClr>
          </a:solidFill>
          <a:prstDash val="solid"/>
        </a:ln>
        <a:effectLst/>
      </dgm:spPr>
      <dgm:t>
        <a:bodyPr/>
        <a:lstStyle/>
        <a:p>
          <a:endParaRPr lang="en-US">
            <a:solidFill>
              <a:sysClr val="windowText" lastClr="000000"/>
            </a:solidFill>
          </a:endParaRPr>
        </a:p>
      </dgm:t>
    </dgm:pt>
    <dgm:pt modelId="{B170CD3B-223E-46C1-A61D-0DFF3B709E61}" type="sibTrans" cxnId="{3A4E1B80-1EFB-41F1-A5A9-D5191455E88A}">
      <dgm:prSet/>
      <dgm:spPr/>
      <dgm:t>
        <a:bodyPr/>
        <a:lstStyle/>
        <a:p>
          <a:endParaRPr lang="en-US">
            <a:solidFill>
              <a:sysClr val="windowText" lastClr="000000"/>
            </a:solidFill>
          </a:endParaRPr>
        </a:p>
      </dgm:t>
    </dgm:pt>
    <dgm:pt modelId="{04846279-BD99-4EC4-AFB9-EAFAFB49A825}">
      <dgm:prSet phldrT="[Text]"/>
      <dgm:spPr>
        <a:xfrm>
          <a:off x="2568508" y="3030165"/>
          <a:ext cx="835365" cy="417682"/>
        </a:xfrm>
        <a:solidFill>
          <a:srgbClr val="9BBB59"/>
        </a:solidFill>
        <a:ln w="25400" cap="flat" cmpd="sng" algn="ctr">
          <a:noFill/>
          <a:prstDash val="solid"/>
        </a:ln>
        <a:effectLst/>
      </dgm:spPr>
      <dgm:t>
        <a:bodyPr/>
        <a:lstStyle/>
        <a:p>
          <a:r>
            <a:rPr lang="en-US">
              <a:solidFill>
                <a:sysClr val="window" lastClr="C0C0C0"/>
              </a:solidFill>
              <a:latin typeface="Calibri"/>
              <a:ea typeface="+mn-ea"/>
              <a:cs typeface="+mn-cs"/>
            </a:rPr>
            <a:t>Resources</a:t>
          </a:r>
        </a:p>
        <a:p>
          <a:r>
            <a:rPr lang="en-US">
              <a:solidFill>
                <a:sysClr val="window" lastClr="C0C0C0"/>
              </a:solidFill>
              <a:latin typeface="Calibri"/>
              <a:ea typeface="+mn-ea"/>
              <a:cs typeface="+mn-cs"/>
            </a:rPr>
            <a:t>Unit</a:t>
          </a:r>
        </a:p>
      </dgm:t>
    </dgm:pt>
    <dgm:pt modelId="{E6797B0A-4B3E-4852-9666-153E95683AE5}" type="parTrans" cxnId="{37D3D8F2-EF35-41D6-8387-9B1470719C98}">
      <dgm:prSet/>
      <dgm:spPr>
        <a:xfrm>
          <a:off x="2442434" y="2854738"/>
          <a:ext cx="126074" cy="384268"/>
        </a:xfrm>
        <a:noFill/>
        <a:ln w="25400" cap="flat" cmpd="sng" algn="ctr">
          <a:solidFill>
            <a:srgbClr val="4F81BD">
              <a:shade val="80000"/>
              <a:hueOff val="0"/>
              <a:satOff val="0"/>
              <a:lumOff val="0"/>
              <a:alphaOff val="0"/>
            </a:srgbClr>
          </a:solidFill>
          <a:prstDash val="solid"/>
        </a:ln>
        <a:effectLst/>
      </dgm:spPr>
      <dgm:t>
        <a:bodyPr/>
        <a:lstStyle/>
        <a:p>
          <a:endParaRPr lang="en-US">
            <a:solidFill>
              <a:sysClr val="windowText" lastClr="000000"/>
            </a:solidFill>
          </a:endParaRPr>
        </a:p>
      </dgm:t>
    </dgm:pt>
    <dgm:pt modelId="{7F7F659C-82D7-4454-89D3-E0F5EEAD1D04}" type="sibTrans" cxnId="{37D3D8F2-EF35-41D6-8387-9B1470719C98}">
      <dgm:prSet/>
      <dgm:spPr/>
      <dgm:t>
        <a:bodyPr/>
        <a:lstStyle/>
        <a:p>
          <a:endParaRPr lang="en-US">
            <a:solidFill>
              <a:sysClr val="windowText" lastClr="000000"/>
            </a:solidFill>
          </a:endParaRPr>
        </a:p>
      </dgm:t>
    </dgm:pt>
    <dgm:pt modelId="{4CADC246-1AF8-4583-BBEE-9138203B71FD}">
      <dgm:prSet phldrT="[Text]"/>
      <dgm:spPr>
        <a:xfrm>
          <a:off x="2568508" y="3623274"/>
          <a:ext cx="835365" cy="417682"/>
        </a:xfrm>
        <a:solidFill>
          <a:srgbClr val="9BBB59"/>
        </a:solidFill>
        <a:ln w="25400" cap="flat" cmpd="sng" algn="ctr">
          <a:noFill/>
          <a:prstDash val="solid"/>
        </a:ln>
        <a:effectLst/>
      </dgm:spPr>
      <dgm:t>
        <a:bodyPr/>
        <a:lstStyle/>
        <a:p>
          <a:r>
            <a:rPr lang="en-US">
              <a:solidFill>
                <a:sysClr val="window" lastClr="C0C0C0"/>
              </a:solidFill>
              <a:latin typeface="Calibri"/>
              <a:ea typeface="+mn-ea"/>
              <a:cs typeface="+mn-cs"/>
            </a:rPr>
            <a:t>Demobilization</a:t>
          </a:r>
        </a:p>
        <a:p>
          <a:r>
            <a:rPr lang="en-US">
              <a:solidFill>
                <a:sysClr val="window" lastClr="C0C0C0"/>
              </a:solidFill>
              <a:latin typeface="Calibri"/>
              <a:ea typeface="+mn-ea"/>
              <a:cs typeface="+mn-cs"/>
            </a:rPr>
            <a:t>Unit</a:t>
          </a:r>
        </a:p>
      </dgm:t>
    </dgm:pt>
    <dgm:pt modelId="{E73912D0-F574-4C42-AC03-B116EE26BAD4}" type="parTrans" cxnId="{4C4FCBAB-C8D3-4781-9E5F-DE2D9A42A1BE}">
      <dgm:prSet/>
      <dgm:spPr>
        <a:xfrm>
          <a:off x="2442434" y="2854738"/>
          <a:ext cx="126074" cy="977377"/>
        </a:xfrm>
        <a:noFill/>
        <a:ln w="25400" cap="flat" cmpd="sng" algn="ctr">
          <a:solidFill>
            <a:srgbClr val="4F81BD">
              <a:shade val="80000"/>
              <a:hueOff val="0"/>
              <a:satOff val="0"/>
              <a:lumOff val="0"/>
              <a:alphaOff val="0"/>
            </a:srgbClr>
          </a:solidFill>
          <a:prstDash val="solid"/>
        </a:ln>
        <a:effectLst/>
      </dgm:spPr>
      <dgm:t>
        <a:bodyPr/>
        <a:lstStyle/>
        <a:p>
          <a:endParaRPr lang="en-US">
            <a:solidFill>
              <a:sysClr val="windowText" lastClr="000000"/>
            </a:solidFill>
          </a:endParaRPr>
        </a:p>
      </dgm:t>
    </dgm:pt>
    <dgm:pt modelId="{D2CBEE15-0723-41BB-BD72-B373BD5B69DB}" type="sibTrans" cxnId="{4C4FCBAB-C8D3-4781-9E5F-DE2D9A42A1BE}">
      <dgm:prSet/>
      <dgm:spPr/>
      <dgm:t>
        <a:bodyPr/>
        <a:lstStyle/>
        <a:p>
          <a:endParaRPr lang="en-US">
            <a:solidFill>
              <a:sysClr val="windowText" lastClr="000000"/>
            </a:solidFill>
          </a:endParaRPr>
        </a:p>
      </dgm:t>
    </dgm:pt>
    <dgm:pt modelId="{378B5D5C-41BA-4A27-83FB-EDB245A14F75}">
      <dgm:prSet phldrT="[Text]"/>
      <dgm:spPr>
        <a:xfrm>
          <a:off x="2568508" y="4216383"/>
          <a:ext cx="835365" cy="417682"/>
        </a:xfrm>
        <a:solidFill>
          <a:srgbClr val="9BBB59"/>
        </a:solidFill>
        <a:ln w="25400" cap="flat" cmpd="sng" algn="ctr">
          <a:noFill/>
          <a:prstDash val="solid"/>
        </a:ln>
        <a:effectLst/>
      </dgm:spPr>
      <dgm:t>
        <a:bodyPr/>
        <a:lstStyle/>
        <a:p>
          <a:r>
            <a:rPr lang="en-US">
              <a:solidFill>
                <a:sysClr val="window" lastClr="C0C0C0"/>
              </a:solidFill>
              <a:latin typeface="Calibri"/>
              <a:ea typeface="+mn-ea"/>
              <a:cs typeface="+mn-cs"/>
            </a:rPr>
            <a:t>Situation </a:t>
          </a:r>
        </a:p>
        <a:p>
          <a:r>
            <a:rPr lang="en-US">
              <a:solidFill>
                <a:sysClr val="window" lastClr="C0C0C0"/>
              </a:solidFill>
              <a:latin typeface="Calibri"/>
              <a:ea typeface="+mn-ea"/>
              <a:cs typeface="+mn-cs"/>
            </a:rPr>
            <a:t>Unit</a:t>
          </a:r>
        </a:p>
      </dgm:t>
    </dgm:pt>
    <dgm:pt modelId="{914D5AFB-F483-4CD4-B033-F3EEFD174E61}" type="parTrans" cxnId="{142D677C-679B-466D-A910-AC55233EBAE7}">
      <dgm:prSet/>
      <dgm:spPr>
        <a:xfrm>
          <a:off x="2442434" y="2854738"/>
          <a:ext cx="126074" cy="1570486"/>
        </a:xfrm>
        <a:noFill/>
        <a:ln w="25400" cap="flat" cmpd="sng" algn="ctr">
          <a:solidFill>
            <a:srgbClr val="4F81BD">
              <a:shade val="80000"/>
              <a:hueOff val="0"/>
              <a:satOff val="0"/>
              <a:lumOff val="0"/>
              <a:alphaOff val="0"/>
            </a:srgbClr>
          </a:solidFill>
          <a:prstDash val="solid"/>
        </a:ln>
        <a:effectLst/>
      </dgm:spPr>
      <dgm:t>
        <a:bodyPr/>
        <a:lstStyle/>
        <a:p>
          <a:endParaRPr lang="en-US">
            <a:solidFill>
              <a:sysClr val="windowText" lastClr="000000"/>
            </a:solidFill>
          </a:endParaRPr>
        </a:p>
      </dgm:t>
    </dgm:pt>
    <dgm:pt modelId="{F9C444E1-737C-4E02-BBD0-61FB9CF73A2A}" type="sibTrans" cxnId="{142D677C-679B-466D-A910-AC55233EBAE7}">
      <dgm:prSet/>
      <dgm:spPr/>
      <dgm:t>
        <a:bodyPr/>
        <a:lstStyle/>
        <a:p>
          <a:endParaRPr lang="en-US">
            <a:solidFill>
              <a:sysClr val="windowText" lastClr="000000"/>
            </a:solidFill>
          </a:endParaRPr>
        </a:p>
      </dgm:t>
    </dgm:pt>
    <dgm:pt modelId="{785F7836-3356-4548-A1D3-FC53E4C21114}">
      <dgm:prSet phldrT="[Text]"/>
      <dgm:spPr>
        <a:xfrm>
          <a:off x="2568508" y="4809493"/>
          <a:ext cx="835365" cy="417682"/>
        </a:xfrm>
        <a:solidFill>
          <a:srgbClr val="9BBB59"/>
        </a:solidFill>
        <a:ln w="25400" cap="flat" cmpd="sng" algn="ctr">
          <a:noFill/>
          <a:prstDash val="solid"/>
        </a:ln>
        <a:effectLst/>
      </dgm:spPr>
      <dgm:t>
        <a:bodyPr/>
        <a:lstStyle/>
        <a:p>
          <a:r>
            <a:rPr lang="en-US">
              <a:solidFill>
                <a:sysClr val="window" lastClr="C0C0C0"/>
              </a:solidFill>
              <a:latin typeface="Calibri"/>
              <a:ea typeface="+mn-ea"/>
              <a:cs typeface="+mn-cs"/>
            </a:rPr>
            <a:t>Documentation Unit</a:t>
          </a:r>
        </a:p>
      </dgm:t>
    </dgm:pt>
    <dgm:pt modelId="{51306523-066C-4BDE-8F79-1FF6F3F5C2D9}" type="parTrans" cxnId="{B2863585-E1EF-4C60-831A-48CD8FA9A9A5}">
      <dgm:prSet/>
      <dgm:spPr>
        <a:xfrm>
          <a:off x="2442434" y="2854738"/>
          <a:ext cx="126074" cy="2163596"/>
        </a:xfrm>
        <a:noFill/>
        <a:ln w="25400" cap="flat" cmpd="sng" algn="ctr">
          <a:solidFill>
            <a:srgbClr val="4F81BD">
              <a:shade val="80000"/>
              <a:hueOff val="0"/>
              <a:satOff val="0"/>
              <a:lumOff val="0"/>
              <a:alphaOff val="0"/>
            </a:srgbClr>
          </a:solidFill>
          <a:prstDash val="solid"/>
        </a:ln>
        <a:effectLst/>
      </dgm:spPr>
      <dgm:t>
        <a:bodyPr/>
        <a:lstStyle/>
        <a:p>
          <a:endParaRPr lang="en-US">
            <a:solidFill>
              <a:sysClr val="windowText" lastClr="000000"/>
            </a:solidFill>
          </a:endParaRPr>
        </a:p>
      </dgm:t>
    </dgm:pt>
    <dgm:pt modelId="{1876A57D-5FE1-4F33-A81D-BDEDC9509AB9}" type="sibTrans" cxnId="{B2863585-E1EF-4C60-831A-48CD8FA9A9A5}">
      <dgm:prSet/>
      <dgm:spPr/>
      <dgm:t>
        <a:bodyPr/>
        <a:lstStyle/>
        <a:p>
          <a:endParaRPr lang="en-US">
            <a:solidFill>
              <a:sysClr val="windowText" lastClr="000000"/>
            </a:solidFill>
          </a:endParaRPr>
        </a:p>
      </dgm:t>
    </dgm:pt>
    <dgm:pt modelId="{D0D1E901-E26D-4F73-A418-B9FBF9B91F57}">
      <dgm:prSet phldrT="[Text]"/>
      <dgm:spPr>
        <a:xfrm>
          <a:off x="3478972" y="3009201"/>
          <a:ext cx="835365" cy="417682"/>
        </a:xfrm>
        <a:solidFill>
          <a:srgbClr val="9BBB59"/>
        </a:solidFill>
        <a:ln w="25400" cap="flat" cmpd="sng" algn="ctr">
          <a:noFill/>
          <a:prstDash val="solid"/>
        </a:ln>
        <a:effectLst/>
      </dgm:spPr>
      <dgm:t>
        <a:bodyPr/>
        <a:lstStyle/>
        <a:p>
          <a:r>
            <a:rPr lang="en-US">
              <a:solidFill>
                <a:sysClr val="window" lastClr="C0C0C0"/>
              </a:solidFill>
              <a:latin typeface="Calibri"/>
              <a:ea typeface="+mn-ea"/>
              <a:cs typeface="+mn-cs"/>
            </a:rPr>
            <a:t>Service</a:t>
          </a:r>
        </a:p>
        <a:p>
          <a:r>
            <a:rPr lang="en-US">
              <a:solidFill>
                <a:sysClr val="window" lastClr="C0C0C0"/>
              </a:solidFill>
              <a:latin typeface="Calibri"/>
              <a:ea typeface="+mn-ea"/>
              <a:cs typeface="+mn-cs"/>
            </a:rPr>
            <a:t>Branch</a:t>
          </a:r>
        </a:p>
      </dgm:t>
    </dgm:pt>
    <dgm:pt modelId="{8A28346F-56B0-483D-A7A7-804047642BAD}" type="parTrans" cxnId="{BC193192-E7C6-43C0-A831-67FBED35629D}">
      <dgm:prSet/>
      <dgm:spPr>
        <a:xfrm>
          <a:off x="3896655" y="2833774"/>
          <a:ext cx="505396" cy="175426"/>
        </a:xfrm>
        <a:noFill/>
        <a:ln w="25400" cap="flat" cmpd="sng" algn="ctr">
          <a:solidFill>
            <a:srgbClr val="4F81BD">
              <a:shade val="80000"/>
              <a:hueOff val="0"/>
              <a:satOff val="0"/>
              <a:lumOff val="0"/>
              <a:alphaOff val="0"/>
            </a:srgbClr>
          </a:solidFill>
          <a:prstDash val="solid"/>
        </a:ln>
        <a:effectLst/>
      </dgm:spPr>
      <dgm:t>
        <a:bodyPr/>
        <a:lstStyle/>
        <a:p>
          <a:endParaRPr lang="en-US">
            <a:solidFill>
              <a:sysClr val="windowText" lastClr="000000"/>
            </a:solidFill>
          </a:endParaRPr>
        </a:p>
      </dgm:t>
    </dgm:pt>
    <dgm:pt modelId="{AAC78320-4530-46EA-909E-A547590C54E8}" type="sibTrans" cxnId="{BC193192-E7C6-43C0-A831-67FBED35629D}">
      <dgm:prSet/>
      <dgm:spPr/>
      <dgm:t>
        <a:bodyPr/>
        <a:lstStyle/>
        <a:p>
          <a:endParaRPr lang="en-US">
            <a:solidFill>
              <a:sysClr val="windowText" lastClr="000000"/>
            </a:solidFill>
          </a:endParaRPr>
        </a:p>
      </dgm:t>
    </dgm:pt>
    <dgm:pt modelId="{0A2E8791-4942-44A2-9D8D-2C0D711CA52B}">
      <dgm:prSet phldrT="[Text]"/>
      <dgm:spPr>
        <a:xfrm>
          <a:off x="4518334" y="3009201"/>
          <a:ext cx="835365" cy="417682"/>
        </a:xfrm>
        <a:solidFill>
          <a:srgbClr val="9BBB59"/>
        </a:solidFill>
        <a:ln w="25400" cap="flat" cmpd="sng" algn="ctr">
          <a:noFill/>
          <a:prstDash val="solid"/>
        </a:ln>
        <a:effectLst/>
      </dgm:spPr>
      <dgm:t>
        <a:bodyPr/>
        <a:lstStyle/>
        <a:p>
          <a:r>
            <a:rPr lang="en-US">
              <a:solidFill>
                <a:sysClr val="window" lastClr="C0C0C0"/>
              </a:solidFill>
              <a:latin typeface="Calibri"/>
              <a:ea typeface="+mn-ea"/>
              <a:cs typeface="+mn-cs"/>
            </a:rPr>
            <a:t>Support</a:t>
          </a:r>
        </a:p>
        <a:p>
          <a:r>
            <a:rPr lang="en-US">
              <a:solidFill>
                <a:sysClr val="window" lastClr="C0C0C0"/>
              </a:solidFill>
              <a:latin typeface="Calibri"/>
              <a:ea typeface="+mn-ea"/>
              <a:cs typeface="+mn-cs"/>
            </a:rPr>
            <a:t>Branch</a:t>
          </a:r>
        </a:p>
      </dgm:t>
    </dgm:pt>
    <dgm:pt modelId="{695A5BE4-7571-4787-98E3-6180834B4FF1}" type="parTrans" cxnId="{70464FA1-8500-4F3E-B2DD-1C69CED5133B}">
      <dgm:prSet/>
      <dgm:spPr>
        <a:xfrm>
          <a:off x="4402051" y="2833774"/>
          <a:ext cx="533965" cy="175426"/>
        </a:xfrm>
        <a:noFill/>
        <a:ln w="25400" cap="flat" cmpd="sng" algn="ctr">
          <a:solidFill>
            <a:srgbClr val="4F81BD">
              <a:shade val="80000"/>
              <a:hueOff val="0"/>
              <a:satOff val="0"/>
              <a:lumOff val="0"/>
              <a:alphaOff val="0"/>
            </a:srgbClr>
          </a:solidFill>
          <a:prstDash val="solid"/>
        </a:ln>
        <a:effectLst/>
      </dgm:spPr>
      <dgm:t>
        <a:bodyPr/>
        <a:lstStyle/>
        <a:p>
          <a:endParaRPr lang="en-US">
            <a:solidFill>
              <a:sysClr val="windowText" lastClr="000000"/>
            </a:solidFill>
          </a:endParaRPr>
        </a:p>
      </dgm:t>
    </dgm:pt>
    <dgm:pt modelId="{BCBB3526-7581-40AA-896E-7CA7156A7C54}" type="sibTrans" cxnId="{70464FA1-8500-4F3E-B2DD-1C69CED5133B}">
      <dgm:prSet/>
      <dgm:spPr/>
      <dgm:t>
        <a:bodyPr/>
        <a:lstStyle/>
        <a:p>
          <a:endParaRPr lang="en-US">
            <a:solidFill>
              <a:sysClr val="windowText" lastClr="000000"/>
            </a:solidFill>
          </a:endParaRPr>
        </a:p>
      </dgm:t>
    </dgm:pt>
    <dgm:pt modelId="{E60CF7D2-6950-40AA-AE40-A409ECFEE994}">
      <dgm:prSet phldrT="[Text]"/>
      <dgm:spPr>
        <a:xfrm>
          <a:off x="3687814" y="3602310"/>
          <a:ext cx="835365" cy="417682"/>
        </a:xfrm>
        <a:noFill/>
        <a:ln w="25400" cap="flat" cmpd="sng" algn="ctr">
          <a:solidFill>
            <a:sysClr val="windowText" lastClr="000000"/>
          </a:solidFill>
          <a:prstDash val="solid"/>
        </a:ln>
        <a:effectLst/>
      </dgm:spPr>
      <dgm:t>
        <a:bodyPr/>
        <a:lstStyle/>
        <a:p>
          <a:r>
            <a:rPr lang="en-US">
              <a:solidFill>
                <a:sysClr val="windowText" lastClr="000000"/>
              </a:solidFill>
              <a:latin typeface="Calibri"/>
              <a:ea typeface="+mn-ea"/>
              <a:cs typeface="+mn-cs"/>
            </a:rPr>
            <a:t>Comms</a:t>
          </a:r>
        </a:p>
        <a:p>
          <a:r>
            <a:rPr lang="en-US">
              <a:solidFill>
                <a:sysClr val="windowText" lastClr="000000"/>
              </a:solidFill>
              <a:latin typeface="Calibri"/>
              <a:ea typeface="+mn-ea"/>
              <a:cs typeface="+mn-cs"/>
            </a:rPr>
            <a:t>Unit</a:t>
          </a:r>
        </a:p>
      </dgm:t>
    </dgm:pt>
    <dgm:pt modelId="{F82BBC31-A4B5-4809-83D0-E6C89AE509B7}" type="parTrans" cxnId="{2539EF6E-9CF8-4932-A448-43BBFB688D08}">
      <dgm:prSet/>
      <dgm:spPr>
        <a:xfrm>
          <a:off x="3562509" y="3426884"/>
          <a:ext cx="125304" cy="384268"/>
        </a:xfrm>
        <a:noFill/>
        <a:ln w="25400" cap="flat" cmpd="sng" algn="ctr">
          <a:solidFill>
            <a:srgbClr val="4F81BD">
              <a:shade val="80000"/>
              <a:hueOff val="0"/>
              <a:satOff val="0"/>
              <a:lumOff val="0"/>
              <a:alphaOff val="0"/>
            </a:srgbClr>
          </a:solidFill>
          <a:prstDash val="solid"/>
        </a:ln>
        <a:effectLst/>
      </dgm:spPr>
      <dgm:t>
        <a:bodyPr/>
        <a:lstStyle/>
        <a:p>
          <a:endParaRPr lang="en-US">
            <a:solidFill>
              <a:sysClr val="windowText" lastClr="000000"/>
            </a:solidFill>
          </a:endParaRPr>
        </a:p>
      </dgm:t>
    </dgm:pt>
    <dgm:pt modelId="{2C183224-B13E-4532-816A-6FCC7A03F3A1}" type="sibTrans" cxnId="{2539EF6E-9CF8-4932-A448-43BBFB688D08}">
      <dgm:prSet/>
      <dgm:spPr/>
      <dgm:t>
        <a:bodyPr/>
        <a:lstStyle/>
        <a:p>
          <a:endParaRPr lang="en-US">
            <a:solidFill>
              <a:sysClr val="windowText" lastClr="000000"/>
            </a:solidFill>
          </a:endParaRPr>
        </a:p>
      </dgm:t>
    </dgm:pt>
    <dgm:pt modelId="{68393761-0892-4401-BDD1-34E58A4B3DC7}">
      <dgm:prSet phldrT="[Text]"/>
      <dgm:spPr>
        <a:xfrm>
          <a:off x="3687814" y="4195420"/>
          <a:ext cx="835365" cy="417682"/>
        </a:xfrm>
        <a:noFill/>
        <a:ln w="25400" cap="flat" cmpd="sng" algn="ctr">
          <a:solidFill>
            <a:sysClr val="windowText" lastClr="000000"/>
          </a:solidFill>
          <a:prstDash val="solid"/>
        </a:ln>
        <a:effectLst/>
      </dgm:spPr>
      <dgm:t>
        <a:bodyPr/>
        <a:lstStyle/>
        <a:p>
          <a:r>
            <a:rPr lang="en-US">
              <a:solidFill>
                <a:sysClr val="windowText" lastClr="000000"/>
              </a:solidFill>
              <a:latin typeface="Calibri"/>
              <a:ea typeface="+mn-ea"/>
              <a:cs typeface="+mn-cs"/>
            </a:rPr>
            <a:t>Medical Unit</a:t>
          </a:r>
        </a:p>
      </dgm:t>
    </dgm:pt>
    <dgm:pt modelId="{B879B5F5-E990-42A3-A2C7-FA0B0DB08B18}" type="parTrans" cxnId="{46E8955D-F46C-4846-B148-D13BF73FF5CB}">
      <dgm:prSet/>
      <dgm:spPr>
        <a:xfrm>
          <a:off x="3562509" y="3426884"/>
          <a:ext cx="125304" cy="977377"/>
        </a:xfrm>
        <a:noFill/>
        <a:ln w="25400" cap="flat" cmpd="sng" algn="ctr">
          <a:solidFill>
            <a:srgbClr val="4F81BD">
              <a:shade val="80000"/>
              <a:hueOff val="0"/>
              <a:satOff val="0"/>
              <a:lumOff val="0"/>
              <a:alphaOff val="0"/>
            </a:srgbClr>
          </a:solidFill>
          <a:prstDash val="solid"/>
        </a:ln>
        <a:effectLst/>
      </dgm:spPr>
      <dgm:t>
        <a:bodyPr/>
        <a:lstStyle/>
        <a:p>
          <a:endParaRPr lang="en-US">
            <a:solidFill>
              <a:sysClr val="windowText" lastClr="000000"/>
            </a:solidFill>
          </a:endParaRPr>
        </a:p>
      </dgm:t>
    </dgm:pt>
    <dgm:pt modelId="{555990EA-04CB-4A5E-B5DB-2148B78CE65B}" type="sibTrans" cxnId="{46E8955D-F46C-4846-B148-D13BF73FF5CB}">
      <dgm:prSet/>
      <dgm:spPr/>
      <dgm:t>
        <a:bodyPr/>
        <a:lstStyle/>
        <a:p>
          <a:endParaRPr lang="en-US">
            <a:solidFill>
              <a:sysClr val="windowText" lastClr="000000"/>
            </a:solidFill>
          </a:endParaRPr>
        </a:p>
      </dgm:t>
    </dgm:pt>
    <dgm:pt modelId="{8CD0B9C7-C99C-4162-9160-C974BD7B48B7}">
      <dgm:prSet phldrT="[Text]"/>
      <dgm:spPr>
        <a:xfrm>
          <a:off x="3687814" y="4788529"/>
          <a:ext cx="835365" cy="417682"/>
        </a:xfrm>
        <a:noFill/>
        <a:ln w="25400" cap="flat" cmpd="sng" algn="ctr">
          <a:solidFill>
            <a:sysClr val="windowText" lastClr="000000"/>
          </a:solidFill>
          <a:prstDash val="solid"/>
        </a:ln>
        <a:effectLst/>
      </dgm:spPr>
      <dgm:t>
        <a:bodyPr/>
        <a:lstStyle/>
        <a:p>
          <a:r>
            <a:rPr lang="en-US">
              <a:solidFill>
                <a:sysClr val="windowText" lastClr="000000"/>
              </a:solidFill>
              <a:latin typeface="Calibri"/>
              <a:ea typeface="+mn-ea"/>
              <a:cs typeface="+mn-cs"/>
            </a:rPr>
            <a:t>Food Unit</a:t>
          </a:r>
        </a:p>
      </dgm:t>
    </dgm:pt>
    <dgm:pt modelId="{839FDBD7-E50E-4B6C-8548-C106D8D76CCD}" type="parTrans" cxnId="{3AFC8589-562D-4A58-ADCE-CBF735DC1897}">
      <dgm:prSet/>
      <dgm:spPr>
        <a:xfrm>
          <a:off x="3562509" y="3426884"/>
          <a:ext cx="125304" cy="1570486"/>
        </a:xfrm>
        <a:noFill/>
        <a:ln w="25400" cap="flat" cmpd="sng" algn="ctr">
          <a:solidFill>
            <a:srgbClr val="4F81BD">
              <a:shade val="80000"/>
              <a:hueOff val="0"/>
              <a:satOff val="0"/>
              <a:lumOff val="0"/>
              <a:alphaOff val="0"/>
            </a:srgbClr>
          </a:solidFill>
          <a:prstDash val="solid"/>
        </a:ln>
        <a:effectLst/>
      </dgm:spPr>
      <dgm:t>
        <a:bodyPr/>
        <a:lstStyle/>
        <a:p>
          <a:endParaRPr lang="en-US">
            <a:solidFill>
              <a:sysClr val="windowText" lastClr="000000"/>
            </a:solidFill>
          </a:endParaRPr>
        </a:p>
      </dgm:t>
    </dgm:pt>
    <dgm:pt modelId="{401738AD-98C1-4053-966A-93F8B5F86786}" type="sibTrans" cxnId="{3AFC8589-562D-4A58-ADCE-CBF735DC1897}">
      <dgm:prSet/>
      <dgm:spPr/>
      <dgm:t>
        <a:bodyPr/>
        <a:lstStyle/>
        <a:p>
          <a:endParaRPr lang="en-US">
            <a:solidFill>
              <a:sysClr val="windowText" lastClr="000000"/>
            </a:solidFill>
          </a:endParaRPr>
        </a:p>
      </dgm:t>
    </dgm:pt>
    <dgm:pt modelId="{0435B7B2-1E2A-47CE-B995-D052D8662168}">
      <dgm:prSet phldrT="[Text]"/>
      <dgm:spPr>
        <a:xfrm>
          <a:off x="4727175" y="3602310"/>
          <a:ext cx="835365" cy="417682"/>
        </a:xfrm>
        <a:noFill/>
        <a:ln w="25400" cap="flat" cmpd="sng" algn="ctr">
          <a:solidFill>
            <a:sysClr val="windowText" lastClr="000000"/>
          </a:solidFill>
          <a:prstDash val="solid"/>
        </a:ln>
        <a:effectLst/>
      </dgm:spPr>
      <dgm:t>
        <a:bodyPr/>
        <a:lstStyle/>
        <a:p>
          <a:r>
            <a:rPr lang="en-US">
              <a:solidFill>
                <a:sysClr val="windowText" lastClr="000000"/>
              </a:solidFill>
              <a:latin typeface="Calibri"/>
              <a:ea typeface="+mn-ea"/>
              <a:cs typeface="+mn-cs"/>
            </a:rPr>
            <a:t>Supply </a:t>
          </a:r>
        </a:p>
        <a:p>
          <a:r>
            <a:rPr lang="en-US">
              <a:solidFill>
                <a:sysClr val="windowText" lastClr="000000"/>
              </a:solidFill>
              <a:latin typeface="Calibri"/>
              <a:ea typeface="+mn-ea"/>
              <a:cs typeface="+mn-cs"/>
            </a:rPr>
            <a:t>Unit</a:t>
          </a:r>
        </a:p>
      </dgm:t>
    </dgm:pt>
    <dgm:pt modelId="{1425BD64-D851-4BB7-88DC-4898EB843802}" type="parTrans" cxnId="{F6994A6A-5EE1-487C-BE29-D6E3137C822C}">
      <dgm:prSet/>
      <dgm:spPr>
        <a:xfrm>
          <a:off x="4601870" y="3426884"/>
          <a:ext cx="125304" cy="384268"/>
        </a:xfrm>
        <a:noFill/>
        <a:ln w="25400" cap="flat" cmpd="sng" algn="ctr">
          <a:solidFill>
            <a:srgbClr val="4F81BD">
              <a:shade val="80000"/>
              <a:hueOff val="0"/>
              <a:satOff val="0"/>
              <a:lumOff val="0"/>
              <a:alphaOff val="0"/>
            </a:srgbClr>
          </a:solidFill>
          <a:prstDash val="solid"/>
        </a:ln>
        <a:effectLst/>
      </dgm:spPr>
      <dgm:t>
        <a:bodyPr/>
        <a:lstStyle/>
        <a:p>
          <a:endParaRPr lang="en-US">
            <a:solidFill>
              <a:sysClr val="windowText" lastClr="000000"/>
            </a:solidFill>
          </a:endParaRPr>
        </a:p>
      </dgm:t>
    </dgm:pt>
    <dgm:pt modelId="{F714E25F-D21C-42DE-863A-05E780E5038C}" type="sibTrans" cxnId="{F6994A6A-5EE1-487C-BE29-D6E3137C822C}">
      <dgm:prSet/>
      <dgm:spPr/>
      <dgm:t>
        <a:bodyPr/>
        <a:lstStyle/>
        <a:p>
          <a:endParaRPr lang="en-US">
            <a:solidFill>
              <a:sysClr val="windowText" lastClr="000000"/>
            </a:solidFill>
          </a:endParaRPr>
        </a:p>
      </dgm:t>
    </dgm:pt>
    <dgm:pt modelId="{B7475DF8-AA58-49B4-9650-3F04C1EC23A2}">
      <dgm:prSet phldrT="[Text]"/>
      <dgm:spPr>
        <a:xfrm>
          <a:off x="4727175" y="4195420"/>
          <a:ext cx="835365" cy="417682"/>
        </a:xfrm>
        <a:noFill/>
        <a:ln w="25400" cap="flat" cmpd="sng" algn="ctr">
          <a:solidFill>
            <a:sysClr val="windowText" lastClr="000000"/>
          </a:solidFill>
          <a:prstDash val="solid"/>
        </a:ln>
        <a:effectLst/>
      </dgm:spPr>
      <dgm:t>
        <a:bodyPr/>
        <a:lstStyle/>
        <a:p>
          <a:r>
            <a:rPr lang="en-US">
              <a:solidFill>
                <a:sysClr val="windowText" lastClr="000000"/>
              </a:solidFill>
              <a:latin typeface="Calibri"/>
              <a:ea typeface="+mn-ea"/>
              <a:cs typeface="+mn-cs"/>
            </a:rPr>
            <a:t>Facilities </a:t>
          </a:r>
        </a:p>
        <a:p>
          <a:r>
            <a:rPr lang="en-US">
              <a:solidFill>
                <a:sysClr val="windowText" lastClr="000000"/>
              </a:solidFill>
              <a:latin typeface="Calibri"/>
              <a:ea typeface="+mn-ea"/>
              <a:cs typeface="+mn-cs"/>
            </a:rPr>
            <a:t>Unit</a:t>
          </a:r>
        </a:p>
      </dgm:t>
    </dgm:pt>
    <dgm:pt modelId="{632512B5-0FDF-40D2-8352-ED1B72FACC08}" type="parTrans" cxnId="{C2C7EB7E-CEC3-49A9-A572-C976D91F5D48}">
      <dgm:prSet/>
      <dgm:spPr>
        <a:xfrm>
          <a:off x="4601870" y="3426884"/>
          <a:ext cx="125304" cy="977377"/>
        </a:xfrm>
        <a:noFill/>
        <a:ln w="25400" cap="flat" cmpd="sng" algn="ctr">
          <a:solidFill>
            <a:srgbClr val="4F81BD">
              <a:shade val="80000"/>
              <a:hueOff val="0"/>
              <a:satOff val="0"/>
              <a:lumOff val="0"/>
              <a:alphaOff val="0"/>
            </a:srgbClr>
          </a:solidFill>
          <a:prstDash val="solid"/>
        </a:ln>
        <a:effectLst/>
      </dgm:spPr>
      <dgm:t>
        <a:bodyPr/>
        <a:lstStyle/>
        <a:p>
          <a:endParaRPr lang="en-US">
            <a:solidFill>
              <a:sysClr val="windowText" lastClr="000000"/>
            </a:solidFill>
          </a:endParaRPr>
        </a:p>
      </dgm:t>
    </dgm:pt>
    <dgm:pt modelId="{1249F7A3-41CE-433E-9D23-5F2B3624483B}" type="sibTrans" cxnId="{C2C7EB7E-CEC3-49A9-A572-C976D91F5D48}">
      <dgm:prSet/>
      <dgm:spPr/>
      <dgm:t>
        <a:bodyPr/>
        <a:lstStyle/>
        <a:p>
          <a:endParaRPr lang="en-US">
            <a:solidFill>
              <a:sysClr val="windowText" lastClr="000000"/>
            </a:solidFill>
          </a:endParaRPr>
        </a:p>
      </dgm:t>
    </dgm:pt>
    <dgm:pt modelId="{EA0433D3-85F2-411A-B66B-A4F5E3B820D2}">
      <dgm:prSet phldrT="[Text]"/>
      <dgm:spPr>
        <a:xfrm>
          <a:off x="4727175" y="4788529"/>
          <a:ext cx="835365" cy="417682"/>
        </a:xfrm>
        <a:noFill/>
        <a:ln w="25400" cap="flat" cmpd="sng" algn="ctr">
          <a:solidFill>
            <a:sysClr val="windowText" lastClr="000000"/>
          </a:solidFill>
          <a:prstDash val="solid"/>
        </a:ln>
        <a:effectLst/>
      </dgm:spPr>
      <dgm:t>
        <a:bodyPr/>
        <a:lstStyle/>
        <a:p>
          <a:r>
            <a:rPr lang="en-US">
              <a:solidFill>
                <a:sysClr val="windowText" lastClr="000000"/>
              </a:solidFill>
              <a:latin typeface="Calibri"/>
              <a:ea typeface="+mn-ea"/>
              <a:cs typeface="+mn-cs"/>
            </a:rPr>
            <a:t>Ground Support Unit</a:t>
          </a:r>
        </a:p>
      </dgm:t>
    </dgm:pt>
    <dgm:pt modelId="{50772105-3496-4F0C-9027-FD49F664851E}" type="parTrans" cxnId="{C17F2CBE-AC46-428C-93E4-14E093EA63DE}">
      <dgm:prSet/>
      <dgm:spPr>
        <a:xfrm>
          <a:off x="4601870" y="3426884"/>
          <a:ext cx="125304" cy="1570486"/>
        </a:xfrm>
        <a:noFill/>
        <a:ln w="25400" cap="flat" cmpd="sng" algn="ctr">
          <a:solidFill>
            <a:srgbClr val="4F81BD">
              <a:shade val="80000"/>
              <a:hueOff val="0"/>
              <a:satOff val="0"/>
              <a:lumOff val="0"/>
              <a:alphaOff val="0"/>
            </a:srgbClr>
          </a:solidFill>
          <a:prstDash val="solid"/>
        </a:ln>
        <a:effectLst/>
      </dgm:spPr>
      <dgm:t>
        <a:bodyPr/>
        <a:lstStyle/>
        <a:p>
          <a:endParaRPr lang="en-US">
            <a:solidFill>
              <a:sysClr val="windowText" lastClr="000000"/>
            </a:solidFill>
          </a:endParaRPr>
        </a:p>
      </dgm:t>
    </dgm:pt>
    <dgm:pt modelId="{8C99ED15-C4B7-4A61-AA10-E2EE6479F643}" type="sibTrans" cxnId="{C17F2CBE-AC46-428C-93E4-14E093EA63DE}">
      <dgm:prSet/>
      <dgm:spPr/>
      <dgm:t>
        <a:bodyPr/>
        <a:lstStyle/>
        <a:p>
          <a:endParaRPr lang="en-US">
            <a:solidFill>
              <a:sysClr val="windowText" lastClr="000000"/>
            </a:solidFill>
          </a:endParaRPr>
        </a:p>
      </dgm:t>
    </dgm:pt>
    <dgm:pt modelId="{E497ABDE-1B0E-45CD-979A-F5D2052D333A}">
      <dgm:prSet phldrT="[Text]"/>
      <dgm:spPr>
        <a:xfrm>
          <a:off x="5800202" y="2998763"/>
          <a:ext cx="835365" cy="417682"/>
        </a:xfrm>
        <a:solidFill>
          <a:srgbClr val="9BBB59"/>
        </a:solidFill>
        <a:ln w="25400" cap="flat" cmpd="sng" algn="ctr">
          <a:noFill/>
          <a:prstDash val="solid"/>
        </a:ln>
        <a:effectLst/>
      </dgm:spPr>
      <dgm:t>
        <a:bodyPr/>
        <a:lstStyle/>
        <a:p>
          <a:r>
            <a:rPr lang="en-US">
              <a:solidFill>
                <a:sysClr val="window" lastClr="C0C0C0"/>
              </a:solidFill>
              <a:latin typeface="Calibri"/>
              <a:ea typeface="+mn-ea"/>
              <a:cs typeface="+mn-cs"/>
            </a:rPr>
            <a:t>Time Unit</a:t>
          </a:r>
        </a:p>
      </dgm:t>
    </dgm:pt>
    <dgm:pt modelId="{DE427058-80C7-437B-924C-3AF4EAD60762}" type="parTrans" cxnId="{B775434E-FB93-4C02-B5A8-603D2E863230}">
      <dgm:prSet/>
      <dgm:spPr>
        <a:xfrm>
          <a:off x="5639229" y="2823336"/>
          <a:ext cx="160972" cy="384268"/>
        </a:xfrm>
        <a:noFill/>
        <a:ln w="25400" cap="flat" cmpd="sng" algn="ctr">
          <a:solidFill>
            <a:srgbClr val="4F81BD">
              <a:shade val="80000"/>
              <a:hueOff val="0"/>
              <a:satOff val="0"/>
              <a:lumOff val="0"/>
              <a:alphaOff val="0"/>
            </a:srgbClr>
          </a:solidFill>
          <a:prstDash val="solid"/>
        </a:ln>
        <a:effectLst/>
      </dgm:spPr>
      <dgm:t>
        <a:bodyPr/>
        <a:lstStyle/>
        <a:p>
          <a:endParaRPr lang="en-US">
            <a:solidFill>
              <a:sysClr val="windowText" lastClr="000000"/>
            </a:solidFill>
          </a:endParaRPr>
        </a:p>
      </dgm:t>
    </dgm:pt>
    <dgm:pt modelId="{F9765FDF-20A3-493F-94CB-98A4961B2A6A}" type="sibTrans" cxnId="{B775434E-FB93-4C02-B5A8-603D2E863230}">
      <dgm:prSet/>
      <dgm:spPr/>
      <dgm:t>
        <a:bodyPr/>
        <a:lstStyle/>
        <a:p>
          <a:endParaRPr lang="en-US">
            <a:solidFill>
              <a:sysClr val="windowText" lastClr="000000"/>
            </a:solidFill>
          </a:endParaRPr>
        </a:p>
      </dgm:t>
    </dgm:pt>
    <dgm:pt modelId="{B14033E7-7177-45E5-90FA-0785E19C6EB5}">
      <dgm:prSet phldrT="[Text]"/>
      <dgm:spPr>
        <a:xfrm>
          <a:off x="5790679" y="3591872"/>
          <a:ext cx="835365" cy="417682"/>
        </a:xfrm>
        <a:solidFill>
          <a:srgbClr val="9BBB59"/>
        </a:solidFill>
        <a:ln w="25400" cap="flat" cmpd="sng" algn="ctr">
          <a:noFill/>
          <a:prstDash val="solid"/>
        </a:ln>
        <a:effectLst/>
      </dgm:spPr>
      <dgm:t>
        <a:bodyPr/>
        <a:lstStyle/>
        <a:p>
          <a:r>
            <a:rPr lang="en-US">
              <a:solidFill>
                <a:sysClr val="window" lastClr="C0C0C0"/>
              </a:solidFill>
              <a:latin typeface="Calibri"/>
              <a:ea typeface="+mn-ea"/>
              <a:cs typeface="+mn-cs"/>
            </a:rPr>
            <a:t>Compensation Unit</a:t>
          </a:r>
        </a:p>
      </dgm:t>
    </dgm:pt>
    <dgm:pt modelId="{8657204D-7E97-44B6-8F06-4550B13ED5A2}" type="parTrans" cxnId="{819661E6-4025-41EB-A6DE-F7B8E5968AF9}">
      <dgm:prSet/>
      <dgm:spPr>
        <a:xfrm>
          <a:off x="5639229" y="2823336"/>
          <a:ext cx="151449" cy="977377"/>
        </a:xfrm>
        <a:noFill/>
        <a:ln w="25400" cap="flat" cmpd="sng" algn="ctr">
          <a:solidFill>
            <a:srgbClr val="4F81BD">
              <a:shade val="80000"/>
              <a:hueOff val="0"/>
              <a:satOff val="0"/>
              <a:lumOff val="0"/>
              <a:alphaOff val="0"/>
            </a:srgbClr>
          </a:solidFill>
          <a:prstDash val="solid"/>
        </a:ln>
        <a:effectLst/>
      </dgm:spPr>
      <dgm:t>
        <a:bodyPr/>
        <a:lstStyle/>
        <a:p>
          <a:endParaRPr lang="en-US">
            <a:solidFill>
              <a:sysClr val="windowText" lastClr="000000"/>
            </a:solidFill>
          </a:endParaRPr>
        </a:p>
      </dgm:t>
    </dgm:pt>
    <dgm:pt modelId="{84E502CD-4FF1-4E36-8BD4-804BFCCE8B73}" type="sibTrans" cxnId="{819661E6-4025-41EB-A6DE-F7B8E5968AF9}">
      <dgm:prSet/>
      <dgm:spPr/>
      <dgm:t>
        <a:bodyPr/>
        <a:lstStyle/>
        <a:p>
          <a:endParaRPr lang="en-US">
            <a:solidFill>
              <a:sysClr val="windowText" lastClr="000000"/>
            </a:solidFill>
          </a:endParaRPr>
        </a:p>
      </dgm:t>
    </dgm:pt>
    <dgm:pt modelId="{C2248B37-E61B-4963-818B-473408FBFE2B}">
      <dgm:prSet phldrT="[Text]"/>
      <dgm:spPr>
        <a:xfrm>
          <a:off x="5790679" y="4184982"/>
          <a:ext cx="835365" cy="417682"/>
        </a:xfrm>
        <a:solidFill>
          <a:srgbClr val="9BBB59"/>
        </a:solidFill>
        <a:ln w="25400" cap="flat" cmpd="sng" algn="ctr">
          <a:noFill/>
          <a:prstDash val="solid"/>
        </a:ln>
        <a:effectLst/>
      </dgm:spPr>
      <dgm:t>
        <a:bodyPr/>
        <a:lstStyle/>
        <a:p>
          <a:r>
            <a:rPr lang="en-US">
              <a:solidFill>
                <a:sysClr val="window" lastClr="C0C0C0"/>
              </a:solidFill>
              <a:latin typeface="Calibri"/>
              <a:ea typeface="+mn-ea"/>
              <a:cs typeface="+mn-cs"/>
            </a:rPr>
            <a:t>Procurement Unit</a:t>
          </a:r>
        </a:p>
      </dgm:t>
    </dgm:pt>
    <dgm:pt modelId="{6871775E-70AF-4965-90CA-CB8530A2C061}" type="parTrans" cxnId="{11171B7F-8C4B-4B4E-80A3-32423BDCAE57}">
      <dgm:prSet/>
      <dgm:spPr>
        <a:xfrm>
          <a:off x="5639229" y="2823336"/>
          <a:ext cx="151449" cy="1570486"/>
        </a:xfrm>
        <a:noFill/>
        <a:ln w="25400" cap="flat" cmpd="sng" algn="ctr">
          <a:solidFill>
            <a:srgbClr val="4F81BD">
              <a:shade val="80000"/>
              <a:hueOff val="0"/>
              <a:satOff val="0"/>
              <a:lumOff val="0"/>
              <a:alphaOff val="0"/>
            </a:srgbClr>
          </a:solidFill>
          <a:prstDash val="solid"/>
        </a:ln>
        <a:effectLst/>
      </dgm:spPr>
      <dgm:t>
        <a:bodyPr/>
        <a:lstStyle/>
        <a:p>
          <a:endParaRPr lang="en-US">
            <a:solidFill>
              <a:sysClr val="windowText" lastClr="000000"/>
            </a:solidFill>
          </a:endParaRPr>
        </a:p>
      </dgm:t>
    </dgm:pt>
    <dgm:pt modelId="{4FE69377-ABCB-410C-BFCF-68968F467EA3}" type="sibTrans" cxnId="{11171B7F-8C4B-4B4E-80A3-32423BDCAE57}">
      <dgm:prSet/>
      <dgm:spPr/>
      <dgm:t>
        <a:bodyPr/>
        <a:lstStyle/>
        <a:p>
          <a:endParaRPr lang="en-US">
            <a:solidFill>
              <a:sysClr val="windowText" lastClr="000000"/>
            </a:solidFill>
          </a:endParaRPr>
        </a:p>
      </dgm:t>
    </dgm:pt>
    <dgm:pt modelId="{802FD2CB-EA87-4462-9B8A-2EB1A507304E}">
      <dgm:prSet phldrT="[Text]"/>
      <dgm:spPr>
        <a:xfrm>
          <a:off x="5790679" y="4778091"/>
          <a:ext cx="835365" cy="417682"/>
        </a:xfrm>
        <a:solidFill>
          <a:srgbClr val="9BBB59"/>
        </a:solidFill>
        <a:ln w="25400" cap="flat" cmpd="sng" algn="ctr">
          <a:noFill/>
          <a:prstDash val="solid"/>
        </a:ln>
        <a:effectLst/>
      </dgm:spPr>
      <dgm:t>
        <a:bodyPr/>
        <a:lstStyle/>
        <a:p>
          <a:r>
            <a:rPr lang="en-US">
              <a:solidFill>
                <a:sysClr val="window" lastClr="C0C0C0"/>
              </a:solidFill>
              <a:latin typeface="Calibri"/>
              <a:ea typeface="+mn-ea"/>
              <a:cs typeface="+mn-cs"/>
            </a:rPr>
            <a:t>Cost Unit</a:t>
          </a:r>
        </a:p>
      </dgm:t>
    </dgm:pt>
    <dgm:pt modelId="{5960FE62-B48B-4732-ADBD-49BE1DD1F6C3}" type="parTrans" cxnId="{F12EA121-68AF-453D-AA14-CC5C11EE4981}">
      <dgm:prSet/>
      <dgm:spPr>
        <a:xfrm>
          <a:off x="5639229" y="2823336"/>
          <a:ext cx="151449" cy="2163596"/>
        </a:xfrm>
        <a:noFill/>
        <a:ln w="25400" cap="flat" cmpd="sng" algn="ctr">
          <a:solidFill>
            <a:srgbClr val="4F81BD">
              <a:shade val="80000"/>
              <a:hueOff val="0"/>
              <a:satOff val="0"/>
              <a:lumOff val="0"/>
              <a:alphaOff val="0"/>
            </a:srgbClr>
          </a:solidFill>
          <a:prstDash val="solid"/>
        </a:ln>
        <a:effectLst/>
      </dgm:spPr>
      <dgm:t>
        <a:bodyPr/>
        <a:lstStyle/>
        <a:p>
          <a:endParaRPr lang="en-US">
            <a:solidFill>
              <a:sysClr val="windowText" lastClr="000000"/>
            </a:solidFill>
          </a:endParaRPr>
        </a:p>
      </dgm:t>
    </dgm:pt>
    <dgm:pt modelId="{EEEC5573-0B4E-407D-A166-A40AD6EA93AB}" type="sibTrans" cxnId="{F12EA121-68AF-453D-AA14-CC5C11EE4981}">
      <dgm:prSet/>
      <dgm:spPr/>
      <dgm:t>
        <a:bodyPr/>
        <a:lstStyle/>
        <a:p>
          <a:endParaRPr lang="en-US">
            <a:solidFill>
              <a:sysClr val="windowText" lastClr="000000"/>
            </a:solidFill>
          </a:endParaRPr>
        </a:p>
      </dgm:t>
    </dgm:pt>
    <dgm:pt modelId="{AE6E9122-6D8F-43A6-9546-6C32BD17CD3C}">
      <dgm:prSet phldrT="[Text]"/>
      <dgm:spPr>
        <a:xfrm>
          <a:off x="70097" y="3591446"/>
          <a:ext cx="835365" cy="417682"/>
        </a:xfrm>
        <a:noFill/>
        <a:ln w="25400" cap="flat" cmpd="sng" algn="ctr">
          <a:solidFill>
            <a:sysClr val="windowText" lastClr="000000"/>
          </a:solidFill>
          <a:prstDash val="solid"/>
        </a:ln>
        <a:effectLst/>
      </dgm:spPr>
      <dgm:t>
        <a:bodyPr/>
        <a:lstStyle/>
        <a:p>
          <a:r>
            <a:rPr lang="en-US">
              <a:solidFill>
                <a:sysClr val="windowText" lastClr="000000"/>
              </a:solidFill>
              <a:latin typeface="Calibri"/>
              <a:ea typeface="+mn-ea"/>
              <a:cs typeface="+mn-cs"/>
            </a:rPr>
            <a:t>Divisions</a:t>
          </a:r>
        </a:p>
      </dgm:t>
    </dgm:pt>
    <dgm:pt modelId="{B3885411-6319-4706-85EB-C472FF545C8D}" type="parTrans" cxnId="{4D7F0EBA-1184-4B86-9FE6-9006E9E3DD21}">
      <dgm:prSet/>
      <dgm:spPr>
        <a:xfrm>
          <a:off x="487780" y="3416020"/>
          <a:ext cx="505396" cy="175426"/>
        </a:xfrm>
        <a:noFill/>
        <a:ln w="25400" cap="flat" cmpd="sng" algn="ctr">
          <a:solidFill>
            <a:srgbClr val="4F81BD">
              <a:shade val="80000"/>
              <a:hueOff val="0"/>
              <a:satOff val="0"/>
              <a:lumOff val="0"/>
              <a:alphaOff val="0"/>
            </a:srgbClr>
          </a:solidFill>
          <a:prstDash val="solid"/>
        </a:ln>
        <a:effectLst/>
      </dgm:spPr>
      <dgm:t>
        <a:bodyPr/>
        <a:lstStyle/>
        <a:p>
          <a:endParaRPr lang="en-US">
            <a:solidFill>
              <a:sysClr val="windowText" lastClr="000000"/>
            </a:solidFill>
          </a:endParaRPr>
        </a:p>
      </dgm:t>
    </dgm:pt>
    <dgm:pt modelId="{2077A1E1-CB06-443C-A2EC-B51A5BE796F9}" type="sibTrans" cxnId="{4D7F0EBA-1184-4B86-9FE6-9006E9E3DD21}">
      <dgm:prSet/>
      <dgm:spPr/>
      <dgm:t>
        <a:bodyPr/>
        <a:lstStyle/>
        <a:p>
          <a:endParaRPr lang="en-US">
            <a:solidFill>
              <a:sysClr val="windowText" lastClr="000000"/>
            </a:solidFill>
          </a:endParaRPr>
        </a:p>
      </dgm:t>
    </dgm:pt>
    <dgm:pt modelId="{CB96525C-34F0-4C8F-B987-D7B609CEFD8A}">
      <dgm:prSet phldrT="[Text]"/>
      <dgm:spPr>
        <a:xfrm>
          <a:off x="1080889" y="3591446"/>
          <a:ext cx="835365" cy="417682"/>
        </a:xfrm>
        <a:noFill/>
        <a:ln w="25400" cap="flat" cmpd="sng" algn="ctr">
          <a:solidFill>
            <a:sysClr val="windowText" lastClr="000000"/>
          </a:solidFill>
          <a:prstDash val="solid"/>
        </a:ln>
        <a:effectLst/>
      </dgm:spPr>
      <dgm:t>
        <a:bodyPr/>
        <a:lstStyle/>
        <a:p>
          <a:r>
            <a:rPr lang="en-US">
              <a:solidFill>
                <a:sysClr val="windowText" lastClr="000000"/>
              </a:solidFill>
              <a:latin typeface="Calibri"/>
              <a:ea typeface="+mn-ea"/>
              <a:cs typeface="+mn-cs"/>
            </a:rPr>
            <a:t>Groups</a:t>
          </a:r>
        </a:p>
      </dgm:t>
    </dgm:pt>
    <dgm:pt modelId="{545EA85D-2E62-40F1-81A4-E1CC605D1F93}" type="parTrans" cxnId="{988385B8-B166-4B79-AD48-7866F6D8F634}">
      <dgm:prSet/>
      <dgm:spPr>
        <a:xfrm>
          <a:off x="993176" y="3416020"/>
          <a:ext cx="505396" cy="175426"/>
        </a:xfrm>
        <a:noFill/>
        <a:ln w="25400" cap="flat" cmpd="sng" algn="ctr">
          <a:solidFill>
            <a:srgbClr val="4F81BD">
              <a:shade val="80000"/>
              <a:hueOff val="0"/>
              <a:satOff val="0"/>
              <a:lumOff val="0"/>
              <a:alphaOff val="0"/>
            </a:srgbClr>
          </a:solidFill>
          <a:prstDash val="solid"/>
        </a:ln>
        <a:effectLst/>
      </dgm:spPr>
      <dgm:t>
        <a:bodyPr/>
        <a:lstStyle/>
        <a:p>
          <a:endParaRPr lang="en-US">
            <a:solidFill>
              <a:sysClr val="windowText" lastClr="000000"/>
            </a:solidFill>
          </a:endParaRPr>
        </a:p>
      </dgm:t>
    </dgm:pt>
    <dgm:pt modelId="{A46D11FE-4D30-411E-9B78-3178A37D37F9}" type="sibTrans" cxnId="{988385B8-B166-4B79-AD48-7866F6D8F634}">
      <dgm:prSet/>
      <dgm:spPr/>
      <dgm:t>
        <a:bodyPr/>
        <a:lstStyle/>
        <a:p>
          <a:endParaRPr lang="en-US">
            <a:solidFill>
              <a:sysClr val="windowText" lastClr="000000"/>
            </a:solidFill>
          </a:endParaRPr>
        </a:p>
      </dgm:t>
    </dgm:pt>
    <dgm:pt modelId="{C84F6A93-1C3C-4178-ABB5-AA92A363D4C9}">
      <dgm:prSet phldrT="[Text]"/>
      <dgm:spPr>
        <a:xfrm>
          <a:off x="278939" y="4070278"/>
          <a:ext cx="835365" cy="242101"/>
        </a:xfrm>
        <a:noFill/>
        <a:ln w="25400" cap="flat" cmpd="sng" algn="ctr">
          <a:noFill/>
          <a:prstDash val="solid"/>
        </a:ln>
        <a:effectLst/>
      </dgm:spPr>
      <dgm:t>
        <a:bodyPr/>
        <a:lstStyle/>
        <a:p>
          <a:pPr algn="ctr"/>
          <a:r>
            <a:rPr lang="en-US">
              <a:solidFill>
                <a:sysClr val="windowText" lastClr="000000"/>
              </a:solidFill>
              <a:latin typeface="Calibri"/>
              <a:ea typeface="+mn-ea"/>
              <a:cs typeface="+mn-cs"/>
            </a:rPr>
            <a:t>  Strike Team   </a:t>
          </a:r>
        </a:p>
      </dgm:t>
    </dgm:pt>
    <dgm:pt modelId="{917934C8-6DDA-46B9-840A-7A81EED5D86A}" type="parTrans" cxnId="{274C5939-C54F-4C16-A200-9030802F9E4E}">
      <dgm:prSet/>
      <dgm:spPr>
        <a:xfrm>
          <a:off x="153634" y="4009129"/>
          <a:ext cx="125304" cy="182199"/>
        </a:xfrm>
        <a:noFill/>
        <a:ln w="25400" cap="flat" cmpd="sng" algn="ctr">
          <a:solidFill>
            <a:srgbClr val="4F81BD">
              <a:shade val="80000"/>
              <a:hueOff val="0"/>
              <a:satOff val="0"/>
              <a:lumOff val="0"/>
              <a:alphaOff val="0"/>
            </a:srgbClr>
          </a:solidFill>
          <a:prstDash val="solid"/>
        </a:ln>
        <a:effectLst/>
      </dgm:spPr>
      <dgm:t>
        <a:bodyPr/>
        <a:lstStyle/>
        <a:p>
          <a:endParaRPr lang="en-US">
            <a:solidFill>
              <a:sysClr val="windowText" lastClr="000000"/>
            </a:solidFill>
          </a:endParaRPr>
        </a:p>
      </dgm:t>
    </dgm:pt>
    <dgm:pt modelId="{F1599C2A-9EED-4C43-B297-DAA61D651AEC}" type="sibTrans" cxnId="{274C5939-C54F-4C16-A200-9030802F9E4E}">
      <dgm:prSet/>
      <dgm:spPr/>
      <dgm:t>
        <a:bodyPr/>
        <a:lstStyle/>
        <a:p>
          <a:endParaRPr lang="en-US">
            <a:solidFill>
              <a:sysClr val="windowText" lastClr="000000"/>
            </a:solidFill>
          </a:endParaRPr>
        </a:p>
      </dgm:t>
    </dgm:pt>
    <dgm:pt modelId="{E157F458-55CA-4717-B932-A2EC260D49AA}">
      <dgm:prSet phldrT="[Text]"/>
      <dgm:spPr>
        <a:xfrm>
          <a:off x="278939" y="4325912"/>
          <a:ext cx="835365" cy="178613"/>
        </a:xfrm>
        <a:noFill/>
        <a:ln w="25400" cap="flat" cmpd="sng" algn="ctr">
          <a:noFill/>
          <a:prstDash val="solid"/>
        </a:ln>
        <a:effectLst/>
      </dgm:spPr>
      <dgm:t>
        <a:bodyPr/>
        <a:lstStyle/>
        <a:p>
          <a:r>
            <a:rPr lang="en-US">
              <a:solidFill>
                <a:sysClr val="windowText" lastClr="000000"/>
              </a:solidFill>
              <a:latin typeface="Calibri"/>
              <a:ea typeface="+mn-ea"/>
              <a:cs typeface="+mn-cs"/>
            </a:rPr>
            <a:t>Task Force</a:t>
          </a:r>
        </a:p>
      </dgm:t>
    </dgm:pt>
    <dgm:pt modelId="{A49C7DD7-6322-45AD-9F53-D965F598CBA5}" type="parTrans" cxnId="{4C2C30FE-0D4E-4EE5-A212-12234D0F447D}">
      <dgm:prSet/>
      <dgm:spPr>
        <a:xfrm>
          <a:off x="153634" y="4009129"/>
          <a:ext cx="125304" cy="406089"/>
        </a:xfrm>
        <a:noFill/>
        <a:ln w="25400" cap="flat" cmpd="sng" algn="ctr">
          <a:solidFill>
            <a:srgbClr val="4F81BD">
              <a:shade val="80000"/>
              <a:hueOff val="0"/>
              <a:satOff val="0"/>
              <a:lumOff val="0"/>
              <a:alphaOff val="0"/>
            </a:srgbClr>
          </a:solidFill>
          <a:prstDash val="solid"/>
        </a:ln>
        <a:effectLst/>
      </dgm:spPr>
      <dgm:t>
        <a:bodyPr/>
        <a:lstStyle/>
        <a:p>
          <a:endParaRPr lang="en-US">
            <a:solidFill>
              <a:sysClr val="windowText" lastClr="000000"/>
            </a:solidFill>
          </a:endParaRPr>
        </a:p>
      </dgm:t>
    </dgm:pt>
    <dgm:pt modelId="{21A0E1A4-3FD8-41F6-AA42-58AF23871A06}" type="sibTrans" cxnId="{4C2C30FE-0D4E-4EE5-A212-12234D0F447D}">
      <dgm:prSet/>
      <dgm:spPr/>
      <dgm:t>
        <a:bodyPr/>
        <a:lstStyle/>
        <a:p>
          <a:endParaRPr lang="en-US">
            <a:solidFill>
              <a:sysClr val="windowText" lastClr="000000"/>
            </a:solidFill>
          </a:endParaRPr>
        </a:p>
      </dgm:t>
    </dgm:pt>
    <dgm:pt modelId="{643BEE3A-90E7-4C1C-B0EE-AE5D5D01D8DD}">
      <dgm:prSet phldrT="[Text]"/>
      <dgm:spPr>
        <a:xfrm>
          <a:off x="278939" y="4527582"/>
          <a:ext cx="1133716" cy="208047"/>
        </a:xfrm>
        <a:noFill/>
        <a:ln w="25400" cap="flat" cmpd="sng" algn="ctr">
          <a:noFill/>
          <a:prstDash val="solid"/>
        </a:ln>
        <a:effectLst/>
      </dgm:spPr>
      <dgm:t>
        <a:bodyPr/>
        <a:lstStyle/>
        <a:p>
          <a:r>
            <a:rPr lang="en-US">
              <a:solidFill>
                <a:sysClr val="windowText" lastClr="000000"/>
              </a:solidFill>
              <a:latin typeface="Calibri"/>
              <a:ea typeface="+mn-ea"/>
              <a:cs typeface="+mn-cs"/>
            </a:rPr>
            <a:t>Single  Resource</a:t>
          </a:r>
        </a:p>
      </dgm:t>
    </dgm:pt>
    <dgm:pt modelId="{D7CF6579-E74A-45ED-AEAE-2F80F5C00CEB}" type="parTrans" cxnId="{3AF4ED22-F58B-48A9-8789-C74C4B6AF713}">
      <dgm:prSet/>
      <dgm:spPr>
        <a:xfrm>
          <a:off x="153634" y="4009129"/>
          <a:ext cx="125304" cy="622476"/>
        </a:xfrm>
        <a:noFill/>
        <a:ln w="25400" cap="flat" cmpd="sng" algn="ctr">
          <a:solidFill>
            <a:srgbClr val="4F81BD">
              <a:shade val="80000"/>
              <a:hueOff val="0"/>
              <a:satOff val="0"/>
              <a:lumOff val="0"/>
              <a:alphaOff val="0"/>
            </a:srgbClr>
          </a:solidFill>
          <a:prstDash val="solid"/>
        </a:ln>
        <a:effectLst/>
      </dgm:spPr>
      <dgm:t>
        <a:bodyPr/>
        <a:lstStyle/>
        <a:p>
          <a:endParaRPr lang="en-US">
            <a:solidFill>
              <a:sysClr val="windowText" lastClr="000000"/>
            </a:solidFill>
          </a:endParaRPr>
        </a:p>
      </dgm:t>
    </dgm:pt>
    <dgm:pt modelId="{5E51D5BA-5F05-4B58-89D1-4185FF179EFA}" type="sibTrans" cxnId="{3AF4ED22-F58B-48A9-8789-C74C4B6AF713}">
      <dgm:prSet/>
      <dgm:spPr/>
      <dgm:t>
        <a:bodyPr/>
        <a:lstStyle/>
        <a:p>
          <a:endParaRPr lang="en-US">
            <a:solidFill>
              <a:sysClr val="windowText" lastClr="000000"/>
            </a:solidFill>
          </a:endParaRPr>
        </a:p>
      </dgm:t>
    </dgm:pt>
    <dgm:pt modelId="{B1C13DF2-5528-4272-B3EC-694885DEFFF9}" type="pres">
      <dgm:prSet presAssocID="{62ADCDA9-3BFF-42AA-8CED-5D8BD3DC22E7}" presName="hierChild1" presStyleCnt="0">
        <dgm:presLayoutVars>
          <dgm:orgChart val="1"/>
          <dgm:chPref val="1"/>
          <dgm:dir/>
          <dgm:animOne val="branch"/>
          <dgm:animLvl val="lvl"/>
          <dgm:resizeHandles/>
        </dgm:presLayoutVars>
      </dgm:prSet>
      <dgm:spPr/>
      <dgm:t>
        <a:bodyPr/>
        <a:lstStyle/>
        <a:p>
          <a:endParaRPr lang="en-US"/>
        </a:p>
      </dgm:t>
    </dgm:pt>
    <dgm:pt modelId="{4E656B1D-221C-4BA9-83E1-9F14EC75F371}" type="pres">
      <dgm:prSet presAssocID="{A17429E8-0A81-443B-A67E-A0224DFD09F6}" presName="hierRoot1" presStyleCnt="0">
        <dgm:presLayoutVars>
          <dgm:hierBranch val="init"/>
        </dgm:presLayoutVars>
      </dgm:prSet>
      <dgm:spPr/>
    </dgm:pt>
    <dgm:pt modelId="{982DD8DD-FAE8-4889-B2A7-7F28E728A4AA}" type="pres">
      <dgm:prSet presAssocID="{A17429E8-0A81-443B-A67E-A0224DFD09F6}" presName="rootComposite1" presStyleCnt="0"/>
      <dgm:spPr/>
    </dgm:pt>
    <dgm:pt modelId="{AFC71CA1-E52E-41A8-8F6D-416A9D294FD0}" type="pres">
      <dgm:prSet presAssocID="{A17429E8-0A81-443B-A67E-A0224DFD09F6}" presName="rootText1" presStyleLbl="node0" presStyleIdx="0" presStyleCnt="1" custScaleX="134400" custScaleY="131177">
        <dgm:presLayoutVars>
          <dgm:chPref val="3"/>
        </dgm:presLayoutVars>
      </dgm:prSet>
      <dgm:spPr>
        <a:prstGeom prst="rect">
          <a:avLst/>
        </a:prstGeom>
      </dgm:spPr>
      <dgm:t>
        <a:bodyPr/>
        <a:lstStyle/>
        <a:p>
          <a:endParaRPr lang="en-US"/>
        </a:p>
      </dgm:t>
    </dgm:pt>
    <dgm:pt modelId="{9D830E62-AAFE-49B2-BA45-2299D4564269}" type="pres">
      <dgm:prSet presAssocID="{A17429E8-0A81-443B-A67E-A0224DFD09F6}" presName="rootConnector1" presStyleLbl="node1" presStyleIdx="0" presStyleCnt="0"/>
      <dgm:spPr/>
      <dgm:t>
        <a:bodyPr/>
        <a:lstStyle/>
        <a:p>
          <a:endParaRPr lang="en-US"/>
        </a:p>
      </dgm:t>
    </dgm:pt>
    <dgm:pt modelId="{4EC120B2-D681-4716-89F4-A6F7FDF520A5}" type="pres">
      <dgm:prSet presAssocID="{A17429E8-0A81-443B-A67E-A0224DFD09F6}" presName="hierChild2" presStyleCnt="0"/>
      <dgm:spPr/>
    </dgm:pt>
    <dgm:pt modelId="{36345539-3BE4-4904-8B65-CBDF48C7F75A}" type="pres">
      <dgm:prSet presAssocID="{276FECE8-B750-4C45-8A5E-793AEB87D579}" presName="Name37" presStyleLbl="parChTrans1D2" presStyleIdx="0" presStyleCnt="7"/>
      <dgm:spPr>
        <a:custGeom>
          <a:avLst/>
          <a:gdLst/>
          <a:ahLst/>
          <a:cxnLst/>
          <a:rect l="0" t="0" r="0" b="0"/>
          <a:pathLst>
            <a:path>
              <a:moveTo>
                <a:pt x="2411074" y="0"/>
              </a:moveTo>
              <a:lnTo>
                <a:pt x="2411074" y="1658822"/>
              </a:lnTo>
              <a:lnTo>
                <a:pt x="0" y="1658822"/>
              </a:lnTo>
              <a:lnTo>
                <a:pt x="0" y="1746535"/>
              </a:lnTo>
            </a:path>
          </a:pathLst>
        </a:custGeom>
      </dgm:spPr>
      <dgm:t>
        <a:bodyPr/>
        <a:lstStyle/>
        <a:p>
          <a:endParaRPr lang="en-US"/>
        </a:p>
      </dgm:t>
    </dgm:pt>
    <dgm:pt modelId="{7E28DE0B-9BA6-474A-9E47-C2CCD85AD501}" type="pres">
      <dgm:prSet presAssocID="{E54868C9-140C-4A19-BAEC-67C946A77CE6}" presName="hierRoot2" presStyleCnt="0">
        <dgm:presLayoutVars>
          <dgm:hierBranch val="init"/>
        </dgm:presLayoutVars>
      </dgm:prSet>
      <dgm:spPr/>
    </dgm:pt>
    <dgm:pt modelId="{256D8F33-E22F-44DD-ADA1-D5C0AA87C9D2}" type="pres">
      <dgm:prSet presAssocID="{E54868C9-140C-4A19-BAEC-67C946A77CE6}" presName="rootComposite" presStyleCnt="0"/>
      <dgm:spPr/>
    </dgm:pt>
    <dgm:pt modelId="{58BA694F-BDEF-4D17-8A00-F1207BE32A19}" type="pres">
      <dgm:prSet presAssocID="{E54868C9-140C-4A19-BAEC-67C946A77CE6}" presName="rootText" presStyleLbl="node2" presStyleIdx="0" presStyleCnt="4" custScaleX="122797" custScaleY="125882">
        <dgm:presLayoutVars>
          <dgm:chPref val="3"/>
        </dgm:presLayoutVars>
      </dgm:prSet>
      <dgm:spPr>
        <a:prstGeom prst="rect">
          <a:avLst/>
        </a:prstGeom>
      </dgm:spPr>
      <dgm:t>
        <a:bodyPr/>
        <a:lstStyle/>
        <a:p>
          <a:endParaRPr lang="en-US"/>
        </a:p>
      </dgm:t>
    </dgm:pt>
    <dgm:pt modelId="{4FC32587-58F7-4DDF-B6E3-4668FE362A7C}" type="pres">
      <dgm:prSet presAssocID="{E54868C9-140C-4A19-BAEC-67C946A77CE6}" presName="rootConnector" presStyleLbl="node2" presStyleIdx="0" presStyleCnt="4"/>
      <dgm:spPr/>
      <dgm:t>
        <a:bodyPr/>
        <a:lstStyle/>
        <a:p>
          <a:endParaRPr lang="en-US"/>
        </a:p>
      </dgm:t>
    </dgm:pt>
    <dgm:pt modelId="{77AF83AF-5F2A-4A0B-9FB6-3D309EBCF1DF}" type="pres">
      <dgm:prSet presAssocID="{E54868C9-140C-4A19-BAEC-67C946A77CE6}" presName="hierChild4" presStyleCnt="0"/>
      <dgm:spPr/>
    </dgm:pt>
    <dgm:pt modelId="{8F458675-00B5-49D6-91F9-94C36F87AA97}" type="pres">
      <dgm:prSet presAssocID="{E120F7E7-7E0E-461C-B2C8-4005D15BE73E}" presName="Name37" presStyleLbl="parChTrans1D3" presStyleIdx="0" presStyleCnt="12"/>
      <dgm:spPr>
        <a:custGeom>
          <a:avLst/>
          <a:gdLst/>
          <a:ahLst/>
          <a:cxnLst/>
          <a:rect l="0" t="0" r="0" b="0"/>
          <a:pathLst>
            <a:path>
              <a:moveTo>
                <a:pt x="505396" y="0"/>
              </a:moveTo>
              <a:lnTo>
                <a:pt x="505396" y="87713"/>
              </a:lnTo>
              <a:lnTo>
                <a:pt x="0" y="87713"/>
              </a:lnTo>
              <a:lnTo>
                <a:pt x="0" y="175426"/>
              </a:lnTo>
            </a:path>
          </a:pathLst>
        </a:custGeom>
      </dgm:spPr>
      <dgm:t>
        <a:bodyPr/>
        <a:lstStyle/>
        <a:p>
          <a:endParaRPr lang="en-US"/>
        </a:p>
      </dgm:t>
    </dgm:pt>
    <dgm:pt modelId="{867BE09B-6C52-4AF3-9092-323317DE7A2B}" type="pres">
      <dgm:prSet presAssocID="{D65ABA97-4AE0-41B0-9D30-72324BAE7B08}" presName="hierRoot2" presStyleCnt="0">
        <dgm:presLayoutVars>
          <dgm:hierBranch val="init"/>
        </dgm:presLayoutVars>
      </dgm:prSet>
      <dgm:spPr/>
    </dgm:pt>
    <dgm:pt modelId="{3B9470DF-D2CC-420B-AD7B-4E60C6B86F17}" type="pres">
      <dgm:prSet presAssocID="{D65ABA97-4AE0-41B0-9D30-72324BAE7B08}" presName="rootComposite" presStyleCnt="0"/>
      <dgm:spPr/>
    </dgm:pt>
    <dgm:pt modelId="{435D0A34-51BC-48F4-8AFB-BB23E4ACADD4}" type="pres">
      <dgm:prSet presAssocID="{D65ABA97-4AE0-41B0-9D30-72324BAE7B08}" presName="rootText" presStyleLbl="node3" presStyleIdx="0" presStyleCnt="12">
        <dgm:presLayoutVars>
          <dgm:chPref val="3"/>
        </dgm:presLayoutVars>
      </dgm:prSet>
      <dgm:spPr>
        <a:prstGeom prst="rect">
          <a:avLst/>
        </a:prstGeom>
      </dgm:spPr>
      <dgm:t>
        <a:bodyPr/>
        <a:lstStyle/>
        <a:p>
          <a:endParaRPr lang="en-US"/>
        </a:p>
      </dgm:t>
    </dgm:pt>
    <dgm:pt modelId="{ADD38C31-CCA0-497F-A35D-9237E98C5C93}" type="pres">
      <dgm:prSet presAssocID="{D65ABA97-4AE0-41B0-9D30-72324BAE7B08}" presName="rootConnector" presStyleLbl="node3" presStyleIdx="0" presStyleCnt="12"/>
      <dgm:spPr/>
      <dgm:t>
        <a:bodyPr/>
        <a:lstStyle/>
        <a:p>
          <a:endParaRPr lang="en-US"/>
        </a:p>
      </dgm:t>
    </dgm:pt>
    <dgm:pt modelId="{46845699-7F62-4DF5-BD5B-1995564EF016}" type="pres">
      <dgm:prSet presAssocID="{D65ABA97-4AE0-41B0-9D30-72324BAE7B08}" presName="hierChild4" presStyleCnt="0"/>
      <dgm:spPr/>
    </dgm:pt>
    <dgm:pt modelId="{E10B6BB8-A927-4453-89EF-57906D83B49D}" type="pres">
      <dgm:prSet presAssocID="{B3885411-6319-4706-85EB-C472FF545C8D}" presName="Name37" presStyleLbl="parChTrans1D4" presStyleIdx="0" presStyleCnt="11"/>
      <dgm:spPr>
        <a:custGeom>
          <a:avLst/>
          <a:gdLst/>
          <a:ahLst/>
          <a:cxnLst/>
          <a:rect l="0" t="0" r="0" b="0"/>
          <a:pathLst>
            <a:path>
              <a:moveTo>
                <a:pt x="505396" y="0"/>
              </a:moveTo>
              <a:lnTo>
                <a:pt x="505396" y="87713"/>
              </a:lnTo>
              <a:lnTo>
                <a:pt x="0" y="87713"/>
              </a:lnTo>
              <a:lnTo>
                <a:pt x="0" y="175426"/>
              </a:lnTo>
            </a:path>
          </a:pathLst>
        </a:custGeom>
      </dgm:spPr>
      <dgm:t>
        <a:bodyPr/>
        <a:lstStyle/>
        <a:p>
          <a:endParaRPr lang="en-US"/>
        </a:p>
      </dgm:t>
    </dgm:pt>
    <dgm:pt modelId="{C4115305-DDF5-4C50-9B5D-7AB2F38696D9}" type="pres">
      <dgm:prSet presAssocID="{AE6E9122-6D8F-43A6-9546-6C32BD17CD3C}" presName="hierRoot2" presStyleCnt="0">
        <dgm:presLayoutVars>
          <dgm:hierBranch val="init"/>
        </dgm:presLayoutVars>
      </dgm:prSet>
      <dgm:spPr/>
    </dgm:pt>
    <dgm:pt modelId="{26B3B284-DF46-4D9D-BA0E-95DF7F140740}" type="pres">
      <dgm:prSet presAssocID="{AE6E9122-6D8F-43A6-9546-6C32BD17CD3C}" presName="rootComposite" presStyleCnt="0"/>
      <dgm:spPr/>
    </dgm:pt>
    <dgm:pt modelId="{F0BE7E49-0B11-43BA-B32B-4E00C75BD6F1}" type="pres">
      <dgm:prSet presAssocID="{AE6E9122-6D8F-43A6-9546-6C32BD17CD3C}" presName="rootText" presStyleLbl="node4" presStyleIdx="0" presStyleCnt="11">
        <dgm:presLayoutVars>
          <dgm:chPref val="3"/>
        </dgm:presLayoutVars>
      </dgm:prSet>
      <dgm:spPr>
        <a:prstGeom prst="rect">
          <a:avLst/>
        </a:prstGeom>
      </dgm:spPr>
      <dgm:t>
        <a:bodyPr/>
        <a:lstStyle/>
        <a:p>
          <a:endParaRPr lang="en-US"/>
        </a:p>
      </dgm:t>
    </dgm:pt>
    <dgm:pt modelId="{D1422501-30B5-4EEB-9E21-01DEE14D2EB6}" type="pres">
      <dgm:prSet presAssocID="{AE6E9122-6D8F-43A6-9546-6C32BD17CD3C}" presName="rootConnector" presStyleLbl="node4" presStyleIdx="0" presStyleCnt="11"/>
      <dgm:spPr/>
      <dgm:t>
        <a:bodyPr/>
        <a:lstStyle/>
        <a:p>
          <a:endParaRPr lang="en-US"/>
        </a:p>
      </dgm:t>
    </dgm:pt>
    <dgm:pt modelId="{ED35EBAF-3CE6-4ECF-857A-4925E1DB8B35}" type="pres">
      <dgm:prSet presAssocID="{AE6E9122-6D8F-43A6-9546-6C32BD17CD3C}" presName="hierChild4" presStyleCnt="0"/>
      <dgm:spPr/>
    </dgm:pt>
    <dgm:pt modelId="{BBA47A4B-5284-48C9-8EF6-3F844EBAE047}" type="pres">
      <dgm:prSet presAssocID="{917934C8-6DDA-46B9-840A-7A81EED5D86A}" presName="Name37" presStyleLbl="parChTrans1D4" presStyleIdx="1" presStyleCnt="11"/>
      <dgm:spPr>
        <a:custGeom>
          <a:avLst/>
          <a:gdLst/>
          <a:ahLst/>
          <a:cxnLst/>
          <a:rect l="0" t="0" r="0" b="0"/>
          <a:pathLst>
            <a:path>
              <a:moveTo>
                <a:pt x="0" y="0"/>
              </a:moveTo>
              <a:lnTo>
                <a:pt x="0" y="182199"/>
              </a:lnTo>
              <a:lnTo>
                <a:pt x="125304" y="182199"/>
              </a:lnTo>
            </a:path>
          </a:pathLst>
        </a:custGeom>
      </dgm:spPr>
      <dgm:t>
        <a:bodyPr/>
        <a:lstStyle/>
        <a:p>
          <a:endParaRPr lang="en-US"/>
        </a:p>
      </dgm:t>
    </dgm:pt>
    <dgm:pt modelId="{C326ACCE-A495-4C87-A0E8-53ED6FD6F6A7}" type="pres">
      <dgm:prSet presAssocID="{C84F6A93-1C3C-4178-ABB5-AA92A363D4C9}" presName="hierRoot2" presStyleCnt="0">
        <dgm:presLayoutVars>
          <dgm:hierBranch val="init"/>
        </dgm:presLayoutVars>
      </dgm:prSet>
      <dgm:spPr/>
    </dgm:pt>
    <dgm:pt modelId="{660271AA-D0CD-4ED9-80EC-86B8D0BD2E56}" type="pres">
      <dgm:prSet presAssocID="{C84F6A93-1C3C-4178-ABB5-AA92A363D4C9}" presName="rootComposite" presStyleCnt="0"/>
      <dgm:spPr/>
    </dgm:pt>
    <dgm:pt modelId="{DF9C986F-B03F-463C-8008-9E6D50C24F46}" type="pres">
      <dgm:prSet presAssocID="{C84F6A93-1C3C-4178-ABB5-AA92A363D4C9}" presName="rootText" presStyleLbl="node4" presStyleIdx="1" presStyleCnt="11" custScaleY="57963" custLinFactNeighborY="-27360">
        <dgm:presLayoutVars>
          <dgm:chPref val="3"/>
        </dgm:presLayoutVars>
      </dgm:prSet>
      <dgm:spPr>
        <a:prstGeom prst="rect">
          <a:avLst/>
        </a:prstGeom>
      </dgm:spPr>
      <dgm:t>
        <a:bodyPr/>
        <a:lstStyle/>
        <a:p>
          <a:endParaRPr lang="en-US"/>
        </a:p>
      </dgm:t>
    </dgm:pt>
    <dgm:pt modelId="{C2B6A5D1-F544-4FE7-8C49-96C670AB4D03}" type="pres">
      <dgm:prSet presAssocID="{C84F6A93-1C3C-4178-ABB5-AA92A363D4C9}" presName="rootConnector" presStyleLbl="node4" presStyleIdx="1" presStyleCnt="11"/>
      <dgm:spPr/>
      <dgm:t>
        <a:bodyPr/>
        <a:lstStyle/>
        <a:p>
          <a:endParaRPr lang="en-US"/>
        </a:p>
      </dgm:t>
    </dgm:pt>
    <dgm:pt modelId="{8D9F2AE1-0F6B-4923-AB34-87B439640A00}" type="pres">
      <dgm:prSet presAssocID="{C84F6A93-1C3C-4178-ABB5-AA92A363D4C9}" presName="hierChild4" presStyleCnt="0"/>
      <dgm:spPr/>
    </dgm:pt>
    <dgm:pt modelId="{4A1F2F7E-3F5F-4D5F-8229-A8EE8AB35680}" type="pres">
      <dgm:prSet presAssocID="{C84F6A93-1C3C-4178-ABB5-AA92A363D4C9}" presName="hierChild5" presStyleCnt="0"/>
      <dgm:spPr/>
    </dgm:pt>
    <dgm:pt modelId="{51E08927-7676-4B89-9F5A-D094FE8C8081}" type="pres">
      <dgm:prSet presAssocID="{A49C7DD7-6322-45AD-9F53-D965F598CBA5}" presName="Name37" presStyleLbl="parChTrans1D4" presStyleIdx="2" presStyleCnt="11"/>
      <dgm:spPr>
        <a:custGeom>
          <a:avLst/>
          <a:gdLst/>
          <a:ahLst/>
          <a:cxnLst/>
          <a:rect l="0" t="0" r="0" b="0"/>
          <a:pathLst>
            <a:path>
              <a:moveTo>
                <a:pt x="0" y="0"/>
              </a:moveTo>
              <a:lnTo>
                <a:pt x="0" y="406089"/>
              </a:lnTo>
              <a:lnTo>
                <a:pt x="125304" y="406089"/>
              </a:lnTo>
            </a:path>
          </a:pathLst>
        </a:custGeom>
      </dgm:spPr>
      <dgm:t>
        <a:bodyPr/>
        <a:lstStyle/>
        <a:p>
          <a:endParaRPr lang="en-US"/>
        </a:p>
      </dgm:t>
    </dgm:pt>
    <dgm:pt modelId="{B3EE50E2-7AFE-4CAF-94A9-C552E2E98F3F}" type="pres">
      <dgm:prSet presAssocID="{E157F458-55CA-4717-B932-A2EC260D49AA}" presName="hierRoot2" presStyleCnt="0">
        <dgm:presLayoutVars>
          <dgm:hierBranch val="init"/>
        </dgm:presLayoutVars>
      </dgm:prSet>
      <dgm:spPr/>
    </dgm:pt>
    <dgm:pt modelId="{FEDC78F8-359F-4984-AD6B-164E4CF71425}" type="pres">
      <dgm:prSet presAssocID="{E157F458-55CA-4717-B932-A2EC260D49AA}" presName="rootComposite" presStyleCnt="0"/>
      <dgm:spPr/>
    </dgm:pt>
    <dgm:pt modelId="{4A7836A9-BFCA-4331-A3DD-2186F5EBBBE9}" type="pres">
      <dgm:prSet presAssocID="{E157F458-55CA-4717-B932-A2EC260D49AA}" presName="rootText" presStyleLbl="node4" presStyleIdx="2" presStyleCnt="11" custScaleY="42763" custLinFactNeighborY="-66120">
        <dgm:presLayoutVars>
          <dgm:chPref val="3"/>
        </dgm:presLayoutVars>
      </dgm:prSet>
      <dgm:spPr>
        <a:prstGeom prst="rect">
          <a:avLst/>
        </a:prstGeom>
      </dgm:spPr>
      <dgm:t>
        <a:bodyPr/>
        <a:lstStyle/>
        <a:p>
          <a:endParaRPr lang="en-US"/>
        </a:p>
      </dgm:t>
    </dgm:pt>
    <dgm:pt modelId="{0EAE5447-6350-4CF7-A293-EF3976F63740}" type="pres">
      <dgm:prSet presAssocID="{E157F458-55CA-4717-B932-A2EC260D49AA}" presName="rootConnector" presStyleLbl="node4" presStyleIdx="2" presStyleCnt="11"/>
      <dgm:spPr/>
      <dgm:t>
        <a:bodyPr/>
        <a:lstStyle/>
        <a:p>
          <a:endParaRPr lang="en-US"/>
        </a:p>
      </dgm:t>
    </dgm:pt>
    <dgm:pt modelId="{38527558-DE20-4874-A34D-1EDA5EB73580}" type="pres">
      <dgm:prSet presAssocID="{E157F458-55CA-4717-B932-A2EC260D49AA}" presName="hierChild4" presStyleCnt="0"/>
      <dgm:spPr/>
    </dgm:pt>
    <dgm:pt modelId="{A3D2F709-87FF-43E9-81B9-0F3CCE924FD1}" type="pres">
      <dgm:prSet presAssocID="{E157F458-55CA-4717-B932-A2EC260D49AA}" presName="hierChild5" presStyleCnt="0"/>
      <dgm:spPr/>
    </dgm:pt>
    <dgm:pt modelId="{4CB59493-5DA7-4B93-BFD5-114597B736CF}" type="pres">
      <dgm:prSet presAssocID="{D7CF6579-E74A-45ED-AEAE-2F80F5C00CEB}" presName="Name37" presStyleLbl="parChTrans1D4" presStyleIdx="3" presStyleCnt="11"/>
      <dgm:spPr>
        <a:custGeom>
          <a:avLst/>
          <a:gdLst/>
          <a:ahLst/>
          <a:cxnLst/>
          <a:rect l="0" t="0" r="0" b="0"/>
          <a:pathLst>
            <a:path>
              <a:moveTo>
                <a:pt x="0" y="0"/>
              </a:moveTo>
              <a:lnTo>
                <a:pt x="0" y="622476"/>
              </a:lnTo>
              <a:lnTo>
                <a:pt x="125304" y="622476"/>
              </a:lnTo>
            </a:path>
          </a:pathLst>
        </a:custGeom>
      </dgm:spPr>
      <dgm:t>
        <a:bodyPr/>
        <a:lstStyle/>
        <a:p>
          <a:endParaRPr lang="en-US"/>
        </a:p>
      </dgm:t>
    </dgm:pt>
    <dgm:pt modelId="{1BAF4885-FB30-49A0-B8C1-1A7FBF0D5900}" type="pres">
      <dgm:prSet presAssocID="{643BEE3A-90E7-4C1C-B0EE-AE5D5D01D8DD}" presName="hierRoot2" presStyleCnt="0">
        <dgm:presLayoutVars>
          <dgm:hierBranch val="init"/>
        </dgm:presLayoutVars>
      </dgm:prSet>
      <dgm:spPr/>
    </dgm:pt>
    <dgm:pt modelId="{49C35FE1-BEBE-4129-8939-2C7827CBE610}" type="pres">
      <dgm:prSet presAssocID="{643BEE3A-90E7-4C1C-B0EE-AE5D5D01D8DD}" presName="rootComposite" presStyleCnt="0"/>
      <dgm:spPr/>
    </dgm:pt>
    <dgm:pt modelId="{67085D6D-619E-4E7B-973F-4A54A1F23094}" type="pres">
      <dgm:prSet presAssocID="{643BEE3A-90E7-4C1C-B0EE-AE5D5D01D8DD}" presName="rootText" presStyleLbl="node4" presStyleIdx="3" presStyleCnt="11" custScaleX="135715" custScaleY="49810" custLinFactY="-2600" custLinFactNeighborY="-100000">
        <dgm:presLayoutVars>
          <dgm:chPref val="3"/>
        </dgm:presLayoutVars>
      </dgm:prSet>
      <dgm:spPr>
        <a:prstGeom prst="rect">
          <a:avLst/>
        </a:prstGeom>
      </dgm:spPr>
      <dgm:t>
        <a:bodyPr/>
        <a:lstStyle/>
        <a:p>
          <a:endParaRPr lang="en-US"/>
        </a:p>
      </dgm:t>
    </dgm:pt>
    <dgm:pt modelId="{81CDDF23-9D87-4996-AEE5-2C085D149599}" type="pres">
      <dgm:prSet presAssocID="{643BEE3A-90E7-4C1C-B0EE-AE5D5D01D8DD}" presName="rootConnector" presStyleLbl="node4" presStyleIdx="3" presStyleCnt="11"/>
      <dgm:spPr/>
      <dgm:t>
        <a:bodyPr/>
        <a:lstStyle/>
        <a:p>
          <a:endParaRPr lang="en-US"/>
        </a:p>
      </dgm:t>
    </dgm:pt>
    <dgm:pt modelId="{50C38879-5BB5-463B-9762-379B1143043C}" type="pres">
      <dgm:prSet presAssocID="{643BEE3A-90E7-4C1C-B0EE-AE5D5D01D8DD}" presName="hierChild4" presStyleCnt="0"/>
      <dgm:spPr/>
    </dgm:pt>
    <dgm:pt modelId="{B1F84E29-E943-4451-88C5-A53A566EA68A}" type="pres">
      <dgm:prSet presAssocID="{643BEE3A-90E7-4C1C-B0EE-AE5D5D01D8DD}" presName="hierChild5" presStyleCnt="0"/>
      <dgm:spPr/>
    </dgm:pt>
    <dgm:pt modelId="{3FB1B9F7-9299-4694-BD8F-BB7F97CBBC41}" type="pres">
      <dgm:prSet presAssocID="{AE6E9122-6D8F-43A6-9546-6C32BD17CD3C}" presName="hierChild5" presStyleCnt="0"/>
      <dgm:spPr/>
    </dgm:pt>
    <dgm:pt modelId="{D1CAADC8-D189-45D0-B1D3-BEBB43EE1906}" type="pres">
      <dgm:prSet presAssocID="{545EA85D-2E62-40F1-81A4-E1CC605D1F93}" presName="Name37" presStyleLbl="parChTrans1D4" presStyleIdx="4" presStyleCnt="11"/>
      <dgm:spPr>
        <a:custGeom>
          <a:avLst/>
          <a:gdLst/>
          <a:ahLst/>
          <a:cxnLst/>
          <a:rect l="0" t="0" r="0" b="0"/>
          <a:pathLst>
            <a:path>
              <a:moveTo>
                <a:pt x="0" y="0"/>
              </a:moveTo>
              <a:lnTo>
                <a:pt x="0" y="87713"/>
              </a:lnTo>
              <a:lnTo>
                <a:pt x="505396" y="87713"/>
              </a:lnTo>
              <a:lnTo>
                <a:pt x="505396" y="175426"/>
              </a:lnTo>
            </a:path>
          </a:pathLst>
        </a:custGeom>
      </dgm:spPr>
      <dgm:t>
        <a:bodyPr/>
        <a:lstStyle/>
        <a:p>
          <a:endParaRPr lang="en-US"/>
        </a:p>
      </dgm:t>
    </dgm:pt>
    <dgm:pt modelId="{AF41D8BB-5877-4519-8CD6-E33404E587C8}" type="pres">
      <dgm:prSet presAssocID="{CB96525C-34F0-4C8F-B987-D7B609CEFD8A}" presName="hierRoot2" presStyleCnt="0">
        <dgm:presLayoutVars>
          <dgm:hierBranch val="init"/>
        </dgm:presLayoutVars>
      </dgm:prSet>
      <dgm:spPr/>
    </dgm:pt>
    <dgm:pt modelId="{5FDBC9D8-9484-4FC8-B94A-A1AB4564B6F4}" type="pres">
      <dgm:prSet presAssocID="{CB96525C-34F0-4C8F-B987-D7B609CEFD8A}" presName="rootComposite" presStyleCnt="0"/>
      <dgm:spPr/>
    </dgm:pt>
    <dgm:pt modelId="{FEF0D4DC-4BF0-41A7-B35F-F0E25882996D}" type="pres">
      <dgm:prSet presAssocID="{CB96525C-34F0-4C8F-B987-D7B609CEFD8A}" presName="rootText" presStyleLbl="node4" presStyleIdx="4" presStyleCnt="11">
        <dgm:presLayoutVars>
          <dgm:chPref val="3"/>
        </dgm:presLayoutVars>
      </dgm:prSet>
      <dgm:spPr>
        <a:prstGeom prst="rect">
          <a:avLst/>
        </a:prstGeom>
      </dgm:spPr>
      <dgm:t>
        <a:bodyPr/>
        <a:lstStyle/>
        <a:p>
          <a:endParaRPr lang="en-US"/>
        </a:p>
      </dgm:t>
    </dgm:pt>
    <dgm:pt modelId="{FD0DF8F1-37B7-4141-91E1-2B3690048455}" type="pres">
      <dgm:prSet presAssocID="{CB96525C-34F0-4C8F-B987-D7B609CEFD8A}" presName="rootConnector" presStyleLbl="node4" presStyleIdx="4" presStyleCnt="11"/>
      <dgm:spPr/>
      <dgm:t>
        <a:bodyPr/>
        <a:lstStyle/>
        <a:p>
          <a:endParaRPr lang="en-US"/>
        </a:p>
      </dgm:t>
    </dgm:pt>
    <dgm:pt modelId="{00C19849-74D8-464E-9D82-BE0BD5378A70}" type="pres">
      <dgm:prSet presAssocID="{CB96525C-34F0-4C8F-B987-D7B609CEFD8A}" presName="hierChild4" presStyleCnt="0"/>
      <dgm:spPr/>
    </dgm:pt>
    <dgm:pt modelId="{B8370FA1-276C-4F14-89F6-6A8EFF05651A}" type="pres">
      <dgm:prSet presAssocID="{CB96525C-34F0-4C8F-B987-D7B609CEFD8A}" presName="hierChild5" presStyleCnt="0"/>
      <dgm:spPr/>
    </dgm:pt>
    <dgm:pt modelId="{0BDFE944-7718-4965-A971-061F0FA7F68C}" type="pres">
      <dgm:prSet presAssocID="{D65ABA97-4AE0-41B0-9D30-72324BAE7B08}" presName="hierChild5" presStyleCnt="0"/>
      <dgm:spPr/>
    </dgm:pt>
    <dgm:pt modelId="{49FB13E8-3947-47D0-90E1-0F416E3F9FE7}" type="pres">
      <dgm:prSet presAssocID="{372D9EB8-EDA0-466C-88CA-8470F01D6146}" presName="Name37" presStyleLbl="parChTrans1D3" presStyleIdx="1" presStyleCnt="12"/>
      <dgm:spPr>
        <a:custGeom>
          <a:avLst/>
          <a:gdLst/>
          <a:ahLst/>
          <a:cxnLst/>
          <a:rect l="0" t="0" r="0" b="0"/>
          <a:pathLst>
            <a:path>
              <a:moveTo>
                <a:pt x="0" y="0"/>
              </a:moveTo>
              <a:lnTo>
                <a:pt x="0" y="87713"/>
              </a:lnTo>
              <a:lnTo>
                <a:pt x="484311" y="87713"/>
              </a:lnTo>
              <a:lnTo>
                <a:pt x="484311" y="175426"/>
              </a:lnTo>
            </a:path>
          </a:pathLst>
        </a:custGeom>
      </dgm:spPr>
      <dgm:t>
        <a:bodyPr/>
        <a:lstStyle/>
        <a:p>
          <a:endParaRPr lang="en-US"/>
        </a:p>
      </dgm:t>
    </dgm:pt>
    <dgm:pt modelId="{C97F7E10-A5F0-41BE-BF08-2485D2462145}" type="pres">
      <dgm:prSet presAssocID="{518B3EE2-0A4B-4306-A8F7-6EE44CAC2FA5}" presName="hierRoot2" presStyleCnt="0">
        <dgm:presLayoutVars>
          <dgm:hierBranch val="init"/>
        </dgm:presLayoutVars>
      </dgm:prSet>
      <dgm:spPr/>
    </dgm:pt>
    <dgm:pt modelId="{9D46E897-9A06-4FDB-BA7B-FF441FF7AAD8}" type="pres">
      <dgm:prSet presAssocID="{518B3EE2-0A4B-4306-A8F7-6EE44CAC2FA5}" presName="rootComposite" presStyleCnt="0"/>
      <dgm:spPr/>
    </dgm:pt>
    <dgm:pt modelId="{6E898B72-C2A1-4978-BC9D-B72BD99C141F}" type="pres">
      <dgm:prSet presAssocID="{518B3EE2-0A4B-4306-A8F7-6EE44CAC2FA5}" presName="rootText" presStyleLbl="node3" presStyleIdx="1" presStyleCnt="12" custLinFactNeighborX="-2524">
        <dgm:presLayoutVars>
          <dgm:chPref val="3"/>
        </dgm:presLayoutVars>
      </dgm:prSet>
      <dgm:spPr>
        <a:prstGeom prst="rect">
          <a:avLst/>
        </a:prstGeom>
      </dgm:spPr>
      <dgm:t>
        <a:bodyPr/>
        <a:lstStyle/>
        <a:p>
          <a:endParaRPr lang="en-US"/>
        </a:p>
      </dgm:t>
    </dgm:pt>
    <dgm:pt modelId="{4A16CE0F-2A8D-425A-A96A-C159820D25EC}" type="pres">
      <dgm:prSet presAssocID="{518B3EE2-0A4B-4306-A8F7-6EE44CAC2FA5}" presName="rootConnector" presStyleLbl="node3" presStyleIdx="1" presStyleCnt="12"/>
      <dgm:spPr/>
      <dgm:t>
        <a:bodyPr/>
        <a:lstStyle/>
        <a:p>
          <a:endParaRPr lang="en-US"/>
        </a:p>
      </dgm:t>
    </dgm:pt>
    <dgm:pt modelId="{A44ACFA6-30D4-42E6-897F-FA6FE214B122}" type="pres">
      <dgm:prSet presAssocID="{518B3EE2-0A4B-4306-A8F7-6EE44CAC2FA5}" presName="hierChild4" presStyleCnt="0"/>
      <dgm:spPr/>
    </dgm:pt>
    <dgm:pt modelId="{BE738296-D934-4C1E-9A4C-04FE8FEB0AC3}" type="pres">
      <dgm:prSet presAssocID="{518B3EE2-0A4B-4306-A8F7-6EE44CAC2FA5}" presName="hierChild5" presStyleCnt="0"/>
      <dgm:spPr/>
    </dgm:pt>
    <dgm:pt modelId="{B3CF798F-E3B5-474F-AFA5-DC016E1003DB}" type="pres">
      <dgm:prSet presAssocID="{E54868C9-140C-4A19-BAEC-67C946A77CE6}" presName="hierChild5" presStyleCnt="0"/>
      <dgm:spPr/>
    </dgm:pt>
    <dgm:pt modelId="{0AF551E0-0B59-4092-85B1-ED281FAEBF4F}" type="pres">
      <dgm:prSet presAssocID="{B239C9AB-919E-4797-B695-A415D9DD3329}" presName="Name37" presStyleLbl="parChTrans1D2" presStyleIdx="1" presStyleCnt="7"/>
      <dgm:spPr>
        <a:custGeom>
          <a:avLst/>
          <a:gdLst/>
          <a:ahLst/>
          <a:cxnLst/>
          <a:rect l="0" t="0" r="0" b="0"/>
          <a:pathLst>
            <a:path>
              <a:moveTo>
                <a:pt x="1054829" y="0"/>
              </a:moveTo>
              <a:lnTo>
                <a:pt x="1054829" y="1658822"/>
              </a:lnTo>
              <a:lnTo>
                <a:pt x="0" y="1658822"/>
              </a:lnTo>
              <a:lnTo>
                <a:pt x="0" y="1746535"/>
              </a:lnTo>
            </a:path>
          </a:pathLst>
        </a:custGeom>
      </dgm:spPr>
      <dgm:t>
        <a:bodyPr/>
        <a:lstStyle/>
        <a:p>
          <a:endParaRPr lang="en-US"/>
        </a:p>
      </dgm:t>
    </dgm:pt>
    <dgm:pt modelId="{9DA6B043-4036-4FCD-82FF-2238FA678A32}" type="pres">
      <dgm:prSet presAssocID="{43EE8A62-18DA-478A-83DF-D48EDD89756F}" presName="hierRoot2" presStyleCnt="0">
        <dgm:presLayoutVars>
          <dgm:hierBranch val="init"/>
        </dgm:presLayoutVars>
      </dgm:prSet>
      <dgm:spPr/>
    </dgm:pt>
    <dgm:pt modelId="{A4673AA8-3318-44B4-8930-639E883B30D2}" type="pres">
      <dgm:prSet presAssocID="{43EE8A62-18DA-478A-83DF-D48EDD89756F}" presName="rootComposite" presStyleCnt="0"/>
      <dgm:spPr/>
    </dgm:pt>
    <dgm:pt modelId="{EFD1B059-2B89-4C28-B2FA-96298CDF3515}" type="pres">
      <dgm:prSet presAssocID="{43EE8A62-18DA-478A-83DF-D48EDD89756F}" presName="rootText" presStyleLbl="node2" presStyleIdx="1" presStyleCnt="4" custScaleX="123414" custScaleY="133502">
        <dgm:presLayoutVars>
          <dgm:chPref val="3"/>
        </dgm:presLayoutVars>
      </dgm:prSet>
      <dgm:spPr>
        <a:prstGeom prst="rect">
          <a:avLst/>
        </a:prstGeom>
      </dgm:spPr>
      <dgm:t>
        <a:bodyPr/>
        <a:lstStyle/>
        <a:p>
          <a:endParaRPr lang="en-US"/>
        </a:p>
      </dgm:t>
    </dgm:pt>
    <dgm:pt modelId="{8D4FD5E5-CD95-4E87-92F8-AA36188587E3}" type="pres">
      <dgm:prSet presAssocID="{43EE8A62-18DA-478A-83DF-D48EDD89756F}" presName="rootConnector" presStyleLbl="node2" presStyleIdx="1" presStyleCnt="4"/>
      <dgm:spPr/>
      <dgm:t>
        <a:bodyPr/>
        <a:lstStyle/>
        <a:p>
          <a:endParaRPr lang="en-US"/>
        </a:p>
      </dgm:t>
    </dgm:pt>
    <dgm:pt modelId="{8D4A36FD-41B2-49F9-8B7C-44FBD473FFD3}" type="pres">
      <dgm:prSet presAssocID="{43EE8A62-18DA-478A-83DF-D48EDD89756F}" presName="hierChild4" presStyleCnt="0"/>
      <dgm:spPr/>
    </dgm:pt>
    <dgm:pt modelId="{99F69763-FC12-43AE-96FB-08F0B3C9C2BA}" type="pres">
      <dgm:prSet presAssocID="{E6797B0A-4B3E-4852-9666-153E95683AE5}" presName="Name37" presStyleLbl="parChTrans1D3" presStyleIdx="2" presStyleCnt="12"/>
      <dgm:spPr>
        <a:custGeom>
          <a:avLst/>
          <a:gdLst/>
          <a:ahLst/>
          <a:cxnLst/>
          <a:rect l="0" t="0" r="0" b="0"/>
          <a:pathLst>
            <a:path>
              <a:moveTo>
                <a:pt x="0" y="0"/>
              </a:moveTo>
              <a:lnTo>
                <a:pt x="0" y="384268"/>
              </a:lnTo>
              <a:lnTo>
                <a:pt x="126074" y="384268"/>
              </a:lnTo>
            </a:path>
          </a:pathLst>
        </a:custGeom>
      </dgm:spPr>
      <dgm:t>
        <a:bodyPr/>
        <a:lstStyle/>
        <a:p>
          <a:endParaRPr lang="en-US"/>
        </a:p>
      </dgm:t>
    </dgm:pt>
    <dgm:pt modelId="{B26E5F05-6B67-4CA9-9915-365EA8975F86}" type="pres">
      <dgm:prSet presAssocID="{04846279-BD99-4EC4-AFB9-EAFAFB49A825}" presName="hierRoot2" presStyleCnt="0">
        <dgm:presLayoutVars>
          <dgm:hierBranch val="init"/>
        </dgm:presLayoutVars>
      </dgm:prSet>
      <dgm:spPr/>
    </dgm:pt>
    <dgm:pt modelId="{3647CA4E-CB92-4113-80FD-531D5D4E798C}" type="pres">
      <dgm:prSet presAssocID="{04846279-BD99-4EC4-AFB9-EAFAFB49A825}" presName="rootComposite" presStyleCnt="0"/>
      <dgm:spPr/>
    </dgm:pt>
    <dgm:pt modelId="{88F9CCEB-3752-4A4E-BF48-5A4E42C63002}" type="pres">
      <dgm:prSet presAssocID="{04846279-BD99-4EC4-AFB9-EAFAFB49A825}" presName="rootText" presStyleLbl="node3" presStyleIdx="2" presStyleCnt="12" custLinFactNeighborX="-3420">
        <dgm:presLayoutVars>
          <dgm:chPref val="3"/>
        </dgm:presLayoutVars>
      </dgm:prSet>
      <dgm:spPr>
        <a:prstGeom prst="rect">
          <a:avLst/>
        </a:prstGeom>
      </dgm:spPr>
      <dgm:t>
        <a:bodyPr/>
        <a:lstStyle/>
        <a:p>
          <a:endParaRPr lang="en-US"/>
        </a:p>
      </dgm:t>
    </dgm:pt>
    <dgm:pt modelId="{7793CD99-0E9B-4F75-875F-B0C97E6525D0}" type="pres">
      <dgm:prSet presAssocID="{04846279-BD99-4EC4-AFB9-EAFAFB49A825}" presName="rootConnector" presStyleLbl="node3" presStyleIdx="2" presStyleCnt="12"/>
      <dgm:spPr/>
      <dgm:t>
        <a:bodyPr/>
        <a:lstStyle/>
        <a:p>
          <a:endParaRPr lang="en-US"/>
        </a:p>
      </dgm:t>
    </dgm:pt>
    <dgm:pt modelId="{AABF1A42-BC75-4227-B507-2B2EACD43BAF}" type="pres">
      <dgm:prSet presAssocID="{04846279-BD99-4EC4-AFB9-EAFAFB49A825}" presName="hierChild4" presStyleCnt="0"/>
      <dgm:spPr/>
    </dgm:pt>
    <dgm:pt modelId="{49DD9BF8-E04B-4557-8FF9-7F77D5229923}" type="pres">
      <dgm:prSet presAssocID="{04846279-BD99-4EC4-AFB9-EAFAFB49A825}" presName="hierChild5" presStyleCnt="0"/>
      <dgm:spPr/>
    </dgm:pt>
    <dgm:pt modelId="{9EA3C29C-AB39-4743-9320-2E1FA5CF8E2B}" type="pres">
      <dgm:prSet presAssocID="{E73912D0-F574-4C42-AC03-B116EE26BAD4}" presName="Name37" presStyleLbl="parChTrans1D3" presStyleIdx="3" presStyleCnt="12"/>
      <dgm:spPr>
        <a:custGeom>
          <a:avLst/>
          <a:gdLst/>
          <a:ahLst/>
          <a:cxnLst/>
          <a:rect l="0" t="0" r="0" b="0"/>
          <a:pathLst>
            <a:path>
              <a:moveTo>
                <a:pt x="0" y="0"/>
              </a:moveTo>
              <a:lnTo>
                <a:pt x="0" y="977377"/>
              </a:lnTo>
              <a:lnTo>
                <a:pt x="126074" y="977377"/>
              </a:lnTo>
            </a:path>
          </a:pathLst>
        </a:custGeom>
      </dgm:spPr>
      <dgm:t>
        <a:bodyPr/>
        <a:lstStyle/>
        <a:p>
          <a:endParaRPr lang="en-US"/>
        </a:p>
      </dgm:t>
    </dgm:pt>
    <dgm:pt modelId="{53C0A279-CCA7-45BE-B22D-095B84CC280A}" type="pres">
      <dgm:prSet presAssocID="{4CADC246-1AF8-4583-BBEE-9138203B71FD}" presName="hierRoot2" presStyleCnt="0">
        <dgm:presLayoutVars>
          <dgm:hierBranch val="init"/>
        </dgm:presLayoutVars>
      </dgm:prSet>
      <dgm:spPr/>
    </dgm:pt>
    <dgm:pt modelId="{CE4A877F-5C2D-46C7-A427-AEA62C13AF13}" type="pres">
      <dgm:prSet presAssocID="{4CADC246-1AF8-4583-BBEE-9138203B71FD}" presName="rootComposite" presStyleCnt="0"/>
      <dgm:spPr/>
    </dgm:pt>
    <dgm:pt modelId="{3B83FBE6-166A-4ACE-A73C-0A1196BD8E5B}" type="pres">
      <dgm:prSet presAssocID="{4CADC246-1AF8-4583-BBEE-9138203B71FD}" presName="rootText" presStyleLbl="node3" presStyleIdx="3" presStyleCnt="12" custLinFactNeighborX="-3420">
        <dgm:presLayoutVars>
          <dgm:chPref val="3"/>
        </dgm:presLayoutVars>
      </dgm:prSet>
      <dgm:spPr>
        <a:prstGeom prst="rect">
          <a:avLst/>
        </a:prstGeom>
      </dgm:spPr>
      <dgm:t>
        <a:bodyPr/>
        <a:lstStyle/>
        <a:p>
          <a:endParaRPr lang="en-US"/>
        </a:p>
      </dgm:t>
    </dgm:pt>
    <dgm:pt modelId="{C91F6CCC-46DA-460F-9CC2-8049E1982B0A}" type="pres">
      <dgm:prSet presAssocID="{4CADC246-1AF8-4583-BBEE-9138203B71FD}" presName="rootConnector" presStyleLbl="node3" presStyleIdx="3" presStyleCnt="12"/>
      <dgm:spPr/>
      <dgm:t>
        <a:bodyPr/>
        <a:lstStyle/>
        <a:p>
          <a:endParaRPr lang="en-US"/>
        </a:p>
      </dgm:t>
    </dgm:pt>
    <dgm:pt modelId="{A571DCAE-1587-4028-848D-DA9C88EDD531}" type="pres">
      <dgm:prSet presAssocID="{4CADC246-1AF8-4583-BBEE-9138203B71FD}" presName="hierChild4" presStyleCnt="0"/>
      <dgm:spPr/>
    </dgm:pt>
    <dgm:pt modelId="{6113CDE3-52E6-4528-843D-BAFB99430E2B}" type="pres">
      <dgm:prSet presAssocID="{4CADC246-1AF8-4583-BBEE-9138203B71FD}" presName="hierChild5" presStyleCnt="0"/>
      <dgm:spPr/>
    </dgm:pt>
    <dgm:pt modelId="{60DD4A4B-1197-47CB-90C8-E8A9BFEA3363}" type="pres">
      <dgm:prSet presAssocID="{914D5AFB-F483-4CD4-B033-F3EEFD174E61}" presName="Name37" presStyleLbl="parChTrans1D3" presStyleIdx="4" presStyleCnt="12"/>
      <dgm:spPr>
        <a:custGeom>
          <a:avLst/>
          <a:gdLst/>
          <a:ahLst/>
          <a:cxnLst/>
          <a:rect l="0" t="0" r="0" b="0"/>
          <a:pathLst>
            <a:path>
              <a:moveTo>
                <a:pt x="0" y="0"/>
              </a:moveTo>
              <a:lnTo>
                <a:pt x="0" y="1570486"/>
              </a:lnTo>
              <a:lnTo>
                <a:pt x="126074" y="1570486"/>
              </a:lnTo>
            </a:path>
          </a:pathLst>
        </a:custGeom>
      </dgm:spPr>
      <dgm:t>
        <a:bodyPr/>
        <a:lstStyle/>
        <a:p>
          <a:endParaRPr lang="en-US"/>
        </a:p>
      </dgm:t>
    </dgm:pt>
    <dgm:pt modelId="{49AB536A-90FC-453A-93E8-1F9D58DC475E}" type="pres">
      <dgm:prSet presAssocID="{378B5D5C-41BA-4A27-83FB-EDB245A14F75}" presName="hierRoot2" presStyleCnt="0">
        <dgm:presLayoutVars>
          <dgm:hierBranch val="init"/>
        </dgm:presLayoutVars>
      </dgm:prSet>
      <dgm:spPr/>
    </dgm:pt>
    <dgm:pt modelId="{FBA68B13-F353-46E1-962B-686D2710199C}" type="pres">
      <dgm:prSet presAssocID="{378B5D5C-41BA-4A27-83FB-EDB245A14F75}" presName="rootComposite" presStyleCnt="0"/>
      <dgm:spPr/>
    </dgm:pt>
    <dgm:pt modelId="{95B97C16-668C-4C59-8898-31DAD5531B8F}" type="pres">
      <dgm:prSet presAssocID="{378B5D5C-41BA-4A27-83FB-EDB245A14F75}" presName="rootText" presStyleLbl="node3" presStyleIdx="4" presStyleCnt="12" custLinFactNeighborX="-3420">
        <dgm:presLayoutVars>
          <dgm:chPref val="3"/>
        </dgm:presLayoutVars>
      </dgm:prSet>
      <dgm:spPr>
        <a:prstGeom prst="rect">
          <a:avLst/>
        </a:prstGeom>
      </dgm:spPr>
      <dgm:t>
        <a:bodyPr/>
        <a:lstStyle/>
        <a:p>
          <a:endParaRPr lang="en-US"/>
        </a:p>
      </dgm:t>
    </dgm:pt>
    <dgm:pt modelId="{82D2D4BB-5903-453E-B5C7-A30402331B49}" type="pres">
      <dgm:prSet presAssocID="{378B5D5C-41BA-4A27-83FB-EDB245A14F75}" presName="rootConnector" presStyleLbl="node3" presStyleIdx="4" presStyleCnt="12"/>
      <dgm:spPr/>
      <dgm:t>
        <a:bodyPr/>
        <a:lstStyle/>
        <a:p>
          <a:endParaRPr lang="en-US"/>
        </a:p>
      </dgm:t>
    </dgm:pt>
    <dgm:pt modelId="{38C0B400-2350-433F-A9A2-D05F8793ACA3}" type="pres">
      <dgm:prSet presAssocID="{378B5D5C-41BA-4A27-83FB-EDB245A14F75}" presName="hierChild4" presStyleCnt="0"/>
      <dgm:spPr/>
    </dgm:pt>
    <dgm:pt modelId="{81F6F8C4-3038-454E-9640-CAB3C6D0763D}" type="pres">
      <dgm:prSet presAssocID="{378B5D5C-41BA-4A27-83FB-EDB245A14F75}" presName="hierChild5" presStyleCnt="0"/>
      <dgm:spPr/>
    </dgm:pt>
    <dgm:pt modelId="{36654C1A-5E7A-4ABD-A5EA-AFA3530DF8CB}" type="pres">
      <dgm:prSet presAssocID="{51306523-066C-4BDE-8F79-1FF6F3F5C2D9}" presName="Name37" presStyleLbl="parChTrans1D3" presStyleIdx="5" presStyleCnt="12"/>
      <dgm:spPr>
        <a:custGeom>
          <a:avLst/>
          <a:gdLst/>
          <a:ahLst/>
          <a:cxnLst/>
          <a:rect l="0" t="0" r="0" b="0"/>
          <a:pathLst>
            <a:path>
              <a:moveTo>
                <a:pt x="0" y="0"/>
              </a:moveTo>
              <a:lnTo>
                <a:pt x="0" y="2163596"/>
              </a:lnTo>
              <a:lnTo>
                <a:pt x="126074" y="2163596"/>
              </a:lnTo>
            </a:path>
          </a:pathLst>
        </a:custGeom>
      </dgm:spPr>
      <dgm:t>
        <a:bodyPr/>
        <a:lstStyle/>
        <a:p>
          <a:endParaRPr lang="en-US"/>
        </a:p>
      </dgm:t>
    </dgm:pt>
    <dgm:pt modelId="{4A341232-7427-4632-BF17-FABEFEC70787}" type="pres">
      <dgm:prSet presAssocID="{785F7836-3356-4548-A1D3-FC53E4C21114}" presName="hierRoot2" presStyleCnt="0">
        <dgm:presLayoutVars>
          <dgm:hierBranch val="init"/>
        </dgm:presLayoutVars>
      </dgm:prSet>
      <dgm:spPr/>
    </dgm:pt>
    <dgm:pt modelId="{999E2971-48CC-4040-9E3D-01C90DABD4A6}" type="pres">
      <dgm:prSet presAssocID="{785F7836-3356-4548-A1D3-FC53E4C21114}" presName="rootComposite" presStyleCnt="0"/>
      <dgm:spPr/>
    </dgm:pt>
    <dgm:pt modelId="{A22E2247-5EB5-4435-B741-492DD54AAA0D}" type="pres">
      <dgm:prSet presAssocID="{785F7836-3356-4548-A1D3-FC53E4C21114}" presName="rootText" presStyleLbl="node3" presStyleIdx="5" presStyleCnt="12" custLinFactNeighborX="-3420">
        <dgm:presLayoutVars>
          <dgm:chPref val="3"/>
        </dgm:presLayoutVars>
      </dgm:prSet>
      <dgm:spPr>
        <a:prstGeom prst="rect">
          <a:avLst/>
        </a:prstGeom>
      </dgm:spPr>
      <dgm:t>
        <a:bodyPr/>
        <a:lstStyle/>
        <a:p>
          <a:endParaRPr lang="en-US"/>
        </a:p>
      </dgm:t>
    </dgm:pt>
    <dgm:pt modelId="{1031BE8D-E8C6-4E93-B4BA-958563CAE728}" type="pres">
      <dgm:prSet presAssocID="{785F7836-3356-4548-A1D3-FC53E4C21114}" presName="rootConnector" presStyleLbl="node3" presStyleIdx="5" presStyleCnt="12"/>
      <dgm:spPr/>
      <dgm:t>
        <a:bodyPr/>
        <a:lstStyle/>
        <a:p>
          <a:endParaRPr lang="en-US"/>
        </a:p>
      </dgm:t>
    </dgm:pt>
    <dgm:pt modelId="{7C622CED-A02D-4E74-8E61-06BA20FF6E59}" type="pres">
      <dgm:prSet presAssocID="{785F7836-3356-4548-A1D3-FC53E4C21114}" presName="hierChild4" presStyleCnt="0"/>
      <dgm:spPr/>
    </dgm:pt>
    <dgm:pt modelId="{F34AB00A-8CA5-4333-84A9-522494EE8C65}" type="pres">
      <dgm:prSet presAssocID="{785F7836-3356-4548-A1D3-FC53E4C21114}" presName="hierChild5" presStyleCnt="0"/>
      <dgm:spPr/>
    </dgm:pt>
    <dgm:pt modelId="{736118E3-D86D-454E-B9EF-5BB75281F399}" type="pres">
      <dgm:prSet presAssocID="{43EE8A62-18DA-478A-83DF-D48EDD89756F}" presName="hierChild5" presStyleCnt="0"/>
      <dgm:spPr/>
    </dgm:pt>
    <dgm:pt modelId="{08A2B2EE-E885-46E0-A458-78E5135B47FE}" type="pres">
      <dgm:prSet presAssocID="{272834E2-4D8D-46B0-8B01-2534090E25B4}" presName="Name37" presStyleLbl="parChTrans1D2" presStyleIdx="2" presStyleCnt="7"/>
      <dgm:spPr>
        <a:custGeom>
          <a:avLst/>
          <a:gdLst/>
          <a:ahLst/>
          <a:cxnLst/>
          <a:rect l="0" t="0" r="0" b="0"/>
          <a:pathLst>
            <a:path>
              <a:moveTo>
                <a:pt x="0" y="0"/>
              </a:moveTo>
              <a:lnTo>
                <a:pt x="0" y="1658822"/>
              </a:lnTo>
              <a:lnTo>
                <a:pt x="492405" y="1658822"/>
              </a:lnTo>
              <a:lnTo>
                <a:pt x="492405" y="1746535"/>
              </a:lnTo>
            </a:path>
          </a:pathLst>
        </a:custGeom>
      </dgm:spPr>
      <dgm:t>
        <a:bodyPr/>
        <a:lstStyle/>
        <a:p>
          <a:endParaRPr lang="en-US"/>
        </a:p>
      </dgm:t>
    </dgm:pt>
    <dgm:pt modelId="{2E55CDF5-9B47-48CA-9A46-14A907F1A64B}" type="pres">
      <dgm:prSet presAssocID="{CB268833-B78A-491F-9006-4021B9CA1F90}" presName="hierRoot2" presStyleCnt="0">
        <dgm:presLayoutVars>
          <dgm:hierBranch val="init"/>
        </dgm:presLayoutVars>
      </dgm:prSet>
      <dgm:spPr/>
    </dgm:pt>
    <dgm:pt modelId="{FE642954-28B6-49AF-9DDC-0B8C5E2AD218}" type="pres">
      <dgm:prSet presAssocID="{CB268833-B78A-491F-9006-4021B9CA1F90}" presName="rootComposite" presStyleCnt="0"/>
      <dgm:spPr/>
    </dgm:pt>
    <dgm:pt modelId="{61BD411D-B5BA-4FE2-93AA-E20AC9C3BB2A}" type="pres">
      <dgm:prSet presAssocID="{CB268833-B78A-491F-9006-4021B9CA1F90}" presName="rootText" presStyleLbl="node2" presStyleIdx="2" presStyleCnt="4" custScaleX="117460" custScaleY="128483" custLinFactNeighborX="-15430">
        <dgm:presLayoutVars>
          <dgm:chPref val="3"/>
        </dgm:presLayoutVars>
      </dgm:prSet>
      <dgm:spPr>
        <a:prstGeom prst="rect">
          <a:avLst/>
        </a:prstGeom>
      </dgm:spPr>
      <dgm:t>
        <a:bodyPr/>
        <a:lstStyle/>
        <a:p>
          <a:endParaRPr lang="en-US"/>
        </a:p>
      </dgm:t>
    </dgm:pt>
    <dgm:pt modelId="{13782DBF-B763-461E-8C76-6C5F9C01CC2F}" type="pres">
      <dgm:prSet presAssocID="{CB268833-B78A-491F-9006-4021B9CA1F90}" presName="rootConnector" presStyleLbl="node2" presStyleIdx="2" presStyleCnt="4"/>
      <dgm:spPr/>
      <dgm:t>
        <a:bodyPr/>
        <a:lstStyle/>
        <a:p>
          <a:endParaRPr lang="en-US"/>
        </a:p>
      </dgm:t>
    </dgm:pt>
    <dgm:pt modelId="{C789F7F2-5B8C-4A49-8215-67A5EC178B7F}" type="pres">
      <dgm:prSet presAssocID="{CB268833-B78A-491F-9006-4021B9CA1F90}" presName="hierChild4" presStyleCnt="0"/>
      <dgm:spPr/>
    </dgm:pt>
    <dgm:pt modelId="{BB4D3502-219A-4E99-875F-CB8338968B0B}" type="pres">
      <dgm:prSet presAssocID="{8A28346F-56B0-483D-A7A7-804047642BAD}" presName="Name37" presStyleLbl="parChTrans1D3" presStyleIdx="6" presStyleCnt="12"/>
      <dgm:spPr>
        <a:custGeom>
          <a:avLst/>
          <a:gdLst/>
          <a:ahLst/>
          <a:cxnLst/>
          <a:rect l="0" t="0" r="0" b="0"/>
          <a:pathLst>
            <a:path>
              <a:moveTo>
                <a:pt x="505396" y="0"/>
              </a:moveTo>
              <a:lnTo>
                <a:pt x="505396" y="87713"/>
              </a:lnTo>
              <a:lnTo>
                <a:pt x="0" y="87713"/>
              </a:lnTo>
              <a:lnTo>
                <a:pt x="0" y="175426"/>
              </a:lnTo>
            </a:path>
          </a:pathLst>
        </a:custGeom>
      </dgm:spPr>
      <dgm:t>
        <a:bodyPr/>
        <a:lstStyle/>
        <a:p>
          <a:endParaRPr lang="en-US"/>
        </a:p>
      </dgm:t>
    </dgm:pt>
    <dgm:pt modelId="{217B1104-830E-4BE3-8E19-17747810BB45}" type="pres">
      <dgm:prSet presAssocID="{D0D1E901-E26D-4F73-A418-B9FBF9B91F57}" presName="hierRoot2" presStyleCnt="0">
        <dgm:presLayoutVars>
          <dgm:hierBranch val="init"/>
        </dgm:presLayoutVars>
      </dgm:prSet>
      <dgm:spPr/>
    </dgm:pt>
    <dgm:pt modelId="{453E979E-E8AA-4F77-B35A-709492C6CB3A}" type="pres">
      <dgm:prSet presAssocID="{D0D1E901-E26D-4F73-A418-B9FBF9B91F57}" presName="rootComposite" presStyleCnt="0"/>
      <dgm:spPr/>
    </dgm:pt>
    <dgm:pt modelId="{D9BAF9B5-C849-46F8-A6AF-A22F6B24EA80}" type="pres">
      <dgm:prSet presAssocID="{D0D1E901-E26D-4F73-A418-B9FBF9B91F57}" presName="rootText" presStyleLbl="node3" presStyleIdx="6" presStyleCnt="12" custLinFactNeighborX="-15430">
        <dgm:presLayoutVars>
          <dgm:chPref val="3"/>
        </dgm:presLayoutVars>
      </dgm:prSet>
      <dgm:spPr>
        <a:prstGeom prst="rect">
          <a:avLst/>
        </a:prstGeom>
      </dgm:spPr>
      <dgm:t>
        <a:bodyPr/>
        <a:lstStyle/>
        <a:p>
          <a:endParaRPr lang="en-US"/>
        </a:p>
      </dgm:t>
    </dgm:pt>
    <dgm:pt modelId="{CD9ADDB4-62FC-4CE6-A6BD-B0D4943C788D}" type="pres">
      <dgm:prSet presAssocID="{D0D1E901-E26D-4F73-A418-B9FBF9B91F57}" presName="rootConnector" presStyleLbl="node3" presStyleIdx="6" presStyleCnt="12"/>
      <dgm:spPr/>
      <dgm:t>
        <a:bodyPr/>
        <a:lstStyle/>
        <a:p>
          <a:endParaRPr lang="en-US"/>
        </a:p>
      </dgm:t>
    </dgm:pt>
    <dgm:pt modelId="{BDBA8C72-D1DD-45A2-8F36-908C26B3FCE8}" type="pres">
      <dgm:prSet presAssocID="{D0D1E901-E26D-4F73-A418-B9FBF9B91F57}" presName="hierChild4" presStyleCnt="0"/>
      <dgm:spPr/>
    </dgm:pt>
    <dgm:pt modelId="{4EBB550F-591F-4C75-B6C6-03BD2C4EA828}" type="pres">
      <dgm:prSet presAssocID="{F82BBC31-A4B5-4809-83D0-E6C89AE509B7}" presName="Name37" presStyleLbl="parChTrans1D4" presStyleIdx="5" presStyleCnt="11"/>
      <dgm:spPr>
        <a:custGeom>
          <a:avLst/>
          <a:gdLst/>
          <a:ahLst/>
          <a:cxnLst/>
          <a:rect l="0" t="0" r="0" b="0"/>
          <a:pathLst>
            <a:path>
              <a:moveTo>
                <a:pt x="0" y="0"/>
              </a:moveTo>
              <a:lnTo>
                <a:pt x="0" y="384268"/>
              </a:lnTo>
              <a:lnTo>
                <a:pt x="125304" y="384268"/>
              </a:lnTo>
            </a:path>
          </a:pathLst>
        </a:custGeom>
      </dgm:spPr>
      <dgm:t>
        <a:bodyPr/>
        <a:lstStyle/>
        <a:p>
          <a:endParaRPr lang="en-US"/>
        </a:p>
      </dgm:t>
    </dgm:pt>
    <dgm:pt modelId="{97099669-D4B5-413C-8444-849263EE07DC}" type="pres">
      <dgm:prSet presAssocID="{E60CF7D2-6950-40AA-AE40-A409ECFEE994}" presName="hierRoot2" presStyleCnt="0">
        <dgm:presLayoutVars>
          <dgm:hierBranch val="init"/>
        </dgm:presLayoutVars>
      </dgm:prSet>
      <dgm:spPr/>
    </dgm:pt>
    <dgm:pt modelId="{19F535A4-3043-4989-A4B2-7CA786625B1C}" type="pres">
      <dgm:prSet presAssocID="{E60CF7D2-6950-40AA-AE40-A409ECFEE994}" presName="rootComposite" presStyleCnt="0"/>
      <dgm:spPr/>
    </dgm:pt>
    <dgm:pt modelId="{D0623EC8-05A7-4ECC-9718-14DCF598A9A3}" type="pres">
      <dgm:prSet presAssocID="{E60CF7D2-6950-40AA-AE40-A409ECFEE994}" presName="rootText" presStyleLbl="node4" presStyleIdx="5" presStyleCnt="11" custLinFactNeighborX="-15430">
        <dgm:presLayoutVars>
          <dgm:chPref val="3"/>
        </dgm:presLayoutVars>
      </dgm:prSet>
      <dgm:spPr>
        <a:prstGeom prst="rect">
          <a:avLst/>
        </a:prstGeom>
      </dgm:spPr>
      <dgm:t>
        <a:bodyPr/>
        <a:lstStyle/>
        <a:p>
          <a:endParaRPr lang="en-US"/>
        </a:p>
      </dgm:t>
    </dgm:pt>
    <dgm:pt modelId="{1D8F91F6-46B9-42BC-A1B2-DBAB5A8E0361}" type="pres">
      <dgm:prSet presAssocID="{E60CF7D2-6950-40AA-AE40-A409ECFEE994}" presName="rootConnector" presStyleLbl="node4" presStyleIdx="5" presStyleCnt="11"/>
      <dgm:spPr/>
      <dgm:t>
        <a:bodyPr/>
        <a:lstStyle/>
        <a:p>
          <a:endParaRPr lang="en-US"/>
        </a:p>
      </dgm:t>
    </dgm:pt>
    <dgm:pt modelId="{B884AF2B-B89D-4EBD-971E-B3D83A35412D}" type="pres">
      <dgm:prSet presAssocID="{E60CF7D2-6950-40AA-AE40-A409ECFEE994}" presName="hierChild4" presStyleCnt="0"/>
      <dgm:spPr/>
    </dgm:pt>
    <dgm:pt modelId="{7D8227AE-5DC1-42E1-9DF2-2B86B8C815E4}" type="pres">
      <dgm:prSet presAssocID="{E60CF7D2-6950-40AA-AE40-A409ECFEE994}" presName="hierChild5" presStyleCnt="0"/>
      <dgm:spPr/>
    </dgm:pt>
    <dgm:pt modelId="{F03C1DAB-A3E6-4DFB-8F80-4723408DA0BB}" type="pres">
      <dgm:prSet presAssocID="{B879B5F5-E990-42A3-A2C7-FA0B0DB08B18}" presName="Name37" presStyleLbl="parChTrans1D4" presStyleIdx="6" presStyleCnt="11"/>
      <dgm:spPr>
        <a:custGeom>
          <a:avLst/>
          <a:gdLst/>
          <a:ahLst/>
          <a:cxnLst/>
          <a:rect l="0" t="0" r="0" b="0"/>
          <a:pathLst>
            <a:path>
              <a:moveTo>
                <a:pt x="0" y="0"/>
              </a:moveTo>
              <a:lnTo>
                <a:pt x="0" y="977377"/>
              </a:lnTo>
              <a:lnTo>
                <a:pt x="125304" y="977377"/>
              </a:lnTo>
            </a:path>
          </a:pathLst>
        </a:custGeom>
      </dgm:spPr>
      <dgm:t>
        <a:bodyPr/>
        <a:lstStyle/>
        <a:p>
          <a:endParaRPr lang="en-US"/>
        </a:p>
      </dgm:t>
    </dgm:pt>
    <dgm:pt modelId="{0BA07540-3C13-48B9-97D7-AFCA5090E195}" type="pres">
      <dgm:prSet presAssocID="{68393761-0892-4401-BDD1-34E58A4B3DC7}" presName="hierRoot2" presStyleCnt="0">
        <dgm:presLayoutVars>
          <dgm:hierBranch val="init"/>
        </dgm:presLayoutVars>
      </dgm:prSet>
      <dgm:spPr/>
    </dgm:pt>
    <dgm:pt modelId="{34A788D6-6F7F-486C-B64D-54C9BCF1B564}" type="pres">
      <dgm:prSet presAssocID="{68393761-0892-4401-BDD1-34E58A4B3DC7}" presName="rootComposite" presStyleCnt="0"/>
      <dgm:spPr/>
    </dgm:pt>
    <dgm:pt modelId="{9F102F88-867D-4B04-A2D5-A62B0ACF864A}" type="pres">
      <dgm:prSet presAssocID="{68393761-0892-4401-BDD1-34E58A4B3DC7}" presName="rootText" presStyleLbl="node4" presStyleIdx="6" presStyleCnt="11" custLinFactNeighborX="-15430">
        <dgm:presLayoutVars>
          <dgm:chPref val="3"/>
        </dgm:presLayoutVars>
      </dgm:prSet>
      <dgm:spPr>
        <a:prstGeom prst="rect">
          <a:avLst/>
        </a:prstGeom>
      </dgm:spPr>
      <dgm:t>
        <a:bodyPr/>
        <a:lstStyle/>
        <a:p>
          <a:endParaRPr lang="en-US"/>
        </a:p>
      </dgm:t>
    </dgm:pt>
    <dgm:pt modelId="{FB8AB034-8F40-4510-BDEF-F12A527E129E}" type="pres">
      <dgm:prSet presAssocID="{68393761-0892-4401-BDD1-34E58A4B3DC7}" presName="rootConnector" presStyleLbl="node4" presStyleIdx="6" presStyleCnt="11"/>
      <dgm:spPr/>
      <dgm:t>
        <a:bodyPr/>
        <a:lstStyle/>
        <a:p>
          <a:endParaRPr lang="en-US"/>
        </a:p>
      </dgm:t>
    </dgm:pt>
    <dgm:pt modelId="{0FB3464D-7A29-4899-B410-9A9D48AC4CD2}" type="pres">
      <dgm:prSet presAssocID="{68393761-0892-4401-BDD1-34E58A4B3DC7}" presName="hierChild4" presStyleCnt="0"/>
      <dgm:spPr/>
    </dgm:pt>
    <dgm:pt modelId="{EF98D139-0CC0-4F94-92CF-7BBB2FEDA4E6}" type="pres">
      <dgm:prSet presAssocID="{68393761-0892-4401-BDD1-34E58A4B3DC7}" presName="hierChild5" presStyleCnt="0"/>
      <dgm:spPr/>
    </dgm:pt>
    <dgm:pt modelId="{75A1D501-03EC-47CD-AF88-FE83BFEF5ADF}" type="pres">
      <dgm:prSet presAssocID="{839FDBD7-E50E-4B6C-8548-C106D8D76CCD}" presName="Name37" presStyleLbl="parChTrans1D4" presStyleIdx="7" presStyleCnt="11"/>
      <dgm:spPr>
        <a:custGeom>
          <a:avLst/>
          <a:gdLst/>
          <a:ahLst/>
          <a:cxnLst/>
          <a:rect l="0" t="0" r="0" b="0"/>
          <a:pathLst>
            <a:path>
              <a:moveTo>
                <a:pt x="0" y="0"/>
              </a:moveTo>
              <a:lnTo>
                <a:pt x="0" y="1570486"/>
              </a:lnTo>
              <a:lnTo>
                <a:pt x="125304" y="1570486"/>
              </a:lnTo>
            </a:path>
          </a:pathLst>
        </a:custGeom>
      </dgm:spPr>
      <dgm:t>
        <a:bodyPr/>
        <a:lstStyle/>
        <a:p>
          <a:endParaRPr lang="en-US"/>
        </a:p>
      </dgm:t>
    </dgm:pt>
    <dgm:pt modelId="{293B60C3-47DF-45E1-8E7E-D13A7D2B51B6}" type="pres">
      <dgm:prSet presAssocID="{8CD0B9C7-C99C-4162-9160-C974BD7B48B7}" presName="hierRoot2" presStyleCnt="0">
        <dgm:presLayoutVars>
          <dgm:hierBranch val="init"/>
        </dgm:presLayoutVars>
      </dgm:prSet>
      <dgm:spPr/>
    </dgm:pt>
    <dgm:pt modelId="{ACC3E346-61C1-4648-9719-DC7621D5D124}" type="pres">
      <dgm:prSet presAssocID="{8CD0B9C7-C99C-4162-9160-C974BD7B48B7}" presName="rootComposite" presStyleCnt="0"/>
      <dgm:spPr/>
    </dgm:pt>
    <dgm:pt modelId="{334CA33B-5138-4402-9675-07EFD966D65E}" type="pres">
      <dgm:prSet presAssocID="{8CD0B9C7-C99C-4162-9160-C974BD7B48B7}" presName="rootText" presStyleLbl="node4" presStyleIdx="7" presStyleCnt="11" custLinFactNeighborX="-15430">
        <dgm:presLayoutVars>
          <dgm:chPref val="3"/>
        </dgm:presLayoutVars>
      </dgm:prSet>
      <dgm:spPr>
        <a:prstGeom prst="rect">
          <a:avLst/>
        </a:prstGeom>
      </dgm:spPr>
      <dgm:t>
        <a:bodyPr/>
        <a:lstStyle/>
        <a:p>
          <a:endParaRPr lang="en-US"/>
        </a:p>
      </dgm:t>
    </dgm:pt>
    <dgm:pt modelId="{4A05503E-6CB2-4808-989A-8B3D517A91AB}" type="pres">
      <dgm:prSet presAssocID="{8CD0B9C7-C99C-4162-9160-C974BD7B48B7}" presName="rootConnector" presStyleLbl="node4" presStyleIdx="7" presStyleCnt="11"/>
      <dgm:spPr/>
      <dgm:t>
        <a:bodyPr/>
        <a:lstStyle/>
        <a:p>
          <a:endParaRPr lang="en-US"/>
        </a:p>
      </dgm:t>
    </dgm:pt>
    <dgm:pt modelId="{77F33149-DEF1-46C2-895B-7F5CE38A5518}" type="pres">
      <dgm:prSet presAssocID="{8CD0B9C7-C99C-4162-9160-C974BD7B48B7}" presName="hierChild4" presStyleCnt="0"/>
      <dgm:spPr/>
    </dgm:pt>
    <dgm:pt modelId="{40CDCDFA-E993-4AB0-A588-BA4863C30EEA}" type="pres">
      <dgm:prSet presAssocID="{8CD0B9C7-C99C-4162-9160-C974BD7B48B7}" presName="hierChild5" presStyleCnt="0"/>
      <dgm:spPr/>
    </dgm:pt>
    <dgm:pt modelId="{25AE9994-4974-4C7A-A1F2-3EE550FA15FB}" type="pres">
      <dgm:prSet presAssocID="{D0D1E901-E26D-4F73-A418-B9FBF9B91F57}" presName="hierChild5" presStyleCnt="0"/>
      <dgm:spPr/>
    </dgm:pt>
    <dgm:pt modelId="{AB760641-AF63-4640-BA5C-8BAC73EB745B}" type="pres">
      <dgm:prSet presAssocID="{695A5BE4-7571-4787-98E3-6180834B4FF1}" presName="Name37" presStyleLbl="parChTrans1D3" presStyleIdx="7" presStyleCnt="12"/>
      <dgm:spPr>
        <a:custGeom>
          <a:avLst/>
          <a:gdLst/>
          <a:ahLst/>
          <a:cxnLst/>
          <a:rect l="0" t="0" r="0" b="0"/>
          <a:pathLst>
            <a:path>
              <a:moveTo>
                <a:pt x="0" y="0"/>
              </a:moveTo>
              <a:lnTo>
                <a:pt x="0" y="87713"/>
              </a:lnTo>
              <a:lnTo>
                <a:pt x="533965" y="87713"/>
              </a:lnTo>
              <a:lnTo>
                <a:pt x="533965" y="175426"/>
              </a:lnTo>
            </a:path>
          </a:pathLst>
        </a:custGeom>
      </dgm:spPr>
      <dgm:t>
        <a:bodyPr/>
        <a:lstStyle/>
        <a:p>
          <a:endParaRPr lang="en-US"/>
        </a:p>
      </dgm:t>
    </dgm:pt>
    <dgm:pt modelId="{3B7B9F95-F6EC-4D51-9771-8A5731B5EC2C}" type="pres">
      <dgm:prSet presAssocID="{0A2E8791-4942-44A2-9D8D-2C0D711CA52B}" presName="hierRoot2" presStyleCnt="0">
        <dgm:presLayoutVars>
          <dgm:hierBranch val="init"/>
        </dgm:presLayoutVars>
      </dgm:prSet>
      <dgm:spPr/>
    </dgm:pt>
    <dgm:pt modelId="{290FA2EF-1BFE-4337-B488-FC32C0661263}" type="pres">
      <dgm:prSet presAssocID="{0A2E8791-4942-44A2-9D8D-2C0D711CA52B}" presName="rootComposite" presStyleCnt="0"/>
      <dgm:spPr/>
    </dgm:pt>
    <dgm:pt modelId="{5B060F21-011C-49B9-B351-A2D195B0B974}" type="pres">
      <dgm:prSet presAssocID="{0A2E8791-4942-44A2-9D8D-2C0D711CA52B}" presName="rootText" presStyleLbl="node3" presStyleIdx="7" presStyleCnt="12" custLinFactNeighborX="-12010">
        <dgm:presLayoutVars>
          <dgm:chPref val="3"/>
        </dgm:presLayoutVars>
      </dgm:prSet>
      <dgm:spPr>
        <a:prstGeom prst="rect">
          <a:avLst/>
        </a:prstGeom>
      </dgm:spPr>
      <dgm:t>
        <a:bodyPr/>
        <a:lstStyle/>
        <a:p>
          <a:endParaRPr lang="en-US"/>
        </a:p>
      </dgm:t>
    </dgm:pt>
    <dgm:pt modelId="{A8DC808D-309F-431D-9360-C8F1790DD975}" type="pres">
      <dgm:prSet presAssocID="{0A2E8791-4942-44A2-9D8D-2C0D711CA52B}" presName="rootConnector" presStyleLbl="node3" presStyleIdx="7" presStyleCnt="12"/>
      <dgm:spPr/>
      <dgm:t>
        <a:bodyPr/>
        <a:lstStyle/>
        <a:p>
          <a:endParaRPr lang="en-US"/>
        </a:p>
      </dgm:t>
    </dgm:pt>
    <dgm:pt modelId="{3713017E-AF6C-4A83-9820-7EA66F63562B}" type="pres">
      <dgm:prSet presAssocID="{0A2E8791-4942-44A2-9D8D-2C0D711CA52B}" presName="hierChild4" presStyleCnt="0"/>
      <dgm:spPr/>
    </dgm:pt>
    <dgm:pt modelId="{13634E80-DA99-4826-A333-050E843F5832}" type="pres">
      <dgm:prSet presAssocID="{1425BD64-D851-4BB7-88DC-4898EB843802}" presName="Name37" presStyleLbl="parChTrans1D4" presStyleIdx="8" presStyleCnt="11"/>
      <dgm:spPr>
        <a:custGeom>
          <a:avLst/>
          <a:gdLst/>
          <a:ahLst/>
          <a:cxnLst/>
          <a:rect l="0" t="0" r="0" b="0"/>
          <a:pathLst>
            <a:path>
              <a:moveTo>
                <a:pt x="0" y="0"/>
              </a:moveTo>
              <a:lnTo>
                <a:pt x="0" y="384268"/>
              </a:lnTo>
              <a:lnTo>
                <a:pt x="125304" y="384268"/>
              </a:lnTo>
            </a:path>
          </a:pathLst>
        </a:custGeom>
      </dgm:spPr>
      <dgm:t>
        <a:bodyPr/>
        <a:lstStyle/>
        <a:p>
          <a:endParaRPr lang="en-US"/>
        </a:p>
      </dgm:t>
    </dgm:pt>
    <dgm:pt modelId="{48ED9DA9-EE92-47B7-8119-D76A73A2B009}" type="pres">
      <dgm:prSet presAssocID="{0435B7B2-1E2A-47CE-B995-D052D8662168}" presName="hierRoot2" presStyleCnt="0">
        <dgm:presLayoutVars>
          <dgm:hierBranch val="init"/>
        </dgm:presLayoutVars>
      </dgm:prSet>
      <dgm:spPr/>
    </dgm:pt>
    <dgm:pt modelId="{EB229D2C-FC53-4AAA-8983-4CCF98228211}" type="pres">
      <dgm:prSet presAssocID="{0435B7B2-1E2A-47CE-B995-D052D8662168}" presName="rootComposite" presStyleCnt="0"/>
      <dgm:spPr/>
    </dgm:pt>
    <dgm:pt modelId="{D7409927-5655-4D52-AD1C-C2743346A9EF}" type="pres">
      <dgm:prSet presAssocID="{0435B7B2-1E2A-47CE-B995-D052D8662168}" presName="rootText" presStyleLbl="node4" presStyleIdx="8" presStyleCnt="11" custLinFactNeighborX="-12010">
        <dgm:presLayoutVars>
          <dgm:chPref val="3"/>
        </dgm:presLayoutVars>
      </dgm:prSet>
      <dgm:spPr>
        <a:prstGeom prst="rect">
          <a:avLst/>
        </a:prstGeom>
      </dgm:spPr>
      <dgm:t>
        <a:bodyPr/>
        <a:lstStyle/>
        <a:p>
          <a:endParaRPr lang="en-US"/>
        </a:p>
      </dgm:t>
    </dgm:pt>
    <dgm:pt modelId="{44EDFAF7-76E8-480E-BDB0-BDF3B2714C17}" type="pres">
      <dgm:prSet presAssocID="{0435B7B2-1E2A-47CE-B995-D052D8662168}" presName="rootConnector" presStyleLbl="node4" presStyleIdx="8" presStyleCnt="11"/>
      <dgm:spPr/>
      <dgm:t>
        <a:bodyPr/>
        <a:lstStyle/>
        <a:p>
          <a:endParaRPr lang="en-US"/>
        </a:p>
      </dgm:t>
    </dgm:pt>
    <dgm:pt modelId="{82BBDE8C-CCB3-4B7E-BB5E-7B1B96A77B69}" type="pres">
      <dgm:prSet presAssocID="{0435B7B2-1E2A-47CE-B995-D052D8662168}" presName="hierChild4" presStyleCnt="0"/>
      <dgm:spPr/>
    </dgm:pt>
    <dgm:pt modelId="{2299691B-2F02-49C9-A41D-9F63521ED570}" type="pres">
      <dgm:prSet presAssocID="{0435B7B2-1E2A-47CE-B995-D052D8662168}" presName="hierChild5" presStyleCnt="0"/>
      <dgm:spPr/>
    </dgm:pt>
    <dgm:pt modelId="{6AA63314-5BAA-443D-A18C-6D50DA55CF15}" type="pres">
      <dgm:prSet presAssocID="{632512B5-0FDF-40D2-8352-ED1B72FACC08}" presName="Name37" presStyleLbl="parChTrans1D4" presStyleIdx="9" presStyleCnt="11"/>
      <dgm:spPr>
        <a:custGeom>
          <a:avLst/>
          <a:gdLst/>
          <a:ahLst/>
          <a:cxnLst/>
          <a:rect l="0" t="0" r="0" b="0"/>
          <a:pathLst>
            <a:path>
              <a:moveTo>
                <a:pt x="0" y="0"/>
              </a:moveTo>
              <a:lnTo>
                <a:pt x="0" y="977377"/>
              </a:lnTo>
              <a:lnTo>
                <a:pt x="125304" y="977377"/>
              </a:lnTo>
            </a:path>
          </a:pathLst>
        </a:custGeom>
      </dgm:spPr>
      <dgm:t>
        <a:bodyPr/>
        <a:lstStyle/>
        <a:p>
          <a:endParaRPr lang="en-US"/>
        </a:p>
      </dgm:t>
    </dgm:pt>
    <dgm:pt modelId="{5B528D11-AF49-4FDC-B7BF-224EF57E8A03}" type="pres">
      <dgm:prSet presAssocID="{B7475DF8-AA58-49B4-9650-3F04C1EC23A2}" presName="hierRoot2" presStyleCnt="0">
        <dgm:presLayoutVars>
          <dgm:hierBranch val="init"/>
        </dgm:presLayoutVars>
      </dgm:prSet>
      <dgm:spPr/>
    </dgm:pt>
    <dgm:pt modelId="{36D498A4-BDBC-4B41-9C53-DC26CDD3C069}" type="pres">
      <dgm:prSet presAssocID="{B7475DF8-AA58-49B4-9650-3F04C1EC23A2}" presName="rootComposite" presStyleCnt="0"/>
      <dgm:spPr/>
    </dgm:pt>
    <dgm:pt modelId="{5AB89745-3124-42DC-8F13-41F2E85B0D98}" type="pres">
      <dgm:prSet presAssocID="{B7475DF8-AA58-49B4-9650-3F04C1EC23A2}" presName="rootText" presStyleLbl="node4" presStyleIdx="9" presStyleCnt="11" custLinFactNeighborX="-12010">
        <dgm:presLayoutVars>
          <dgm:chPref val="3"/>
        </dgm:presLayoutVars>
      </dgm:prSet>
      <dgm:spPr>
        <a:prstGeom prst="rect">
          <a:avLst/>
        </a:prstGeom>
      </dgm:spPr>
      <dgm:t>
        <a:bodyPr/>
        <a:lstStyle/>
        <a:p>
          <a:endParaRPr lang="en-US"/>
        </a:p>
      </dgm:t>
    </dgm:pt>
    <dgm:pt modelId="{36DE295E-21C4-42CA-8349-CC0304EFAA44}" type="pres">
      <dgm:prSet presAssocID="{B7475DF8-AA58-49B4-9650-3F04C1EC23A2}" presName="rootConnector" presStyleLbl="node4" presStyleIdx="9" presStyleCnt="11"/>
      <dgm:spPr/>
      <dgm:t>
        <a:bodyPr/>
        <a:lstStyle/>
        <a:p>
          <a:endParaRPr lang="en-US"/>
        </a:p>
      </dgm:t>
    </dgm:pt>
    <dgm:pt modelId="{29404C2F-38AA-4FF2-A0B5-59F44BEEEE3F}" type="pres">
      <dgm:prSet presAssocID="{B7475DF8-AA58-49B4-9650-3F04C1EC23A2}" presName="hierChild4" presStyleCnt="0"/>
      <dgm:spPr/>
    </dgm:pt>
    <dgm:pt modelId="{725FF191-5BA3-4125-96B7-9598347FCA1F}" type="pres">
      <dgm:prSet presAssocID="{B7475DF8-AA58-49B4-9650-3F04C1EC23A2}" presName="hierChild5" presStyleCnt="0"/>
      <dgm:spPr/>
    </dgm:pt>
    <dgm:pt modelId="{622F7EB3-23ED-4F87-BAD3-B654D3C1AF8C}" type="pres">
      <dgm:prSet presAssocID="{50772105-3496-4F0C-9027-FD49F664851E}" presName="Name37" presStyleLbl="parChTrans1D4" presStyleIdx="10" presStyleCnt="11"/>
      <dgm:spPr>
        <a:custGeom>
          <a:avLst/>
          <a:gdLst/>
          <a:ahLst/>
          <a:cxnLst/>
          <a:rect l="0" t="0" r="0" b="0"/>
          <a:pathLst>
            <a:path>
              <a:moveTo>
                <a:pt x="0" y="0"/>
              </a:moveTo>
              <a:lnTo>
                <a:pt x="0" y="1570486"/>
              </a:lnTo>
              <a:lnTo>
                <a:pt x="125304" y="1570486"/>
              </a:lnTo>
            </a:path>
          </a:pathLst>
        </a:custGeom>
      </dgm:spPr>
      <dgm:t>
        <a:bodyPr/>
        <a:lstStyle/>
        <a:p>
          <a:endParaRPr lang="en-US"/>
        </a:p>
      </dgm:t>
    </dgm:pt>
    <dgm:pt modelId="{97E896DF-1A0E-49BE-9BE2-F206AB034FE5}" type="pres">
      <dgm:prSet presAssocID="{EA0433D3-85F2-411A-B66B-A4F5E3B820D2}" presName="hierRoot2" presStyleCnt="0">
        <dgm:presLayoutVars>
          <dgm:hierBranch val="init"/>
        </dgm:presLayoutVars>
      </dgm:prSet>
      <dgm:spPr/>
    </dgm:pt>
    <dgm:pt modelId="{1F511F40-CDAF-433A-BDF3-A0585F7355E4}" type="pres">
      <dgm:prSet presAssocID="{EA0433D3-85F2-411A-B66B-A4F5E3B820D2}" presName="rootComposite" presStyleCnt="0"/>
      <dgm:spPr/>
    </dgm:pt>
    <dgm:pt modelId="{AC58D904-358F-44BF-9780-E06527527972}" type="pres">
      <dgm:prSet presAssocID="{EA0433D3-85F2-411A-B66B-A4F5E3B820D2}" presName="rootText" presStyleLbl="node4" presStyleIdx="10" presStyleCnt="11" custLinFactNeighborX="-12010">
        <dgm:presLayoutVars>
          <dgm:chPref val="3"/>
        </dgm:presLayoutVars>
      </dgm:prSet>
      <dgm:spPr>
        <a:prstGeom prst="rect">
          <a:avLst/>
        </a:prstGeom>
      </dgm:spPr>
      <dgm:t>
        <a:bodyPr/>
        <a:lstStyle/>
        <a:p>
          <a:endParaRPr lang="en-US"/>
        </a:p>
      </dgm:t>
    </dgm:pt>
    <dgm:pt modelId="{7B0922C8-4CDB-49F0-829E-78C11A5F589E}" type="pres">
      <dgm:prSet presAssocID="{EA0433D3-85F2-411A-B66B-A4F5E3B820D2}" presName="rootConnector" presStyleLbl="node4" presStyleIdx="10" presStyleCnt="11"/>
      <dgm:spPr/>
      <dgm:t>
        <a:bodyPr/>
        <a:lstStyle/>
        <a:p>
          <a:endParaRPr lang="en-US"/>
        </a:p>
      </dgm:t>
    </dgm:pt>
    <dgm:pt modelId="{6AF06AF4-9647-4ADF-8A81-6B89D5A1D760}" type="pres">
      <dgm:prSet presAssocID="{EA0433D3-85F2-411A-B66B-A4F5E3B820D2}" presName="hierChild4" presStyleCnt="0"/>
      <dgm:spPr/>
    </dgm:pt>
    <dgm:pt modelId="{3AE17C44-BB0B-4959-BE1B-49D37B14C19A}" type="pres">
      <dgm:prSet presAssocID="{EA0433D3-85F2-411A-B66B-A4F5E3B820D2}" presName="hierChild5" presStyleCnt="0"/>
      <dgm:spPr/>
    </dgm:pt>
    <dgm:pt modelId="{3B0BBCE5-A813-4B97-BEA4-CC5534D4FB93}" type="pres">
      <dgm:prSet presAssocID="{0A2E8791-4942-44A2-9D8D-2C0D711CA52B}" presName="hierChild5" presStyleCnt="0"/>
      <dgm:spPr/>
    </dgm:pt>
    <dgm:pt modelId="{723D9459-62E4-4F0B-917C-28B57603BC6B}" type="pres">
      <dgm:prSet presAssocID="{CB268833-B78A-491F-9006-4021B9CA1F90}" presName="hierChild5" presStyleCnt="0"/>
      <dgm:spPr/>
    </dgm:pt>
    <dgm:pt modelId="{7AE6516C-345E-429E-8094-6BED340CDA17}" type="pres">
      <dgm:prSet presAssocID="{5824A23F-3D34-443D-AF04-5CF6CF994590}" presName="Name37" presStyleLbl="parChTrans1D2" presStyleIdx="3" presStyleCnt="7"/>
      <dgm:spPr>
        <a:custGeom>
          <a:avLst/>
          <a:gdLst/>
          <a:ahLst/>
          <a:cxnLst/>
          <a:rect l="0" t="0" r="0" b="0"/>
          <a:pathLst>
            <a:path>
              <a:moveTo>
                <a:pt x="0" y="0"/>
              </a:moveTo>
              <a:lnTo>
                <a:pt x="0" y="1658822"/>
              </a:lnTo>
              <a:lnTo>
                <a:pt x="2260424" y="1658822"/>
              </a:lnTo>
              <a:lnTo>
                <a:pt x="2260424" y="1746535"/>
              </a:lnTo>
            </a:path>
          </a:pathLst>
        </a:custGeom>
      </dgm:spPr>
      <dgm:t>
        <a:bodyPr/>
        <a:lstStyle/>
        <a:p>
          <a:endParaRPr lang="en-US"/>
        </a:p>
      </dgm:t>
    </dgm:pt>
    <dgm:pt modelId="{85DF192F-A118-4250-A301-817B32CEC21F}" type="pres">
      <dgm:prSet presAssocID="{B28A357D-6AE2-4C65-AA93-A03592E9A741}" presName="hierRoot2" presStyleCnt="0">
        <dgm:presLayoutVars>
          <dgm:hierBranch val="init"/>
        </dgm:presLayoutVars>
      </dgm:prSet>
      <dgm:spPr/>
    </dgm:pt>
    <dgm:pt modelId="{F8160C53-DA90-47D3-96E1-29A835CEF503}" type="pres">
      <dgm:prSet presAssocID="{B28A357D-6AE2-4C65-AA93-A03592E9A741}" presName="rootComposite" presStyleCnt="0"/>
      <dgm:spPr/>
    </dgm:pt>
    <dgm:pt modelId="{087C703C-0AA9-40A7-BA08-C203685BBBFD}" type="pres">
      <dgm:prSet presAssocID="{B28A357D-6AE2-4C65-AA93-A03592E9A741}" presName="rootText" presStyleLbl="node2" presStyleIdx="3" presStyleCnt="4" custScaleX="158865" custScaleY="125984">
        <dgm:presLayoutVars>
          <dgm:chPref val="3"/>
        </dgm:presLayoutVars>
      </dgm:prSet>
      <dgm:spPr>
        <a:prstGeom prst="rect">
          <a:avLst/>
        </a:prstGeom>
      </dgm:spPr>
      <dgm:t>
        <a:bodyPr/>
        <a:lstStyle/>
        <a:p>
          <a:endParaRPr lang="en-US"/>
        </a:p>
      </dgm:t>
    </dgm:pt>
    <dgm:pt modelId="{EDA86691-B3EA-49A4-AD45-0C6B595BDBE4}" type="pres">
      <dgm:prSet presAssocID="{B28A357D-6AE2-4C65-AA93-A03592E9A741}" presName="rootConnector" presStyleLbl="node2" presStyleIdx="3" presStyleCnt="4"/>
      <dgm:spPr/>
      <dgm:t>
        <a:bodyPr/>
        <a:lstStyle/>
        <a:p>
          <a:endParaRPr lang="en-US"/>
        </a:p>
      </dgm:t>
    </dgm:pt>
    <dgm:pt modelId="{E448CDE4-C635-43CF-B2E0-30B61E754AC3}" type="pres">
      <dgm:prSet presAssocID="{B28A357D-6AE2-4C65-AA93-A03592E9A741}" presName="hierChild4" presStyleCnt="0"/>
      <dgm:spPr/>
    </dgm:pt>
    <dgm:pt modelId="{8E77F5A3-3B6D-4261-B785-A4DF5E55630F}" type="pres">
      <dgm:prSet presAssocID="{DE427058-80C7-437B-924C-3AF4EAD60762}" presName="Name37" presStyleLbl="parChTrans1D3" presStyleIdx="8" presStyleCnt="12"/>
      <dgm:spPr>
        <a:custGeom>
          <a:avLst/>
          <a:gdLst/>
          <a:ahLst/>
          <a:cxnLst/>
          <a:rect l="0" t="0" r="0" b="0"/>
          <a:pathLst>
            <a:path>
              <a:moveTo>
                <a:pt x="0" y="0"/>
              </a:moveTo>
              <a:lnTo>
                <a:pt x="0" y="384268"/>
              </a:lnTo>
              <a:lnTo>
                <a:pt x="160972" y="384268"/>
              </a:lnTo>
            </a:path>
          </a:pathLst>
        </a:custGeom>
      </dgm:spPr>
      <dgm:t>
        <a:bodyPr/>
        <a:lstStyle/>
        <a:p>
          <a:endParaRPr lang="en-US"/>
        </a:p>
      </dgm:t>
    </dgm:pt>
    <dgm:pt modelId="{DE60245B-76CD-46E4-8788-B79617254AB0}" type="pres">
      <dgm:prSet presAssocID="{E497ABDE-1B0E-45CD-979A-F5D2052D333A}" presName="hierRoot2" presStyleCnt="0">
        <dgm:presLayoutVars>
          <dgm:hierBranch val="init"/>
        </dgm:presLayoutVars>
      </dgm:prSet>
      <dgm:spPr/>
    </dgm:pt>
    <dgm:pt modelId="{16894091-4BFD-45CB-9F17-9543BA1E51BB}" type="pres">
      <dgm:prSet presAssocID="{E497ABDE-1B0E-45CD-979A-F5D2052D333A}" presName="rootComposite" presStyleCnt="0"/>
      <dgm:spPr/>
    </dgm:pt>
    <dgm:pt modelId="{85383612-8D33-404D-9B3A-9A9D3D9DE127}" type="pres">
      <dgm:prSet presAssocID="{E497ABDE-1B0E-45CD-979A-F5D2052D333A}" presName="rootText" presStyleLbl="node3" presStyleIdx="8" presStyleCnt="12" custLinFactNeighborX="-4560">
        <dgm:presLayoutVars>
          <dgm:chPref val="3"/>
        </dgm:presLayoutVars>
      </dgm:prSet>
      <dgm:spPr>
        <a:prstGeom prst="rect">
          <a:avLst/>
        </a:prstGeom>
      </dgm:spPr>
      <dgm:t>
        <a:bodyPr/>
        <a:lstStyle/>
        <a:p>
          <a:endParaRPr lang="en-US"/>
        </a:p>
      </dgm:t>
    </dgm:pt>
    <dgm:pt modelId="{2A2F3560-FB81-4FD6-919D-0FD00F788A95}" type="pres">
      <dgm:prSet presAssocID="{E497ABDE-1B0E-45CD-979A-F5D2052D333A}" presName="rootConnector" presStyleLbl="node3" presStyleIdx="8" presStyleCnt="12"/>
      <dgm:spPr/>
      <dgm:t>
        <a:bodyPr/>
        <a:lstStyle/>
        <a:p>
          <a:endParaRPr lang="en-US"/>
        </a:p>
      </dgm:t>
    </dgm:pt>
    <dgm:pt modelId="{C5C0EDF9-2058-46C8-B9E3-FAD05FF65F83}" type="pres">
      <dgm:prSet presAssocID="{E497ABDE-1B0E-45CD-979A-F5D2052D333A}" presName="hierChild4" presStyleCnt="0"/>
      <dgm:spPr/>
    </dgm:pt>
    <dgm:pt modelId="{971F159A-9847-4345-BD48-D8B16E05A616}" type="pres">
      <dgm:prSet presAssocID="{E497ABDE-1B0E-45CD-979A-F5D2052D333A}" presName="hierChild5" presStyleCnt="0"/>
      <dgm:spPr/>
    </dgm:pt>
    <dgm:pt modelId="{FCF60F15-FB7F-4607-8329-E09026B9462A}" type="pres">
      <dgm:prSet presAssocID="{8657204D-7E97-44B6-8F06-4550B13ED5A2}" presName="Name37" presStyleLbl="parChTrans1D3" presStyleIdx="9" presStyleCnt="12"/>
      <dgm:spPr>
        <a:custGeom>
          <a:avLst/>
          <a:gdLst/>
          <a:ahLst/>
          <a:cxnLst/>
          <a:rect l="0" t="0" r="0" b="0"/>
          <a:pathLst>
            <a:path>
              <a:moveTo>
                <a:pt x="0" y="0"/>
              </a:moveTo>
              <a:lnTo>
                <a:pt x="0" y="977377"/>
              </a:lnTo>
              <a:lnTo>
                <a:pt x="151449" y="977377"/>
              </a:lnTo>
            </a:path>
          </a:pathLst>
        </a:custGeom>
      </dgm:spPr>
      <dgm:t>
        <a:bodyPr/>
        <a:lstStyle/>
        <a:p>
          <a:endParaRPr lang="en-US"/>
        </a:p>
      </dgm:t>
    </dgm:pt>
    <dgm:pt modelId="{09DDC399-477C-4C62-A915-8661C4D7D09B}" type="pres">
      <dgm:prSet presAssocID="{B14033E7-7177-45E5-90FA-0785E19C6EB5}" presName="hierRoot2" presStyleCnt="0">
        <dgm:presLayoutVars>
          <dgm:hierBranch val="init"/>
        </dgm:presLayoutVars>
      </dgm:prSet>
      <dgm:spPr/>
    </dgm:pt>
    <dgm:pt modelId="{2B5C8A8B-993E-4D00-8CCA-7B68842391C3}" type="pres">
      <dgm:prSet presAssocID="{B14033E7-7177-45E5-90FA-0785E19C6EB5}" presName="rootComposite" presStyleCnt="0"/>
      <dgm:spPr/>
    </dgm:pt>
    <dgm:pt modelId="{5680918E-FCCC-40A9-8A5A-B6F3CA14F707}" type="pres">
      <dgm:prSet presAssocID="{B14033E7-7177-45E5-90FA-0785E19C6EB5}" presName="rootText" presStyleLbl="node3" presStyleIdx="9" presStyleCnt="12" custLinFactNeighborX="-5700">
        <dgm:presLayoutVars>
          <dgm:chPref val="3"/>
        </dgm:presLayoutVars>
      </dgm:prSet>
      <dgm:spPr>
        <a:prstGeom prst="rect">
          <a:avLst/>
        </a:prstGeom>
      </dgm:spPr>
      <dgm:t>
        <a:bodyPr/>
        <a:lstStyle/>
        <a:p>
          <a:endParaRPr lang="en-US"/>
        </a:p>
      </dgm:t>
    </dgm:pt>
    <dgm:pt modelId="{ED34B9D5-8F17-4A36-BD96-BB89EA2E39ED}" type="pres">
      <dgm:prSet presAssocID="{B14033E7-7177-45E5-90FA-0785E19C6EB5}" presName="rootConnector" presStyleLbl="node3" presStyleIdx="9" presStyleCnt="12"/>
      <dgm:spPr/>
      <dgm:t>
        <a:bodyPr/>
        <a:lstStyle/>
        <a:p>
          <a:endParaRPr lang="en-US"/>
        </a:p>
      </dgm:t>
    </dgm:pt>
    <dgm:pt modelId="{EB9DC5B4-AB36-4965-98FF-7AB18A0EBFF3}" type="pres">
      <dgm:prSet presAssocID="{B14033E7-7177-45E5-90FA-0785E19C6EB5}" presName="hierChild4" presStyleCnt="0"/>
      <dgm:spPr/>
    </dgm:pt>
    <dgm:pt modelId="{5FD33927-E423-495E-814C-EB5EDBEEF8C1}" type="pres">
      <dgm:prSet presAssocID="{B14033E7-7177-45E5-90FA-0785E19C6EB5}" presName="hierChild5" presStyleCnt="0"/>
      <dgm:spPr/>
    </dgm:pt>
    <dgm:pt modelId="{00608C06-5E78-4D40-B4FF-89527B021652}" type="pres">
      <dgm:prSet presAssocID="{6871775E-70AF-4965-90CA-CB8530A2C061}" presName="Name37" presStyleLbl="parChTrans1D3" presStyleIdx="10" presStyleCnt="12"/>
      <dgm:spPr>
        <a:custGeom>
          <a:avLst/>
          <a:gdLst/>
          <a:ahLst/>
          <a:cxnLst/>
          <a:rect l="0" t="0" r="0" b="0"/>
          <a:pathLst>
            <a:path>
              <a:moveTo>
                <a:pt x="0" y="0"/>
              </a:moveTo>
              <a:lnTo>
                <a:pt x="0" y="1570486"/>
              </a:lnTo>
              <a:lnTo>
                <a:pt x="151449" y="1570486"/>
              </a:lnTo>
            </a:path>
          </a:pathLst>
        </a:custGeom>
      </dgm:spPr>
      <dgm:t>
        <a:bodyPr/>
        <a:lstStyle/>
        <a:p>
          <a:endParaRPr lang="en-US"/>
        </a:p>
      </dgm:t>
    </dgm:pt>
    <dgm:pt modelId="{620F636E-7B94-431D-9DD5-264054DFE853}" type="pres">
      <dgm:prSet presAssocID="{C2248B37-E61B-4963-818B-473408FBFE2B}" presName="hierRoot2" presStyleCnt="0">
        <dgm:presLayoutVars>
          <dgm:hierBranch val="init"/>
        </dgm:presLayoutVars>
      </dgm:prSet>
      <dgm:spPr/>
    </dgm:pt>
    <dgm:pt modelId="{5E217A08-9D38-4B8E-8697-6B668CC15D2D}" type="pres">
      <dgm:prSet presAssocID="{C2248B37-E61B-4963-818B-473408FBFE2B}" presName="rootComposite" presStyleCnt="0"/>
      <dgm:spPr/>
    </dgm:pt>
    <dgm:pt modelId="{022E0C54-8421-412F-A319-42B5B37490F7}" type="pres">
      <dgm:prSet presAssocID="{C2248B37-E61B-4963-818B-473408FBFE2B}" presName="rootText" presStyleLbl="node3" presStyleIdx="10" presStyleCnt="12" custLinFactNeighborX="-5700">
        <dgm:presLayoutVars>
          <dgm:chPref val="3"/>
        </dgm:presLayoutVars>
      </dgm:prSet>
      <dgm:spPr>
        <a:prstGeom prst="rect">
          <a:avLst/>
        </a:prstGeom>
      </dgm:spPr>
      <dgm:t>
        <a:bodyPr/>
        <a:lstStyle/>
        <a:p>
          <a:endParaRPr lang="en-US"/>
        </a:p>
      </dgm:t>
    </dgm:pt>
    <dgm:pt modelId="{FB43A488-02C6-4C15-B37F-DCB97528FAD0}" type="pres">
      <dgm:prSet presAssocID="{C2248B37-E61B-4963-818B-473408FBFE2B}" presName="rootConnector" presStyleLbl="node3" presStyleIdx="10" presStyleCnt="12"/>
      <dgm:spPr/>
      <dgm:t>
        <a:bodyPr/>
        <a:lstStyle/>
        <a:p>
          <a:endParaRPr lang="en-US"/>
        </a:p>
      </dgm:t>
    </dgm:pt>
    <dgm:pt modelId="{F86DD40C-F6F5-4983-A215-CC226E08ECB1}" type="pres">
      <dgm:prSet presAssocID="{C2248B37-E61B-4963-818B-473408FBFE2B}" presName="hierChild4" presStyleCnt="0"/>
      <dgm:spPr/>
    </dgm:pt>
    <dgm:pt modelId="{A43D8CBD-803D-4990-85F5-B2CEBD974EFB}" type="pres">
      <dgm:prSet presAssocID="{C2248B37-E61B-4963-818B-473408FBFE2B}" presName="hierChild5" presStyleCnt="0"/>
      <dgm:spPr/>
    </dgm:pt>
    <dgm:pt modelId="{AA448306-206D-4FB6-9FA5-238451BC5E51}" type="pres">
      <dgm:prSet presAssocID="{5960FE62-B48B-4732-ADBD-49BE1DD1F6C3}" presName="Name37" presStyleLbl="parChTrans1D3" presStyleIdx="11" presStyleCnt="12"/>
      <dgm:spPr>
        <a:custGeom>
          <a:avLst/>
          <a:gdLst/>
          <a:ahLst/>
          <a:cxnLst/>
          <a:rect l="0" t="0" r="0" b="0"/>
          <a:pathLst>
            <a:path>
              <a:moveTo>
                <a:pt x="0" y="0"/>
              </a:moveTo>
              <a:lnTo>
                <a:pt x="0" y="2163596"/>
              </a:lnTo>
              <a:lnTo>
                <a:pt x="151449" y="2163596"/>
              </a:lnTo>
            </a:path>
          </a:pathLst>
        </a:custGeom>
      </dgm:spPr>
      <dgm:t>
        <a:bodyPr/>
        <a:lstStyle/>
        <a:p>
          <a:endParaRPr lang="en-US"/>
        </a:p>
      </dgm:t>
    </dgm:pt>
    <dgm:pt modelId="{F8E0D994-9324-453E-A42A-352DEC24F28B}" type="pres">
      <dgm:prSet presAssocID="{802FD2CB-EA87-4462-9B8A-2EB1A507304E}" presName="hierRoot2" presStyleCnt="0">
        <dgm:presLayoutVars>
          <dgm:hierBranch val="init"/>
        </dgm:presLayoutVars>
      </dgm:prSet>
      <dgm:spPr/>
    </dgm:pt>
    <dgm:pt modelId="{E97D6AA3-C216-48A5-B49D-B7D84CCD861F}" type="pres">
      <dgm:prSet presAssocID="{802FD2CB-EA87-4462-9B8A-2EB1A507304E}" presName="rootComposite" presStyleCnt="0"/>
      <dgm:spPr/>
    </dgm:pt>
    <dgm:pt modelId="{45429302-A2D6-41B1-8CC0-B911F998477A}" type="pres">
      <dgm:prSet presAssocID="{802FD2CB-EA87-4462-9B8A-2EB1A507304E}" presName="rootText" presStyleLbl="node3" presStyleIdx="11" presStyleCnt="12" custLinFactNeighborX="-5700">
        <dgm:presLayoutVars>
          <dgm:chPref val="3"/>
        </dgm:presLayoutVars>
      </dgm:prSet>
      <dgm:spPr>
        <a:prstGeom prst="rect">
          <a:avLst/>
        </a:prstGeom>
      </dgm:spPr>
      <dgm:t>
        <a:bodyPr/>
        <a:lstStyle/>
        <a:p>
          <a:endParaRPr lang="en-US"/>
        </a:p>
      </dgm:t>
    </dgm:pt>
    <dgm:pt modelId="{7E4728C3-32FA-47A1-96F2-59C7E8040986}" type="pres">
      <dgm:prSet presAssocID="{802FD2CB-EA87-4462-9B8A-2EB1A507304E}" presName="rootConnector" presStyleLbl="node3" presStyleIdx="11" presStyleCnt="12"/>
      <dgm:spPr/>
      <dgm:t>
        <a:bodyPr/>
        <a:lstStyle/>
        <a:p>
          <a:endParaRPr lang="en-US"/>
        </a:p>
      </dgm:t>
    </dgm:pt>
    <dgm:pt modelId="{09721F8D-4D27-41C1-802C-819CA5B8762B}" type="pres">
      <dgm:prSet presAssocID="{802FD2CB-EA87-4462-9B8A-2EB1A507304E}" presName="hierChild4" presStyleCnt="0"/>
      <dgm:spPr/>
    </dgm:pt>
    <dgm:pt modelId="{69DC01BF-57B0-46EF-8B30-0255E509A5FC}" type="pres">
      <dgm:prSet presAssocID="{802FD2CB-EA87-4462-9B8A-2EB1A507304E}" presName="hierChild5" presStyleCnt="0"/>
      <dgm:spPr/>
    </dgm:pt>
    <dgm:pt modelId="{29543D11-C0EC-4F18-9EC8-0199884E5B17}" type="pres">
      <dgm:prSet presAssocID="{B28A357D-6AE2-4C65-AA93-A03592E9A741}" presName="hierChild5" presStyleCnt="0"/>
      <dgm:spPr/>
    </dgm:pt>
    <dgm:pt modelId="{9F64E446-A494-4532-B953-39B9D36F5D85}" type="pres">
      <dgm:prSet presAssocID="{A17429E8-0A81-443B-A67E-A0224DFD09F6}" presName="hierChild3" presStyleCnt="0"/>
      <dgm:spPr/>
    </dgm:pt>
    <dgm:pt modelId="{0180122B-8D02-45E6-AD34-A67FD3BF7E92}" type="pres">
      <dgm:prSet presAssocID="{3DD7037A-584E-4E5F-BCF2-FAC850AAC6FB}" presName="Name111" presStyleLbl="parChTrans1D2" presStyleIdx="4" presStyleCnt="7"/>
      <dgm:spPr>
        <a:custGeom>
          <a:avLst/>
          <a:gdLst/>
          <a:ahLst/>
          <a:cxnLst/>
          <a:rect l="0" t="0" r="0" b="0"/>
          <a:pathLst>
            <a:path>
              <a:moveTo>
                <a:pt x="133433" y="0"/>
              </a:moveTo>
              <a:lnTo>
                <a:pt x="133433" y="484910"/>
              </a:lnTo>
              <a:lnTo>
                <a:pt x="45720" y="484910"/>
              </a:lnTo>
            </a:path>
          </a:pathLst>
        </a:custGeom>
      </dgm:spPr>
      <dgm:t>
        <a:bodyPr/>
        <a:lstStyle/>
        <a:p>
          <a:endParaRPr lang="en-US"/>
        </a:p>
      </dgm:t>
    </dgm:pt>
    <dgm:pt modelId="{54C19EB5-217B-4E59-8837-92126449D7D0}" type="pres">
      <dgm:prSet presAssocID="{365853C9-A3D6-4F5F-89A6-EF4CF228A1FB}" presName="hierRoot3" presStyleCnt="0">
        <dgm:presLayoutVars>
          <dgm:hierBranch val="init"/>
        </dgm:presLayoutVars>
      </dgm:prSet>
      <dgm:spPr/>
    </dgm:pt>
    <dgm:pt modelId="{A7F59B20-B66E-4965-8134-8FC5535EDAA5}" type="pres">
      <dgm:prSet presAssocID="{365853C9-A3D6-4F5F-89A6-EF4CF228A1FB}" presName="rootComposite3" presStyleCnt="0"/>
      <dgm:spPr/>
    </dgm:pt>
    <dgm:pt modelId="{5737C64C-CF7F-488E-8C12-8E39D0A8B632}" type="pres">
      <dgm:prSet presAssocID="{365853C9-A3D6-4F5F-89A6-EF4CF228A1FB}" presName="rootText3" presStyleLbl="asst1" presStyleIdx="0" presStyleCnt="3" custScaleX="136369" custScaleY="148191">
        <dgm:presLayoutVars>
          <dgm:chPref val="3"/>
        </dgm:presLayoutVars>
      </dgm:prSet>
      <dgm:spPr>
        <a:prstGeom prst="rect">
          <a:avLst/>
        </a:prstGeom>
      </dgm:spPr>
      <dgm:t>
        <a:bodyPr/>
        <a:lstStyle/>
        <a:p>
          <a:endParaRPr lang="en-US"/>
        </a:p>
      </dgm:t>
    </dgm:pt>
    <dgm:pt modelId="{BB0126C5-97AC-42DF-9C82-B3BFAAF885EA}" type="pres">
      <dgm:prSet presAssocID="{365853C9-A3D6-4F5F-89A6-EF4CF228A1FB}" presName="rootConnector3" presStyleLbl="asst1" presStyleIdx="0" presStyleCnt="3"/>
      <dgm:spPr/>
      <dgm:t>
        <a:bodyPr/>
        <a:lstStyle/>
        <a:p>
          <a:endParaRPr lang="en-US"/>
        </a:p>
      </dgm:t>
    </dgm:pt>
    <dgm:pt modelId="{F93A6740-7DEA-4C57-9D57-56334A12968E}" type="pres">
      <dgm:prSet presAssocID="{365853C9-A3D6-4F5F-89A6-EF4CF228A1FB}" presName="hierChild6" presStyleCnt="0"/>
      <dgm:spPr/>
    </dgm:pt>
    <dgm:pt modelId="{09AFB466-015C-4A0B-A806-6FF87E198319}" type="pres">
      <dgm:prSet presAssocID="{365853C9-A3D6-4F5F-89A6-EF4CF228A1FB}" presName="hierChild7" presStyleCnt="0"/>
      <dgm:spPr/>
    </dgm:pt>
    <dgm:pt modelId="{13A35BBA-3C9E-4C7B-A30F-3E8DFA2EF839}" type="pres">
      <dgm:prSet presAssocID="{7D174CD8-E14B-4386-8F11-2166D102790E}" presName="Name111" presStyleLbl="parChTrans1D2" presStyleIdx="5" presStyleCnt="7"/>
      <dgm:spPr>
        <a:custGeom>
          <a:avLst/>
          <a:gdLst/>
          <a:ahLst/>
          <a:cxnLst/>
          <a:rect l="0" t="0" r="0" b="0"/>
          <a:pathLst>
            <a:path>
              <a:moveTo>
                <a:pt x="45720" y="0"/>
              </a:moveTo>
              <a:lnTo>
                <a:pt x="45720" y="487126"/>
              </a:lnTo>
              <a:lnTo>
                <a:pt x="133433" y="487126"/>
              </a:lnTo>
            </a:path>
          </a:pathLst>
        </a:custGeom>
      </dgm:spPr>
      <dgm:t>
        <a:bodyPr/>
        <a:lstStyle/>
        <a:p>
          <a:endParaRPr lang="en-US"/>
        </a:p>
      </dgm:t>
    </dgm:pt>
    <dgm:pt modelId="{B2F6CB3B-CFDB-463B-92E0-72B195C98DD6}" type="pres">
      <dgm:prSet presAssocID="{3C829DE1-7193-487E-A65A-43EE7ECA2055}" presName="hierRoot3" presStyleCnt="0">
        <dgm:presLayoutVars>
          <dgm:hierBranch val="init"/>
        </dgm:presLayoutVars>
      </dgm:prSet>
      <dgm:spPr/>
    </dgm:pt>
    <dgm:pt modelId="{87AF0918-A21A-4BCE-B228-E1C3E8BB8D80}" type="pres">
      <dgm:prSet presAssocID="{3C829DE1-7193-487E-A65A-43EE7ECA2055}" presName="rootComposite3" presStyleCnt="0"/>
      <dgm:spPr/>
    </dgm:pt>
    <dgm:pt modelId="{46A891D2-AECA-4054-BBB4-762462E24A41}" type="pres">
      <dgm:prSet presAssocID="{3C829DE1-7193-487E-A65A-43EE7ECA2055}" presName="rootText3" presStyleLbl="asst1" presStyleIdx="1" presStyleCnt="3" custScaleX="140078" custScaleY="149252" custLinFactNeighborY="0">
        <dgm:presLayoutVars>
          <dgm:chPref val="3"/>
        </dgm:presLayoutVars>
      </dgm:prSet>
      <dgm:spPr>
        <a:prstGeom prst="rect">
          <a:avLst/>
        </a:prstGeom>
      </dgm:spPr>
      <dgm:t>
        <a:bodyPr/>
        <a:lstStyle/>
        <a:p>
          <a:endParaRPr lang="en-US"/>
        </a:p>
      </dgm:t>
    </dgm:pt>
    <dgm:pt modelId="{FA670E40-5775-4EEF-83BD-012F787E8376}" type="pres">
      <dgm:prSet presAssocID="{3C829DE1-7193-487E-A65A-43EE7ECA2055}" presName="rootConnector3" presStyleLbl="asst1" presStyleIdx="1" presStyleCnt="3"/>
      <dgm:spPr/>
      <dgm:t>
        <a:bodyPr/>
        <a:lstStyle/>
        <a:p>
          <a:endParaRPr lang="en-US"/>
        </a:p>
      </dgm:t>
    </dgm:pt>
    <dgm:pt modelId="{8F34B06F-D1E2-40DF-BB36-7C53A5850D49}" type="pres">
      <dgm:prSet presAssocID="{3C829DE1-7193-487E-A65A-43EE7ECA2055}" presName="hierChild6" presStyleCnt="0"/>
      <dgm:spPr/>
    </dgm:pt>
    <dgm:pt modelId="{9E008C2B-5EC0-4F58-B34A-5A1CDFC2EDF6}" type="pres">
      <dgm:prSet presAssocID="{3C829DE1-7193-487E-A65A-43EE7ECA2055}" presName="hierChild7" presStyleCnt="0"/>
      <dgm:spPr/>
    </dgm:pt>
    <dgm:pt modelId="{E5531ECD-652A-44FA-B874-17E52FF57E9E}" type="pres">
      <dgm:prSet presAssocID="{EB94F885-FF1D-43DE-AFC8-F60E041ED8CB}" presName="Name111" presStyleLbl="parChTrans1D2" presStyleIdx="6" presStyleCnt="7"/>
      <dgm:spPr>
        <a:custGeom>
          <a:avLst/>
          <a:gdLst/>
          <a:ahLst/>
          <a:cxnLst/>
          <a:rect l="0" t="0" r="0" b="0"/>
          <a:pathLst>
            <a:path>
              <a:moveTo>
                <a:pt x="104738" y="0"/>
              </a:moveTo>
              <a:lnTo>
                <a:pt x="104738" y="1272681"/>
              </a:lnTo>
              <a:lnTo>
                <a:pt x="0" y="1272681"/>
              </a:lnTo>
            </a:path>
          </a:pathLst>
        </a:custGeom>
      </dgm:spPr>
      <dgm:t>
        <a:bodyPr/>
        <a:lstStyle/>
        <a:p>
          <a:endParaRPr lang="en-US"/>
        </a:p>
      </dgm:t>
    </dgm:pt>
    <dgm:pt modelId="{277130E5-A454-4BD4-AD79-9E93580E098C}" type="pres">
      <dgm:prSet presAssocID="{DBF9E7C1-5196-4D01-A459-154FB8E1DAE0}" presName="hierRoot3" presStyleCnt="0">
        <dgm:presLayoutVars>
          <dgm:hierBranch val="init"/>
        </dgm:presLayoutVars>
      </dgm:prSet>
      <dgm:spPr/>
    </dgm:pt>
    <dgm:pt modelId="{2B47DD66-B2DB-4EF5-90C2-C9110F271806}" type="pres">
      <dgm:prSet presAssocID="{DBF9E7C1-5196-4D01-A459-154FB8E1DAE0}" presName="rootComposite3" presStyleCnt="0"/>
      <dgm:spPr/>
    </dgm:pt>
    <dgm:pt modelId="{15E417AC-0A79-4B89-9DA0-A64380A1044F}" type="pres">
      <dgm:prSet presAssocID="{DBF9E7C1-5196-4D01-A459-154FB8E1DAE0}" presName="rootText3" presStyleLbl="asst1" presStyleIdx="2" presStyleCnt="3" custScaleX="134331" custScaleY="142897">
        <dgm:presLayoutVars>
          <dgm:chPref val="3"/>
        </dgm:presLayoutVars>
      </dgm:prSet>
      <dgm:spPr>
        <a:prstGeom prst="rect">
          <a:avLst/>
        </a:prstGeom>
      </dgm:spPr>
      <dgm:t>
        <a:bodyPr/>
        <a:lstStyle/>
        <a:p>
          <a:endParaRPr lang="en-US"/>
        </a:p>
      </dgm:t>
    </dgm:pt>
    <dgm:pt modelId="{4D85E421-766A-4673-8483-AD0779675586}" type="pres">
      <dgm:prSet presAssocID="{DBF9E7C1-5196-4D01-A459-154FB8E1DAE0}" presName="rootConnector3" presStyleLbl="asst1" presStyleIdx="2" presStyleCnt="3"/>
      <dgm:spPr/>
      <dgm:t>
        <a:bodyPr/>
        <a:lstStyle/>
        <a:p>
          <a:endParaRPr lang="en-US"/>
        </a:p>
      </dgm:t>
    </dgm:pt>
    <dgm:pt modelId="{6CAEF4E8-A5B0-41F7-8337-24799709EC1B}" type="pres">
      <dgm:prSet presAssocID="{DBF9E7C1-5196-4D01-A459-154FB8E1DAE0}" presName="hierChild6" presStyleCnt="0"/>
      <dgm:spPr/>
    </dgm:pt>
    <dgm:pt modelId="{5F4BBB37-C33C-4D60-9786-3879DB8710A4}" type="pres">
      <dgm:prSet presAssocID="{DBF9E7C1-5196-4D01-A459-154FB8E1DAE0}" presName="hierChild7" presStyleCnt="0"/>
      <dgm:spPr/>
    </dgm:pt>
  </dgm:ptLst>
  <dgm:cxnLst>
    <dgm:cxn modelId="{073021BE-DB90-4B1A-9039-674F39CA81E4}" type="presOf" srcId="{E120F7E7-7E0E-461C-B2C8-4005D15BE73E}" destId="{8F458675-00B5-49D6-91F9-94C36F87AA97}" srcOrd="0" destOrd="0" presId="urn:microsoft.com/office/officeart/2005/8/layout/orgChart1"/>
    <dgm:cxn modelId="{8D6B7235-94D1-48D1-8ACB-A018CF933D25}" type="presOf" srcId="{802FD2CB-EA87-4462-9B8A-2EB1A507304E}" destId="{45429302-A2D6-41B1-8CC0-B911F998477A}" srcOrd="0" destOrd="0" presId="urn:microsoft.com/office/officeart/2005/8/layout/orgChart1"/>
    <dgm:cxn modelId="{DE1BCFF0-B058-4C3B-807F-C2608FFF5B3F}" type="presOf" srcId="{D65ABA97-4AE0-41B0-9D30-72324BAE7B08}" destId="{ADD38C31-CCA0-497F-A35D-9237E98C5C93}" srcOrd="1" destOrd="0" presId="urn:microsoft.com/office/officeart/2005/8/layout/orgChart1"/>
    <dgm:cxn modelId="{C10EADC3-6518-4453-BFD6-701F0BF6685A}" type="presOf" srcId="{C84F6A93-1C3C-4178-ABB5-AA92A363D4C9}" destId="{DF9C986F-B03F-463C-8008-9E6D50C24F46}" srcOrd="0" destOrd="0" presId="urn:microsoft.com/office/officeart/2005/8/layout/orgChart1"/>
    <dgm:cxn modelId="{8D098711-252A-4AF8-B6EE-F79EAA672EE9}" type="presOf" srcId="{E157F458-55CA-4717-B932-A2EC260D49AA}" destId="{0EAE5447-6350-4CF7-A293-EF3976F63740}" srcOrd="1" destOrd="0" presId="urn:microsoft.com/office/officeart/2005/8/layout/orgChart1"/>
    <dgm:cxn modelId="{84A67A32-C012-47B0-BB98-EBA79C9C762B}" type="presOf" srcId="{CB96525C-34F0-4C8F-B987-D7B609CEFD8A}" destId="{FD0DF8F1-37B7-4141-91E1-2B3690048455}" srcOrd="1" destOrd="0" presId="urn:microsoft.com/office/officeart/2005/8/layout/orgChart1"/>
    <dgm:cxn modelId="{408E7002-2E71-4864-ACDF-8745C07AB2AA}" type="presOf" srcId="{839FDBD7-E50E-4B6C-8548-C106D8D76CCD}" destId="{75A1D501-03EC-47CD-AF88-FE83BFEF5ADF}" srcOrd="0" destOrd="0" presId="urn:microsoft.com/office/officeart/2005/8/layout/orgChart1"/>
    <dgm:cxn modelId="{FB874063-CC52-43FD-A9E2-578A57595D8A}" type="presOf" srcId="{276FECE8-B750-4C45-8A5E-793AEB87D579}" destId="{36345539-3BE4-4904-8B65-CBDF48C7F75A}" srcOrd="0" destOrd="0" presId="urn:microsoft.com/office/officeart/2005/8/layout/orgChart1"/>
    <dgm:cxn modelId="{F7E15D85-F726-494E-A8CD-EB31ADCCE939}" type="presOf" srcId="{B28A357D-6AE2-4C65-AA93-A03592E9A741}" destId="{EDA86691-B3EA-49A4-AD45-0C6B595BDBE4}" srcOrd="1" destOrd="0" presId="urn:microsoft.com/office/officeart/2005/8/layout/orgChart1"/>
    <dgm:cxn modelId="{72AA050B-7782-47AE-9729-F4616E253FA2}" type="presOf" srcId="{EA0433D3-85F2-411A-B66B-A4F5E3B820D2}" destId="{7B0922C8-4CDB-49F0-829E-78C11A5F589E}" srcOrd="1" destOrd="0" presId="urn:microsoft.com/office/officeart/2005/8/layout/orgChart1"/>
    <dgm:cxn modelId="{142D677C-679B-466D-A910-AC55233EBAE7}" srcId="{43EE8A62-18DA-478A-83DF-D48EDD89756F}" destId="{378B5D5C-41BA-4A27-83FB-EDB245A14F75}" srcOrd="2" destOrd="0" parTransId="{914D5AFB-F483-4CD4-B033-F3EEFD174E61}" sibTransId="{F9C444E1-737C-4E02-BBD0-61FB9CF73A2A}"/>
    <dgm:cxn modelId="{11171B7F-8C4B-4B4E-80A3-32423BDCAE57}" srcId="{B28A357D-6AE2-4C65-AA93-A03592E9A741}" destId="{C2248B37-E61B-4963-818B-473408FBFE2B}" srcOrd="2" destOrd="0" parTransId="{6871775E-70AF-4965-90CA-CB8530A2C061}" sibTransId="{4FE69377-ABCB-410C-BFCF-68968F467EA3}"/>
    <dgm:cxn modelId="{46E8955D-F46C-4846-B148-D13BF73FF5CB}" srcId="{D0D1E901-E26D-4F73-A418-B9FBF9B91F57}" destId="{68393761-0892-4401-BDD1-34E58A4B3DC7}" srcOrd="1" destOrd="0" parTransId="{B879B5F5-E990-42A3-A2C7-FA0B0DB08B18}" sibTransId="{555990EA-04CB-4A5E-B5DB-2148B78CE65B}"/>
    <dgm:cxn modelId="{074A8FFD-4D87-4DB5-BB9F-BAE786EA4708}" type="presOf" srcId="{E60CF7D2-6950-40AA-AE40-A409ECFEE994}" destId="{D0623EC8-05A7-4ECC-9718-14DCF598A9A3}" srcOrd="0" destOrd="0" presId="urn:microsoft.com/office/officeart/2005/8/layout/orgChart1"/>
    <dgm:cxn modelId="{C6732C3E-8887-47BB-9C58-8208C8BD0020}" type="presOf" srcId="{802FD2CB-EA87-4462-9B8A-2EB1A507304E}" destId="{7E4728C3-32FA-47A1-96F2-59C7E8040986}" srcOrd="1" destOrd="0" presId="urn:microsoft.com/office/officeart/2005/8/layout/orgChart1"/>
    <dgm:cxn modelId="{274C5939-C54F-4C16-A200-9030802F9E4E}" srcId="{AE6E9122-6D8F-43A6-9546-6C32BD17CD3C}" destId="{C84F6A93-1C3C-4178-ABB5-AA92A363D4C9}" srcOrd="0" destOrd="0" parTransId="{917934C8-6DDA-46B9-840A-7A81EED5D86A}" sibTransId="{F1599C2A-9EED-4C43-B297-DAA61D651AEC}"/>
    <dgm:cxn modelId="{70464FA1-8500-4F3E-B2DD-1C69CED5133B}" srcId="{CB268833-B78A-491F-9006-4021B9CA1F90}" destId="{0A2E8791-4942-44A2-9D8D-2C0D711CA52B}" srcOrd="1" destOrd="0" parTransId="{695A5BE4-7571-4787-98E3-6180834B4FF1}" sibTransId="{BCBB3526-7581-40AA-896E-7CA7156A7C54}"/>
    <dgm:cxn modelId="{DB8EC88C-D7BC-4510-A19F-71845A59A149}" type="presOf" srcId="{8657204D-7E97-44B6-8F06-4550B13ED5A2}" destId="{FCF60F15-FB7F-4607-8329-E09026B9462A}" srcOrd="0" destOrd="0" presId="urn:microsoft.com/office/officeart/2005/8/layout/orgChart1"/>
    <dgm:cxn modelId="{F6994A6A-5EE1-487C-BE29-D6E3137C822C}" srcId="{0A2E8791-4942-44A2-9D8D-2C0D711CA52B}" destId="{0435B7B2-1E2A-47CE-B995-D052D8662168}" srcOrd="0" destOrd="0" parTransId="{1425BD64-D851-4BB7-88DC-4898EB843802}" sibTransId="{F714E25F-D21C-42DE-863A-05E780E5038C}"/>
    <dgm:cxn modelId="{1CF89D54-1C47-4C32-887F-6116253FB0BD}" type="presOf" srcId="{D0D1E901-E26D-4F73-A418-B9FBF9B91F57}" destId="{CD9ADDB4-62FC-4CE6-A6BD-B0D4943C788D}" srcOrd="1" destOrd="0" presId="urn:microsoft.com/office/officeart/2005/8/layout/orgChart1"/>
    <dgm:cxn modelId="{1F0DBB86-6557-4165-88FD-E14FD3A0FF73}" type="presOf" srcId="{E54868C9-140C-4A19-BAEC-67C946A77CE6}" destId="{4FC32587-58F7-4DDF-B6E3-4668FE362A7C}" srcOrd="1" destOrd="0" presId="urn:microsoft.com/office/officeart/2005/8/layout/orgChart1"/>
    <dgm:cxn modelId="{37D3D8F2-EF35-41D6-8387-9B1470719C98}" srcId="{43EE8A62-18DA-478A-83DF-D48EDD89756F}" destId="{04846279-BD99-4EC4-AFB9-EAFAFB49A825}" srcOrd="0" destOrd="0" parTransId="{E6797B0A-4B3E-4852-9666-153E95683AE5}" sibTransId="{7F7F659C-82D7-4454-89D3-E0F5EEAD1D04}"/>
    <dgm:cxn modelId="{624FB957-0778-4AB2-B606-EB3499FF6D67}" type="presOf" srcId="{B14033E7-7177-45E5-90FA-0785E19C6EB5}" destId="{ED34B9D5-8F17-4A36-BD96-BB89EA2E39ED}" srcOrd="1" destOrd="0" presId="urn:microsoft.com/office/officeart/2005/8/layout/orgChart1"/>
    <dgm:cxn modelId="{C2C7EB7E-CEC3-49A9-A572-C976D91F5D48}" srcId="{0A2E8791-4942-44A2-9D8D-2C0D711CA52B}" destId="{B7475DF8-AA58-49B4-9650-3F04C1EC23A2}" srcOrd="1" destOrd="0" parTransId="{632512B5-0FDF-40D2-8352-ED1B72FACC08}" sibTransId="{1249F7A3-41CE-433E-9D23-5F2B3624483B}"/>
    <dgm:cxn modelId="{68494156-B59F-43F1-841A-BFD1AB414AB2}" type="presOf" srcId="{5960FE62-B48B-4732-ADBD-49BE1DD1F6C3}" destId="{AA448306-206D-4FB6-9FA5-238451BC5E51}" srcOrd="0" destOrd="0" presId="urn:microsoft.com/office/officeart/2005/8/layout/orgChart1"/>
    <dgm:cxn modelId="{0903A8DA-5B3D-4FEE-9E60-22CBEFC65211}" type="presOf" srcId="{0435B7B2-1E2A-47CE-B995-D052D8662168}" destId="{D7409927-5655-4D52-AD1C-C2743346A9EF}" srcOrd="0" destOrd="0" presId="urn:microsoft.com/office/officeart/2005/8/layout/orgChart1"/>
    <dgm:cxn modelId="{027F01EA-F6C6-4426-85DC-60AE9AA72C60}" type="presOf" srcId="{68393761-0892-4401-BDD1-34E58A4B3DC7}" destId="{FB8AB034-8F40-4510-BDEF-F12A527E129E}" srcOrd="1" destOrd="0" presId="urn:microsoft.com/office/officeart/2005/8/layout/orgChart1"/>
    <dgm:cxn modelId="{046C3582-3783-4DE6-9425-B6909A44472F}" type="presOf" srcId="{914D5AFB-F483-4CD4-B033-F3EEFD174E61}" destId="{60DD4A4B-1197-47CB-90C8-E8A9BFEA3363}" srcOrd="0" destOrd="0" presId="urn:microsoft.com/office/officeart/2005/8/layout/orgChart1"/>
    <dgm:cxn modelId="{58B4AB49-59C6-4E89-88E7-7182E1216500}" type="presOf" srcId="{4CADC246-1AF8-4583-BBEE-9138203B71FD}" destId="{3B83FBE6-166A-4ACE-A73C-0A1196BD8E5B}" srcOrd="0" destOrd="0" presId="urn:microsoft.com/office/officeart/2005/8/layout/orgChart1"/>
    <dgm:cxn modelId="{BF70FB04-4FEC-414C-BEE6-A5A0118E4ED6}" type="presOf" srcId="{B14033E7-7177-45E5-90FA-0785E19C6EB5}" destId="{5680918E-FCCC-40A9-8A5A-B6F3CA14F707}" srcOrd="0" destOrd="0" presId="urn:microsoft.com/office/officeart/2005/8/layout/orgChart1"/>
    <dgm:cxn modelId="{CB74BB22-091C-4D5F-9A4F-182EB50C28BF}" type="presOf" srcId="{518B3EE2-0A4B-4306-A8F7-6EE44CAC2FA5}" destId="{6E898B72-C2A1-4978-BC9D-B72BD99C141F}" srcOrd="0" destOrd="0" presId="urn:microsoft.com/office/officeart/2005/8/layout/orgChart1"/>
    <dgm:cxn modelId="{88A505AB-367F-4151-B1F4-771E1C695B33}" type="presOf" srcId="{272834E2-4D8D-46B0-8B01-2534090E25B4}" destId="{08A2B2EE-E885-46E0-A458-78E5135B47FE}" srcOrd="0" destOrd="0" presId="urn:microsoft.com/office/officeart/2005/8/layout/orgChart1"/>
    <dgm:cxn modelId="{7C9F5188-64CC-44D9-A519-E6C515928018}" type="presOf" srcId="{632512B5-0FDF-40D2-8352-ED1B72FACC08}" destId="{6AA63314-5BAA-443D-A18C-6D50DA55CF15}" srcOrd="0" destOrd="0" presId="urn:microsoft.com/office/officeart/2005/8/layout/orgChart1"/>
    <dgm:cxn modelId="{13E2C3D0-6A18-4711-86DF-EBDE09CE75BA}" type="presOf" srcId="{DBF9E7C1-5196-4D01-A459-154FB8E1DAE0}" destId="{4D85E421-766A-4673-8483-AD0779675586}" srcOrd="1" destOrd="0" presId="urn:microsoft.com/office/officeart/2005/8/layout/orgChart1"/>
    <dgm:cxn modelId="{B012CF02-0F79-48DC-A734-DE64098957DA}" type="presOf" srcId="{378B5D5C-41BA-4A27-83FB-EDB245A14F75}" destId="{82D2D4BB-5903-453E-B5C7-A30402331B49}" srcOrd="1" destOrd="0" presId="urn:microsoft.com/office/officeart/2005/8/layout/orgChart1"/>
    <dgm:cxn modelId="{3492F9F2-7AF0-4791-97A5-9743F4FD21AE}" type="presOf" srcId="{365853C9-A3D6-4F5F-89A6-EF4CF228A1FB}" destId="{BB0126C5-97AC-42DF-9C82-B3BFAAF885EA}" srcOrd="1" destOrd="0" presId="urn:microsoft.com/office/officeart/2005/8/layout/orgChart1"/>
    <dgm:cxn modelId="{393162B5-04E0-4FBB-8E6D-95158E80BB93}" type="presOf" srcId="{1425BD64-D851-4BB7-88DC-4898EB843802}" destId="{13634E80-DA99-4826-A333-050E843F5832}" srcOrd="0" destOrd="0" presId="urn:microsoft.com/office/officeart/2005/8/layout/orgChart1"/>
    <dgm:cxn modelId="{6A4D5158-CB55-415F-9C0A-2A5A4B6FD17A}" srcId="{A17429E8-0A81-443B-A67E-A0224DFD09F6}" destId="{CB268833-B78A-491F-9006-4021B9CA1F90}" srcOrd="5" destOrd="0" parTransId="{272834E2-4D8D-46B0-8B01-2534090E25B4}" sibTransId="{ADDB4976-8046-47F5-A0C5-2D41272CF74F}"/>
    <dgm:cxn modelId="{0CD000B6-5D20-45CE-A024-622992BE74A9}" type="presOf" srcId="{6871775E-70AF-4965-90CA-CB8530A2C061}" destId="{00608C06-5E78-4D40-B4FF-89527B021652}" srcOrd="0" destOrd="0" presId="urn:microsoft.com/office/officeart/2005/8/layout/orgChart1"/>
    <dgm:cxn modelId="{2ED7FA88-05C8-4328-9F6A-70038ED1B873}" type="presOf" srcId="{DBF9E7C1-5196-4D01-A459-154FB8E1DAE0}" destId="{15E417AC-0A79-4B89-9DA0-A64380A1044F}" srcOrd="0" destOrd="0" presId="urn:microsoft.com/office/officeart/2005/8/layout/orgChart1"/>
    <dgm:cxn modelId="{29BDF50D-7C36-49CA-828D-7C3CB79FDD98}" type="presOf" srcId="{B239C9AB-919E-4797-B695-A415D9DD3329}" destId="{0AF551E0-0B59-4092-85B1-ED281FAEBF4F}" srcOrd="0" destOrd="0" presId="urn:microsoft.com/office/officeart/2005/8/layout/orgChart1"/>
    <dgm:cxn modelId="{659C95F7-6E8E-419D-8839-1FB91BDAFA01}" type="presOf" srcId="{0435B7B2-1E2A-47CE-B995-D052D8662168}" destId="{44EDFAF7-76E8-480E-BDB0-BDF3B2714C17}" srcOrd="1" destOrd="0" presId="urn:microsoft.com/office/officeart/2005/8/layout/orgChart1"/>
    <dgm:cxn modelId="{AF05260F-E5C5-48D4-A001-65F845330C0C}" type="presOf" srcId="{C2248B37-E61B-4963-818B-473408FBFE2B}" destId="{022E0C54-8421-412F-A319-42B5B37490F7}" srcOrd="0" destOrd="0" presId="urn:microsoft.com/office/officeart/2005/8/layout/orgChart1"/>
    <dgm:cxn modelId="{EDCA94CA-9F0F-46C6-819B-A255B02C42EC}" type="presOf" srcId="{CB268833-B78A-491F-9006-4021B9CA1F90}" destId="{61BD411D-B5BA-4FE2-93AA-E20AC9C3BB2A}" srcOrd="0" destOrd="0" presId="urn:microsoft.com/office/officeart/2005/8/layout/orgChart1"/>
    <dgm:cxn modelId="{83826071-B409-437E-8944-7474FE499B5A}" srcId="{62ADCDA9-3BFF-42AA-8CED-5D8BD3DC22E7}" destId="{A17429E8-0A81-443B-A67E-A0224DFD09F6}" srcOrd="0" destOrd="0" parTransId="{86F7736C-30F0-495D-9EEA-F4AD824807AF}" sibTransId="{242449AD-C949-4AF2-9FA0-A6EB96ED5883}"/>
    <dgm:cxn modelId="{61E1E7C1-BC16-4DBA-BC2A-82DD75318CD1}" type="presOf" srcId="{C84F6A93-1C3C-4178-ABB5-AA92A363D4C9}" destId="{C2B6A5D1-F544-4FE7-8C49-96C670AB4D03}" srcOrd="1" destOrd="0" presId="urn:microsoft.com/office/officeart/2005/8/layout/orgChart1"/>
    <dgm:cxn modelId="{EF571B1A-8541-481C-A24F-6F6C25F441CF}" type="presOf" srcId="{43EE8A62-18DA-478A-83DF-D48EDD89756F}" destId="{8D4FD5E5-CD95-4E87-92F8-AA36188587E3}" srcOrd="1" destOrd="0" presId="urn:microsoft.com/office/officeart/2005/8/layout/orgChart1"/>
    <dgm:cxn modelId="{3F0D8C50-DF5A-4FF0-B5DC-59EDEB05DFF0}" type="presOf" srcId="{A17429E8-0A81-443B-A67E-A0224DFD09F6}" destId="{9D830E62-AAFE-49B2-BA45-2299D4564269}" srcOrd="1" destOrd="0" presId="urn:microsoft.com/office/officeart/2005/8/layout/orgChart1"/>
    <dgm:cxn modelId="{E6D35286-F131-439D-B9A3-8994871362F4}" type="presOf" srcId="{E497ABDE-1B0E-45CD-979A-F5D2052D333A}" destId="{2A2F3560-FB81-4FD6-919D-0FD00F788A95}" srcOrd="1" destOrd="0" presId="urn:microsoft.com/office/officeart/2005/8/layout/orgChart1"/>
    <dgm:cxn modelId="{1F0764BF-E105-4842-85D3-A2CA8C05F4BD}" type="presOf" srcId="{E157F458-55CA-4717-B932-A2EC260D49AA}" destId="{4A7836A9-BFCA-4331-A3DD-2186F5EBBBE9}" srcOrd="0" destOrd="0" presId="urn:microsoft.com/office/officeart/2005/8/layout/orgChart1"/>
    <dgm:cxn modelId="{CEBDBC6E-93C1-4016-80C7-56B621A76D82}" type="presOf" srcId="{E73912D0-F574-4C42-AC03-B116EE26BAD4}" destId="{9EA3C29C-AB39-4743-9320-2E1FA5CF8E2B}" srcOrd="0" destOrd="0" presId="urn:microsoft.com/office/officeart/2005/8/layout/orgChart1"/>
    <dgm:cxn modelId="{D9008EBA-0B79-448E-9D40-C1F8722A95FF}" type="presOf" srcId="{C2248B37-E61B-4963-818B-473408FBFE2B}" destId="{FB43A488-02C6-4C15-B37F-DCB97528FAD0}" srcOrd="1" destOrd="0" presId="urn:microsoft.com/office/officeart/2005/8/layout/orgChart1"/>
    <dgm:cxn modelId="{A27F653E-F93D-4739-94EA-F0840F533579}" type="presOf" srcId="{3C829DE1-7193-487E-A65A-43EE7ECA2055}" destId="{46A891D2-AECA-4054-BBB4-762462E24A41}" srcOrd="0" destOrd="0" presId="urn:microsoft.com/office/officeart/2005/8/layout/orgChart1"/>
    <dgm:cxn modelId="{BC193192-E7C6-43C0-A831-67FBED35629D}" srcId="{CB268833-B78A-491F-9006-4021B9CA1F90}" destId="{D0D1E901-E26D-4F73-A418-B9FBF9B91F57}" srcOrd="0" destOrd="0" parTransId="{8A28346F-56B0-483D-A7A7-804047642BAD}" sibTransId="{AAC78320-4530-46EA-909E-A547590C54E8}"/>
    <dgm:cxn modelId="{AAC3A41C-8C39-4BCD-921D-177FBE702AF1}" type="presOf" srcId="{B7475DF8-AA58-49B4-9650-3F04C1EC23A2}" destId="{5AB89745-3124-42DC-8F13-41F2E85B0D98}" srcOrd="0" destOrd="0" presId="urn:microsoft.com/office/officeart/2005/8/layout/orgChart1"/>
    <dgm:cxn modelId="{89A4AAD0-5338-4584-87C6-F539448711C7}" type="presOf" srcId="{CB96525C-34F0-4C8F-B987-D7B609CEFD8A}" destId="{FEF0D4DC-4BF0-41A7-B35F-F0E25882996D}" srcOrd="0" destOrd="0" presId="urn:microsoft.com/office/officeart/2005/8/layout/orgChart1"/>
    <dgm:cxn modelId="{5F6C7AA6-740D-4D85-BB51-A265C876DDF0}" type="presOf" srcId="{E60CF7D2-6950-40AA-AE40-A409ECFEE994}" destId="{1D8F91F6-46B9-42BC-A1B2-DBAB5A8E0361}" srcOrd="1" destOrd="0" presId="urn:microsoft.com/office/officeart/2005/8/layout/orgChart1"/>
    <dgm:cxn modelId="{59627A77-DBE9-424F-AE5E-A8046F5027B2}" type="presOf" srcId="{E6797B0A-4B3E-4852-9666-153E95683AE5}" destId="{99F69763-FC12-43AE-96FB-08F0B3C9C2BA}" srcOrd="0" destOrd="0" presId="urn:microsoft.com/office/officeart/2005/8/layout/orgChart1"/>
    <dgm:cxn modelId="{920FE972-3E97-4D40-99FE-A1993BC2A071}" type="presOf" srcId="{785F7836-3356-4548-A1D3-FC53E4C21114}" destId="{1031BE8D-E8C6-4E93-B4BA-958563CAE728}" srcOrd="1" destOrd="0" presId="urn:microsoft.com/office/officeart/2005/8/layout/orgChart1"/>
    <dgm:cxn modelId="{FF8A973A-8A63-4F7F-889C-8A65BE25E44A}" srcId="{A17429E8-0A81-443B-A67E-A0224DFD09F6}" destId="{3C829DE1-7193-487E-A65A-43EE7ECA2055}" srcOrd="1" destOrd="0" parTransId="{7D174CD8-E14B-4386-8F11-2166D102790E}" sibTransId="{399E7499-379A-436A-ABD3-45909B5F3E4B}"/>
    <dgm:cxn modelId="{2539EF6E-9CF8-4932-A448-43BBFB688D08}" srcId="{D0D1E901-E26D-4F73-A418-B9FBF9B91F57}" destId="{E60CF7D2-6950-40AA-AE40-A409ECFEE994}" srcOrd="0" destOrd="0" parTransId="{F82BBC31-A4B5-4809-83D0-E6C89AE509B7}" sibTransId="{2C183224-B13E-4532-816A-6FCC7A03F3A1}"/>
    <dgm:cxn modelId="{9EB05D1E-CBDC-43AB-B064-56F2A722205F}" type="presOf" srcId="{B3885411-6319-4706-85EB-C472FF545C8D}" destId="{E10B6BB8-A927-4453-89EF-57906D83B49D}" srcOrd="0" destOrd="0" presId="urn:microsoft.com/office/officeart/2005/8/layout/orgChart1"/>
    <dgm:cxn modelId="{B987DA23-41F9-4660-92EC-34D143987806}" type="presOf" srcId="{378B5D5C-41BA-4A27-83FB-EDB245A14F75}" destId="{95B97C16-668C-4C59-8898-31DAD5531B8F}" srcOrd="0" destOrd="0" presId="urn:microsoft.com/office/officeart/2005/8/layout/orgChart1"/>
    <dgm:cxn modelId="{24A05925-21B4-41DE-9B08-C24696702F4D}" type="presOf" srcId="{365853C9-A3D6-4F5F-89A6-EF4CF228A1FB}" destId="{5737C64C-CF7F-488E-8C12-8E39D0A8B632}" srcOrd="0" destOrd="0" presId="urn:microsoft.com/office/officeart/2005/8/layout/orgChart1"/>
    <dgm:cxn modelId="{9339BCDD-FF6A-48F5-B1D8-71236F2E7B18}" type="presOf" srcId="{AE6E9122-6D8F-43A6-9546-6C32BD17CD3C}" destId="{D1422501-30B5-4EEB-9E21-01DEE14D2EB6}" srcOrd="1" destOrd="0" presId="urn:microsoft.com/office/officeart/2005/8/layout/orgChart1"/>
    <dgm:cxn modelId="{A68BBB6B-D02A-44C7-84FD-C018AD1713BD}" type="presOf" srcId="{372D9EB8-EDA0-466C-88CA-8470F01D6146}" destId="{49FB13E8-3947-47D0-90E1-0F416E3F9FE7}" srcOrd="0" destOrd="0" presId="urn:microsoft.com/office/officeart/2005/8/layout/orgChart1"/>
    <dgm:cxn modelId="{1B2D80D3-436A-4F99-843A-D9E3FC84F6D1}" type="presOf" srcId="{785F7836-3356-4548-A1D3-FC53E4C21114}" destId="{A22E2247-5EB5-4435-B741-492DD54AAA0D}" srcOrd="0" destOrd="0" presId="urn:microsoft.com/office/officeart/2005/8/layout/orgChart1"/>
    <dgm:cxn modelId="{52832A87-7578-4C03-AAB7-2CE601E13340}" type="presOf" srcId="{8CD0B9C7-C99C-4162-9160-C974BD7B48B7}" destId="{4A05503E-6CB2-4808-989A-8B3D517A91AB}" srcOrd="1" destOrd="0" presId="urn:microsoft.com/office/officeart/2005/8/layout/orgChart1"/>
    <dgm:cxn modelId="{D200035F-ACE1-400D-98CD-B7B77417AA31}" type="presOf" srcId="{AE6E9122-6D8F-43A6-9546-6C32BD17CD3C}" destId="{F0BE7E49-0B11-43BA-B32B-4E00C75BD6F1}" srcOrd="0" destOrd="0" presId="urn:microsoft.com/office/officeart/2005/8/layout/orgChart1"/>
    <dgm:cxn modelId="{419AEA6C-69A1-43CB-9AC7-290144E58FFA}" type="presOf" srcId="{B7475DF8-AA58-49B4-9650-3F04C1EC23A2}" destId="{36DE295E-21C4-42CA-8349-CC0304EFAA44}" srcOrd="1" destOrd="0" presId="urn:microsoft.com/office/officeart/2005/8/layout/orgChart1"/>
    <dgm:cxn modelId="{B2863585-E1EF-4C60-831A-48CD8FA9A9A5}" srcId="{43EE8A62-18DA-478A-83DF-D48EDD89756F}" destId="{785F7836-3356-4548-A1D3-FC53E4C21114}" srcOrd="3" destOrd="0" parTransId="{51306523-066C-4BDE-8F79-1FF6F3F5C2D9}" sibTransId="{1876A57D-5FE1-4F33-A81D-BDEDC9509AB9}"/>
    <dgm:cxn modelId="{30D4B727-4498-4CF4-9879-E853CA59BCF7}" type="presOf" srcId="{A17429E8-0A81-443B-A67E-A0224DFD09F6}" destId="{AFC71CA1-E52E-41A8-8F6D-416A9D294FD0}" srcOrd="0" destOrd="0" presId="urn:microsoft.com/office/officeart/2005/8/layout/orgChart1"/>
    <dgm:cxn modelId="{3A4E1B80-1EFB-41F1-A5A9-D5191455E88A}" srcId="{E54868C9-140C-4A19-BAEC-67C946A77CE6}" destId="{518B3EE2-0A4B-4306-A8F7-6EE44CAC2FA5}" srcOrd="1" destOrd="0" parTransId="{372D9EB8-EDA0-466C-88CA-8470F01D6146}" sibTransId="{B170CD3B-223E-46C1-A61D-0DFF3B709E61}"/>
    <dgm:cxn modelId="{B5DABBC5-7F18-466D-9689-026D748E31FB}" type="presOf" srcId="{917934C8-6DDA-46B9-840A-7A81EED5D86A}" destId="{BBA47A4B-5284-48C9-8EF6-3F844EBAE047}" srcOrd="0" destOrd="0" presId="urn:microsoft.com/office/officeart/2005/8/layout/orgChart1"/>
    <dgm:cxn modelId="{FDC82D6C-0A9E-4F26-B81C-3606488829F3}" type="presOf" srcId="{643BEE3A-90E7-4C1C-B0EE-AE5D5D01D8DD}" destId="{67085D6D-619E-4E7B-973F-4A54A1F23094}" srcOrd="0" destOrd="0" presId="urn:microsoft.com/office/officeart/2005/8/layout/orgChart1"/>
    <dgm:cxn modelId="{E17BBE1B-944B-45E3-A714-E966C8599648}" type="presOf" srcId="{EB94F885-FF1D-43DE-AFC8-F60E041ED8CB}" destId="{E5531ECD-652A-44FA-B874-17E52FF57E9E}" srcOrd="0" destOrd="0" presId="urn:microsoft.com/office/officeart/2005/8/layout/orgChart1"/>
    <dgm:cxn modelId="{B8177E57-F50F-4562-8588-CE6462E2A214}" srcId="{A17429E8-0A81-443B-A67E-A0224DFD09F6}" destId="{365853C9-A3D6-4F5F-89A6-EF4CF228A1FB}" srcOrd="0" destOrd="0" parTransId="{3DD7037A-584E-4E5F-BCF2-FAC850AAC6FB}" sibTransId="{16F24C74-DD3C-4E85-B8AC-710E8F47D71A}"/>
    <dgm:cxn modelId="{4DDA9F58-DAF1-44A1-957F-FCBB27ABE2A5}" type="presOf" srcId="{51306523-066C-4BDE-8F79-1FF6F3F5C2D9}" destId="{36654C1A-5E7A-4ABD-A5EA-AFA3530DF8CB}" srcOrd="0" destOrd="0" presId="urn:microsoft.com/office/officeart/2005/8/layout/orgChart1"/>
    <dgm:cxn modelId="{4C2C30FE-0D4E-4EE5-A212-12234D0F447D}" srcId="{AE6E9122-6D8F-43A6-9546-6C32BD17CD3C}" destId="{E157F458-55CA-4717-B932-A2EC260D49AA}" srcOrd="1" destOrd="0" parTransId="{A49C7DD7-6322-45AD-9F53-D965F598CBA5}" sibTransId="{21A0E1A4-3FD8-41F6-AA42-58AF23871A06}"/>
    <dgm:cxn modelId="{B775434E-FB93-4C02-B5A8-603D2E863230}" srcId="{B28A357D-6AE2-4C65-AA93-A03592E9A741}" destId="{E497ABDE-1B0E-45CD-979A-F5D2052D333A}" srcOrd="0" destOrd="0" parTransId="{DE427058-80C7-437B-924C-3AF4EAD60762}" sibTransId="{F9765FDF-20A3-493F-94CB-98A4961B2A6A}"/>
    <dgm:cxn modelId="{970D5BA7-3FD9-40BC-8AFE-01CFC49A332B}" type="presOf" srcId="{4CADC246-1AF8-4583-BBEE-9138203B71FD}" destId="{C91F6CCC-46DA-460F-9CC2-8049E1982B0A}" srcOrd="1" destOrd="0" presId="urn:microsoft.com/office/officeart/2005/8/layout/orgChart1"/>
    <dgm:cxn modelId="{4C4FCBAB-C8D3-4781-9E5F-DE2D9A42A1BE}" srcId="{43EE8A62-18DA-478A-83DF-D48EDD89756F}" destId="{4CADC246-1AF8-4583-BBEE-9138203B71FD}" srcOrd="1" destOrd="0" parTransId="{E73912D0-F574-4C42-AC03-B116EE26BAD4}" sibTransId="{D2CBEE15-0723-41BB-BD72-B373BD5B69DB}"/>
    <dgm:cxn modelId="{C86BC484-1CD7-4E1E-854D-D35E6C2DF320}" type="presOf" srcId="{04846279-BD99-4EC4-AFB9-EAFAFB49A825}" destId="{88F9CCEB-3752-4A4E-BF48-5A4E42C63002}" srcOrd="0" destOrd="0" presId="urn:microsoft.com/office/officeart/2005/8/layout/orgChart1"/>
    <dgm:cxn modelId="{2073CDF9-F08D-4F72-AA5D-209FCF2A2529}" type="presOf" srcId="{EA0433D3-85F2-411A-B66B-A4F5E3B820D2}" destId="{AC58D904-358F-44BF-9780-E06527527972}" srcOrd="0" destOrd="0" presId="urn:microsoft.com/office/officeart/2005/8/layout/orgChart1"/>
    <dgm:cxn modelId="{59D44CF0-7AAA-4D92-AC5D-CF6748A033A5}" srcId="{A17429E8-0A81-443B-A67E-A0224DFD09F6}" destId="{B28A357D-6AE2-4C65-AA93-A03592E9A741}" srcOrd="6" destOrd="0" parTransId="{5824A23F-3D34-443D-AF04-5CF6CF994590}" sibTransId="{CCF108CA-EDB3-4A9E-9702-49E971D68DE8}"/>
    <dgm:cxn modelId="{46B05B87-E135-4FC1-B880-52F22540DFB2}" type="presOf" srcId="{43EE8A62-18DA-478A-83DF-D48EDD89756F}" destId="{EFD1B059-2B89-4C28-B2FA-96298CDF3515}" srcOrd="0" destOrd="0" presId="urn:microsoft.com/office/officeart/2005/8/layout/orgChart1"/>
    <dgm:cxn modelId="{E6FF0C42-3F94-4528-AE47-0255F2F2A5BE}" type="presOf" srcId="{8A28346F-56B0-483D-A7A7-804047642BAD}" destId="{BB4D3502-219A-4E99-875F-CB8338968B0B}" srcOrd="0" destOrd="0" presId="urn:microsoft.com/office/officeart/2005/8/layout/orgChart1"/>
    <dgm:cxn modelId="{CD297E62-0AE9-47B3-A22E-D5B5ECAA5A25}" type="presOf" srcId="{50772105-3496-4F0C-9027-FD49F664851E}" destId="{622F7EB3-23ED-4F87-BAD3-B654D3C1AF8C}" srcOrd="0" destOrd="0" presId="urn:microsoft.com/office/officeart/2005/8/layout/orgChart1"/>
    <dgm:cxn modelId="{32883F08-2CEF-4E8F-B95E-EFB0D88F06AB}" type="presOf" srcId="{695A5BE4-7571-4787-98E3-6180834B4FF1}" destId="{AB760641-AF63-4640-BA5C-8BAC73EB745B}" srcOrd="0" destOrd="0" presId="urn:microsoft.com/office/officeart/2005/8/layout/orgChart1"/>
    <dgm:cxn modelId="{AD61179F-1D9B-44AF-B064-348F23CB33EE}" type="presOf" srcId="{62ADCDA9-3BFF-42AA-8CED-5D8BD3DC22E7}" destId="{B1C13DF2-5528-4272-B3EC-694885DEFFF9}" srcOrd="0" destOrd="0" presId="urn:microsoft.com/office/officeart/2005/8/layout/orgChart1"/>
    <dgm:cxn modelId="{839063C7-11D6-414F-AE29-3949832ECFCE}" type="presOf" srcId="{7D174CD8-E14B-4386-8F11-2166D102790E}" destId="{13A35BBA-3C9E-4C7B-A30F-3E8DFA2EF839}" srcOrd="0" destOrd="0" presId="urn:microsoft.com/office/officeart/2005/8/layout/orgChart1"/>
    <dgm:cxn modelId="{A67D8F86-6D44-466B-9AE4-8A2D310513DC}" type="presOf" srcId="{04846279-BD99-4EC4-AFB9-EAFAFB49A825}" destId="{7793CD99-0E9B-4F75-875F-B0C97E6525D0}" srcOrd="1" destOrd="0" presId="urn:microsoft.com/office/officeart/2005/8/layout/orgChart1"/>
    <dgm:cxn modelId="{6FB6784C-EE1F-4C95-A646-FE466EFB781F}" type="presOf" srcId="{8CD0B9C7-C99C-4162-9160-C974BD7B48B7}" destId="{334CA33B-5138-4402-9675-07EFD966D65E}" srcOrd="0" destOrd="0" presId="urn:microsoft.com/office/officeart/2005/8/layout/orgChart1"/>
    <dgm:cxn modelId="{5EF9AB12-9A79-4A9C-8062-74DF4DB9BA85}" type="presOf" srcId="{3C829DE1-7193-487E-A65A-43EE7ECA2055}" destId="{FA670E40-5775-4EEF-83BD-012F787E8376}" srcOrd="1" destOrd="0" presId="urn:microsoft.com/office/officeart/2005/8/layout/orgChart1"/>
    <dgm:cxn modelId="{C17F2CBE-AC46-428C-93E4-14E093EA63DE}" srcId="{0A2E8791-4942-44A2-9D8D-2C0D711CA52B}" destId="{EA0433D3-85F2-411A-B66B-A4F5E3B820D2}" srcOrd="2" destOrd="0" parTransId="{50772105-3496-4F0C-9027-FD49F664851E}" sibTransId="{8C99ED15-C4B7-4A61-AA10-E2EE6479F643}"/>
    <dgm:cxn modelId="{3AF4ED22-F58B-48A9-8789-C74C4B6AF713}" srcId="{AE6E9122-6D8F-43A6-9546-6C32BD17CD3C}" destId="{643BEE3A-90E7-4C1C-B0EE-AE5D5D01D8DD}" srcOrd="2" destOrd="0" parTransId="{D7CF6579-E74A-45ED-AEAE-2F80F5C00CEB}" sibTransId="{5E51D5BA-5F05-4B58-89D1-4185FF179EFA}"/>
    <dgm:cxn modelId="{4D7F0EBA-1184-4B86-9FE6-9006E9E3DD21}" srcId="{D65ABA97-4AE0-41B0-9D30-72324BAE7B08}" destId="{AE6E9122-6D8F-43A6-9546-6C32BD17CD3C}" srcOrd="0" destOrd="0" parTransId="{B3885411-6319-4706-85EB-C472FF545C8D}" sibTransId="{2077A1E1-CB06-443C-A2EC-B51A5BE796F9}"/>
    <dgm:cxn modelId="{31C0ED24-EC5D-42CB-BBB6-084239C8D062}" type="presOf" srcId="{E497ABDE-1B0E-45CD-979A-F5D2052D333A}" destId="{85383612-8D33-404D-9B3A-9A9D3D9DE127}" srcOrd="0" destOrd="0" presId="urn:microsoft.com/office/officeart/2005/8/layout/orgChart1"/>
    <dgm:cxn modelId="{4862E6D3-4287-4AF5-A60D-D00C29436CB8}" type="presOf" srcId="{518B3EE2-0A4B-4306-A8F7-6EE44CAC2FA5}" destId="{4A16CE0F-2A8D-425A-A96A-C159820D25EC}" srcOrd="1" destOrd="0" presId="urn:microsoft.com/office/officeart/2005/8/layout/orgChart1"/>
    <dgm:cxn modelId="{5BFBB928-5C1B-4DD6-A9B0-13196801CB2D}" type="presOf" srcId="{3DD7037A-584E-4E5F-BCF2-FAC850AAC6FB}" destId="{0180122B-8D02-45E6-AD34-A67FD3BF7E92}" srcOrd="0" destOrd="0" presId="urn:microsoft.com/office/officeart/2005/8/layout/orgChart1"/>
    <dgm:cxn modelId="{988385B8-B166-4B79-AD48-7866F6D8F634}" srcId="{D65ABA97-4AE0-41B0-9D30-72324BAE7B08}" destId="{CB96525C-34F0-4C8F-B987-D7B609CEFD8A}" srcOrd="1" destOrd="0" parTransId="{545EA85D-2E62-40F1-81A4-E1CC605D1F93}" sibTransId="{A46D11FE-4D30-411E-9B78-3178A37D37F9}"/>
    <dgm:cxn modelId="{3AFC8589-562D-4A58-ADCE-CBF735DC1897}" srcId="{D0D1E901-E26D-4F73-A418-B9FBF9B91F57}" destId="{8CD0B9C7-C99C-4162-9160-C974BD7B48B7}" srcOrd="2" destOrd="0" parTransId="{839FDBD7-E50E-4B6C-8548-C106D8D76CCD}" sibTransId="{401738AD-98C1-4053-966A-93F8B5F86786}"/>
    <dgm:cxn modelId="{819661E6-4025-41EB-A6DE-F7B8E5968AF9}" srcId="{B28A357D-6AE2-4C65-AA93-A03592E9A741}" destId="{B14033E7-7177-45E5-90FA-0785E19C6EB5}" srcOrd="1" destOrd="0" parTransId="{8657204D-7E97-44B6-8F06-4550B13ED5A2}" sibTransId="{84E502CD-4FF1-4E36-8BD4-804BFCCE8B73}"/>
    <dgm:cxn modelId="{14A6DCAC-2CF3-4FB7-AF09-B94E0B628D0D}" type="presOf" srcId="{0A2E8791-4942-44A2-9D8D-2C0D711CA52B}" destId="{A8DC808D-309F-431D-9360-C8F1790DD975}" srcOrd="1" destOrd="0" presId="urn:microsoft.com/office/officeart/2005/8/layout/orgChart1"/>
    <dgm:cxn modelId="{183E29D7-05D8-4FAA-8201-F3D7FB080478}" type="presOf" srcId="{545EA85D-2E62-40F1-81A4-E1CC605D1F93}" destId="{D1CAADC8-D189-45D0-B1D3-BEBB43EE1906}" srcOrd="0" destOrd="0" presId="urn:microsoft.com/office/officeart/2005/8/layout/orgChart1"/>
    <dgm:cxn modelId="{030D6F1A-4278-4F69-A76E-863B511B9DBF}" type="presOf" srcId="{CB268833-B78A-491F-9006-4021B9CA1F90}" destId="{13782DBF-B763-461E-8C76-6C5F9C01CC2F}" srcOrd="1" destOrd="0" presId="urn:microsoft.com/office/officeart/2005/8/layout/orgChart1"/>
    <dgm:cxn modelId="{F12EA121-68AF-453D-AA14-CC5C11EE4981}" srcId="{B28A357D-6AE2-4C65-AA93-A03592E9A741}" destId="{802FD2CB-EA87-4462-9B8A-2EB1A507304E}" srcOrd="3" destOrd="0" parTransId="{5960FE62-B48B-4732-ADBD-49BE1DD1F6C3}" sibTransId="{EEEC5573-0B4E-407D-A166-A40AD6EA93AB}"/>
    <dgm:cxn modelId="{053F2292-711E-4255-A9EE-03E722FDACAF}" type="presOf" srcId="{D65ABA97-4AE0-41B0-9D30-72324BAE7B08}" destId="{435D0A34-51BC-48F4-8AFB-BB23E4ACADD4}" srcOrd="0" destOrd="0" presId="urn:microsoft.com/office/officeart/2005/8/layout/orgChart1"/>
    <dgm:cxn modelId="{0C8256C1-AB6D-483F-B72D-650B7CA635B6}" srcId="{A17429E8-0A81-443B-A67E-A0224DFD09F6}" destId="{DBF9E7C1-5196-4D01-A459-154FB8E1DAE0}" srcOrd="2" destOrd="0" parTransId="{EB94F885-FF1D-43DE-AFC8-F60E041ED8CB}" sibTransId="{B435BF88-4529-4492-977F-4D9A4AC6442D}"/>
    <dgm:cxn modelId="{D4DF3E1B-49D6-41B5-ACF1-3F6953981028}" type="presOf" srcId="{DE427058-80C7-437B-924C-3AF4EAD60762}" destId="{8E77F5A3-3B6D-4261-B785-A4DF5E55630F}" srcOrd="0" destOrd="0" presId="urn:microsoft.com/office/officeart/2005/8/layout/orgChart1"/>
    <dgm:cxn modelId="{286ED88C-EFC7-4FAA-BDB7-FBCD8FD10252}" type="presOf" srcId="{B879B5F5-E990-42A3-A2C7-FA0B0DB08B18}" destId="{F03C1DAB-A3E6-4DFB-8F80-4723408DA0BB}" srcOrd="0" destOrd="0" presId="urn:microsoft.com/office/officeart/2005/8/layout/orgChart1"/>
    <dgm:cxn modelId="{1E6ACEAF-1B71-48FC-814D-803AFE24A92E}" type="presOf" srcId="{F82BBC31-A4B5-4809-83D0-E6C89AE509B7}" destId="{4EBB550F-591F-4C75-B6C6-03BD2C4EA828}" srcOrd="0" destOrd="0" presId="urn:microsoft.com/office/officeart/2005/8/layout/orgChart1"/>
    <dgm:cxn modelId="{04E52DFE-7E56-4351-AE66-513C3842B9EB}" type="presOf" srcId="{D0D1E901-E26D-4F73-A418-B9FBF9B91F57}" destId="{D9BAF9B5-C849-46F8-A6AF-A22F6B24EA80}" srcOrd="0" destOrd="0" presId="urn:microsoft.com/office/officeart/2005/8/layout/orgChart1"/>
    <dgm:cxn modelId="{75761302-425E-478B-ADD9-D4CF5AFA97F1}" type="presOf" srcId="{D7CF6579-E74A-45ED-AEAE-2F80F5C00CEB}" destId="{4CB59493-5DA7-4B93-BFD5-114597B736CF}" srcOrd="0" destOrd="0" presId="urn:microsoft.com/office/officeart/2005/8/layout/orgChart1"/>
    <dgm:cxn modelId="{D4BB89F3-8EAA-4708-8392-4B93E765548A}" type="presOf" srcId="{A49C7DD7-6322-45AD-9F53-D965F598CBA5}" destId="{51E08927-7676-4B89-9F5A-D094FE8C8081}" srcOrd="0" destOrd="0" presId="urn:microsoft.com/office/officeart/2005/8/layout/orgChart1"/>
    <dgm:cxn modelId="{61E44ADA-BCF6-4B00-9020-8B94B6C5931D}" type="presOf" srcId="{643BEE3A-90E7-4C1C-B0EE-AE5D5D01D8DD}" destId="{81CDDF23-9D87-4996-AEE5-2C085D149599}" srcOrd="1" destOrd="0" presId="urn:microsoft.com/office/officeart/2005/8/layout/orgChart1"/>
    <dgm:cxn modelId="{481256D6-F5B5-4669-9150-7B978621C5D6}" type="presOf" srcId="{0A2E8791-4942-44A2-9D8D-2C0D711CA52B}" destId="{5B060F21-011C-49B9-B351-A2D195B0B974}" srcOrd="0" destOrd="0" presId="urn:microsoft.com/office/officeart/2005/8/layout/orgChart1"/>
    <dgm:cxn modelId="{D820A201-B281-4624-9EB7-60651ECDD0A7}" type="presOf" srcId="{B28A357D-6AE2-4C65-AA93-A03592E9A741}" destId="{087C703C-0AA9-40A7-BA08-C203685BBBFD}" srcOrd="0" destOrd="0" presId="urn:microsoft.com/office/officeart/2005/8/layout/orgChart1"/>
    <dgm:cxn modelId="{3D158274-4DD9-4857-9E9E-0BD95F26C5E5}" type="presOf" srcId="{68393761-0892-4401-BDD1-34E58A4B3DC7}" destId="{9F102F88-867D-4B04-A2D5-A62B0ACF864A}" srcOrd="0" destOrd="0" presId="urn:microsoft.com/office/officeart/2005/8/layout/orgChart1"/>
    <dgm:cxn modelId="{DCFC4A31-1032-4378-9D99-A1E805536881}" type="presOf" srcId="{5824A23F-3D34-443D-AF04-5CF6CF994590}" destId="{7AE6516C-345E-429E-8094-6BED340CDA17}" srcOrd="0" destOrd="0" presId="urn:microsoft.com/office/officeart/2005/8/layout/orgChart1"/>
    <dgm:cxn modelId="{D3B6DA56-1408-4BE4-8352-2C8A99663FB5}" srcId="{A17429E8-0A81-443B-A67E-A0224DFD09F6}" destId="{43EE8A62-18DA-478A-83DF-D48EDD89756F}" srcOrd="4" destOrd="0" parTransId="{B239C9AB-919E-4797-B695-A415D9DD3329}" sibTransId="{98B03E9A-8B79-43AC-AC18-2290192657EE}"/>
    <dgm:cxn modelId="{76A50E21-F33D-4607-A9FA-4835AC0F2D29}" type="presOf" srcId="{E54868C9-140C-4A19-BAEC-67C946A77CE6}" destId="{58BA694F-BDEF-4D17-8A00-F1207BE32A19}" srcOrd="0" destOrd="0" presId="urn:microsoft.com/office/officeart/2005/8/layout/orgChart1"/>
    <dgm:cxn modelId="{DF424ADC-7E45-459D-9648-A0B8DEFBB517}" srcId="{A17429E8-0A81-443B-A67E-A0224DFD09F6}" destId="{E54868C9-140C-4A19-BAEC-67C946A77CE6}" srcOrd="3" destOrd="0" parTransId="{276FECE8-B750-4C45-8A5E-793AEB87D579}" sibTransId="{DB75760A-7B63-4CAC-8BA0-415ABA3D24E6}"/>
    <dgm:cxn modelId="{9C595078-BD21-4510-91EF-4FC502A220E0}" srcId="{E54868C9-140C-4A19-BAEC-67C946A77CE6}" destId="{D65ABA97-4AE0-41B0-9D30-72324BAE7B08}" srcOrd="0" destOrd="0" parTransId="{E120F7E7-7E0E-461C-B2C8-4005D15BE73E}" sibTransId="{D576D838-E153-4AB8-BD46-0A218E592B9D}"/>
    <dgm:cxn modelId="{E0467D1A-FAF7-4B8B-8F2C-12B92D13C05F}" type="presParOf" srcId="{B1C13DF2-5528-4272-B3EC-694885DEFFF9}" destId="{4E656B1D-221C-4BA9-83E1-9F14EC75F371}" srcOrd="0" destOrd="0" presId="urn:microsoft.com/office/officeart/2005/8/layout/orgChart1"/>
    <dgm:cxn modelId="{195EE3D5-02B9-40E7-90DB-BE8AE2FF8729}" type="presParOf" srcId="{4E656B1D-221C-4BA9-83E1-9F14EC75F371}" destId="{982DD8DD-FAE8-4889-B2A7-7F28E728A4AA}" srcOrd="0" destOrd="0" presId="urn:microsoft.com/office/officeart/2005/8/layout/orgChart1"/>
    <dgm:cxn modelId="{B2388778-FD15-4388-81BC-16BE328BE852}" type="presParOf" srcId="{982DD8DD-FAE8-4889-B2A7-7F28E728A4AA}" destId="{AFC71CA1-E52E-41A8-8F6D-416A9D294FD0}" srcOrd="0" destOrd="0" presId="urn:microsoft.com/office/officeart/2005/8/layout/orgChart1"/>
    <dgm:cxn modelId="{B8EDB733-FFD8-4034-9F06-F769C625957F}" type="presParOf" srcId="{982DD8DD-FAE8-4889-B2A7-7F28E728A4AA}" destId="{9D830E62-AAFE-49B2-BA45-2299D4564269}" srcOrd="1" destOrd="0" presId="urn:microsoft.com/office/officeart/2005/8/layout/orgChart1"/>
    <dgm:cxn modelId="{037E5610-90ED-4F08-A208-1F5EC598B863}" type="presParOf" srcId="{4E656B1D-221C-4BA9-83E1-9F14EC75F371}" destId="{4EC120B2-D681-4716-89F4-A6F7FDF520A5}" srcOrd="1" destOrd="0" presId="urn:microsoft.com/office/officeart/2005/8/layout/orgChart1"/>
    <dgm:cxn modelId="{CBF16107-FEFE-48B7-BA99-045B4F5397F7}" type="presParOf" srcId="{4EC120B2-D681-4716-89F4-A6F7FDF520A5}" destId="{36345539-3BE4-4904-8B65-CBDF48C7F75A}" srcOrd="0" destOrd="0" presId="urn:microsoft.com/office/officeart/2005/8/layout/orgChart1"/>
    <dgm:cxn modelId="{A5631462-334A-4940-8D49-3CE908129E20}" type="presParOf" srcId="{4EC120B2-D681-4716-89F4-A6F7FDF520A5}" destId="{7E28DE0B-9BA6-474A-9E47-C2CCD85AD501}" srcOrd="1" destOrd="0" presId="urn:microsoft.com/office/officeart/2005/8/layout/orgChart1"/>
    <dgm:cxn modelId="{367D05F4-2E76-49C6-8049-54A90EAF95E5}" type="presParOf" srcId="{7E28DE0B-9BA6-474A-9E47-C2CCD85AD501}" destId="{256D8F33-E22F-44DD-ADA1-D5C0AA87C9D2}" srcOrd="0" destOrd="0" presId="urn:microsoft.com/office/officeart/2005/8/layout/orgChart1"/>
    <dgm:cxn modelId="{450F76EC-D033-4E49-B67F-FC121CBAFAAE}" type="presParOf" srcId="{256D8F33-E22F-44DD-ADA1-D5C0AA87C9D2}" destId="{58BA694F-BDEF-4D17-8A00-F1207BE32A19}" srcOrd="0" destOrd="0" presId="urn:microsoft.com/office/officeart/2005/8/layout/orgChart1"/>
    <dgm:cxn modelId="{F25B4FC8-A3CD-4D33-A92A-4B338CF5640B}" type="presParOf" srcId="{256D8F33-E22F-44DD-ADA1-D5C0AA87C9D2}" destId="{4FC32587-58F7-4DDF-B6E3-4668FE362A7C}" srcOrd="1" destOrd="0" presId="urn:microsoft.com/office/officeart/2005/8/layout/orgChart1"/>
    <dgm:cxn modelId="{6BE1309F-1990-4673-8120-01F3D1E663BE}" type="presParOf" srcId="{7E28DE0B-9BA6-474A-9E47-C2CCD85AD501}" destId="{77AF83AF-5F2A-4A0B-9FB6-3D309EBCF1DF}" srcOrd="1" destOrd="0" presId="urn:microsoft.com/office/officeart/2005/8/layout/orgChart1"/>
    <dgm:cxn modelId="{E1621873-7FA5-4303-ACDE-5C143188F21D}" type="presParOf" srcId="{77AF83AF-5F2A-4A0B-9FB6-3D309EBCF1DF}" destId="{8F458675-00B5-49D6-91F9-94C36F87AA97}" srcOrd="0" destOrd="0" presId="urn:microsoft.com/office/officeart/2005/8/layout/orgChart1"/>
    <dgm:cxn modelId="{74BD01A3-F9BE-4BE2-9BA7-9D05C76CC177}" type="presParOf" srcId="{77AF83AF-5F2A-4A0B-9FB6-3D309EBCF1DF}" destId="{867BE09B-6C52-4AF3-9092-323317DE7A2B}" srcOrd="1" destOrd="0" presId="urn:microsoft.com/office/officeart/2005/8/layout/orgChart1"/>
    <dgm:cxn modelId="{A066D2AB-C50C-44E3-B147-85CBCC8F25A6}" type="presParOf" srcId="{867BE09B-6C52-4AF3-9092-323317DE7A2B}" destId="{3B9470DF-D2CC-420B-AD7B-4E60C6B86F17}" srcOrd="0" destOrd="0" presId="urn:microsoft.com/office/officeart/2005/8/layout/orgChart1"/>
    <dgm:cxn modelId="{5050CE1E-982E-4614-A7FA-C60C0FECB477}" type="presParOf" srcId="{3B9470DF-D2CC-420B-AD7B-4E60C6B86F17}" destId="{435D0A34-51BC-48F4-8AFB-BB23E4ACADD4}" srcOrd="0" destOrd="0" presId="urn:microsoft.com/office/officeart/2005/8/layout/orgChart1"/>
    <dgm:cxn modelId="{D48693D8-654F-4163-B44F-D18D693BF429}" type="presParOf" srcId="{3B9470DF-D2CC-420B-AD7B-4E60C6B86F17}" destId="{ADD38C31-CCA0-497F-A35D-9237E98C5C93}" srcOrd="1" destOrd="0" presId="urn:microsoft.com/office/officeart/2005/8/layout/orgChart1"/>
    <dgm:cxn modelId="{7101698C-0C9D-4EE9-983A-6080DD03BF92}" type="presParOf" srcId="{867BE09B-6C52-4AF3-9092-323317DE7A2B}" destId="{46845699-7F62-4DF5-BD5B-1995564EF016}" srcOrd="1" destOrd="0" presId="urn:microsoft.com/office/officeart/2005/8/layout/orgChart1"/>
    <dgm:cxn modelId="{8771EB80-F50F-45E0-9BC6-0E8FCC17CC87}" type="presParOf" srcId="{46845699-7F62-4DF5-BD5B-1995564EF016}" destId="{E10B6BB8-A927-4453-89EF-57906D83B49D}" srcOrd="0" destOrd="0" presId="urn:microsoft.com/office/officeart/2005/8/layout/orgChart1"/>
    <dgm:cxn modelId="{4C33E401-6F52-4D5F-A4ED-E285615C0BFF}" type="presParOf" srcId="{46845699-7F62-4DF5-BD5B-1995564EF016}" destId="{C4115305-DDF5-4C50-9B5D-7AB2F38696D9}" srcOrd="1" destOrd="0" presId="urn:microsoft.com/office/officeart/2005/8/layout/orgChart1"/>
    <dgm:cxn modelId="{2FC03E4A-7A17-450B-A278-3DD0C7F22F78}" type="presParOf" srcId="{C4115305-DDF5-4C50-9B5D-7AB2F38696D9}" destId="{26B3B284-DF46-4D9D-BA0E-95DF7F140740}" srcOrd="0" destOrd="0" presId="urn:microsoft.com/office/officeart/2005/8/layout/orgChart1"/>
    <dgm:cxn modelId="{4ACBFA83-5A50-4D17-8949-0FE251167267}" type="presParOf" srcId="{26B3B284-DF46-4D9D-BA0E-95DF7F140740}" destId="{F0BE7E49-0B11-43BA-B32B-4E00C75BD6F1}" srcOrd="0" destOrd="0" presId="urn:microsoft.com/office/officeart/2005/8/layout/orgChart1"/>
    <dgm:cxn modelId="{7B4F9BB1-FDEA-4B1B-A18D-04EFB366EF2E}" type="presParOf" srcId="{26B3B284-DF46-4D9D-BA0E-95DF7F140740}" destId="{D1422501-30B5-4EEB-9E21-01DEE14D2EB6}" srcOrd="1" destOrd="0" presId="urn:microsoft.com/office/officeart/2005/8/layout/orgChart1"/>
    <dgm:cxn modelId="{B041014C-62A0-490F-B809-014BABCAB8E4}" type="presParOf" srcId="{C4115305-DDF5-4C50-9B5D-7AB2F38696D9}" destId="{ED35EBAF-3CE6-4ECF-857A-4925E1DB8B35}" srcOrd="1" destOrd="0" presId="urn:microsoft.com/office/officeart/2005/8/layout/orgChart1"/>
    <dgm:cxn modelId="{AEDB2F95-E6D6-49FA-A0D8-90A2E9B75B95}" type="presParOf" srcId="{ED35EBAF-3CE6-4ECF-857A-4925E1DB8B35}" destId="{BBA47A4B-5284-48C9-8EF6-3F844EBAE047}" srcOrd="0" destOrd="0" presId="urn:microsoft.com/office/officeart/2005/8/layout/orgChart1"/>
    <dgm:cxn modelId="{C77F466D-51FF-47A3-974E-8DCA63B85D5B}" type="presParOf" srcId="{ED35EBAF-3CE6-4ECF-857A-4925E1DB8B35}" destId="{C326ACCE-A495-4C87-A0E8-53ED6FD6F6A7}" srcOrd="1" destOrd="0" presId="urn:microsoft.com/office/officeart/2005/8/layout/orgChart1"/>
    <dgm:cxn modelId="{76962CF9-BDBE-4785-921C-FDF7D1F9ED72}" type="presParOf" srcId="{C326ACCE-A495-4C87-A0E8-53ED6FD6F6A7}" destId="{660271AA-D0CD-4ED9-80EC-86B8D0BD2E56}" srcOrd="0" destOrd="0" presId="urn:microsoft.com/office/officeart/2005/8/layout/orgChart1"/>
    <dgm:cxn modelId="{43009A33-CCB3-4C78-A6C7-43BD948BE2CE}" type="presParOf" srcId="{660271AA-D0CD-4ED9-80EC-86B8D0BD2E56}" destId="{DF9C986F-B03F-463C-8008-9E6D50C24F46}" srcOrd="0" destOrd="0" presId="urn:microsoft.com/office/officeart/2005/8/layout/orgChart1"/>
    <dgm:cxn modelId="{07ACC10D-8F44-4F11-B0F2-FA6D9F4D7565}" type="presParOf" srcId="{660271AA-D0CD-4ED9-80EC-86B8D0BD2E56}" destId="{C2B6A5D1-F544-4FE7-8C49-96C670AB4D03}" srcOrd="1" destOrd="0" presId="urn:microsoft.com/office/officeart/2005/8/layout/orgChart1"/>
    <dgm:cxn modelId="{D4E01924-420F-4C51-95E7-86F92D2A1643}" type="presParOf" srcId="{C326ACCE-A495-4C87-A0E8-53ED6FD6F6A7}" destId="{8D9F2AE1-0F6B-4923-AB34-87B439640A00}" srcOrd="1" destOrd="0" presId="urn:microsoft.com/office/officeart/2005/8/layout/orgChart1"/>
    <dgm:cxn modelId="{2A86ABDA-A855-409F-BF98-47FF86EE0BCD}" type="presParOf" srcId="{C326ACCE-A495-4C87-A0E8-53ED6FD6F6A7}" destId="{4A1F2F7E-3F5F-4D5F-8229-A8EE8AB35680}" srcOrd="2" destOrd="0" presId="urn:microsoft.com/office/officeart/2005/8/layout/orgChart1"/>
    <dgm:cxn modelId="{A6F57DE4-8AE0-40E0-B285-88CF8B159428}" type="presParOf" srcId="{ED35EBAF-3CE6-4ECF-857A-4925E1DB8B35}" destId="{51E08927-7676-4B89-9F5A-D094FE8C8081}" srcOrd="2" destOrd="0" presId="urn:microsoft.com/office/officeart/2005/8/layout/orgChart1"/>
    <dgm:cxn modelId="{28428E6C-B6E7-4D63-A151-7E6AE345CF3D}" type="presParOf" srcId="{ED35EBAF-3CE6-4ECF-857A-4925E1DB8B35}" destId="{B3EE50E2-7AFE-4CAF-94A9-C552E2E98F3F}" srcOrd="3" destOrd="0" presId="urn:microsoft.com/office/officeart/2005/8/layout/orgChart1"/>
    <dgm:cxn modelId="{491AF826-933F-47DD-A8DD-3A9949CB13DB}" type="presParOf" srcId="{B3EE50E2-7AFE-4CAF-94A9-C552E2E98F3F}" destId="{FEDC78F8-359F-4984-AD6B-164E4CF71425}" srcOrd="0" destOrd="0" presId="urn:microsoft.com/office/officeart/2005/8/layout/orgChart1"/>
    <dgm:cxn modelId="{83A9E47D-4DE1-42BB-AB46-DCA8724EB219}" type="presParOf" srcId="{FEDC78F8-359F-4984-AD6B-164E4CF71425}" destId="{4A7836A9-BFCA-4331-A3DD-2186F5EBBBE9}" srcOrd="0" destOrd="0" presId="urn:microsoft.com/office/officeart/2005/8/layout/orgChart1"/>
    <dgm:cxn modelId="{982AF4AA-F1DB-4D69-9DDB-DE53B0FAAA87}" type="presParOf" srcId="{FEDC78F8-359F-4984-AD6B-164E4CF71425}" destId="{0EAE5447-6350-4CF7-A293-EF3976F63740}" srcOrd="1" destOrd="0" presId="urn:microsoft.com/office/officeart/2005/8/layout/orgChart1"/>
    <dgm:cxn modelId="{F5DDAB41-813E-427F-8EC2-7C1C17873247}" type="presParOf" srcId="{B3EE50E2-7AFE-4CAF-94A9-C552E2E98F3F}" destId="{38527558-DE20-4874-A34D-1EDA5EB73580}" srcOrd="1" destOrd="0" presId="urn:microsoft.com/office/officeart/2005/8/layout/orgChart1"/>
    <dgm:cxn modelId="{08C461D0-6D02-4B1F-BE76-A8FFF44B7060}" type="presParOf" srcId="{B3EE50E2-7AFE-4CAF-94A9-C552E2E98F3F}" destId="{A3D2F709-87FF-43E9-81B9-0F3CCE924FD1}" srcOrd="2" destOrd="0" presId="urn:microsoft.com/office/officeart/2005/8/layout/orgChart1"/>
    <dgm:cxn modelId="{24753A6E-DBE1-490A-999D-B1B5F923E565}" type="presParOf" srcId="{ED35EBAF-3CE6-4ECF-857A-4925E1DB8B35}" destId="{4CB59493-5DA7-4B93-BFD5-114597B736CF}" srcOrd="4" destOrd="0" presId="urn:microsoft.com/office/officeart/2005/8/layout/orgChart1"/>
    <dgm:cxn modelId="{00B5A88D-235B-4E9D-B86F-50B6391C77FE}" type="presParOf" srcId="{ED35EBAF-3CE6-4ECF-857A-4925E1DB8B35}" destId="{1BAF4885-FB30-49A0-B8C1-1A7FBF0D5900}" srcOrd="5" destOrd="0" presId="urn:microsoft.com/office/officeart/2005/8/layout/orgChart1"/>
    <dgm:cxn modelId="{77AF647C-ED34-4481-96BF-1A61E11525A6}" type="presParOf" srcId="{1BAF4885-FB30-49A0-B8C1-1A7FBF0D5900}" destId="{49C35FE1-BEBE-4129-8939-2C7827CBE610}" srcOrd="0" destOrd="0" presId="urn:microsoft.com/office/officeart/2005/8/layout/orgChart1"/>
    <dgm:cxn modelId="{0DF97611-7412-45FD-9BF9-E03FE71704F9}" type="presParOf" srcId="{49C35FE1-BEBE-4129-8939-2C7827CBE610}" destId="{67085D6D-619E-4E7B-973F-4A54A1F23094}" srcOrd="0" destOrd="0" presId="urn:microsoft.com/office/officeart/2005/8/layout/orgChart1"/>
    <dgm:cxn modelId="{C2BBE6CA-5E79-45BE-87C1-838F7B75948E}" type="presParOf" srcId="{49C35FE1-BEBE-4129-8939-2C7827CBE610}" destId="{81CDDF23-9D87-4996-AEE5-2C085D149599}" srcOrd="1" destOrd="0" presId="urn:microsoft.com/office/officeart/2005/8/layout/orgChart1"/>
    <dgm:cxn modelId="{50106A06-24DA-4900-AA4B-61081390EDF5}" type="presParOf" srcId="{1BAF4885-FB30-49A0-B8C1-1A7FBF0D5900}" destId="{50C38879-5BB5-463B-9762-379B1143043C}" srcOrd="1" destOrd="0" presId="urn:microsoft.com/office/officeart/2005/8/layout/orgChart1"/>
    <dgm:cxn modelId="{7D31FFDB-2C63-4FD3-9F23-F4459C37666A}" type="presParOf" srcId="{1BAF4885-FB30-49A0-B8C1-1A7FBF0D5900}" destId="{B1F84E29-E943-4451-88C5-A53A566EA68A}" srcOrd="2" destOrd="0" presId="urn:microsoft.com/office/officeart/2005/8/layout/orgChart1"/>
    <dgm:cxn modelId="{CDDB5AE4-FC60-4167-8652-75BDB84C152A}" type="presParOf" srcId="{C4115305-DDF5-4C50-9B5D-7AB2F38696D9}" destId="{3FB1B9F7-9299-4694-BD8F-BB7F97CBBC41}" srcOrd="2" destOrd="0" presId="urn:microsoft.com/office/officeart/2005/8/layout/orgChart1"/>
    <dgm:cxn modelId="{B06BE11B-0AA3-43DE-A9F4-E299645FB607}" type="presParOf" srcId="{46845699-7F62-4DF5-BD5B-1995564EF016}" destId="{D1CAADC8-D189-45D0-B1D3-BEBB43EE1906}" srcOrd="2" destOrd="0" presId="urn:microsoft.com/office/officeart/2005/8/layout/orgChart1"/>
    <dgm:cxn modelId="{80C6B0CC-903E-43D3-A446-95CEF555C8C4}" type="presParOf" srcId="{46845699-7F62-4DF5-BD5B-1995564EF016}" destId="{AF41D8BB-5877-4519-8CD6-E33404E587C8}" srcOrd="3" destOrd="0" presId="urn:microsoft.com/office/officeart/2005/8/layout/orgChart1"/>
    <dgm:cxn modelId="{429CC763-CDAC-47E6-B58B-3823E6A7FC70}" type="presParOf" srcId="{AF41D8BB-5877-4519-8CD6-E33404E587C8}" destId="{5FDBC9D8-9484-4FC8-B94A-A1AB4564B6F4}" srcOrd="0" destOrd="0" presId="urn:microsoft.com/office/officeart/2005/8/layout/orgChart1"/>
    <dgm:cxn modelId="{BDFFD605-D684-4CA5-814A-9F50974B6CF0}" type="presParOf" srcId="{5FDBC9D8-9484-4FC8-B94A-A1AB4564B6F4}" destId="{FEF0D4DC-4BF0-41A7-B35F-F0E25882996D}" srcOrd="0" destOrd="0" presId="urn:microsoft.com/office/officeart/2005/8/layout/orgChart1"/>
    <dgm:cxn modelId="{796D7C51-5736-4C63-A5B9-DF1355B0E430}" type="presParOf" srcId="{5FDBC9D8-9484-4FC8-B94A-A1AB4564B6F4}" destId="{FD0DF8F1-37B7-4141-91E1-2B3690048455}" srcOrd="1" destOrd="0" presId="urn:microsoft.com/office/officeart/2005/8/layout/orgChart1"/>
    <dgm:cxn modelId="{BCF9ABF9-7441-4D5B-A6F3-32F3BCCB0C66}" type="presParOf" srcId="{AF41D8BB-5877-4519-8CD6-E33404E587C8}" destId="{00C19849-74D8-464E-9D82-BE0BD5378A70}" srcOrd="1" destOrd="0" presId="urn:microsoft.com/office/officeart/2005/8/layout/orgChart1"/>
    <dgm:cxn modelId="{6A8BC4CC-8527-4B04-866D-7C9208F70DB6}" type="presParOf" srcId="{AF41D8BB-5877-4519-8CD6-E33404E587C8}" destId="{B8370FA1-276C-4F14-89F6-6A8EFF05651A}" srcOrd="2" destOrd="0" presId="urn:microsoft.com/office/officeart/2005/8/layout/orgChart1"/>
    <dgm:cxn modelId="{19101CB9-5437-48D9-BBB3-EE461BE2C0CA}" type="presParOf" srcId="{867BE09B-6C52-4AF3-9092-323317DE7A2B}" destId="{0BDFE944-7718-4965-A971-061F0FA7F68C}" srcOrd="2" destOrd="0" presId="urn:microsoft.com/office/officeart/2005/8/layout/orgChart1"/>
    <dgm:cxn modelId="{77A3C6AD-5217-4B2C-A5B6-21CF0C315115}" type="presParOf" srcId="{77AF83AF-5F2A-4A0B-9FB6-3D309EBCF1DF}" destId="{49FB13E8-3947-47D0-90E1-0F416E3F9FE7}" srcOrd="2" destOrd="0" presId="urn:microsoft.com/office/officeart/2005/8/layout/orgChart1"/>
    <dgm:cxn modelId="{6B718C5D-575E-42E2-AC8B-0E9B28C0B6CA}" type="presParOf" srcId="{77AF83AF-5F2A-4A0B-9FB6-3D309EBCF1DF}" destId="{C97F7E10-A5F0-41BE-BF08-2485D2462145}" srcOrd="3" destOrd="0" presId="urn:microsoft.com/office/officeart/2005/8/layout/orgChart1"/>
    <dgm:cxn modelId="{AA4B1A9E-EF57-4BE7-A2D6-C0BBF2E7BD0D}" type="presParOf" srcId="{C97F7E10-A5F0-41BE-BF08-2485D2462145}" destId="{9D46E897-9A06-4FDB-BA7B-FF441FF7AAD8}" srcOrd="0" destOrd="0" presId="urn:microsoft.com/office/officeart/2005/8/layout/orgChart1"/>
    <dgm:cxn modelId="{DF39B468-6590-4DF9-B84E-F162E70FC5B0}" type="presParOf" srcId="{9D46E897-9A06-4FDB-BA7B-FF441FF7AAD8}" destId="{6E898B72-C2A1-4978-BC9D-B72BD99C141F}" srcOrd="0" destOrd="0" presId="urn:microsoft.com/office/officeart/2005/8/layout/orgChart1"/>
    <dgm:cxn modelId="{4826BBAA-166A-42CC-B7CB-C50F29A85FC3}" type="presParOf" srcId="{9D46E897-9A06-4FDB-BA7B-FF441FF7AAD8}" destId="{4A16CE0F-2A8D-425A-A96A-C159820D25EC}" srcOrd="1" destOrd="0" presId="urn:microsoft.com/office/officeart/2005/8/layout/orgChart1"/>
    <dgm:cxn modelId="{9ECC9A5A-F7B2-437A-9627-274A6B1A4E1E}" type="presParOf" srcId="{C97F7E10-A5F0-41BE-BF08-2485D2462145}" destId="{A44ACFA6-30D4-42E6-897F-FA6FE214B122}" srcOrd="1" destOrd="0" presId="urn:microsoft.com/office/officeart/2005/8/layout/orgChart1"/>
    <dgm:cxn modelId="{488C6319-BD40-4D28-B913-3E107F5B92D3}" type="presParOf" srcId="{C97F7E10-A5F0-41BE-BF08-2485D2462145}" destId="{BE738296-D934-4C1E-9A4C-04FE8FEB0AC3}" srcOrd="2" destOrd="0" presId="urn:microsoft.com/office/officeart/2005/8/layout/orgChart1"/>
    <dgm:cxn modelId="{3176FB22-AFAA-4F98-AA28-C8FFB5E9CF4D}" type="presParOf" srcId="{7E28DE0B-9BA6-474A-9E47-C2CCD85AD501}" destId="{B3CF798F-E3B5-474F-AFA5-DC016E1003DB}" srcOrd="2" destOrd="0" presId="urn:microsoft.com/office/officeart/2005/8/layout/orgChart1"/>
    <dgm:cxn modelId="{EE268C2F-E50A-4E63-85E8-091C7E08C73F}" type="presParOf" srcId="{4EC120B2-D681-4716-89F4-A6F7FDF520A5}" destId="{0AF551E0-0B59-4092-85B1-ED281FAEBF4F}" srcOrd="2" destOrd="0" presId="urn:microsoft.com/office/officeart/2005/8/layout/orgChart1"/>
    <dgm:cxn modelId="{9C863D36-603A-40A5-87CB-DCC7403D0026}" type="presParOf" srcId="{4EC120B2-D681-4716-89F4-A6F7FDF520A5}" destId="{9DA6B043-4036-4FCD-82FF-2238FA678A32}" srcOrd="3" destOrd="0" presId="urn:microsoft.com/office/officeart/2005/8/layout/orgChart1"/>
    <dgm:cxn modelId="{53EC7A27-9FC6-45F5-8347-BD052E5B6D2B}" type="presParOf" srcId="{9DA6B043-4036-4FCD-82FF-2238FA678A32}" destId="{A4673AA8-3318-44B4-8930-639E883B30D2}" srcOrd="0" destOrd="0" presId="urn:microsoft.com/office/officeart/2005/8/layout/orgChart1"/>
    <dgm:cxn modelId="{EF7B1F0C-43B9-444A-A69E-9EDE67226E6E}" type="presParOf" srcId="{A4673AA8-3318-44B4-8930-639E883B30D2}" destId="{EFD1B059-2B89-4C28-B2FA-96298CDF3515}" srcOrd="0" destOrd="0" presId="urn:microsoft.com/office/officeart/2005/8/layout/orgChart1"/>
    <dgm:cxn modelId="{9EE03F27-CFD6-4AF7-A558-ED780809C3AD}" type="presParOf" srcId="{A4673AA8-3318-44B4-8930-639E883B30D2}" destId="{8D4FD5E5-CD95-4E87-92F8-AA36188587E3}" srcOrd="1" destOrd="0" presId="urn:microsoft.com/office/officeart/2005/8/layout/orgChart1"/>
    <dgm:cxn modelId="{F68764F0-778E-4F34-A48B-53514984C9E1}" type="presParOf" srcId="{9DA6B043-4036-4FCD-82FF-2238FA678A32}" destId="{8D4A36FD-41B2-49F9-8B7C-44FBD473FFD3}" srcOrd="1" destOrd="0" presId="urn:microsoft.com/office/officeart/2005/8/layout/orgChart1"/>
    <dgm:cxn modelId="{A6D70251-566C-4F13-8025-BFBC2328A282}" type="presParOf" srcId="{8D4A36FD-41B2-49F9-8B7C-44FBD473FFD3}" destId="{99F69763-FC12-43AE-96FB-08F0B3C9C2BA}" srcOrd="0" destOrd="0" presId="urn:microsoft.com/office/officeart/2005/8/layout/orgChart1"/>
    <dgm:cxn modelId="{4EC17E94-1F27-4525-B27F-8B876CA97961}" type="presParOf" srcId="{8D4A36FD-41B2-49F9-8B7C-44FBD473FFD3}" destId="{B26E5F05-6B67-4CA9-9915-365EA8975F86}" srcOrd="1" destOrd="0" presId="urn:microsoft.com/office/officeart/2005/8/layout/orgChart1"/>
    <dgm:cxn modelId="{BB942D5A-1DD5-4BB7-B78F-C9900EC779BA}" type="presParOf" srcId="{B26E5F05-6B67-4CA9-9915-365EA8975F86}" destId="{3647CA4E-CB92-4113-80FD-531D5D4E798C}" srcOrd="0" destOrd="0" presId="urn:microsoft.com/office/officeart/2005/8/layout/orgChart1"/>
    <dgm:cxn modelId="{193B83D3-207F-4261-99D5-C5D1148491EE}" type="presParOf" srcId="{3647CA4E-CB92-4113-80FD-531D5D4E798C}" destId="{88F9CCEB-3752-4A4E-BF48-5A4E42C63002}" srcOrd="0" destOrd="0" presId="urn:microsoft.com/office/officeart/2005/8/layout/orgChart1"/>
    <dgm:cxn modelId="{51025B48-D12F-4D07-94E4-FCECBE0C4C86}" type="presParOf" srcId="{3647CA4E-CB92-4113-80FD-531D5D4E798C}" destId="{7793CD99-0E9B-4F75-875F-B0C97E6525D0}" srcOrd="1" destOrd="0" presId="urn:microsoft.com/office/officeart/2005/8/layout/orgChart1"/>
    <dgm:cxn modelId="{AEE20B3D-7625-40DA-B194-43CF1A78B54A}" type="presParOf" srcId="{B26E5F05-6B67-4CA9-9915-365EA8975F86}" destId="{AABF1A42-BC75-4227-B507-2B2EACD43BAF}" srcOrd="1" destOrd="0" presId="urn:microsoft.com/office/officeart/2005/8/layout/orgChart1"/>
    <dgm:cxn modelId="{9F35F426-15C3-42F4-86D7-7D56DD34A2F6}" type="presParOf" srcId="{B26E5F05-6B67-4CA9-9915-365EA8975F86}" destId="{49DD9BF8-E04B-4557-8FF9-7F77D5229923}" srcOrd="2" destOrd="0" presId="urn:microsoft.com/office/officeart/2005/8/layout/orgChart1"/>
    <dgm:cxn modelId="{09D893CF-C6AA-48DE-818F-8EB2E4E86982}" type="presParOf" srcId="{8D4A36FD-41B2-49F9-8B7C-44FBD473FFD3}" destId="{9EA3C29C-AB39-4743-9320-2E1FA5CF8E2B}" srcOrd="2" destOrd="0" presId="urn:microsoft.com/office/officeart/2005/8/layout/orgChart1"/>
    <dgm:cxn modelId="{6CD14F8F-7EB5-44F1-884C-1F17CC6DECD0}" type="presParOf" srcId="{8D4A36FD-41B2-49F9-8B7C-44FBD473FFD3}" destId="{53C0A279-CCA7-45BE-B22D-095B84CC280A}" srcOrd="3" destOrd="0" presId="urn:microsoft.com/office/officeart/2005/8/layout/orgChart1"/>
    <dgm:cxn modelId="{0567592D-8635-43B0-AACA-E19FD2946C0D}" type="presParOf" srcId="{53C0A279-CCA7-45BE-B22D-095B84CC280A}" destId="{CE4A877F-5C2D-46C7-A427-AEA62C13AF13}" srcOrd="0" destOrd="0" presId="urn:microsoft.com/office/officeart/2005/8/layout/orgChart1"/>
    <dgm:cxn modelId="{9DA9650F-2432-48CC-B933-FDAD5C297792}" type="presParOf" srcId="{CE4A877F-5C2D-46C7-A427-AEA62C13AF13}" destId="{3B83FBE6-166A-4ACE-A73C-0A1196BD8E5B}" srcOrd="0" destOrd="0" presId="urn:microsoft.com/office/officeart/2005/8/layout/orgChart1"/>
    <dgm:cxn modelId="{6B919BFD-3785-438F-9AB5-677D166FB756}" type="presParOf" srcId="{CE4A877F-5C2D-46C7-A427-AEA62C13AF13}" destId="{C91F6CCC-46DA-460F-9CC2-8049E1982B0A}" srcOrd="1" destOrd="0" presId="urn:microsoft.com/office/officeart/2005/8/layout/orgChart1"/>
    <dgm:cxn modelId="{7509D8EB-2F7F-4A5E-A02A-8F3D69178091}" type="presParOf" srcId="{53C0A279-CCA7-45BE-B22D-095B84CC280A}" destId="{A571DCAE-1587-4028-848D-DA9C88EDD531}" srcOrd="1" destOrd="0" presId="urn:microsoft.com/office/officeart/2005/8/layout/orgChart1"/>
    <dgm:cxn modelId="{ECEC6AC5-3A1A-4DE2-A547-600D372CF699}" type="presParOf" srcId="{53C0A279-CCA7-45BE-B22D-095B84CC280A}" destId="{6113CDE3-52E6-4528-843D-BAFB99430E2B}" srcOrd="2" destOrd="0" presId="urn:microsoft.com/office/officeart/2005/8/layout/orgChart1"/>
    <dgm:cxn modelId="{DE14318A-1A4C-41D9-AAA2-5776798174CC}" type="presParOf" srcId="{8D4A36FD-41B2-49F9-8B7C-44FBD473FFD3}" destId="{60DD4A4B-1197-47CB-90C8-E8A9BFEA3363}" srcOrd="4" destOrd="0" presId="urn:microsoft.com/office/officeart/2005/8/layout/orgChart1"/>
    <dgm:cxn modelId="{69E6D746-B93C-443C-9CD9-8FC935787B13}" type="presParOf" srcId="{8D4A36FD-41B2-49F9-8B7C-44FBD473FFD3}" destId="{49AB536A-90FC-453A-93E8-1F9D58DC475E}" srcOrd="5" destOrd="0" presId="urn:microsoft.com/office/officeart/2005/8/layout/orgChart1"/>
    <dgm:cxn modelId="{8412DD42-DE3F-484E-97C1-180B25D6D2B6}" type="presParOf" srcId="{49AB536A-90FC-453A-93E8-1F9D58DC475E}" destId="{FBA68B13-F353-46E1-962B-686D2710199C}" srcOrd="0" destOrd="0" presId="urn:microsoft.com/office/officeart/2005/8/layout/orgChart1"/>
    <dgm:cxn modelId="{720C0413-7F21-4633-A4D8-86ECE08A4D5A}" type="presParOf" srcId="{FBA68B13-F353-46E1-962B-686D2710199C}" destId="{95B97C16-668C-4C59-8898-31DAD5531B8F}" srcOrd="0" destOrd="0" presId="urn:microsoft.com/office/officeart/2005/8/layout/orgChart1"/>
    <dgm:cxn modelId="{59F8C96C-F963-4AC5-9E84-9B48E454FD2F}" type="presParOf" srcId="{FBA68B13-F353-46E1-962B-686D2710199C}" destId="{82D2D4BB-5903-453E-B5C7-A30402331B49}" srcOrd="1" destOrd="0" presId="urn:microsoft.com/office/officeart/2005/8/layout/orgChart1"/>
    <dgm:cxn modelId="{B66EDE05-5FB3-4E4A-BBAE-B3777838A9BC}" type="presParOf" srcId="{49AB536A-90FC-453A-93E8-1F9D58DC475E}" destId="{38C0B400-2350-433F-A9A2-D05F8793ACA3}" srcOrd="1" destOrd="0" presId="urn:microsoft.com/office/officeart/2005/8/layout/orgChart1"/>
    <dgm:cxn modelId="{F007D6AD-E765-4118-99A7-7AEDCC6096C1}" type="presParOf" srcId="{49AB536A-90FC-453A-93E8-1F9D58DC475E}" destId="{81F6F8C4-3038-454E-9640-CAB3C6D0763D}" srcOrd="2" destOrd="0" presId="urn:microsoft.com/office/officeart/2005/8/layout/orgChart1"/>
    <dgm:cxn modelId="{75170837-A06C-4BE7-9D3B-064299B49CD1}" type="presParOf" srcId="{8D4A36FD-41B2-49F9-8B7C-44FBD473FFD3}" destId="{36654C1A-5E7A-4ABD-A5EA-AFA3530DF8CB}" srcOrd="6" destOrd="0" presId="urn:microsoft.com/office/officeart/2005/8/layout/orgChart1"/>
    <dgm:cxn modelId="{AD935388-2737-4E25-A706-2AEFC9237481}" type="presParOf" srcId="{8D4A36FD-41B2-49F9-8B7C-44FBD473FFD3}" destId="{4A341232-7427-4632-BF17-FABEFEC70787}" srcOrd="7" destOrd="0" presId="urn:microsoft.com/office/officeart/2005/8/layout/orgChart1"/>
    <dgm:cxn modelId="{6F99E867-EF12-41B4-920B-E3B78E5F8BE6}" type="presParOf" srcId="{4A341232-7427-4632-BF17-FABEFEC70787}" destId="{999E2971-48CC-4040-9E3D-01C90DABD4A6}" srcOrd="0" destOrd="0" presId="urn:microsoft.com/office/officeart/2005/8/layout/orgChart1"/>
    <dgm:cxn modelId="{D67D943E-F318-4496-B3AB-9894E89F17A1}" type="presParOf" srcId="{999E2971-48CC-4040-9E3D-01C90DABD4A6}" destId="{A22E2247-5EB5-4435-B741-492DD54AAA0D}" srcOrd="0" destOrd="0" presId="urn:microsoft.com/office/officeart/2005/8/layout/orgChart1"/>
    <dgm:cxn modelId="{DFB00A47-8A69-44F4-B6D2-30891D2969C0}" type="presParOf" srcId="{999E2971-48CC-4040-9E3D-01C90DABD4A6}" destId="{1031BE8D-E8C6-4E93-B4BA-958563CAE728}" srcOrd="1" destOrd="0" presId="urn:microsoft.com/office/officeart/2005/8/layout/orgChart1"/>
    <dgm:cxn modelId="{93C4C762-BA27-4060-B7CD-BE455B97C15E}" type="presParOf" srcId="{4A341232-7427-4632-BF17-FABEFEC70787}" destId="{7C622CED-A02D-4E74-8E61-06BA20FF6E59}" srcOrd="1" destOrd="0" presId="urn:microsoft.com/office/officeart/2005/8/layout/orgChart1"/>
    <dgm:cxn modelId="{A3FE60EC-F67A-4D27-B081-96454175C781}" type="presParOf" srcId="{4A341232-7427-4632-BF17-FABEFEC70787}" destId="{F34AB00A-8CA5-4333-84A9-522494EE8C65}" srcOrd="2" destOrd="0" presId="urn:microsoft.com/office/officeart/2005/8/layout/orgChart1"/>
    <dgm:cxn modelId="{B7C3918F-9128-4D19-9FB4-7091359489E1}" type="presParOf" srcId="{9DA6B043-4036-4FCD-82FF-2238FA678A32}" destId="{736118E3-D86D-454E-B9EF-5BB75281F399}" srcOrd="2" destOrd="0" presId="urn:microsoft.com/office/officeart/2005/8/layout/orgChart1"/>
    <dgm:cxn modelId="{52672D0C-6BDE-4FD4-AC2C-A680B38BF2EF}" type="presParOf" srcId="{4EC120B2-D681-4716-89F4-A6F7FDF520A5}" destId="{08A2B2EE-E885-46E0-A458-78E5135B47FE}" srcOrd="4" destOrd="0" presId="urn:microsoft.com/office/officeart/2005/8/layout/orgChart1"/>
    <dgm:cxn modelId="{25EB63DC-DD32-4DF7-AC6E-C4AD1CD69446}" type="presParOf" srcId="{4EC120B2-D681-4716-89F4-A6F7FDF520A5}" destId="{2E55CDF5-9B47-48CA-9A46-14A907F1A64B}" srcOrd="5" destOrd="0" presId="urn:microsoft.com/office/officeart/2005/8/layout/orgChart1"/>
    <dgm:cxn modelId="{D2A77A70-B0DF-4F3E-B872-07E96EAD0345}" type="presParOf" srcId="{2E55CDF5-9B47-48CA-9A46-14A907F1A64B}" destId="{FE642954-28B6-49AF-9DDC-0B8C5E2AD218}" srcOrd="0" destOrd="0" presId="urn:microsoft.com/office/officeart/2005/8/layout/orgChart1"/>
    <dgm:cxn modelId="{C120EF0F-5773-49EC-AAAB-FA0F884AB1C5}" type="presParOf" srcId="{FE642954-28B6-49AF-9DDC-0B8C5E2AD218}" destId="{61BD411D-B5BA-4FE2-93AA-E20AC9C3BB2A}" srcOrd="0" destOrd="0" presId="urn:microsoft.com/office/officeart/2005/8/layout/orgChart1"/>
    <dgm:cxn modelId="{8BE27D95-2F7D-471F-8DD3-4AF488E5043C}" type="presParOf" srcId="{FE642954-28B6-49AF-9DDC-0B8C5E2AD218}" destId="{13782DBF-B763-461E-8C76-6C5F9C01CC2F}" srcOrd="1" destOrd="0" presId="urn:microsoft.com/office/officeart/2005/8/layout/orgChart1"/>
    <dgm:cxn modelId="{DF1E8637-E36E-4ECC-A370-CCFD1BD95DE2}" type="presParOf" srcId="{2E55CDF5-9B47-48CA-9A46-14A907F1A64B}" destId="{C789F7F2-5B8C-4A49-8215-67A5EC178B7F}" srcOrd="1" destOrd="0" presId="urn:microsoft.com/office/officeart/2005/8/layout/orgChart1"/>
    <dgm:cxn modelId="{A932132E-7014-4842-8FF6-40A09474A841}" type="presParOf" srcId="{C789F7F2-5B8C-4A49-8215-67A5EC178B7F}" destId="{BB4D3502-219A-4E99-875F-CB8338968B0B}" srcOrd="0" destOrd="0" presId="urn:microsoft.com/office/officeart/2005/8/layout/orgChart1"/>
    <dgm:cxn modelId="{98E16E3D-EB1E-4161-86C8-F181836C1851}" type="presParOf" srcId="{C789F7F2-5B8C-4A49-8215-67A5EC178B7F}" destId="{217B1104-830E-4BE3-8E19-17747810BB45}" srcOrd="1" destOrd="0" presId="urn:microsoft.com/office/officeart/2005/8/layout/orgChart1"/>
    <dgm:cxn modelId="{EF8B510F-2BAF-4F69-B936-F93C54512E7C}" type="presParOf" srcId="{217B1104-830E-4BE3-8E19-17747810BB45}" destId="{453E979E-E8AA-4F77-B35A-709492C6CB3A}" srcOrd="0" destOrd="0" presId="urn:microsoft.com/office/officeart/2005/8/layout/orgChart1"/>
    <dgm:cxn modelId="{E5034877-90F8-471C-9702-77F12EABA57A}" type="presParOf" srcId="{453E979E-E8AA-4F77-B35A-709492C6CB3A}" destId="{D9BAF9B5-C849-46F8-A6AF-A22F6B24EA80}" srcOrd="0" destOrd="0" presId="urn:microsoft.com/office/officeart/2005/8/layout/orgChart1"/>
    <dgm:cxn modelId="{109A747B-56FD-48F6-8C59-0DB72D230F06}" type="presParOf" srcId="{453E979E-E8AA-4F77-B35A-709492C6CB3A}" destId="{CD9ADDB4-62FC-4CE6-A6BD-B0D4943C788D}" srcOrd="1" destOrd="0" presId="urn:microsoft.com/office/officeart/2005/8/layout/orgChart1"/>
    <dgm:cxn modelId="{26D7C478-F70D-4AAC-8659-6768D822559E}" type="presParOf" srcId="{217B1104-830E-4BE3-8E19-17747810BB45}" destId="{BDBA8C72-D1DD-45A2-8F36-908C26B3FCE8}" srcOrd="1" destOrd="0" presId="urn:microsoft.com/office/officeart/2005/8/layout/orgChart1"/>
    <dgm:cxn modelId="{A44ACB54-D662-430D-BF92-2FAE2E72FC51}" type="presParOf" srcId="{BDBA8C72-D1DD-45A2-8F36-908C26B3FCE8}" destId="{4EBB550F-591F-4C75-B6C6-03BD2C4EA828}" srcOrd="0" destOrd="0" presId="urn:microsoft.com/office/officeart/2005/8/layout/orgChart1"/>
    <dgm:cxn modelId="{C9A5B782-7A6E-4966-9FAD-4B19CB253EC7}" type="presParOf" srcId="{BDBA8C72-D1DD-45A2-8F36-908C26B3FCE8}" destId="{97099669-D4B5-413C-8444-849263EE07DC}" srcOrd="1" destOrd="0" presId="urn:microsoft.com/office/officeart/2005/8/layout/orgChart1"/>
    <dgm:cxn modelId="{0507D2F5-62A6-4ADF-BB76-4C0753F957FD}" type="presParOf" srcId="{97099669-D4B5-413C-8444-849263EE07DC}" destId="{19F535A4-3043-4989-A4B2-7CA786625B1C}" srcOrd="0" destOrd="0" presId="urn:microsoft.com/office/officeart/2005/8/layout/orgChart1"/>
    <dgm:cxn modelId="{AF5E67BF-3D34-4DF1-AC7E-3988BA8EBD74}" type="presParOf" srcId="{19F535A4-3043-4989-A4B2-7CA786625B1C}" destId="{D0623EC8-05A7-4ECC-9718-14DCF598A9A3}" srcOrd="0" destOrd="0" presId="urn:microsoft.com/office/officeart/2005/8/layout/orgChart1"/>
    <dgm:cxn modelId="{BE978062-36D3-4A9A-B061-D8681D14768D}" type="presParOf" srcId="{19F535A4-3043-4989-A4B2-7CA786625B1C}" destId="{1D8F91F6-46B9-42BC-A1B2-DBAB5A8E0361}" srcOrd="1" destOrd="0" presId="urn:microsoft.com/office/officeart/2005/8/layout/orgChart1"/>
    <dgm:cxn modelId="{4B2CB3B9-C962-4DBF-A8B9-6D1FF5DCA224}" type="presParOf" srcId="{97099669-D4B5-413C-8444-849263EE07DC}" destId="{B884AF2B-B89D-4EBD-971E-B3D83A35412D}" srcOrd="1" destOrd="0" presId="urn:microsoft.com/office/officeart/2005/8/layout/orgChart1"/>
    <dgm:cxn modelId="{15755BC4-BA4B-4039-B760-2A0F67216FAC}" type="presParOf" srcId="{97099669-D4B5-413C-8444-849263EE07DC}" destId="{7D8227AE-5DC1-42E1-9DF2-2B86B8C815E4}" srcOrd="2" destOrd="0" presId="urn:microsoft.com/office/officeart/2005/8/layout/orgChart1"/>
    <dgm:cxn modelId="{B1006183-6D44-48A9-B77A-AB8E1133C190}" type="presParOf" srcId="{BDBA8C72-D1DD-45A2-8F36-908C26B3FCE8}" destId="{F03C1DAB-A3E6-4DFB-8F80-4723408DA0BB}" srcOrd="2" destOrd="0" presId="urn:microsoft.com/office/officeart/2005/8/layout/orgChart1"/>
    <dgm:cxn modelId="{CDE15F53-BBF9-48B7-A894-5846D577141A}" type="presParOf" srcId="{BDBA8C72-D1DD-45A2-8F36-908C26B3FCE8}" destId="{0BA07540-3C13-48B9-97D7-AFCA5090E195}" srcOrd="3" destOrd="0" presId="urn:microsoft.com/office/officeart/2005/8/layout/orgChart1"/>
    <dgm:cxn modelId="{54694921-E068-4C08-824B-7F764A68EA62}" type="presParOf" srcId="{0BA07540-3C13-48B9-97D7-AFCA5090E195}" destId="{34A788D6-6F7F-486C-B64D-54C9BCF1B564}" srcOrd="0" destOrd="0" presId="urn:microsoft.com/office/officeart/2005/8/layout/orgChart1"/>
    <dgm:cxn modelId="{FDC4F350-B8AD-4EB6-B06B-9DA9B2DBD679}" type="presParOf" srcId="{34A788D6-6F7F-486C-B64D-54C9BCF1B564}" destId="{9F102F88-867D-4B04-A2D5-A62B0ACF864A}" srcOrd="0" destOrd="0" presId="urn:microsoft.com/office/officeart/2005/8/layout/orgChart1"/>
    <dgm:cxn modelId="{3AFC06D1-14B1-4E86-AE2D-A2803694D976}" type="presParOf" srcId="{34A788D6-6F7F-486C-B64D-54C9BCF1B564}" destId="{FB8AB034-8F40-4510-BDEF-F12A527E129E}" srcOrd="1" destOrd="0" presId="urn:microsoft.com/office/officeart/2005/8/layout/orgChart1"/>
    <dgm:cxn modelId="{C499AA92-61E0-4526-BD1C-69DB5D6984B8}" type="presParOf" srcId="{0BA07540-3C13-48B9-97D7-AFCA5090E195}" destId="{0FB3464D-7A29-4899-B410-9A9D48AC4CD2}" srcOrd="1" destOrd="0" presId="urn:microsoft.com/office/officeart/2005/8/layout/orgChart1"/>
    <dgm:cxn modelId="{102834AB-9982-4F33-953D-51766E374C7C}" type="presParOf" srcId="{0BA07540-3C13-48B9-97D7-AFCA5090E195}" destId="{EF98D139-0CC0-4F94-92CF-7BBB2FEDA4E6}" srcOrd="2" destOrd="0" presId="urn:microsoft.com/office/officeart/2005/8/layout/orgChart1"/>
    <dgm:cxn modelId="{69C03154-8670-4D7C-BDE2-3AA0E8C4D149}" type="presParOf" srcId="{BDBA8C72-D1DD-45A2-8F36-908C26B3FCE8}" destId="{75A1D501-03EC-47CD-AF88-FE83BFEF5ADF}" srcOrd="4" destOrd="0" presId="urn:microsoft.com/office/officeart/2005/8/layout/orgChart1"/>
    <dgm:cxn modelId="{517C35C2-4B10-464B-BFB4-9CC0EF2FF1C0}" type="presParOf" srcId="{BDBA8C72-D1DD-45A2-8F36-908C26B3FCE8}" destId="{293B60C3-47DF-45E1-8E7E-D13A7D2B51B6}" srcOrd="5" destOrd="0" presId="urn:microsoft.com/office/officeart/2005/8/layout/orgChart1"/>
    <dgm:cxn modelId="{D4AAD9C8-7CD4-43BE-97F1-F6D184159F69}" type="presParOf" srcId="{293B60C3-47DF-45E1-8E7E-D13A7D2B51B6}" destId="{ACC3E346-61C1-4648-9719-DC7621D5D124}" srcOrd="0" destOrd="0" presId="urn:microsoft.com/office/officeart/2005/8/layout/orgChart1"/>
    <dgm:cxn modelId="{E0612367-9AF1-4B0C-8D47-188DACB626F4}" type="presParOf" srcId="{ACC3E346-61C1-4648-9719-DC7621D5D124}" destId="{334CA33B-5138-4402-9675-07EFD966D65E}" srcOrd="0" destOrd="0" presId="urn:microsoft.com/office/officeart/2005/8/layout/orgChart1"/>
    <dgm:cxn modelId="{6719D215-1EE4-4401-8D82-09567CE046B3}" type="presParOf" srcId="{ACC3E346-61C1-4648-9719-DC7621D5D124}" destId="{4A05503E-6CB2-4808-989A-8B3D517A91AB}" srcOrd="1" destOrd="0" presId="urn:microsoft.com/office/officeart/2005/8/layout/orgChart1"/>
    <dgm:cxn modelId="{C7410338-B04C-467A-9064-70AEE0DA8A8E}" type="presParOf" srcId="{293B60C3-47DF-45E1-8E7E-D13A7D2B51B6}" destId="{77F33149-DEF1-46C2-895B-7F5CE38A5518}" srcOrd="1" destOrd="0" presId="urn:microsoft.com/office/officeart/2005/8/layout/orgChart1"/>
    <dgm:cxn modelId="{920234B1-6D1A-47EB-99B3-52689A5656E4}" type="presParOf" srcId="{293B60C3-47DF-45E1-8E7E-D13A7D2B51B6}" destId="{40CDCDFA-E993-4AB0-A588-BA4863C30EEA}" srcOrd="2" destOrd="0" presId="urn:microsoft.com/office/officeart/2005/8/layout/orgChart1"/>
    <dgm:cxn modelId="{4B0922B2-8FE7-4D9C-9AD4-EC0D47C0B803}" type="presParOf" srcId="{217B1104-830E-4BE3-8E19-17747810BB45}" destId="{25AE9994-4974-4C7A-A1F2-3EE550FA15FB}" srcOrd="2" destOrd="0" presId="urn:microsoft.com/office/officeart/2005/8/layout/orgChart1"/>
    <dgm:cxn modelId="{F33633D3-EDC5-40FE-91E6-522BAE49EC1B}" type="presParOf" srcId="{C789F7F2-5B8C-4A49-8215-67A5EC178B7F}" destId="{AB760641-AF63-4640-BA5C-8BAC73EB745B}" srcOrd="2" destOrd="0" presId="urn:microsoft.com/office/officeart/2005/8/layout/orgChart1"/>
    <dgm:cxn modelId="{853061D7-0220-41F9-A64B-D58A714C0AD6}" type="presParOf" srcId="{C789F7F2-5B8C-4A49-8215-67A5EC178B7F}" destId="{3B7B9F95-F6EC-4D51-9771-8A5731B5EC2C}" srcOrd="3" destOrd="0" presId="urn:microsoft.com/office/officeart/2005/8/layout/orgChart1"/>
    <dgm:cxn modelId="{2BA7C3B4-31C9-458E-9B72-73ED515A85B2}" type="presParOf" srcId="{3B7B9F95-F6EC-4D51-9771-8A5731B5EC2C}" destId="{290FA2EF-1BFE-4337-B488-FC32C0661263}" srcOrd="0" destOrd="0" presId="urn:microsoft.com/office/officeart/2005/8/layout/orgChart1"/>
    <dgm:cxn modelId="{D514EB11-1502-4A6F-B8A7-E1676CBA287F}" type="presParOf" srcId="{290FA2EF-1BFE-4337-B488-FC32C0661263}" destId="{5B060F21-011C-49B9-B351-A2D195B0B974}" srcOrd="0" destOrd="0" presId="urn:microsoft.com/office/officeart/2005/8/layout/orgChart1"/>
    <dgm:cxn modelId="{D2AD36CB-639A-4F50-B494-5ADFD694DAF1}" type="presParOf" srcId="{290FA2EF-1BFE-4337-B488-FC32C0661263}" destId="{A8DC808D-309F-431D-9360-C8F1790DD975}" srcOrd="1" destOrd="0" presId="urn:microsoft.com/office/officeart/2005/8/layout/orgChart1"/>
    <dgm:cxn modelId="{89DC0B8A-9403-49BB-8305-1328C0872200}" type="presParOf" srcId="{3B7B9F95-F6EC-4D51-9771-8A5731B5EC2C}" destId="{3713017E-AF6C-4A83-9820-7EA66F63562B}" srcOrd="1" destOrd="0" presId="urn:microsoft.com/office/officeart/2005/8/layout/orgChart1"/>
    <dgm:cxn modelId="{C40F5D55-8B5E-40D6-934B-F5958A738421}" type="presParOf" srcId="{3713017E-AF6C-4A83-9820-7EA66F63562B}" destId="{13634E80-DA99-4826-A333-050E843F5832}" srcOrd="0" destOrd="0" presId="urn:microsoft.com/office/officeart/2005/8/layout/orgChart1"/>
    <dgm:cxn modelId="{D2406339-1482-46F3-9C2A-04CCF5D3FC23}" type="presParOf" srcId="{3713017E-AF6C-4A83-9820-7EA66F63562B}" destId="{48ED9DA9-EE92-47B7-8119-D76A73A2B009}" srcOrd="1" destOrd="0" presId="urn:microsoft.com/office/officeart/2005/8/layout/orgChart1"/>
    <dgm:cxn modelId="{6723B058-AE4A-4CF6-81C5-FC1248C49797}" type="presParOf" srcId="{48ED9DA9-EE92-47B7-8119-D76A73A2B009}" destId="{EB229D2C-FC53-4AAA-8983-4CCF98228211}" srcOrd="0" destOrd="0" presId="urn:microsoft.com/office/officeart/2005/8/layout/orgChart1"/>
    <dgm:cxn modelId="{7719313A-EE43-4138-AD19-B90F98FE3A02}" type="presParOf" srcId="{EB229D2C-FC53-4AAA-8983-4CCF98228211}" destId="{D7409927-5655-4D52-AD1C-C2743346A9EF}" srcOrd="0" destOrd="0" presId="urn:microsoft.com/office/officeart/2005/8/layout/orgChart1"/>
    <dgm:cxn modelId="{BF240325-A97D-443F-86F5-BB219EADF61E}" type="presParOf" srcId="{EB229D2C-FC53-4AAA-8983-4CCF98228211}" destId="{44EDFAF7-76E8-480E-BDB0-BDF3B2714C17}" srcOrd="1" destOrd="0" presId="urn:microsoft.com/office/officeart/2005/8/layout/orgChart1"/>
    <dgm:cxn modelId="{2973A1D7-78D4-4713-B1D0-B87C4FCEF210}" type="presParOf" srcId="{48ED9DA9-EE92-47B7-8119-D76A73A2B009}" destId="{82BBDE8C-CCB3-4B7E-BB5E-7B1B96A77B69}" srcOrd="1" destOrd="0" presId="urn:microsoft.com/office/officeart/2005/8/layout/orgChart1"/>
    <dgm:cxn modelId="{0288846D-7427-45B0-B938-EDAC896E5597}" type="presParOf" srcId="{48ED9DA9-EE92-47B7-8119-D76A73A2B009}" destId="{2299691B-2F02-49C9-A41D-9F63521ED570}" srcOrd="2" destOrd="0" presId="urn:microsoft.com/office/officeart/2005/8/layout/orgChart1"/>
    <dgm:cxn modelId="{75D012CE-1605-426D-9BE5-30560F123BC3}" type="presParOf" srcId="{3713017E-AF6C-4A83-9820-7EA66F63562B}" destId="{6AA63314-5BAA-443D-A18C-6D50DA55CF15}" srcOrd="2" destOrd="0" presId="urn:microsoft.com/office/officeart/2005/8/layout/orgChart1"/>
    <dgm:cxn modelId="{23255050-51B2-45C7-8831-742A4906DC5A}" type="presParOf" srcId="{3713017E-AF6C-4A83-9820-7EA66F63562B}" destId="{5B528D11-AF49-4FDC-B7BF-224EF57E8A03}" srcOrd="3" destOrd="0" presId="urn:microsoft.com/office/officeart/2005/8/layout/orgChart1"/>
    <dgm:cxn modelId="{4E2EA905-80AC-4558-91EF-EBD5ED26B7B9}" type="presParOf" srcId="{5B528D11-AF49-4FDC-B7BF-224EF57E8A03}" destId="{36D498A4-BDBC-4B41-9C53-DC26CDD3C069}" srcOrd="0" destOrd="0" presId="urn:microsoft.com/office/officeart/2005/8/layout/orgChart1"/>
    <dgm:cxn modelId="{4863A2C0-BCEB-4D43-B32A-E28936DCD5F2}" type="presParOf" srcId="{36D498A4-BDBC-4B41-9C53-DC26CDD3C069}" destId="{5AB89745-3124-42DC-8F13-41F2E85B0D98}" srcOrd="0" destOrd="0" presId="urn:microsoft.com/office/officeart/2005/8/layout/orgChart1"/>
    <dgm:cxn modelId="{1A8ED88E-545C-4F38-8DFF-5802923ABADA}" type="presParOf" srcId="{36D498A4-BDBC-4B41-9C53-DC26CDD3C069}" destId="{36DE295E-21C4-42CA-8349-CC0304EFAA44}" srcOrd="1" destOrd="0" presId="urn:microsoft.com/office/officeart/2005/8/layout/orgChart1"/>
    <dgm:cxn modelId="{4575539E-6958-4BC9-97EB-D09E9B67BF40}" type="presParOf" srcId="{5B528D11-AF49-4FDC-B7BF-224EF57E8A03}" destId="{29404C2F-38AA-4FF2-A0B5-59F44BEEEE3F}" srcOrd="1" destOrd="0" presId="urn:microsoft.com/office/officeart/2005/8/layout/orgChart1"/>
    <dgm:cxn modelId="{6B5208B6-057B-435D-9E64-BB4D9E56DDDD}" type="presParOf" srcId="{5B528D11-AF49-4FDC-B7BF-224EF57E8A03}" destId="{725FF191-5BA3-4125-96B7-9598347FCA1F}" srcOrd="2" destOrd="0" presId="urn:microsoft.com/office/officeart/2005/8/layout/orgChart1"/>
    <dgm:cxn modelId="{168A6136-C120-4BCD-BD4B-DCD15387BD7E}" type="presParOf" srcId="{3713017E-AF6C-4A83-9820-7EA66F63562B}" destId="{622F7EB3-23ED-4F87-BAD3-B654D3C1AF8C}" srcOrd="4" destOrd="0" presId="urn:microsoft.com/office/officeart/2005/8/layout/orgChart1"/>
    <dgm:cxn modelId="{AA6236E3-E6DC-4AB5-96EB-581F42EEB36E}" type="presParOf" srcId="{3713017E-AF6C-4A83-9820-7EA66F63562B}" destId="{97E896DF-1A0E-49BE-9BE2-F206AB034FE5}" srcOrd="5" destOrd="0" presId="urn:microsoft.com/office/officeart/2005/8/layout/orgChart1"/>
    <dgm:cxn modelId="{99DED0F5-B74D-4830-864C-3BB85B3769F9}" type="presParOf" srcId="{97E896DF-1A0E-49BE-9BE2-F206AB034FE5}" destId="{1F511F40-CDAF-433A-BDF3-A0585F7355E4}" srcOrd="0" destOrd="0" presId="urn:microsoft.com/office/officeart/2005/8/layout/orgChart1"/>
    <dgm:cxn modelId="{9B6C3824-C518-4F2C-A8B8-C4AB460B99E9}" type="presParOf" srcId="{1F511F40-CDAF-433A-BDF3-A0585F7355E4}" destId="{AC58D904-358F-44BF-9780-E06527527972}" srcOrd="0" destOrd="0" presId="urn:microsoft.com/office/officeart/2005/8/layout/orgChart1"/>
    <dgm:cxn modelId="{CB83F66D-F517-42C0-947C-C6C8368ED642}" type="presParOf" srcId="{1F511F40-CDAF-433A-BDF3-A0585F7355E4}" destId="{7B0922C8-4CDB-49F0-829E-78C11A5F589E}" srcOrd="1" destOrd="0" presId="urn:microsoft.com/office/officeart/2005/8/layout/orgChart1"/>
    <dgm:cxn modelId="{4C5FFDEB-15CD-455E-8433-9A3DE4683613}" type="presParOf" srcId="{97E896DF-1A0E-49BE-9BE2-F206AB034FE5}" destId="{6AF06AF4-9647-4ADF-8A81-6B89D5A1D760}" srcOrd="1" destOrd="0" presId="urn:microsoft.com/office/officeart/2005/8/layout/orgChart1"/>
    <dgm:cxn modelId="{20B2EC99-412D-41F9-BBA9-B4BF85E21968}" type="presParOf" srcId="{97E896DF-1A0E-49BE-9BE2-F206AB034FE5}" destId="{3AE17C44-BB0B-4959-BE1B-49D37B14C19A}" srcOrd="2" destOrd="0" presId="urn:microsoft.com/office/officeart/2005/8/layout/orgChart1"/>
    <dgm:cxn modelId="{2B35C9AD-6925-4743-9C71-466E5D554E4D}" type="presParOf" srcId="{3B7B9F95-F6EC-4D51-9771-8A5731B5EC2C}" destId="{3B0BBCE5-A813-4B97-BEA4-CC5534D4FB93}" srcOrd="2" destOrd="0" presId="urn:microsoft.com/office/officeart/2005/8/layout/orgChart1"/>
    <dgm:cxn modelId="{677D20A2-B2E3-4795-8CE8-14353D39EEA3}" type="presParOf" srcId="{2E55CDF5-9B47-48CA-9A46-14A907F1A64B}" destId="{723D9459-62E4-4F0B-917C-28B57603BC6B}" srcOrd="2" destOrd="0" presId="urn:microsoft.com/office/officeart/2005/8/layout/orgChart1"/>
    <dgm:cxn modelId="{55E37839-7978-4758-8CA3-D8504726548D}" type="presParOf" srcId="{4EC120B2-D681-4716-89F4-A6F7FDF520A5}" destId="{7AE6516C-345E-429E-8094-6BED340CDA17}" srcOrd="6" destOrd="0" presId="urn:microsoft.com/office/officeart/2005/8/layout/orgChart1"/>
    <dgm:cxn modelId="{53B8A2A2-9EC4-49AB-A5EE-E3AAB934EFB1}" type="presParOf" srcId="{4EC120B2-D681-4716-89F4-A6F7FDF520A5}" destId="{85DF192F-A118-4250-A301-817B32CEC21F}" srcOrd="7" destOrd="0" presId="urn:microsoft.com/office/officeart/2005/8/layout/orgChart1"/>
    <dgm:cxn modelId="{D683EF5C-5234-4185-A59A-0D18183082CF}" type="presParOf" srcId="{85DF192F-A118-4250-A301-817B32CEC21F}" destId="{F8160C53-DA90-47D3-96E1-29A835CEF503}" srcOrd="0" destOrd="0" presId="urn:microsoft.com/office/officeart/2005/8/layout/orgChart1"/>
    <dgm:cxn modelId="{84499D92-29AD-4211-BB73-5CEE1FB6C6ED}" type="presParOf" srcId="{F8160C53-DA90-47D3-96E1-29A835CEF503}" destId="{087C703C-0AA9-40A7-BA08-C203685BBBFD}" srcOrd="0" destOrd="0" presId="urn:microsoft.com/office/officeart/2005/8/layout/orgChart1"/>
    <dgm:cxn modelId="{18495B9C-5F5E-4264-82C2-C1635FD03F2F}" type="presParOf" srcId="{F8160C53-DA90-47D3-96E1-29A835CEF503}" destId="{EDA86691-B3EA-49A4-AD45-0C6B595BDBE4}" srcOrd="1" destOrd="0" presId="urn:microsoft.com/office/officeart/2005/8/layout/orgChart1"/>
    <dgm:cxn modelId="{B03048D9-B34A-41E6-808B-9A9BEE181A0B}" type="presParOf" srcId="{85DF192F-A118-4250-A301-817B32CEC21F}" destId="{E448CDE4-C635-43CF-B2E0-30B61E754AC3}" srcOrd="1" destOrd="0" presId="urn:microsoft.com/office/officeart/2005/8/layout/orgChart1"/>
    <dgm:cxn modelId="{CDFB091E-4E6F-4523-B445-E9F15CB25E56}" type="presParOf" srcId="{E448CDE4-C635-43CF-B2E0-30B61E754AC3}" destId="{8E77F5A3-3B6D-4261-B785-A4DF5E55630F}" srcOrd="0" destOrd="0" presId="urn:microsoft.com/office/officeart/2005/8/layout/orgChart1"/>
    <dgm:cxn modelId="{2CCBF826-32D5-4A20-908C-33D2357AD380}" type="presParOf" srcId="{E448CDE4-C635-43CF-B2E0-30B61E754AC3}" destId="{DE60245B-76CD-46E4-8788-B79617254AB0}" srcOrd="1" destOrd="0" presId="urn:microsoft.com/office/officeart/2005/8/layout/orgChart1"/>
    <dgm:cxn modelId="{DA17543F-F5FB-4651-B82D-65CCDAE561DF}" type="presParOf" srcId="{DE60245B-76CD-46E4-8788-B79617254AB0}" destId="{16894091-4BFD-45CB-9F17-9543BA1E51BB}" srcOrd="0" destOrd="0" presId="urn:microsoft.com/office/officeart/2005/8/layout/orgChart1"/>
    <dgm:cxn modelId="{1CAD530D-F020-41A2-B3E4-CE2A0885E962}" type="presParOf" srcId="{16894091-4BFD-45CB-9F17-9543BA1E51BB}" destId="{85383612-8D33-404D-9B3A-9A9D3D9DE127}" srcOrd="0" destOrd="0" presId="urn:microsoft.com/office/officeart/2005/8/layout/orgChart1"/>
    <dgm:cxn modelId="{ECE92D95-FFDA-4848-B5CB-017E5CBA47ED}" type="presParOf" srcId="{16894091-4BFD-45CB-9F17-9543BA1E51BB}" destId="{2A2F3560-FB81-4FD6-919D-0FD00F788A95}" srcOrd="1" destOrd="0" presId="urn:microsoft.com/office/officeart/2005/8/layout/orgChart1"/>
    <dgm:cxn modelId="{0706CBFB-39F0-4CD5-9801-76B05909F468}" type="presParOf" srcId="{DE60245B-76CD-46E4-8788-B79617254AB0}" destId="{C5C0EDF9-2058-46C8-B9E3-FAD05FF65F83}" srcOrd="1" destOrd="0" presId="urn:microsoft.com/office/officeart/2005/8/layout/orgChart1"/>
    <dgm:cxn modelId="{0008BF37-6500-436C-9F52-8167E6F26C37}" type="presParOf" srcId="{DE60245B-76CD-46E4-8788-B79617254AB0}" destId="{971F159A-9847-4345-BD48-D8B16E05A616}" srcOrd="2" destOrd="0" presId="urn:microsoft.com/office/officeart/2005/8/layout/orgChart1"/>
    <dgm:cxn modelId="{FD79446C-7889-424E-9F2D-8053CB06BDEC}" type="presParOf" srcId="{E448CDE4-C635-43CF-B2E0-30B61E754AC3}" destId="{FCF60F15-FB7F-4607-8329-E09026B9462A}" srcOrd="2" destOrd="0" presId="urn:microsoft.com/office/officeart/2005/8/layout/orgChart1"/>
    <dgm:cxn modelId="{186FA77D-A0B8-4D1A-9DE5-439B55BF085F}" type="presParOf" srcId="{E448CDE4-C635-43CF-B2E0-30B61E754AC3}" destId="{09DDC399-477C-4C62-A915-8661C4D7D09B}" srcOrd="3" destOrd="0" presId="urn:microsoft.com/office/officeart/2005/8/layout/orgChart1"/>
    <dgm:cxn modelId="{6EB51F95-9815-4FA8-8C54-AB929055E612}" type="presParOf" srcId="{09DDC399-477C-4C62-A915-8661C4D7D09B}" destId="{2B5C8A8B-993E-4D00-8CCA-7B68842391C3}" srcOrd="0" destOrd="0" presId="urn:microsoft.com/office/officeart/2005/8/layout/orgChart1"/>
    <dgm:cxn modelId="{2ED821B0-3DFB-40FA-AFEF-D5E10F29B2C4}" type="presParOf" srcId="{2B5C8A8B-993E-4D00-8CCA-7B68842391C3}" destId="{5680918E-FCCC-40A9-8A5A-B6F3CA14F707}" srcOrd="0" destOrd="0" presId="urn:microsoft.com/office/officeart/2005/8/layout/orgChart1"/>
    <dgm:cxn modelId="{DBE551C6-C79F-49B1-BFE3-27AA87562B64}" type="presParOf" srcId="{2B5C8A8B-993E-4D00-8CCA-7B68842391C3}" destId="{ED34B9D5-8F17-4A36-BD96-BB89EA2E39ED}" srcOrd="1" destOrd="0" presId="urn:microsoft.com/office/officeart/2005/8/layout/orgChart1"/>
    <dgm:cxn modelId="{C12240E9-58E6-427C-86B1-B1822FDB96A1}" type="presParOf" srcId="{09DDC399-477C-4C62-A915-8661C4D7D09B}" destId="{EB9DC5B4-AB36-4965-98FF-7AB18A0EBFF3}" srcOrd="1" destOrd="0" presId="urn:microsoft.com/office/officeart/2005/8/layout/orgChart1"/>
    <dgm:cxn modelId="{C7B4833D-2D91-4B69-A15F-F24D417D7B41}" type="presParOf" srcId="{09DDC399-477C-4C62-A915-8661C4D7D09B}" destId="{5FD33927-E423-495E-814C-EB5EDBEEF8C1}" srcOrd="2" destOrd="0" presId="urn:microsoft.com/office/officeart/2005/8/layout/orgChart1"/>
    <dgm:cxn modelId="{5193446A-399E-474A-83EC-09A2BE42F0AB}" type="presParOf" srcId="{E448CDE4-C635-43CF-B2E0-30B61E754AC3}" destId="{00608C06-5E78-4D40-B4FF-89527B021652}" srcOrd="4" destOrd="0" presId="urn:microsoft.com/office/officeart/2005/8/layout/orgChart1"/>
    <dgm:cxn modelId="{0E9BB374-2150-4738-9AA0-721A248CB1F1}" type="presParOf" srcId="{E448CDE4-C635-43CF-B2E0-30B61E754AC3}" destId="{620F636E-7B94-431D-9DD5-264054DFE853}" srcOrd="5" destOrd="0" presId="urn:microsoft.com/office/officeart/2005/8/layout/orgChart1"/>
    <dgm:cxn modelId="{44B3B0C6-7426-4E03-80CF-B32D789A4A6B}" type="presParOf" srcId="{620F636E-7B94-431D-9DD5-264054DFE853}" destId="{5E217A08-9D38-4B8E-8697-6B668CC15D2D}" srcOrd="0" destOrd="0" presId="urn:microsoft.com/office/officeart/2005/8/layout/orgChart1"/>
    <dgm:cxn modelId="{75605047-1B3B-4B32-9E42-31EA98368E50}" type="presParOf" srcId="{5E217A08-9D38-4B8E-8697-6B668CC15D2D}" destId="{022E0C54-8421-412F-A319-42B5B37490F7}" srcOrd="0" destOrd="0" presId="urn:microsoft.com/office/officeart/2005/8/layout/orgChart1"/>
    <dgm:cxn modelId="{A676C411-6E45-4905-A2AC-903A7158AEB6}" type="presParOf" srcId="{5E217A08-9D38-4B8E-8697-6B668CC15D2D}" destId="{FB43A488-02C6-4C15-B37F-DCB97528FAD0}" srcOrd="1" destOrd="0" presId="urn:microsoft.com/office/officeart/2005/8/layout/orgChart1"/>
    <dgm:cxn modelId="{AABFF3CD-78D1-4E60-9176-DFDC5A582FD2}" type="presParOf" srcId="{620F636E-7B94-431D-9DD5-264054DFE853}" destId="{F86DD40C-F6F5-4983-A215-CC226E08ECB1}" srcOrd="1" destOrd="0" presId="urn:microsoft.com/office/officeart/2005/8/layout/orgChart1"/>
    <dgm:cxn modelId="{8031E5EB-BF7D-4494-95D0-2EE245A42B48}" type="presParOf" srcId="{620F636E-7B94-431D-9DD5-264054DFE853}" destId="{A43D8CBD-803D-4990-85F5-B2CEBD974EFB}" srcOrd="2" destOrd="0" presId="urn:microsoft.com/office/officeart/2005/8/layout/orgChart1"/>
    <dgm:cxn modelId="{B7BD9E84-84BB-4EDA-911A-63861BAD16A3}" type="presParOf" srcId="{E448CDE4-C635-43CF-B2E0-30B61E754AC3}" destId="{AA448306-206D-4FB6-9FA5-238451BC5E51}" srcOrd="6" destOrd="0" presId="urn:microsoft.com/office/officeart/2005/8/layout/orgChart1"/>
    <dgm:cxn modelId="{0C214F3D-EA4E-482A-A146-BD6458E5E63F}" type="presParOf" srcId="{E448CDE4-C635-43CF-B2E0-30B61E754AC3}" destId="{F8E0D994-9324-453E-A42A-352DEC24F28B}" srcOrd="7" destOrd="0" presId="urn:microsoft.com/office/officeart/2005/8/layout/orgChart1"/>
    <dgm:cxn modelId="{6066723A-C9ED-43F4-9BDB-290C9624FDD1}" type="presParOf" srcId="{F8E0D994-9324-453E-A42A-352DEC24F28B}" destId="{E97D6AA3-C216-48A5-B49D-B7D84CCD861F}" srcOrd="0" destOrd="0" presId="urn:microsoft.com/office/officeart/2005/8/layout/orgChart1"/>
    <dgm:cxn modelId="{05F63312-CE19-4E26-9B70-A3BF51CEC0F4}" type="presParOf" srcId="{E97D6AA3-C216-48A5-B49D-B7D84CCD861F}" destId="{45429302-A2D6-41B1-8CC0-B911F998477A}" srcOrd="0" destOrd="0" presId="urn:microsoft.com/office/officeart/2005/8/layout/orgChart1"/>
    <dgm:cxn modelId="{77A565C0-7ADF-4E7F-A1E3-CE2B57B2B402}" type="presParOf" srcId="{E97D6AA3-C216-48A5-B49D-B7D84CCD861F}" destId="{7E4728C3-32FA-47A1-96F2-59C7E8040986}" srcOrd="1" destOrd="0" presId="urn:microsoft.com/office/officeart/2005/8/layout/orgChart1"/>
    <dgm:cxn modelId="{28BD7666-4DB3-40B2-BBD6-65141BF4E4D1}" type="presParOf" srcId="{F8E0D994-9324-453E-A42A-352DEC24F28B}" destId="{09721F8D-4D27-41C1-802C-819CA5B8762B}" srcOrd="1" destOrd="0" presId="urn:microsoft.com/office/officeart/2005/8/layout/orgChart1"/>
    <dgm:cxn modelId="{35E39E53-134C-460D-A816-BE50BB6F167A}" type="presParOf" srcId="{F8E0D994-9324-453E-A42A-352DEC24F28B}" destId="{69DC01BF-57B0-46EF-8B30-0255E509A5FC}" srcOrd="2" destOrd="0" presId="urn:microsoft.com/office/officeart/2005/8/layout/orgChart1"/>
    <dgm:cxn modelId="{AFFB6F1D-E310-49C9-AD7E-5C9D8ECBDFFB}" type="presParOf" srcId="{85DF192F-A118-4250-A301-817B32CEC21F}" destId="{29543D11-C0EC-4F18-9EC8-0199884E5B17}" srcOrd="2" destOrd="0" presId="urn:microsoft.com/office/officeart/2005/8/layout/orgChart1"/>
    <dgm:cxn modelId="{01B06064-58C0-4875-B0C0-1ECC3654C648}" type="presParOf" srcId="{4E656B1D-221C-4BA9-83E1-9F14EC75F371}" destId="{9F64E446-A494-4532-B953-39B9D36F5D85}" srcOrd="2" destOrd="0" presId="urn:microsoft.com/office/officeart/2005/8/layout/orgChart1"/>
    <dgm:cxn modelId="{DE2602D9-EF85-46DF-ADD4-1DFA73B4441E}" type="presParOf" srcId="{9F64E446-A494-4532-B953-39B9D36F5D85}" destId="{0180122B-8D02-45E6-AD34-A67FD3BF7E92}" srcOrd="0" destOrd="0" presId="urn:microsoft.com/office/officeart/2005/8/layout/orgChart1"/>
    <dgm:cxn modelId="{0BAE0DF7-ED0B-4CE3-923D-A290708E0DEA}" type="presParOf" srcId="{9F64E446-A494-4532-B953-39B9D36F5D85}" destId="{54C19EB5-217B-4E59-8837-92126449D7D0}" srcOrd="1" destOrd="0" presId="urn:microsoft.com/office/officeart/2005/8/layout/orgChart1"/>
    <dgm:cxn modelId="{8BA8B14D-F754-4A37-924F-CB7201418C3D}" type="presParOf" srcId="{54C19EB5-217B-4E59-8837-92126449D7D0}" destId="{A7F59B20-B66E-4965-8134-8FC5535EDAA5}" srcOrd="0" destOrd="0" presId="urn:microsoft.com/office/officeart/2005/8/layout/orgChart1"/>
    <dgm:cxn modelId="{5EB2E9DF-23CC-457E-91C0-BEAC54AFD6BC}" type="presParOf" srcId="{A7F59B20-B66E-4965-8134-8FC5535EDAA5}" destId="{5737C64C-CF7F-488E-8C12-8E39D0A8B632}" srcOrd="0" destOrd="0" presId="urn:microsoft.com/office/officeart/2005/8/layout/orgChart1"/>
    <dgm:cxn modelId="{5BDEC25A-C2E5-4373-9F1E-1DA7203CED2A}" type="presParOf" srcId="{A7F59B20-B66E-4965-8134-8FC5535EDAA5}" destId="{BB0126C5-97AC-42DF-9C82-B3BFAAF885EA}" srcOrd="1" destOrd="0" presId="urn:microsoft.com/office/officeart/2005/8/layout/orgChart1"/>
    <dgm:cxn modelId="{69E95C70-4732-43E7-9E9F-1C0BEE5DC1FB}" type="presParOf" srcId="{54C19EB5-217B-4E59-8837-92126449D7D0}" destId="{F93A6740-7DEA-4C57-9D57-56334A12968E}" srcOrd="1" destOrd="0" presId="urn:microsoft.com/office/officeart/2005/8/layout/orgChart1"/>
    <dgm:cxn modelId="{24C717E4-20C3-4FB0-8D04-8994BA255821}" type="presParOf" srcId="{54C19EB5-217B-4E59-8837-92126449D7D0}" destId="{09AFB466-015C-4A0B-A806-6FF87E198319}" srcOrd="2" destOrd="0" presId="urn:microsoft.com/office/officeart/2005/8/layout/orgChart1"/>
    <dgm:cxn modelId="{A847EB31-79E2-4A0C-9C20-EEB15615611E}" type="presParOf" srcId="{9F64E446-A494-4532-B953-39B9D36F5D85}" destId="{13A35BBA-3C9E-4C7B-A30F-3E8DFA2EF839}" srcOrd="2" destOrd="0" presId="urn:microsoft.com/office/officeart/2005/8/layout/orgChart1"/>
    <dgm:cxn modelId="{62EDBDBF-8469-49B6-BFAD-AEA5647E4515}" type="presParOf" srcId="{9F64E446-A494-4532-B953-39B9D36F5D85}" destId="{B2F6CB3B-CFDB-463B-92E0-72B195C98DD6}" srcOrd="3" destOrd="0" presId="urn:microsoft.com/office/officeart/2005/8/layout/orgChart1"/>
    <dgm:cxn modelId="{A385F789-3C0F-4281-A723-AA0652EC1B0E}" type="presParOf" srcId="{B2F6CB3B-CFDB-463B-92E0-72B195C98DD6}" destId="{87AF0918-A21A-4BCE-B228-E1C3E8BB8D80}" srcOrd="0" destOrd="0" presId="urn:microsoft.com/office/officeart/2005/8/layout/orgChart1"/>
    <dgm:cxn modelId="{290EADA2-6459-49B9-8B3F-1C46F3629AA7}" type="presParOf" srcId="{87AF0918-A21A-4BCE-B228-E1C3E8BB8D80}" destId="{46A891D2-AECA-4054-BBB4-762462E24A41}" srcOrd="0" destOrd="0" presId="urn:microsoft.com/office/officeart/2005/8/layout/orgChart1"/>
    <dgm:cxn modelId="{B5DA8A8C-9F39-441D-A6B8-1AD4B296D585}" type="presParOf" srcId="{87AF0918-A21A-4BCE-B228-E1C3E8BB8D80}" destId="{FA670E40-5775-4EEF-83BD-012F787E8376}" srcOrd="1" destOrd="0" presId="urn:microsoft.com/office/officeart/2005/8/layout/orgChart1"/>
    <dgm:cxn modelId="{E2E4CF32-E202-45DF-910F-08B73AFB62F1}" type="presParOf" srcId="{B2F6CB3B-CFDB-463B-92E0-72B195C98DD6}" destId="{8F34B06F-D1E2-40DF-BB36-7C53A5850D49}" srcOrd="1" destOrd="0" presId="urn:microsoft.com/office/officeart/2005/8/layout/orgChart1"/>
    <dgm:cxn modelId="{2981F73E-7646-40BC-97BD-68555D87949A}" type="presParOf" srcId="{B2F6CB3B-CFDB-463B-92E0-72B195C98DD6}" destId="{9E008C2B-5EC0-4F58-B34A-5A1CDFC2EDF6}" srcOrd="2" destOrd="0" presId="urn:microsoft.com/office/officeart/2005/8/layout/orgChart1"/>
    <dgm:cxn modelId="{959C084A-91E5-4789-AD72-909700820B86}" type="presParOf" srcId="{9F64E446-A494-4532-B953-39B9D36F5D85}" destId="{E5531ECD-652A-44FA-B874-17E52FF57E9E}" srcOrd="4" destOrd="0" presId="urn:microsoft.com/office/officeart/2005/8/layout/orgChart1"/>
    <dgm:cxn modelId="{31C10CC3-581E-48D1-8A00-0924C3133D74}" type="presParOf" srcId="{9F64E446-A494-4532-B953-39B9D36F5D85}" destId="{277130E5-A454-4BD4-AD79-9E93580E098C}" srcOrd="5" destOrd="0" presId="urn:microsoft.com/office/officeart/2005/8/layout/orgChart1"/>
    <dgm:cxn modelId="{ABE3F2E1-5555-495E-B302-B638F6253D6F}" type="presParOf" srcId="{277130E5-A454-4BD4-AD79-9E93580E098C}" destId="{2B47DD66-B2DB-4EF5-90C2-C9110F271806}" srcOrd="0" destOrd="0" presId="urn:microsoft.com/office/officeart/2005/8/layout/orgChart1"/>
    <dgm:cxn modelId="{AAB1D033-D27B-455D-84F7-0782B008612A}" type="presParOf" srcId="{2B47DD66-B2DB-4EF5-90C2-C9110F271806}" destId="{15E417AC-0A79-4B89-9DA0-A64380A1044F}" srcOrd="0" destOrd="0" presId="urn:microsoft.com/office/officeart/2005/8/layout/orgChart1"/>
    <dgm:cxn modelId="{9BBDBA71-4314-46DA-B973-08E955804509}" type="presParOf" srcId="{2B47DD66-B2DB-4EF5-90C2-C9110F271806}" destId="{4D85E421-766A-4673-8483-AD0779675586}" srcOrd="1" destOrd="0" presId="urn:microsoft.com/office/officeart/2005/8/layout/orgChart1"/>
    <dgm:cxn modelId="{C7D01CCC-A58B-4676-9A98-F636FBB94F6F}" type="presParOf" srcId="{277130E5-A454-4BD4-AD79-9E93580E098C}" destId="{6CAEF4E8-A5B0-41F7-8337-24799709EC1B}" srcOrd="1" destOrd="0" presId="urn:microsoft.com/office/officeart/2005/8/layout/orgChart1"/>
    <dgm:cxn modelId="{A0A094AA-358C-4899-ADCD-89E4CEA4A9CD}" type="presParOf" srcId="{277130E5-A454-4BD4-AD79-9E93580E098C}" destId="{5F4BBB37-C33C-4D60-9786-3879DB8710A4}" srcOrd="2" destOrd="0" presId="urn:microsoft.com/office/officeart/2005/8/layout/orgChart1"/>
  </dgm:cxnLst>
  <dgm:bg>
    <a:noFill/>
  </dgm:bg>
  <dgm:whole>
    <a:ln>
      <a:noFill/>
    </a:ln>
  </dgm:whole>
  <dgm:extLst>
    <a:ext uri="http://schemas.microsoft.com/office/drawing/2008/diagram">
      <dsp:dataModelExt xmlns:dsp="http://schemas.microsoft.com/office/drawing/2008/diagram" relId="rId26"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5531ECD-652A-44FA-B874-17E52FF57E9E}">
      <dsp:nvSpPr>
        <dsp:cNvPr id="0" name=""/>
        <dsp:cNvSpPr/>
      </dsp:nvSpPr>
      <dsp:spPr>
        <a:xfrm>
          <a:off x="3534333" y="662607"/>
          <a:ext cx="99067" cy="1203776"/>
        </a:xfrm>
        <a:custGeom>
          <a:avLst/>
          <a:gdLst/>
          <a:ahLst/>
          <a:cxnLst/>
          <a:rect l="0" t="0" r="0" b="0"/>
          <a:pathLst>
            <a:path>
              <a:moveTo>
                <a:pt x="104738" y="0"/>
              </a:moveTo>
              <a:lnTo>
                <a:pt x="104738" y="1272681"/>
              </a:lnTo>
              <a:lnTo>
                <a:pt x="0" y="1272681"/>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13A35BBA-3C9E-4C7B-A30F-3E8DFA2EF839}">
      <dsp:nvSpPr>
        <dsp:cNvPr id="0" name=""/>
        <dsp:cNvSpPr/>
      </dsp:nvSpPr>
      <dsp:spPr>
        <a:xfrm>
          <a:off x="3587681" y="662607"/>
          <a:ext cx="91440" cy="460753"/>
        </a:xfrm>
        <a:custGeom>
          <a:avLst/>
          <a:gdLst/>
          <a:ahLst/>
          <a:cxnLst/>
          <a:rect l="0" t="0" r="0" b="0"/>
          <a:pathLst>
            <a:path>
              <a:moveTo>
                <a:pt x="45720" y="0"/>
              </a:moveTo>
              <a:lnTo>
                <a:pt x="45720" y="487126"/>
              </a:lnTo>
              <a:lnTo>
                <a:pt x="133433" y="487126"/>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0180122B-8D02-45E6-AD34-A67FD3BF7E92}">
      <dsp:nvSpPr>
        <dsp:cNvPr id="0" name=""/>
        <dsp:cNvSpPr/>
      </dsp:nvSpPr>
      <dsp:spPr>
        <a:xfrm>
          <a:off x="3504716" y="662607"/>
          <a:ext cx="91440" cy="458657"/>
        </a:xfrm>
        <a:custGeom>
          <a:avLst/>
          <a:gdLst/>
          <a:ahLst/>
          <a:cxnLst/>
          <a:rect l="0" t="0" r="0" b="0"/>
          <a:pathLst>
            <a:path>
              <a:moveTo>
                <a:pt x="133433" y="0"/>
              </a:moveTo>
              <a:lnTo>
                <a:pt x="133433" y="484910"/>
              </a:lnTo>
              <a:lnTo>
                <a:pt x="45720" y="484910"/>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AA448306-206D-4FB6-9FA5-238451BC5E51}">
      <dsp:nvSpPr>
        <dsp:cNvPr id="0" name=""/>
        <dsp:cNvSpPr/>
      </dsp:nvSpPr>
      <dsp:spPr>
        <a:xfrm>
          <a:off x="5269343" y="2812307"/>
          <a:ext cx="143250" cy="2046456"/>
        </a:xfrm>
        <a:custGeom>
          <a:avLst/>
          <a:gdLst/>
          <a:ahLst/>
          <a:cxnLst/>
          <a:rect l="0" t="0" r="0" b="0"/>
          <a:pathLst>
            <a:path>
              <a:moveTo>
                <a:pt x="0" y="0"/>
              </a:moveTo>
              <a:lnTo>
                <a:pt x="0" y="2163596"/>
              </a:lnTo>
              <a:lnTo>
                <a:pt x="151449" y="2163596"/>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00608C06-5E78-4D40-B4FF-89527B021652}">
      <dsp:nvSpPr>
        <dsp:cNvPr id="0" name=""/>
        <dsp:cNvSpPr/>
      </dsp:nvSpPr>
      <dsp:spPr>
        <a:xfrm>
          <a:off x="5269343" y="2812307"/>
          <a:ext cx="143250" cy="1485459"/>
        </a:xfrm>
        <a:custGeom>
          <a:avLst/>
          <a:gdLst/>
          <a:ahLst/>
          <a:cxnLst/>
          <a:rect l="0" t="0" r="0" b="0"/>
          <a:pathLst>
            <a:path>
              <a:moveTo>
                <a:pt x="0" y="0"/>
              </a:moveTo>
              <a:lnTo>
                <a:pt x="0" y="1570486"/>
              </a:lnTo>
              <a:lnTo>
                <a:pt x="151449" y="1570486"/>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FCF60F15-FB7F-4607-8329-E09026B9462A}">
      <dsp:nvSpPr>
        <dsp:cNvPr id="0" name=""/>
        <dsp:cNvSpPr/>
      </dsp:nvSpPr>
      <dsp:spPr>
        <a:xfrm>
          <a:off x="5269343" y="2812307"/>
          <a:ext cx="143250" cy="924461"/>
        </a:xfrm>
        <a:custGeom>
          <a:avLst/>
          <a:gdLst/>
          <a:ahLst/>
          <a:cxnLst/>
          <a:rect l="0" t="0" r="0" b="0"/>
          <a:pathLst>
            <a:path>
              <a:moveTo>
                <a:pt x="0" y="0"/>
              </a:moveTo>
              <a:lnTo>
                <a:pt x="0" y="977377"/>
              </a:lnTo>
              <a:lnTo>
                <a:pt x="151449" y="977377"/>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8E77F5A3-3B6D-4261-B785-A4DF5E55630F}">
      <dsp:nvSpPr>
        <dsp:cNvPr id="0" name=""/>
        <dsp:cNvSpPr/>
      </dsp:nvSpPr>
      <dsp:spPr>
        <a:xfrm>
          <a:off x="5269343" y="2812307"/>
          <a:ext cx="152257" cy="363463"/>
        </a:xfrm>
        <a:custGeom>
          <a:avLst/>
          <a:gdLst/>
          <a:ahLst/>
          <a:cxnLst/>
          <a:rect l="0" t="0" r="0" b="0"/>
          <a:pathLst>
            <a:path>
              <a:moveTo>
                <a:pt x="0" y="0"/>
              </a:moveTo>
              <a:lnTo>
                <a:pt x="0" y="384268"/>
              </a:lnTo>
              <a:lnTo>
                <a:pt x="160972" y="384268"/>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7AE6516C-345E-429E-8094-6BED340CDA17}">
      <dsp:nvSpPr>
        <dsp:cNvPr id="0" name=""/>
        <dsp:cNvSpPr/>
      </dsp:nvSpPr>
      <dsp:spPr>
        <a:xfrm>
          <a:off x="3633401" y="662607"/>
          <a:ext cx="2138042" cy="1651976"/>
        </a:xfrm>
        <a:custGeom>
          <a:avLst/>
          <a:gdLst/>
          <a:ahLst/>
          <a:cxnLst/>
          <a:rect l="0" t="0" r="0" b="0"/>
          <a:pathLst>
            <a:path>
              <a:moveTo>
                <a:pt x="0" y="0"/>
              </a:moveTo>
              <a:lnTo>
                <a:pt x="0" y="1658822"/>
              </a:lnTo>
              <a:lnTo>
                <a:pt x="2260424" y="1658822"/>
              </a:lnTo>
              <a:lnTo>
                <a:pt x="2260424" y="1746535"/>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622F7EB3-23ED-4F87-BAD3-B654D3C1AF8C}">
      <dsp:nvSpPr>
        <dsp:cNvPr id="0" name=""/>
        <dsp:cNvSpPr/>
      </dsp:nvSpPr>
      <dsp:spPr>
        <a:xfrm>
          <a:off x="4288148" y="3383178"/>
          <a:ext cx="118520" cy="1485459"/>
        </a:xfrm>
        <a:custGeom>
          <a:avLst/>
          <a:gdLst/>
          <a:ahLst/>
          <a:cxnLst/>
          <a:rect l="0" t="0" r="0" b="0"/>
          <a:pathLst>
            <a:path>
              <a:moveTo>
                <a:pt x="0" y="0"/>
              </a:moveTo>
              <a:lnTo>
                <a:pt x="0" y="1570486"/>
              </a:lnTo>
              <a:lnTo>
                <a:pt x="125304" y="1570486"/>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6AA63314-5BAA-443D-A18C-6D50DA55CF15}">
      <dsp:nvSpPr>
        <dsp:cNvPr id="0" name=""/>
        <dsp:cNvSpPr/>
      </dsp:nvSpPr>
      <dsp:spPr>
        <a:xfrm>
          <a:off x="4288148" y="3383178"/>
          <a:ext cx="118520" cy="924461"/>
        </a:xfrm>
        <a:custGeom>
          <a:avLst/>
          <a:gdLst/>
          <a:ahLst/>
          <a:cxnLst/>
          <a:rect l="0" t="0" r="0" b="0"/>
          <a:pathLst>
            <a:path>
              <a:moveTo>
                <a:pt x="0" y="0"/>
              </a:moveTo>
              <a:lnTo>
                <a:pt x="0" y="977377"/>
              </a:lnTo>
              <a:lnTo>
                <a:pt x="125304" y="977377"/>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13634E80-DA99-4826-A333-050E843F5832}">
      <dsp:nvSpPr>
        <dsp:cNvPr id="0" name=""/>
        <dsp:cNvSpPr/>
      </dsp:nvSpPr>
      <dsp:spPr>
        <a:xfrm>
          <a:off x="4288148" y="3383178"/>
          <a:ext cx="118520" cy="363463"/>
        </a:xfrm>
        <a:custGeom>
          <a:avLst/>
          <a:gdLst/>
          <a:ahLst/>
          <a:cxnLst/>
          <a:rect l="0" t="0" r="0" b="0"/>
          <a:pathLst>
            <a:path>
              <a:moveTo>
                <a:pt x="0" y="0"/>
              </a:moveTo>
              <a:lnTo>
                <a:pt x="0" y="384268"/>
              </a:lnTo>
              <a:lnTo>
                <a:pt x="125304" y="384268"/>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AB760641-AF63-4640-BA5C-8BAC73EB745B}">
      <dsp:nvSpPr>
        <dsp:cNvPr id="0" name=""/>
        <dsp:cNvSpPr/>
      </dsp:nvSpPr>
      <dsp:spPr>
        <a:xfrm>
          <a:off x="4099147" y="2822180"/>
          <a:ext cx="505056" cy="165928"/>
        </a:xfrm>
        <a:custGeom>
          <a:avLst/>
          <a:gdLst/>
          <a:ahLst/>
          <a:cxnLst/>
          <a:rect l="0" t="0" r="0" b="0"/>
          <a:pathLst>
            <a:path>
              <a:moveTo>
                <a:pt x="0" y="0"/>
              </a:moveTo>
              <a:lnTo>
                <a:pt x="0" y="87713"/>
              </a:lnTo>
              <a:lnTo>
                <a:pt x="533965" y="87713"/>
              </a:lnTo>
              <a:lnTo>
                <a:pt x="533965" y="175426"/>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75A1D501-03EC-47CD-AF88-FE83BFEF5ADF}">
      <dsp:nvSpPr>
        <dsp:cNvPr id="0" name=""/>
        <dsp:cNvSpPr/>
      </dsp:nvSpPr>
      <dsp:spPr>
        <a:xfrm>
          <a:off x="3305058" y="3383178"/>
          <a:ext cx="118520" cy="1485459"/>
        </a:xfrm>
        <a:custGeom>
          <a:avLst/>
          <a:gdLst/>
          <a:ahLst/>
          <a:cxnLst/>
          <a:rect l="0" t="0" r="0" b="0"/>
          <a:pathLst>
            <a:path>
              <a:moveTo>
                <a:pt x="0" y="0"/>
              </a:moveTo>
              <a:lnTo>
                <a:pt x="0" y="1570486"/>
              </a:lnTo>
              <a:lnTo>
                <a:pt x="125304" y="1570486"/>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F03C1DAB-A3E6-4DFB-8F80-4723408DA0BB}">
      <dsp:nvSpPr>
        <dsp:cNvPr id="0" name=""/>
        <dsp:cNvSpPr/>
      </dsp:nvSpPr>
      <dsp:spPr>
        <a:xfrm>
          <a:off x="3305058" y="3383178"/>
          <a:ext cx="118520" cy="924461"/>
        </a:xfrm>
        <a:custGeom>
          <a:avLst/>
          <a:gdLst/>
          <a:ahLst/>
          <a:cxnLst/>
          <a:rect l="0" t="0" r="0" b="0"/>
          <a:pathLst>
            <a:path>
              <a:moveTo>
                <a:pt x="0" y="0"/>
              </a:moveTo>
              <a:lnTo>
                <a:pt x="0" y="977377"/>
              </a:lnTo>
              <a:lnTo>
                <a:pt x="125304" y="977377"/>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4EBB550F-591F-4C75-B6C6-03BD2C4EA828}">
      <dsp:nvSpPr>
        <dsp:cNvPr id="0" name=""/>
        <dsp:cNvSpPr/>
      </dsp:nvSpPr>
      <dsp:spPr>
        <a:xfrm>
          <a:off x="3305058" y="3383178"/>
          <a:ext cx="118520" cy="363463"/>
        </a:xfrm>
        <a:custGeom>
          <a:avLst/>
          <a:gdLst/>
          <a:ahLst/>
          <a:cxnLst/>
          <a:rect l="0" t="0" r="0" b="0"/>
          <a:pathLst>
            <a:path>
              <a:moveTo>
                <a:pt x="0" y="0"/>
              </a:moveTo>
              <a:lnTo>
                <a:pt x="0" y="384268"/>
              </a:lnTo>
              <a:lnTo>
                <a:pt x="125304" y="384268"/>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BB4D3502-219A-4E99-875F-CB8338968B0B}">
      <dsp:nvSpPr>
        <dsp:cNvPr id="0" name=""/>
        <dsp:cNvSpPr/>
      </dsp:nvSpPr>
      <dsp:spPr>
        <a:xfrm>
          <a:off x="3621113" y="2822180"/>
          <a:ext cx="478033" cy="165928"/>
        </a:xfrm>
        <a:custGeom>
          <a:avLst/>
          <a:gdLst/>
          <a:ahLst/>
          <a:cxnLst/>
          <a:rect l="0" t="0" r="0" b="0"/>
          <a:pathLst>
            <a:path>
              <a:moveTo>
                <a:pt x="505396" y="0"/>
              </a:moveTo>
              <a:lnTo>
                <a:pt x="505396" y="87713"/>
              </a:lnTo>
              <a:lnTo>
                <a:pt x="0" y="87713"/>
              </a:lnTo>
              <a:lnTo>
                <a:pt x="0" y="175426"/>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08A2B2EE-E885-46E0-A458-78E5135B47FE}">
      <dsp:nvSpPr>
        <dsp:cNvPr id="0" name=""/>
        <dsp:cNvSpPr/>
      </dsp:nvSpPr>
      <dsp:spPr>
        <a:xfrm>
          <a:off x="3633401" y="662607"/>
          <a:ext cx="465745" cy="1651976"/>
        </a:xfrm>
        <a:custGeom>
          <a:avLst/>
          <a:gdLst/>
          <a:ahLst/>
          <a:cxnLst/>
          <a:rect l="0" t="0" r="0" b="0"/>
          <a:pathLst>
            <a:path>
              <a:moveTo>
                <a:pt x="0" y="0"/>
              </a:moveTo>
              <a:lnTo>
                <a:pt x="0" y="1658822"/>
              </a:lnTo>
              <a:lnTo>
                <a:pt x="492405" y="1658822"/>
              </a:lnTo>
              <a:lnTo>
                <a:pt x="492405" y="1746535"/>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36654C1A-5E7A-4ABD-A5EA-AFA3530DF8CB}">
      <dsp:nvSpPr>
        <dsp:cNvPr id="0" name=""/>
        <dsp:cNvSpPr/>
      </dsp:nvSpPr>
      <dsp:spPr>
        <a:xfrm>
          <a:off x="2245625" y="2842008"/>
          <a:ext cx="119248" cy="2046456"/>
        </a:xfrm>
        <a:custGeom>
          <a:avLst/>
          <a:gdLst/>
          <a:ahLst/>
          <a:cxnLst/>
          <a:rect l="0" t="0" r="0" b="0"/>
          <a:pathLst>
            <a:path>
              <a:moveTo>
                <a:pt x="0" y="0"/>
              </a:moveTo>
              <a:lnTo>
                <a:pt x="0" y="2163596"/>
              </a:lnTo>
              <a:lnTo>
                <a:pt x="126074" y="2163596"/>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60DD4A4B-1197-47CB-90C8-E8A9BFEA3363}">
      <dsp:nvSpPr>
        <dsp:cNvPr id="0" name=""/>
        <dsp:cNvSpPr/>
      </dsp:nvSpPr>
      <dsp:spPr>
        <a:xfrm>
          <a:off x="2245625" y="2842008"/>
          <a:ext cx="119248" cy="1485459"/>
        </a:xfrm>
        <a:custGeom>
          <a:avLst/>
          <a:gdLst/>
          <a:ahLst/>
          <a:cxnLst/>
          <a:rect l="0" t="0" r="0" b="0"/>
          <a:pathLst>
            <a:path>
              <a:moveTo>
                <a:pt x="0" y="0"/>
              </a:moveTo>
              <a:lnTo>
                <a:pt x="0" y="1570486"/>
              </a:lnTo>
              <a:lnTo>
                <a:pt x="126074" y="1570486"/>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9EA3C29C-AB39-4743-9320-2E1FA5CF8E2B}">
      <dsp:nvSpPr>
        <dsp:cNvPr id="0" name=""/>
        <dsp:cNvSpPr/>
      </dsp:nvSpPr>
      <dsp:spPr>
        <a:xfrm>
          <a:off x="2245625" y="2842008"/>
          <a:ext cx="119248" cy="924461"/>
        </a:xfrm>
        <a:custGeom>
          <a:avLst/>
          <a:gdLst/>
          <a:ahLst/>
          <a:cxnLst/>
          <a:rect l="0" t="0" r="0" b="0"/>
          <a:pathLst>
            <a:path>
              <a:moveTo>
                <a:pt x="0" y="0"/>
              </a:moveTo>
              <a:lnTo>
                <a:pt x="0" y="977377"/>
              </a:lnTo>
              <a:lnTo>
                <a:pt x="126074" y="977377"/>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99F69763-FC12-43AE-96FB-08F0B3C9C2BA}">
      <dsp:nvSpPr>
        <dsp:cNvPr id="0" name=""/>
        <dsp:cNvSpPr/>
      </dsp:nvSpPr>
      <dsp:spPr>
        <a:xfrm>
          <a:off x="2245625" y="2842008"/>
          <a:ext cx="119248" cy="363463"/>
        </a:xfrm>
        <a:custGeom>
          <a:avLst/>
          <a:gdLst/>
          <a:ahLst/>
          <a:cxnLst/>
          <a:rect l="0" t="0" r="0" b="0"/>
          <a:pathLst>
            <a:path>
              <a:moveTo>
                <a:pt x="0" y="0"/>
              </a:moveTo>
              <a:lnTo>
                <a:pt x="0" y="384268"/>
              </a:lnTo>
              <a:lnTo>
                <a:pt x="126074" y="384268"/>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0AF551E0-0B59-4092-85B1-ED281FAEBF4F}">
      <dsp:nvSpPr>
        <dsp:cNvPr id="0" name=""/>
        <dsp:cNvSpPr/>
      </dsp:nvSpPr>
      <dsp:spPr>
        <a:xfrm>
          <a:off x="2635681" y="662607"/>
          <a:ext cx="997719" cy="1651976"/>
        </a:xfrm>
        <a:custGeom>
          <a:avLst/>
          <a:gdLst/>
          <a:ahLst/>
          <a:cxnLst/>
          <a:rect l="0" t="0" r="0" b="0"/>
          <a:pathLst>
            <a:path>
              <a:moveTo>
                <a:pt x="1054829" y="0"/>
              </a:moveTo>
              <a:lnTo>
                <a:pt x="1054829" y="1658822"/>
              </a:lnTo>
              <a:lnTo>
                <a:pt x="0" y="1658822"/>
              </a:lnTo>
              <a:lnTo>
                <a:pt x="0" y="1746535"/>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49FB13E8-3947-47D0-90E1-0F416E3F9FE7}">
      <dsp:nvSpPr>
        <dsp:cNvPr id="0" name=""/>
        <dsp:cNvSpPr/>
      </dsp:nvSpPr>
      <dsp:spPr>
        <a:xfrm>
          <a:off x="1352865" y="2811904"/>
          <a:ext cx="458090" cy="165928"/>
        </a:xfrm>
        <a:custGeom>
          <a:avLst/>
          <a:gdLst/>
          <a:ahLst/>
          <a:cxnLst/>
          <a:rect l="0" t="0" r="0" b="0"/>
          <a:pathLst>
            <a:path>
              <a:moveTo>
                <a:pt x="0" y="0"/>
              </a:moveTo>
              <a:lnTo>
                <a:pt x="0" y="87713"/>
              </a:lnTo>
              <a:lnTo>
                <a:pt x="484311" y="87713"/>
              </a:lnTo>
              <a:lnTo>
                <a:pt x="484311" y="175426"/>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D1CAADC8-D189-45D0-B1D3-BEBB43EE1906}">
      <dsp:nvSpPr>
        <dsp:cNvPr id="0" name=""/>
        <dsp:cNvSpPr/>
      </dsp:nvSpPr>
      <dsp:spPr>
        <a:xfrm>
          <a:off x="874831" y="3372902"/>
          <a:ext cx="478033" cy="165928"/>
        </a:xfrm>
        <a:custGeom>
          <a:avLst/>
          <a:gdLst/>
          <a:ahLst/>
          <a:cxnLst/>
          <a:rect l="0" t="0" r="0" b="0"/>
          <a:pathLst>
            <a:path>
              <a:moveTo>
                <a:pt x="0" y="0"/>
              </a:moveTo>
              <a:lnTo>
                <a:pt x="0" y="87713"/>
              </a:lnTo>
              <a:lnTo>
                <a:pt x="505396" y="87713"/>
              </a:lnTo>
              <a:lnTo>
                <a:pt x="505396" y="175426"/>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4CB59493-5DA7-4B93-BFD5-114597B736CF}">
      <dsp:nvSpPr>
        <dsp:cNvPr id="0" name=""/>
        <dsp:cNvSpPr/>
      </dsp:nvSpPr>
      <dsp:spPr>
        <a:xfrm>
          <a:off x="80743" y="3933900"/>
          <a:ext cx="118520" cy="588775"/>
        </a:xfrm>
        <a:custGeom>
          <a:avLst/>
          <a:gdLst/>
          <a:ahLst/>
          <a:cxnLst/>
          <a:rect l="0" t="0" r="0" b="0"/>
          <a:pathLst>
            <a:path>
              <a:moveTo>
                <a:pt x="0" y="0"/>
              </a:moveTo>
              <a:lnTo>
                <a:pt x="0" y="622476"/>
              </a:lnTo>
              <a:lnTo>
                <a:pt x="125304" y="622476"/>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51E08927-7676-4B89-9F5A-D094FE8C8081}">
      <dsp:nvSpPr>
        <dsp:cNvPr id="0" name=""/>
        <dsp:cNvSpPr/>
      </dsp:nvSpPr>
      <dsp:spPr>
        <a:xfrm>
          <a:off x="80743" y="3933900"/>
          <a:ext cx="118520" cy="384103"/>
        </a:xfrm>
        <a:custGeom>
          <a:avLst/>
          <a:gdLst/>
          <a:ahLst/>
          <a:cxnLst/>
          <a:rect l="0" t="0" r="0" b="0"/>
          <a:pathLst>
            <a:path>
              <a:moveTo>
                <a:pt x="0" y="0"/>
              </a:moveTo>
              <a:lnTo>
                <a:pt x="0" y="406089"/>
              </a:lnTo>
              <a:lnTo>
                <a:pt x="125304" y="406089"/>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BBA47A4B-5284-48C9-8EF6-3F844EBAE047}">
      <dsp:nvSpPr>
        <dsp:cNvPr id="0" name=""/>
        <dsp:cNvSpPr/>
      </dsp:nvSpPr>
      <dsp:spPr>
        <a:xfrm>
          <a:off x="80743" y="3933900"/>
          <a:ext cx="118520" cy="172334"/>
        </a:xfrm>
        <a:custGeom>
          <a:avLst/>
          <a:gdLst/>
          <a:ahLst/>
          <a:cxnLst/>
          <a:rect l="0" t="0" r="0" b="0"/>
          <a:pathLst>
            <a:path>
              <a:moveTo>
                <a:pt x="0" y="0"/>
              </a:moveTo>
              <a:lnTo>
                <a:pt x="0" y="182199"/>
              </a:lnTo>
              <a:lnTo>
                <a:pt x="125304" y="182199"/>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E10B6BB8-A927-4453-89EF-57906D83B49D}">
      <dsp:nvSpPr>
        <dsp:cNvPr id="0" name=""/>
        <dsp:cNvSpPr/>
      </dsp:nvSpPr>
      <dsp:spPr>
        <a:xfrm>
          <a:off x="396798" y="3372902"/>
          <a:ext cx="478033" cy="165928"/>
        </a:xfrm>
        <a:custGeom>
          <a:avLst/>
          <a:gdLst/>
          <a:ahLst/>
          <a:cxnLst/>
          <a:rect l="0" t="0" r="0" b="0"/>
          <a:pathLst>
            <a:path>
              <a:moveTo>
                <a:pt x="505396" y="0"/>
              </a:moveTo>
              <a:lnTo>
                <a:pt x="505396" y="87713"/>
              </a:lnTo>
              <a:lnTo>
                <a:pt x="0" y="87713"/>
              </a:lnTo>
              <a:lnTo>
                <a:pt x="0" y="175426"/>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8F458675-00B5-49D6-91F9-94C36F87AA97}">
      <dsp:nvSpPr>
        <dsp:cNvPr id="0" name=""/>
        <dsp:cNvSpPr/>
      </dsp:nvSpPr>
      <dsp:spPr>
        <a:xfrm>
          <a:off x="874831" y="2811904"/>
          <a:ext cx="478033" cy="165928"/>
        </a:xfrm>
        <a:custGeom>
          <a:avLst/>
          <a:gdLst/>
          <a:ahLst/>
          <a:cxnLst/>
          <a:rect l="0" t="0" r="0" b="0"/>
          <a:pathLst>
            <a:path>
              <a:moveTo>
                <a:pt x="505396" y="0"/>
              </a:moveTo>
              <a:lnTo>
                <a:pt x="505396" y="87713"/>
              </a:lnTo>
              <a:lnTo>
                <a:pt x="0" y="87713"/>
              </a:lnTo>
              <a:lnTo>
                <a:pt x="0" y="175426"/>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36345539-3BE4-4904-8B65-CBDF48C7F75A}">
      <dsp:nvSpPr>
        <dsp:cNvPr id="0" name=""/>
        <dsp:cNvSpPr/>
      </dsp:nvSpPr>
      <dsp:spPr>
        <a:xfrm>
          <a:off x="1352865" y="662607"/>
          <a:ext cx="2280536" cy="1651976"/>
        </a:xfrm>
        <a:custGeom>
          <a:avLst/>
          <a:gdLst/>
          <a:ahLst/>
          <a:cxnLst/>
          <a:rect l="0" t="0" r="0" b="0"/>
          <a:pathLst>
            <a:path>
              <a:moveTo>
                <a:pt x="2411074" y="0"/>
              </a:moveTo>
              <a:lnTo>
                <a:pt x="2411074" y="1658822"/>
              </a:lnTo>
              <a:lnTo>
                <a:pt x="0" y="1658822"/>
              </a:lnTo>
              <a:lnTo>
                <a:pt x="0" y="1746535"/>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AFC71CA1-E52E-41A8-8F6D-416A9D294FD0}">
      <dsp:nvSpPr>
        <dsp:cNvPr id="0" name=""/>
        <dsp:cNvSpPr/>
      </dsp:nvSpPr>
      <dsp:spPr>
        <a:xfrm>
          <a:off x="3102428" y="144367"/>
          <a:ext cx="1061945" cy="518239"/>
        </a:xfrm>
        <a:prstGeom prst="rect">
          <a:avLst/>
        </a:prstGeom>
        <a:solidFill>
          <a:srgbClr val="4F81BD">
            <a:hueOff val="0"/>
            <a:satOff val="0"/>
            <a:lumOff val="0"/>
            <a:alphaOff val="0"/>
          </a:srgbClr>
        </a:solidFill>
        <a:ln w="25400" cap="flat" cmpd="sng" algn="ctr">
          <a:solidFill>
            <a:sysClr val="window" lastClr="C0C0C0">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890" tIns="8890" rIns="8890" bIns="8890" numCol="1" spcCol="1270" anchor="ctr" anchorCtr="0">
          <a:noAutofit/>
        </a:bodyPr>
        <a:lstStyle/>
        <a:p>
          <a:pPr lvl="0" algn="ctr" defTabSz="622300">
            <a:lnSpc>
              <a:spcPct val="90000"/>
            </a:lnSpc>
            <a:spcBef>
              <a:spcPct val="0"/>
            </a:spcBef>
            <a:spcAft>
              <a:spcPct val="35000"/>
            </a:spcAft>
          </a:pPr>
          <a:r>
            <a:rPr lang="en-US" sz="1400" b="1" kern="1200">
              <a:solidFill>
                <a:sysClr val="window" lastClr="C0C0C0"/>
              </a:solidFill>
              <a:latin typeface="Calibri"/>
              <a:ea typeface="+mn-ea"/>
              <a:cs typeface="+mn-cs"/>
            </a:rPr>
            <a:t>Incident Commander</a:t>
          </a:r>
        </a:p>
      </dsp:txBody>
      <dsp:txXfrm>
        <a:off x="3102428" y="144367"/>
        <a:ext cx="1061945" cy="518239"/>
      </dsp:txXfrm>
    </dsp:sp>
    <dsp:sp modelId="{58BA694F-BDEF-4D17-8A00-F1207BE32A19}">
      <dsp:nvSpPr>
        <dsp:cNvPr id="0" name=""/>
        <dsp:cNvSpPr/>
      </dsp:nvSpPr>
      <dsp:spPr>
        <a:xfrm>
          <a:off x="867732" y="2314583"/>
          <a:ext cx="970265" cy="497320"/>
        </a:xfrm>
        <a:prstGeom prst="rect">
          <a:avLst/>
        </a:prstGeom>
        <a:solidFill>
          <a:srgbClr val="F79646"/>
        </a:solidFill>
        <a:ln w="25400" cap="flat" cmpd="sng" algn="ctr">
          <a:solidFill>
            <a:sysClr val="window" lastClr="C0C0C0">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en-US" sz="1200" b="1" kern="1200">
              <a:solidFill>
                <a:sysClr val="window" lastClr="C0C0C0"/>
              </a:solidFill>
              <a:latin typeface="Calibri"/>
              <a:ea typeface="+mn-ea"/>
              <a:cs typeface="+mn-cs"/>
            </a:rPr>
            <a:t>Operations Section</a:t>
          </a:r>
        </a:p>
      </dsp:txBody>
      <dsp:txXfrm>
        <a:off x="867732" y="2314583"/>
        <a:ext cx="970265" cy="497320"/>
      </dsp:txXfrm>
    </dsp:sp>
    <dsp:sp modelId="{435D0A34-51BC-48F4-8AFB-BB23E4ACADD4}">
      <dsp:nvSpPr>
        <dsp:cNvPr id="0" name=""/>
        <dsp:cNvSpPr/>
      </dsp:nvSpPr>
      <dsp:spPr>
        <a:xfrm>
          <a:off x="479762" y="2977833"/>
          <a:ext cx="790137" cy="395068"/>
        </a:xfrm>
        <a:prstGeom prst="rect">
          <a:avLst/>
        </a:prstGeom>
        <a:solidFill>
          <a:srgbClr val="9BBB59"/>
        </a:solidFill>
        <a:ln w="25400" cap="flat" cmpd="sng" algn="ctr">
          <a:no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solidFill>
                <a:sysClr val="window" lastClr="C0C0C0"/>
              </a:solidFill>
              <a:latin typeface="Calibri"/>
              <a:ea typeface="+mn-ea"/>
              <a:cs typeface="+mn-cs"/>
            </a:rPr>
            <a:t>Branches</a:t>
          </a:r>
        </a:p>
      </dsp:txBody>
      <dsp:txXfrm>
        <a:off x="479762" y="2977833"/>
        <a:ext cx="790137" cy="395068"/>
      </dsp:txXfrm>
    </dsp:sp>
    <dsp:sp modelId="{F0BE7E49-0B11-43BA-B32B-4E00C75BD6F1}">
      <dsp:nvSpPr>
        <dsp:cNvPr id="0" name=""/>
        <dsp:cNvSpPr/>
      </dsp:nvSpPr>
      <dsp:spPr>
        <a:xfrm>
          <a:off x="1729" y="3538831"/>
          <a:ext cx="790137" cy="395068"/>
        </a:xfrm>
        <a:prstGeom prst="rect">
          <a:avLst/>
        </a:prstGeom>
        <a:noFill/>
        <a:ln w="25400" cap="flat" cmpd="sng" algn="ctr">
          <a:solidFill>
            <a:sysClr val="windowText" lastClr="000000"/>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solidFill>
                <a:sysClr val="windowText" lastClr="000000"/>
              </a:solidFill>
              <a:latin typeface="Calibri"/>
              <a:ea typeface="+mn-ea"/>
              <a:cs typeface="+mn-cs"/>
            </a:rPr>
            <a:t>Divisions</a:t>
          </a:r>
        </a:p>
      </dsp:txBody>
      <dsp:txXfrm>
        <a:off x="1729" y="3538831"/>
        <a:ext cx="790137" cy="395068"/>
      </dsp:txXfrm>
    </dsp:sp>
    <dsp:sp modelId="{DF9C986F-B03F-463C-8008-9E6D50C24F46}">
      <dsp:nvSpPr>
        <dsp:cNvPr id="0" name=""/>
        <dsp:cNvSpPr/>
      </dsp:nvSpPr>
      <dsp:spPr>
        <a:xfrm>
          <a:off x="199263" y="3991738"/>
          <a:ext cx="790137" cy="228993"/>
        </a:xfrm>
        <a:prstGeom prst="rect">
          <a:avLst/>
        </a:prstGeom>
        <a:noFill/>
        <a:ln w="25400" cap="flat" cmpd="sng" algn="ctr">
          <a:no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solidFill>
                <a:sysClr val="windowText" lastClr="000000"/>
              </a:solidFill>
              <a:latin typeface="Calibri"/>
              <a:ea typeface="+mn-ea"/>
              <a:cs typeface="+mn-cs"/>
            </a:rPr>
            <a:t>  Strike Team   </a:t>
          </a:r>
        </a:p>
      </dsp:txBody>
      <dsp:txXfrm>
        <a:off x="199263" y="3991738"/>
        <a:ext cx="790137" cy="228993"/>
      </dsp:txXfrm>
    </dsp:sp>
    <dsp:sp modelId="{4A7836A9-BFCA-4331-A3DD-2186F5EBBBE9}">
      <dsp:nvSpPr>
        <dsp:cNvPr id="0" name=""/>
        <dsp:cNvSpPr/>
      </dsp:nvSpPr>
      <dsp:spPr>
        <a:xfrm>
          <a:off x="199263" y="4233532"/>
          <a:ext cx="790137" cy="168943"/>
        </a:xfrm>
        <a:prstGeom prst="rect">
          <a:avLst/>
        </a:prstGeom>
        <a:noFill/>
        <a:ln w="25400" cap="flat" cmpd="sng" algn="ctr">
          <a:no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solidFill>
                <a:sysClr val="windowText" lastClr="000000"/>
              </a:solidFill>
              <a:latin typeface="Calibri"/>
              <a:ea typeface="+mn-ea"/>
              <a:cs typeface="+mn-cs"/>
            </a:rPr>
            <a:t>Task Force</a:t>
          </a:r>
        </a:p>
      </dsp:txBody>
      <dsp:txXfrm>
        <a:off x="199263" y="4233532"/>
        <a:ext cx="790137" cy="168943"/>
      </dsp:txXfrm>
    </dsp:sp>
    <dsp:sp modelId="{67085D6D-619E-4E7B-973F-4A54A1F23094}">
      <dsp:nvSpPr>
        <dsp:cNvPr id="0" name=""/>
        <dsp:cNvSpPr/>
      </dsp:nvSpPr>
      <dsp:spPr>
        <a:xfrm>
          <a:off x="199263" y="4424283"/>
          <a:ext cx="1072335" cy="196783"/>
        </a:xfrm>
        <a:prstGeom prst="rect">
          <a:avLst/>
        </a:prstGeom>
        <a:noFill/>
        <a:ln w="25400" cap="flat" cmpd="sng" algn="ctr">
          <a:no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solidFill>
                <a:sysClr val="windowText" lastClr="000000"/>
              </a:solidFill>
              <a:latin typeface="Calibri"/>
              <a:ea typeface="+mn-ea"/>
              <a:cs typeface="+mn-cs"/>
            </a:rPr>
            <a:t>Single  Resource</a:t>
          </a:r>
        </a:p>
      </dsp:txBody>
      <dsp:txXfrm>
        <a:off x="199263" y="4424283"/>
        <a:ext cx="1072335" cy="196783"/>
      </dsp:txXfrm>
    </dsp:sp>
    <dsp:sp modelId="{FEF0D4DC-4BF0-41A7-B35F-F0E25882996D}">
      <dsp:nvSpPr>
        <dsp:cNvPr id="0" name=""/>
        <dsp:cNvSpPr/>
      </dsp:nvSpPr>
      <dsp:spPr>
        <a:xfrm>
          <a:off x="957796" y="3538831"/>
          <a:ext cx="790137" cy="395068"/>
        </a:xfrm>
        <a:prstGeom prst="rect">
          <a:avLst/>
        </a:prstGeom>
        <a:noFill/>
        <a:ln w="25400" cap="flat" cmpd="sng" algn="ctr">
          <a:solidFill>
            <a:sysClr val="windowText" lastClr="000000"/>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solidFill>
                <a:sysClr val="windowText" lastClr="000000"/>
              </a:solidFill>
              <a:latin typeface="Calibri"/>
              <a:ea typeface="+mn-ea"/>
              <a:cs typeface="+mn-cs"/>
            </a:rPr>
            <a:t>Groups</a:t>
          </a:r>
        </a:p>
      </dsp:txBody>
      <dsp:txXfrm>
        <a:off x="957796" y="3538831"/>
        <a:ext cx="790137" cy="395068"/>
      </dsp:txXfrm>
    </dsp:sp>
    <dsp:sp modelId="{6E898B72-C2A1-4978-BC9D-B72BD99C141F}">
      <dsp:nvSpPr>
        <dsp:cNvPr id="0" name=""/>
        <dsp:cNvSpPr/>
      </dsp:nvSpPr>
      <dsp:spPr>
        <a:xfrm>
          <a:off x="1415886" y="2977833"/>
          <a:ext cx="790137" cy="395068"/>
        </a:xfrm>
        <a:prstGeom prst="rect">
          <a:avLst/>
        </a:prstGeom>
        <a:solidFill>
          <a:srgbClr val="9BBB59"/>
        </a:solidFill>
        <a:ln w="25400" cap="flat" cmpd="sng" algn="ctr">
          <a:no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solidFill>
                <a:sysClr val="window" lastClr="C0C0C0"/>
              </a:solidFill>
              <a:latin typeface="Calibri"/>
              <a:ea typeface="+mn-ea"/>
              <a:cs typeface="+mn-cs"/>
            </a:rPr>
            <a:t>Air Ops</a:t>
          </a:r>
        </a:p>
        <a:p>
          <a:pPr lvl="0" algn="ctr" defTabSz="400050">
            <a:lnSpc>
              <a:spcPct val="90000"/>
            </a:lnSpc>
            <a:spcBef>
              <a:spcPct val="0"/>
            </a:spcBef>
            <a:spcAft>
              <a:spcPct val="35000"/>
            </a:spcAft>
          </a:pPr>
          <a:r>
            <a:rPr lang="en-US" sz="900" kern="1200">
              <a:solidFill>
                <a:sysClr val="window" lastClr="C0C0C0"/>
              </a:solidFill>
              <a:latin typeface="Calibri"/>
              <a:ea typeface="+mn-ea"/>
              <a:cs typeface="+mn-cs"/>
            </a:rPr>
            <a:t>Branch</a:t>
          </a:r>
        </a:p>
      </dsp:txBody>
      <dsp:txXfrm>
        <a:off x="1415886" y="2977833"/>
        <a:ext cx="790137" cy="395068"/>
      </dsp:txXfrm>
    </dsp:sp>
    <dsp:sp modelId="{EFD1B059-2B89-4C28-B2FA-96298CDF3515}">
      <dsp:nvSpPr>
        <dsp:cNvPr id="0" name=""/>
        <dsp:cNvSpPr/>
      </dsp:nvSpPr>
      <dsp:spPr>
        <a:xfrm>
          <a:off x="2148111" y="2314583"/>
          <a:ext cx="975140" cy="527424"/>
        </a:xfrm>
        <a:prstGeom prst="rect">
          <a:avLst/>
        </a:prstGeom>
        <a:solidFill>
          <a:srgbClr val="F79646"/>
        </a:solidFill>
        <a:ln w="25400" cap="flat" cmpd="sng" algn="ctr">
          <a:solidFill>
            <a:sysClr val="window" lastClr="C0C0C0">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en-US" sz="1200" b="1" kern="1200">
              <a:solidFill>
                <a:sysClr val="window" lastClr="C0C0C0"/>
              </a:solidFill>
              <a:latin typeface="Calibri"/>
              <a:ea typeface="+mn-ea"/>
              <a:cs typeface="+mn-cs"/>
            </a:rPr>
            <a:t>Planning Section</a:t>
          </a:r>
        </a:p>
      </dsp:txBody>
      <dsp:txXfrm>
        <a:off x="2148111" y="2314583"/>
        <a:ext cx="975140" cy="527424"/>
      </dsp:txXfrm>
    </dsp:sp>
    <dsp:sp modelId="{88F9CCEB-3752-4A4E-BF48-5A4E42C63002}">
      <dsp:nvSpPr>
        <dsp:cNvPr id="0" name=""/>
        <dsp:cNvSpPr/>
      </dsp:nvSpPr>
      <dsp:spPr>
        <a:xfrm>
          <a:off x="2364873" y="3007937"/>
          <a:ext cx="790137" cy="395068"/>
        </a:xfrm>
        <a:prstGeom prst="rect">
          <a:avLst/>
        </a:prstGeom>
        <a:solidFill>
          <a:srgbClr val="9BBB59"/>
        </a:solidFill>
        <a:ln w="25400" cap="flat" cmpd="sng" algn="ctr">
          <a:no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solidFill>
                <a:sysClr val="window" lastClr="C0C0C0"/>
              </a:solidFill>
              <a:latin typeface="Calibri"/>
              <a:ea typeface="+mn-ea"/>
              <a:cs typeface="+mn-cs"/>
            </a:rPr>
            <a:t>Resources</a:t>
          </a:r>
        </a:p>
        <a:p>
          <a:pPr lvl="0" algn="ctr" defTabSz="400050">
            <a:lnSpc>
              <a:spcPct val="90000"/>
            </a:lnSpc>
            <a:spcBef>
              <a:spcPct val="0"/>
            </a:spcBef>
            <a:spcAft>
              <a:spcPct val="35000"/>
            </a:spcAft>
          </a:pPr>
          <a:r>
            <a:rPr lang="en-US" sz="900" kern="1200">
              <a:solidFill>
                <a:sysClr val="window" lastClr="C0C0C0"/>
              </a:solidFill>
              <a:latin typeface="Calibri"/>
              <a:ea typeface="+mn-ea"/>
              <a:cs typeface="+mn-cs"/>
            </a:rPr>
            <a:t>Unit</a:t>
          </a:r>
        </a:p>
      </dsp:txBody>
      <dsp:txXfrm>
        <a:off x="2364873" y="3007937"/>
        <a:ext cx="790137" cy="395068"/>
      </dsp:txXfrm>
    </dsp:sp>
    <dsp:sp modelId="{3B83FBE6-166A-4ACE-A73C-0A1196BD8E5B}">
      <dsp:nvSpPr>
        <dsp:cNvPr id="0" name=""/>
        <dsp:cNvSpPr/>
      </dsp:nvSpPr>
      <dsp:spPr>
        <a:xfrm>
          <a:off x="2364873" y="3568935"/>
          <a:ext cx="790137" cy="395068"/>
        </a:xfrm>
        <a:prstGeom prst="rect">
          <a:avLst/>
        </a:prstGeom>
        <a:solidFill>
          <a:srgbClr val="9BBB59"/>
        </a:solidFill>
        <a:ln w="25400" cap="flat" cmpd="sng" algn="ctr">
          <a:no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solidFill>
                <a:sysClr val="window" lastClr="C0C0C0"/>
              </a:solidFill>
              <a:latin typeface="Calibri"/>
              <a:ea typeface="+mn-ea"/>
              <a:cs typeface="+mn-cs"/>
            </a:rPr>
            <a:t>Demobilization</a:t>
          </a:r>
        </a:p>
        <a:p>
          <a:pPr lvl="0" algn="ctr" defTabSz="400050">
            <a:lnSpc>
              <a:spcPct val="90000"/>
            </a:lnSpc>
            <a:spcBef>
              <a:spcPct val="0"/>
            </a:spcBef>
            <a:spcAft>
              <a:spcPct val="35000"/>
            </a:spcAft>
          </a:pPr>
          <a:r>
            <a:rPr lang="en-US" sz="900" kern="1200">
              <a:solidFill>
                <a:sysClr val="window" lastClr="C0C0C0"/>
              </a:solidFill>
              <a:latin typeface="Calibri"/>
              <a:ea typeface="+mn-ea"/>
              <a:cs typeface="+mn-cs"/>
            </a:rPr>
            <a:t>Unit</a:t>
          </a:r>
        </a:p>
      </dsp:txBody>
      <dsp:txXfrm>
        <a:off x="2364873" y="3568935"/>
        <a:ext cx="790137" cy="395068"/>
      </dsp:txXfrm>
    </dsp:sp>
    <dsp:sp modelId="{95B97C16-668C-4C59-8898-31DAD5531B8F}">
      <dsp:nvSpPr>
        <dsp:cNvPr id="0" name=""/>
        <dsp:cNvSpPr/>
      </dsp:nvSpPr>
      <dsp:spPr>
        <a:xfrm>
          <a:off x="2364873" y="4129933"/>
          <a:ext cx="790137" cy="395068"/>
        </a:xfrm>
        <a:prstGeom prst="rect">
          <a:avLst/>
        </a:prstGeom>
        <a:solidFill>
          <a:srgbClr val="9BBB59"/>
        </a:solidFill>
        <a:ln w="25400" cap="flat" cmpd="sng" algn="ctr">
          <a:no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solidFill>
                <a:sysClr val="window" lastClr="C0C0C0"/>
              </a:solidFill>
              <a:latin typeface="Calibri"/>
              <a:ea typeface="+mn-ea"/>
              <a:cs typeface="+mn-cs"/>
            </a:rPr>
            <a:t>Situation </a:t>
          </a:r>
        </a:p>
        <a:p>
          <a:pPr lvl="0" algn="ctr" defTabSz="400050">
            <a:lnSpc>
              <a:spcPct val="90000"/>
            </a:lnSpc>
            <a:spcBef>
              <a:spcPct val="0"/>
            </a:spcBef>
            <a:spcAft>
              <a:spcPct val="35000"/>
            </a:spcAft>
          </a:pPr>
          <a:r>
            <a:rPr lang="en-US" sz="900" kern="1200">
              <a:solidFill>
                <a:sysClr val="window" lastClr="C0C0C0"/>
              </a:solidFill>
              <a:latin typeface="Calibri"/>
              <a:ea typeface="+mn-ea"/>
              <a:cs typeface="+mn-cs"/>
            </a:rPr>
            <a:t>Unit</a:t>
          </a:r>
        </a:p>
      </dsp:txBody>
      <dsp:txXfrm>
        <a:off x="2364873" y="4129933"/>
        <a:ext cx="790137" cy="395068"/>
      </dsp:txXfrm>
    </dsp:sp>
    <dsp:sp modelId="{A22E2247-5EB5-4435-B741-492DD54AAA0D}">
      <dsp:nvSpPr>
        <dsp:cNvPr id="0" name=""/>
        <dsp:cNvSpPr/>
      </dsp:nvSpPr>
      <dsp:spPr>
        <a:xfrm>
          <a:off x="2364873" y="4690931"/>
          <a:ext cx="790137" cy="395068"/>
        </a:xfrm>
        <a:prstGeom prst="rect">
          <a:avLst/>
        </a:prstGeom>
        <a:solidFill>
          <a:srgbClr val="9BBB59"/>
        </a:solidFill>
        <a:ln w="25400" cap="flat" cmpd="sng" algn="ctr">
          <a:no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solidFill>
                <a:sysClr val="window" lastClr="C0C0C0"/>
              </a:solidFill>
              <a:latin typeface="Calibri"/>
              <a:ea typeface="+mn-ea"/>
              <a:cs typeface="+mn-cs"/>
            </a:rPr>
            <a:t>Documentation Unit</a:t>
          </a:r>
        </a:p>
      </dsp:txBody>
      <dsp:txXfrm>
        <a:off x="2364873" y="4690931"/>
        <a:ext cx="790137" cy="395068"/>
      </dsp:txXfrm>
    </dsp:sp>
    <dsp:sp modelId="{61BD411D-B5BA-4FE2-93AA-E20AC9C3BB2A}">
      <dsp:nvSpPr>
        <dsp:cNvPr id="0" name=""/>
        <dsp:cNvSpPr/>
      </dsp:nvSpPr>
      <dsp:spPr>
        <a:xfrm>
          <a:off x="3635099" y="2314583"/>
          <a:ext cx="928095" cy="507596"/>
        </a:xfrm>
        <a:prstGeom prst="rect">
          <a:avLst/>
        </a:prstGeom>
        <a:solidFill>
          <a:srgbClr val="F79646"/>
        </a:solidFill>
        <a:ln w="25400" cap="flat" cmpd="sng" algn="ctr">
          <a:solidFill>
            <a:sysClr val="window" lastClr="C0C0C0">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en-US" sz="1200" b="1" kern="1200">
              <a:solidFill>
                <a:sysClr val="window" lastClr="C0C0C0"/>
              </a:solidFill>
              <a:latin typeface="Calibri"/>
              <a:ea typeface="+mn-ea"/>
              <a:cs typeface="+mn-cs"/>
            </a:rPr>
            <a:t>Logistics Section</a:t>
          </a:r>
        </a:p>
      </dsp:txBody>
      <dsp:txXfrm>
        <a:off x="3635099" y="2314583"/>
        <a:ext cx="928095" cy="507596"/>
      </dsp:txXfrm>
    </dsp:sp>
    <dsp:sp modelId="{D9BAF9B5-C849-46F8-A6AF-A22F6B24EA80}">
      <dsp:nvSpPr>
        <dsp:cNvPr id="0" name=""/>
        <dsp:cNvSpPr/>
      </dsp:nvSpPr>
      <dsp:spPr>
        <a:xfrm>
          <a:off x="3226044" y="2988109"/>
          <a:ext cx="790137" cy="395068"/>
        </a:xfrm>
        <a:prstGeom prst="rect">
          <a:avLst/>
        </a:prstGeom>
        <a:solidFill>
          <a:srgbClr val="9BBB59"/>
        </a:solidFill>
        <a:ln w="25400" cap="flat" cmpd="sng" algn="ctr">
          <a:no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solidFill>
                <a:sysClr val="window" lastClr="C0C0C0"/>
              </a:solidFill>
              <a:latin typeface="Calibri"/>
              <a:ea typeface="+mn-ea"/>
              <a:cs typeface="+mn-cs"/>
            </a:rPr>
            <a:t>Service</a:t>
          </a:r>
        </a:p>
        <a:p>
          <a:pPr lvl="0" algn="ctr" defTabSz="400050">
            <a:lnSpc>
              <a:spcPct val="90000"/>
            </a:lnSpc>
            <a:spcBef>
              <a:spcPct val="0"/>
            </a:spcBef>
            <a:spcAft>
              <a:spcPct val="35000"/>
            </a:spcAft>
          </a:pPr>
          <a:r>
            <a:rPr lang="en-US" sz="900" kern="1200">
              <a:solidFill>
                <a:sysClr val="window" lastClr="C0C0C0"/>
              </a:solidFill>
              <a:latin typeface="Calibri"/>
              <a:ea typeface="+mn-ea"/>
              <a:cs typeface="+mn-cs"/>
            </a:rPr>
            <a:t>Branch</a:t>
          </a:r>
        </a:p>
      </dsp:txBody>
      <dsp:txXfrm>
        <a:off x="3226044" y="2988109"/>
        <a:ext cx="790137" cy="395068"/>
      </dsp:txXfrm>
    </dsp:sp>
    <dsp:sp modelId="{D0623EC8-05A7-4ECC-9718-14DCF598A9A3}">
      <dsp:nvSpPr>
        <dsp:cNvPr id="0" name=""/>
        <dsp:cNvSpPr/>
      </dsp:nvSpPr>
      <dsp:spPr>
        <a:xfrm>
          <a:off x="3423579" y="3549107"/>
          <a:ext cx="790137" cy="395068"/>
        </a:xfrm>
        <a:prstGeom prst="rect">
          <a:avLst/>
        </a:prstGeom>
        <a:noFill/>
        <a:ln w="25400" cap="flat" cmpd="sng" algn="ctr">
          <a:solidFill>
            <a:sysClr val="windowText" lastClr="000000"/>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solidFill>
                <a:sysClr val="windowText" lastClr="000000"/>
              </a:solidFill>
              <a:latin typeface="Calibri"/>
              <a:ea typeface="+mn-ea"/>
              <a:cs typeface="+mn-cs"/>
            </a:rPr>
            <a:t>Comms</a:t>
          </a:r>
        </a:p>
        <a:p>
          <a:pPr lvl="0" algn="ctr" defTabSz="400050">
            <a:lnSpc>
              <a:spcPct val="90000"/>
            </a:lnSpc>
            <a:spcBef>
              <a:spcPct val="0"/>
            </a:spcBef>
            <a:spcAft>
              <a:spcPct val="35000"/>
            </a:spcAft>
          </a:pPr>
          <a:r>
            <a:rPr lang="en-US" sz="900" kern="1200">
              <a:solidFill>
                <a:sysClr val="windowText" lastClr="000000"/>
              </a:solidFill>
              <a:latin typeface="Calibri"/>
              <a:ea typeface="+mn-ea"/>
              <a:cs typeface="+mn-cs"/>
            </a:rPr>
            <a:t>Unit</a:t>
          </a:r>
        </a:p>
      </dsp:txBody>
      <dsp:txXfrm>
        <a:off x="3423579" y="3549107"/>
        <a:ext cx="790137" cy="395068"/>
      </dsp:txXfrm>
    </dsp:sp>
    <dsp:sp modelId="{9F102F88-867D-4B04-A2D5-A62B0ACF864A}">
      <dsp:nvSpPr>
        <dsp:cNvPr id="0" name=""/>
        <dsp:cNvSpPr/>
      </dsp:nvSpPr>
      <dsp:spPr>
        <a:xfrm>
          <a:off x="3423579" y="4110104"/>
          <a:ext cx="790137" cy="395068"/>
        </a:xfrm>
        <a:prstGeom prst="rect">
          <a:avLst/>
        </a:prstGeom>
        <a:noFill/>
        <a:ln w="25400" cap="flat" cmpd="sng" algn="ctr">
          <a:solidFill>
            <a:sysClr val="windowText" lastClr="000000"/>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solidFill>
                <a:sysClr val="windowText" lastClr="000000"/>
              </a:solidFill>
              <a:latin typeface="Calibri"/>
              <a:ea typeface="+mn-ea"/>
              <a:cs typeface="+mn-cs"/>
            </a:rPr>
            <a:t>Medical Unit</a:t>
          </a:r>
        </a:p>
      </dsp:txBody>
      <dsp:txXfrm>
        <a:off x="3423579" y="4110104"/>
        <a:ext cx="790137" cy="395068"/>
      </dsp:txXfrm>
    </dsp:sp>
    <dsp:sp modelId="{334CA33B-5138-4402-9675-07EFD966D65E}">
      <dsp:nvSpPr>
        <dsp:cNvPr id="0" name=""/>
        <dsp:cNvSpPr/>
      </dsp:nvSpPr>
      <dsp:spPr>
        <a:xfrm>
          <a:off x="3423579" y="4671102"/>
          <a:ext cx="790137" cy="395068"/>
        </a:xfrm>
        <a:prstGeom prst="rect">
          <a:avLst/>
        </a:prstGeom>
        <a:noFill/>
        <a:ln w="25400" cap="flat" cmpd="sng" algn="ctr">
          <a:solidFill>
            <a:sysClr val="windowText" lastClr="000000"/>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solidFill>
                <a:sysClr val="windowText" lastClr="000000"/>
              </a:solidFill>
              <a:latin typeface="Calibri"/>
              <a:ea typeface="+mn-ea"/>
              <a:cs typeface="+mn-cs"/>
            </a:rPr>
            <a:t>Food Unit</a:t>
          </a:r>
        </a:p>
      </dsp:txBody>
      <dsp:txXfrm>
        <a:off x="3423579" y="4671102"/>
        <a:ext cx="790137" cy="395068"/>
      </dsp:txXfrm>
    </dsp:sp>
    <dsp:sp modelId="{5B060F21-011C-49B9-B351-A2D195B0B974}">
      <dsp:nvSpPr>
        <dsp:cNvPr id="0" name=""/>
        <dsp:cNvSpPr/>
      </dsp:nvSpPr>
      <dsp:spPr>
        <a:xfrm>
          <a:off x="4209134" y="2988109"/>
          <a:ext cx="790137" cy="395068"/>
        </a:xfrm>
        <a:prstGeom prst="rect">
          <a:avLst/>
        </a:prstGeom>
        <a:solidFill>
          <a:srgbClr val="9BBB59"/>
        </a:solidFill>
        <a:ln w="25400" cap="flat" cmpd="sng" algn="ctr">
          <a:no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solidFill>
                <a:sysClr val="window" lastClr="C0C0C0"/>
              </a:solidFill>
              <a:latin typeface="Calibri"/>
              <a:ea typeface="+mn-ea"/>
              <a:cs typeface="+mn-cs"/>
            </a:rPr>
            <a:t>Support</a:t>
          </a:r>
        </a:p>
        <a:p>
          <a:pPr lvl="0" algn="ctr" defTabSz="400050">
            <a:lnSpc>
              <a:spcPct val="90000"/>
            </a:lnSpc>
            <a:spcBef>
              <a:spcPct val="0"/>
            </a:spcBef>
            <a:spcAft>
              <a:spcPct val="35000"/>
            </a:spcAft>
          </a:pPr>
          <a:r>
            <a:rPr lang="en-US" sz="900" kern="1200">
              <a:solidFill>
                <a:sysClr val="window" lastClr="C0C0C0"/>
              </a:solidFill>
              <a:latin typeface="Calibri"/>
              <a:ea typeface="+mn-ea"/>
              <a:cs typeface="+mn-cs"/>
            </a:rPr>
            <a:t>Branch</a:t>
          </a:r>
        </a:p>
      </dsp:txBody>
      <dsp:txXfrm>
        <a:off x="4209134" y="2988109"/>
        <a:ext cx="790137" cy="395068"/>
      </dsp:txXfrm>
    </dsp:sp>
    <dsp:sp modelId="{D7409927-5655-4D52-AD1C-C2743346A9EF}">
      <dsp:nvSpPr>
        <dsp:cNvPr id="0" name=""/>
        <dsp:cNvSpPr/>
      </dsp:nvSpPr>
      <dsp:spPr>
        <a:xfrm>
          <a:off x="4406668" y="3549107"/>
          <a:ext cx="790137" cy="395068"/>
        </a:xfrm>
        <a:prstGeom prst="rect">
          <a:avLst/>
        </a:prstGeom>
        <a:noFill/>
        <a:ln w="25400" cap="flat" cmpd="sng" algn="ctr">
          <a:solidFill>
            <a:sysClr val="windowText" lastClr="000000"/>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solidFill>
                <a:sysClr val="windowText" lastClr="000000"/>
              </a:solidFill>
              <a:latin typeface="Calibri"/>
              <a:ea typeface="+mn-ea"/>
              <a:cs typeface="+mn-cs"/>
            </a:rPr>
            <a:t>Supply </a:t>
          </a:r>
        </a:p>
        <a:p>
          <a:pPr lvl="0" algn="ctr" defTabSz="400050">
            <a:lnSpc>
              <a:spcPct val="90000"/>
            </a:lnSpc>
            <a:spcBef>
              <a:spcPct val="0"/>
            </a:spcBef>
            <a:spcAft>
              <a:spcPct val="35000"/>
            </a:spcAft>
          </a:pPr>
          <a:r>
            <a:rPr lang="en-US" sz="900" kern="1200">
              <a:solidFill>
                <a:sysClr val="windowText" lastClr="000000"/>
              </a:solidFill>
              <a:latin typeface="Calibri"/>
              <a:ea typeface="+mn-ea"/>
              <a:cs typeface="+mn-cs"/>
            </a:rPr>
            <a:t>Unit</a:t>
          </a:r>
        </a:p>
      </dsp:txBody>
      <dsp:txXfrm>
        <a:off x="4406668" y="3549107"/>
        <a:ext cx="790137" cy="395068"/>
      </dsp:txXfrm>
    </dsp:sp>
    <dsp:sp modelId="{5AB89745-3124-42DC-8F13-41F2E85B0D98}">
      <dsp:nvSpPr>
        <dsp:cNvPr id="0" name=""/>
        <dsp:cNvSpPr/>
      </dsp:nvSpPr>
      <dsp:spPr>
        <a:xfrm>
          <a:off x="4406668" y="4110104"/>
          <a:ext cx="790137" cy="395068"/>
        </a:xfrm>
        <a:prstGeom prst="rect">
          <a:avLst/>
        </a:prstGeom>
        <a:noFill/>
        <a:ln w="25400" cap="flat" cmpd="sng" algn="ctr">
          <a:solidFill>
            <a:sysClr val="windowText" lastClr="000000"/>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solidFill>
                <a:sysClr val="windowText" lastClr="000000"/>
              </a:solidFill>
              <a:latin typeface="Calibri"/>
              <a:ea typeface="+mn-ea"/>
              <a:cs typeface="+mn-cs"/>
            </a:rPr>
            <a:t>Facilities </a:t>
          </a:r>
        </a:p>
        <a:p>
          <a:pPr lvl="0" algn="ctr" defTabSz="400050">
            <a:lnSpc>
              <a:spcPct val="90000"/>
            </a:lnSpc>
            <a:spcBef>
              <a:spcPct val="0"/>
            </a:spcBef>
            <a:spcAft>
              <a:spcPct val="35000"/>
            </a:spcAft>
          </a:pPr>
          <a:r>
            <a:rPr lang="en-US" sz="900" kern="1200">
              <a:solidFill>
                <a:sysClr val="windowText" lastClr="000000"/>
              </a:solidFill>
              <a:latin typeface="Calibri"/>
              <a:ea typeface="+mn-ea"/>
              <a:cs typeface="+mn-cs"/>
            </a:rPr>
            <a:t>Unit</a:t>
          </a:r>
        </a:p>
      </dsp:txBody>
      <dsp:txXfrm>
        <a:off x="4406668" y="4110104"/>
        <a:ext cx="790137" cy="395068"/>
      </dsp:txXfrm>
    </dsp:sp>
    <dsp:sp modelId="{AC58D904-358F-44BF-9780-E06527527972}">
      <dsp:nvSpPr>
        <dsp:cNvPr id="0" name=""/>
        <dsp:cNvSpPr/>
      </dsp:nvSpPr>
      <dsp:spPr>
        <a:xfrm>
          <a:off x="4406668" y="4671102"/>
          <a:ext cx="790137" cy="395068"/>
        </a:xfrm>
        <a:prstGeom prst="rect">
          <a:avLst/>
        </a:prstGeom>
        <a:noFill/>
        <a:ln w="25400" cap="flat" cmpd="sng" algn="ctr">
          <a:solidFill>
            <a:sysClr val="windowText" lastClr="000000"/>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solidFill>
                <a:sysClr val="windowText" lastClr="000000"/>
              </a:solidFill>
              <a:latin typeface="Calibri"/>
              <a:ea typeface="+mn-ea"/>
              <a:cs typeface="+mn-cs"/>
            </a:rPr>
            <a:t>Ground Support Unit</a:t>
          </a:r>
        </a:p>
      </dsp:txBody>
      <dsp:txXfrm>
        <a:off x="4406668" y="4671102"/>
        <a:ext cx="790137" cy="395068"/>
      </dsp:txXfrm>
    </dsp:sp>
    <dsp:sp modelId="{087C703C-0AA9-40A7-BA08-C203685BBBFD}">
      <dsp:nvSpPr>
        <dsp:cNvPr id="0" name=""/>
        <dsp:cNvSpPr/>
      </dsp:nvSpPr>
      <dsp:spPr>
        <a:xfrm>
          <a:off x="5143818" y="2314583"/>
          <a:ext cx="1255252" cy="497723"/>
        </a:xfrm>
        <a:prstGeom prst="rect">
          <a:avLst/>
        </a:prstGeom>
        <a:solidFill>
          <a:srgbClr val="F79646"/>
        </a:solidFill>
        <a:ln w="25400" cap="flat" cmpd="sng" algn="ctr">
          <a:solidFill>
            <a:sysClr val="window" lastClr="C0C0C0"/>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en-US" sz="1200" b="1" kern="1200">
              <a:solidFill>
                <a:sysClr val="window" lastClr="C0C0C0"/>
              </a:solidFill>
              <a:latin typeface="Calibri"/>
              <a:ea typeface="+mn-ea"/>
              <a:cs typeface="+mn-cs"/>
            </a:rPr>
            <a:t>Finance/Admin Section</a:t>
          </a:r>
        </a:p>
      </dsp:txBody>
      <dsp:txXfrm>
        <a:off x="5143818" y="2314583"/>
        <a:ext cx="1255252" cy="497723"/>
      </dsp:txXfrm>
    </dsp:sp>
    <dsp:sp modelId="{85383612-8D33-404D-9B3A-9A9D3D9DE127}">
      <dsp:nvSpPr>
        <dsp:cNvPr id="0" name=""/>
        <dsp:cNvSpPr/>
      </dsp:nvSpPr>
      <dsp:spPr>
        <a:xfrm>
          <a:off x="5421600" y="2978236"/>
          <a:ext cx="790137" cy="395068"/>
        </a:xfrm>
        <a:prstGeom prst="rect">
          <a:avLst/>
        </a:prstGeom>
        <a:solidFill>
          <a:srgbClr val="9BBB59"/>
        </a:solidFill>
        <a:ln w="25400" cap="flat" cmpd="sng" algn="ctr">
          <a:no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solidFill>
                <a:sysClr val="window" lastClr="C0C0C0"/>
              </a:solidFill>
              <a:latin typeface="Calibri"/>
              <a:ea typeface="+mn-ea"/>
              <a:cs typeface="+mn-cs"/>
            </a:rPr>
            <a:t>Time Unit</a:t>
          </a:r>
        </a:p>
      </dsp:txBody>
      <dsp:txXfrm>
        <a:off x="5421600" y="2978236"/>
        <a:ext cx="790137" cy="395068"/>
      </dsp:txXfrm>
    </dsp:sp>
    <dsp:sp modelId="{5680918E-FCCC-40A9-8A5A-B6F3CA14F707}">
      <dsp:nvSpPr>
        <dsp:cNvPr id="0" name=""/>
        <dsp:cNvSpPr/>
      </dsp:nvSpPr>
      <dsp:spPr>
        <a:xfrm>
          <a:off x="5412593" y="3539234"/>
          <a:ext cx="790137" cy="395068"/>
        </a:xfrm>
        <a:prstGeom prst="rect">
          <a:avLst/>
        </a:prstGeom>
        <a:solidFill>
          <a:srgbClr val="9BBB59"/>
        </a:solidFill>
        <a:ln w="25400" cap="flat" cmpd="sng" algn="ctr">
          <a:no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solidFill>
                <a:sysClr val="window" lastClr="C0C0C0"/>
              </a:solidFill>
              <a:latin typeface="Calibri"/>
              <a:ea typeface="+mn-ea"/>
              <a:cs typeface="+mn-cs"/>
            </a:rPr>
            <a:t>Compensation Unit</a:t>
          </a:r>
        </a:p>
      </dsp:txBody>
      <dsp:txXfrm>
        <a:off x="5412593" y="3539234"/>
        <a:ext cx="790137" cy="395068"/>
      </dsp:txXfrm>
    </dsp:sp>
    <dsp:sp modelId="{022E0C54-8421-412F-A319-42B5B37490F7}">
      <dsp:nvSpPr>
        <dsp:cNvPr id="0" name=""/>
        <dsp:cNvSpPr/>
      </dsp:nvSpPr>
      <dsp:spPr>
        <a:xfrm>
          <a:off x="5412593" y="4100232"/>
          <a:ext cx="790137" cy="395068"/>
        </a:xfrm>
        <a:prstGeom prst="rect">
          <a:avLst/>
        </a:prstGeom>
        <a:solidFill>
          <a:srgbClr val="9BBB59"/>
        </a:solidFill>
        <a:ln w="25400" cap="flat" cmpd="sng" algn="ctr">
          <a:no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solidFill>
                <a:sysClr val="window" lastClr="C0C0C0"/>
              </a:solidFill>
              <a:latin typeface="Calibri"/>
              <a:ea typeface="+mn-ea"/>
              <a:cs typeface="+mn-cs"/>
            </a:rPr>
            <a:t>Procurement Unit</a:t>
          </a:r>
        </a:p>
      </dsp:txBody>
      <dsp:txXfrm>
        <a:off x="5412593" y="4100232"/>
        <a:ext cx="790137" cy="395068"/>
      </dsp:txXfrm>
    </dsp:sp>
    <dsp:sp modelId="{45429302-A2D6-41B1-8CC0-B911F998477A}">
      <dsp:nvSpPr>
        <dsp:cNvPr id="0" name=""/>
        <dsp:cNvSpPr/>
      </dsp:nvSpPr>
      <dsp:spPr>
        <a:xfrm>
          <a:off x="5412593" y="4661230"/>
          <a:ext cx="790137" cy="395068"/>
        </a:xfrm>
        <a:prstGeom prst="rect">
          <a:avLst/>
        </a:prstGeom>
        <a:solidFill>
          <a:srgbClr val="9BBB59"/>
        </a:solidFill>
        <a:ln w="25400" cap="flat" cmpd="sng" algn="ctr">
          <a:no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solidFill>
                <a:sysClr val="window" lastClr="C0C0C0"/>
              </a:solidFill>
              <a:latin typeface="Calibri"/>
              <a:ea typeface="+mn-ea"/>
              <a:cs typeface="+mn-cs"/>
            </a:rPr>
            <a:t>Cost Unit</a:t>
          </a:r>
        </a:p>
      </dsp:txBody>
      <dsp:txXfrm>
        <a:off x="5412593" y="4661230"/>
        <a:ext cx="790137" cy="395068"/>
      </dsp:txXfrm>
    </dsp:sp>
    <dsp:sp modelId="{5737C64C-CF7F-488E-8C12-8E39D0A8B632}">
      <dsp:nvSpPr>
        <dsp:cNvPr id="0" name=""/>
        <dsp:cNvSpPr/>
      </dsp:nvSpPr>
      <dsp:spPr>
        <a:xfrm>
          <a:off x="2472933" y="828536"/>
          <a:ext cx="1077503" cy="585456"/>
        </a:xfrm>
        <a:prstGeom prst="rect">
          <a:avLst/>
        </a:prstGeom>
        <a:solidFill>
          <a:srgbClr val="F79646"/>
        </a:solidFill>
        <a:ln w="25400" cap="flat" cmpd="sng" algn="ctr">
          <a:solidFill>
            <a:sysClr val="window" lastClr="C0C0C0">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en-US" sz="1200" b="1" kern="1200">
              <a:solidFill>
                <a:sysClr val="window" lastClr="C0C0C0"/>
              </a:solidFill>
              <a:latin typeface="Calibri"/>
              <a:ea typeface="+mn-ea"/>
              <a:cs typeface="+mn-cs"/>
            </a:rPr>
            <a:t>Public Information Officer</a:t>
          </a:r>
        </a:p>
      </dsp:txBody>
      <dsp:txXfrm>
        <a:off x="2472933" y="828536"/>
        <a:ext cx="1077503" cy="585456"/>
      </dsp:txXfrm>
    </dsp:sp>
    <dsp:sp modelId="{46A891D2-AECA-4054-BBB4-762462E24A41}">
      <dsp:nvSpPr>
        <dsp:cNvPr id="0" name=""/>
        <dsp:cNvSpPr/>
      </dsp:nvSpPr>
      <dsp:spPr>
        <a:xfrm>
          <a:off x="3716365" y="828536"/>
          <a:ext cx="1106809" cy="589648"/>
        </a:xfrm>
        <a:prstGeom prst="rect">
          <a:avLst/>
        </a:prstGeom>
        <a:solidFill>
          <a:srgbClr val="F79646"/>
        </a:solidFill>
        <a:ln w="25400" cap="flat" cmpd="sng" algn="ctr">
          <a:solidFill>
            <a:sysClr val="window" lastClr="C0C0C0">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en-US" sz="1200" b="1" kern="1200">
              <a:solidFill>
                <a:sysClr val="window" lastClr="C0C0C0"/>
              </a:solidFill>
              <a:latin typeface="Calibri"/>
              <a:ea typeface="+mn-ea"/>
              <a:cs typeface="+mn-cs"/>
            </a:rPr>
            <a:t>Liaison Officer</a:t>
          </a:r>
        </a:p>
      </dsp:txBody>
      <dsp:txXfrm>
        <a:off x="3716365" y="828536"/>
        <a:ext cx="1106809" cy="589648"/>
      </dsp:txXfrm>
    </dsp:sp>
    <dsp:sp modelId="{15E417AC-0A79-4B89-9DA0-A64380A1044F}">
      <dsp:nvSpPr>
        <dsp:cNvPr id="0" name=""/>
        <dsp:cNvSpPr/>
      </dsp:nvSpPr>
      <dsp:spPr>
        <a:xfrm>
          <a:off x="2472933" y="1584113"/>
          <a:ext cx="1061400" cy="564541"/>
        </a:xfrm>
        <a:prstGeom prst="rect">
          <a:avLst/>
        </a:prstGeom>
        <a:solidFill>
          <a:srgbClr val="F79646"/>
        </a:solidFill>
        <a:ln w="25400" cap="flat" cmpd="sng" algn="ctr">
          <a:solidFill>
            <a:sysClr val="window" lastClr="C0C0C0">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en-US" sz="1200" b="1" kern="1200">
              <a:solidFill>
                <a:sysClr val="window" lastClr="C0C0C0"/>
              </a:solidFill>
              <a:latin typeface="Calibri"/>
              <a:ea typeface="+mn-ea"/>
              <a:cs typeface="+mn-cs"/>
            </a:rPr>
            <a:t>Safety Officer</a:t>
          </a:r>
        </a:p>
      </dsp:txBody>
      <dsp:txXfrm>
        <a:off x="2472933" y="1584113"/>
        <a:ext cx="1061400" cy="564541"/>
      </dsp:txXfrm>
    </dsp:sp>
  </dsp:spTree>
</dsp:drawing>
</file>

<file path=word/diagrams/layout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C0C0C0"/>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AEC4E6717E8D334DB41EECC6BFB9AFD2" ma:contentTypeVersion="0" ma:contentTypeDescription="Create a new document." ma:contentTypeScope="" ma:versionID="e040c4fd0f68f005cdd4875e4a8a37c5">
  <xsd:schema xmlns:xsd="http://www.w3.org/2001/XMLSchema" xmlns:p="http://schemas.microsoft.com/office/2006/metadata/properties" targetNamespace="http://schemas.microsoft.com/office/2006/metadata/properties" ma:root="true" ma:fieldsID="4aeb20c0e3442673af7ee10786458764">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95F7E5B-EA6A-4C84-AF45-3684E898D87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2.xml><?xml version="1.0" encoding="utf-8"?>
<ds:datastoreItem xmlns:ds="http://schemas.openxmlformats.org/officeDocument/2006/customXml" ds:itemID="{450B446E-CE4D-4D65-8179-DD26CD954CAB}">
  <ds:schemaRefs>
    <ds:schemaRef ds:uri="http://schemas.microsoft.com/sharepoint/v3/contenttype/forms"/>
  </ds:schemaRefs>
</ds:datastoreItem>
</file>

<file path=customXml/itemProps3.xml><?xml version="1.0" encoding="utf-8"?>
<ds:datastoreItem xmlns:ds="http://schemas.openxmlformats.org/officeDocument/2006/customXml" ds:itemID="{6F41DA9A-E665-4CDB-A237-18F59475931E}">
  <ds:schemaRefs>
    <ds:schemaRef ds:uri="http://purl.org/dc/terms/"/>
    <ds:schemaRef ds:uri="http://purl.org/dc/dcmitype/"/>
    <ds:schemaRef ds:uri="http://schemas.microsoft.com/office/2006/metadata/properties"/>
    <ds:schemaRef ds:uri="http://purl.org/dc/elements/1.1/"/>
    <ds:schemaRef ds:uri="http://schemas.microsoft.com/office/2006/documentManagement/types"/>
    <ds:schemaRef ds:uri="http://www.w3.org/XML/1998/namespace"/>
    <ds:schemaRef ds:uri="http://schemas.openxmlformats.org/package/2006/metadata/core-properties"/>
  </ds:schemaRefs>
</ds:datastoreItem>
</file>

<file path=customXml/itemProps4.xml><?xml version="1.0" encoding="utf-8"?>
<ds:datastoreItem xmlns:ds="http://schemas.openxmlformats.org/officeDocument/2006/customXml" ds:itemID="{AFB00D98-EE63-4704-BCD7-6B9AA07718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43</Pages>
  <Words>10934</Words>
  <Characters>62327</Characters>
  <Application>Microsoft Office Word</Application>
  <DocSecurity>0</DocSecurity>
  <Lines>519</Lines>
  <Paragraphs>146</Paragraphs>
  <ScaleCrop>false</ScaleCrop>
  <HeadingPairs>
    <vt:vector size="2" baseType="variant">
      <vt:variant>
        <vt:lpstr>Title</vt:lpstr>
      </vt:variant>
      <vt:variant>
        <vt:i4>1</vt:i4>
      </vt:variant>
    </vt:vector>
  </HeadingPairs>
  <TitlesOfParts>
    <vt:vector size="1" baseType="lpstr">
      <vt:lpstr>AP Situation Manual - Tornado</vt:lpstr>
    </vt:vector>
  </TitlesOfParts>
  <Company>Hewlett-Packard Company</Company>
  <LinksUpToDate>false</LinksUpToDate>
  <CharactersWithSpaces>73115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AP Situation Manual - Tornado</dc:title>
  <dc:creator>FEMA;America's Prepareathon!</dc:creator>
  <cp:keywords>FEMA, America’s Prepareathon, Emergency, Prepare, Preparedness, Situation, Manual, Whole Community Tabletop Exercise, Tornado</cp:keywords>
  <cp:lastModifiedBy>Turner, Shona</cp:lastModifiedBy>
  <cp:revision>2</cp:revision>
  <cp:lastPrinted>2014-05-08T17:58:00Z</cp:lastPrinted>
  <dcterms:created xsi:type="dcterms:W3CDTF">2014-12-10T20:48:00Z</dcterms:created>
  <dcterms:modified xsi:type="dcterms:W3CDTF">2014-12-10T20:48:00Z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0x010100AEC4E6717E8D334DB41EECC6BFB9AFD2</vt:lpwstr>
  </property>
</Properties>
</file>