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60"/>
        <w:gridCol w:w="1798"/>
        <w:gridCol w:w="7330"/>
      </w:tblGrid>
      <w:tr w:rsidR="00121628" w:rsidRPr="006C4B1D" w:rsidTr="00E029C7">
        <w:trPr>
          <w:jc w:val="center"/>
        </w:trPr>
        <w:tc>
          <w:tcPr>
            <w:tcW w:w="5560" w:type="dxa"/>
            <w:tcBorders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21628" w:rsidRPr="006C4B1D" w:rsidRDefault="00121628" w:rsidP="00692DAB">
            <w:pPr>
              <w:tabs>
                <w:tab w:val="left" w:pos="1584"/>
              </w:tabs>
              <w:ind w:left="1584" w:hanging="1584"/>
              <w:rPr>
                <w:b/>
              </w:rPr>
            </w:pPr>
            <w:r w:rsidRPr="006C4B1D">
              <w:rPr>
                <w:b/>
              </w:rPr>
              <w:t>Project Number</w:t>
            </w:r>
            <w:r w:rsidR="00D9430B" w:rsidRPr="006C4B1D">
              <w:rPr>
                <w:rFonts w:cs="Arial"/>
                <w:b/>
                <w:bCs/>
              </w:rPr>
              <w:t>:</w:t>
            </w:r>
            <w:r w:rsidR="00692DAB" w:rsidRPr="006C4B1D">
              <w:rPr>
                <w:rFonts w:cs="Arial"/>
                <w:b/>
                <w:bCs/>
              </w:rPr>
              <w:tab/>
            </w:r>
            <w:r w:rsidR="00D9430B" w:rsidRPr="006C4B1D">
              <w:rPr>
                <w:rFonts w:cs="Arial"/>
                <w:b/>
                <w:bCs/>
              </w:rPr>
              <w:t>[</w:t>
            </w:r>
            <w:r w:rsidR="00B82B4E" w:rsidRPr="006C4B1D">
              <w:rPr>
                <w:b/>
              </w:rPr>
              <w:t>replace this text with project number]</w:t>
            </w:r>
          </w:p>
        </w:tc>
        <w:tc>
          <w:tcPr>
            <w:tcW w:w="9128" w:type="dxa"/>
            <w:gridSpan w:val="2"/>
            <w:tcBorders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21628" w:rsidRPr="006C4B1D" w:rsidRDefault="00121628" w:rsidP="00692DAB">
            <w:pPr>
              <w:tabs>
                <w:tab w:val="left" w:pos="1440"/>
              </w:tabs>
              <w:ind w:left="1440" w:hanging="1440"/>
              <w:rPr>
                <w:rFonts w:cs="Arial"/>
                <w:b/>
                <w:bCs/>
              </w:rPr>
            </w:pPr>
            <w:r w:rsidRPr="006C4B1D">
              <w:rPr>
                <w:rFonts w:cs="Arial"/>
                <w:b/>
                <w:bCs/>
              </w:rPr>
              <w:t>Project Name:</w:t>
            </w:r>
            <w:r w:rsidR="00692DAB" w:rsidRPr="006C4B1D">
              <w:rPr>
                <w:rFonts w:cs="Arial"/>
                <w:b/>
                <w:bCs/>
              </w:rPr>
              <w:tab/>
            </w:r>
            <w:r w:rsidR="00B82B4E" w:rsidRPr="006C4B1D">
              <w:rPr>
                <w:rFonts w:cs="Arial"/>
                <w:b/>
                <w:bCs/>
              </w:rPr>
              <w:t>[replace this text with project name]</w:t>
            </w:r>
          </w:p>
        </w:tc>
      </w:tr>
      <w:tr w:rsidR="00121628" w:rsidRPr="006C4B1D" w:rsidTr="00E029C7">
        <w:trPr>
          <w:jc w:val="center"/>
        </w:trPr>
        <w:tc>
          <w:tcPr>
            <w:tcW w:w="7358" w:type="dxa"/>
            <w:gridSpan w:val="2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21628" w:rsidRPr="006C4B1D" w:rsidRDefault="00121628">
            <w:pPr>
              <w:rPr>
                <w:rFonts w:cs="Arial"/>
              </w:rPr>
            </w:pPr>
            <w:r w:rsidRPr="006C4B1D">
              <w:rPr>
                <w:rFonts w:cs="Arial"/>
                <w:b/>
                <w:bCs/>
              </w:rPr>
              <w:t>Project Manager:</w:t>
            </w:r>
            <w:r w:rsidRPr="006C4B1D">
              <w:rPr>
                <w:rFonts w:cs="Arial"/>
              </w:rPr>
              <w:t> </w:t>
            </w:r>
            <w:r w:rsidR="004F6594" w:rsidRPr="006C4B1D">
              <w:rPr>
                <w:rFonts w:cs="Arial"/>
              </w:rPr>
              <w:t>[replace with name]</w:t>
            </w:r>
          </w:p>
        </w:tc>
        <w:tc>
          <w:tcPr>
            <w:tcW w:w="7330" w:type="dxa"/>
            <w:tcBorders>
              <w:left w:val="single" w:sz="6" w:space="0" w:color="auto"/>
              <w:bottom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21628" w:rsidRPr="006C4B1D" w:rsidRDefault="00121628">
            <w:pPr>
              <w:rPr>
                <w:rFonts w:cs="Arial"/>
              </w:rPr>
            </w:pPr>
            <w:r w:rsidRPr="006C4B1D">
              <w:rPr>
                <w:rFonts w:cs="Arial"/>
                <w:b/>
                <w:bCs/>
              </w:rPr>
              <w:t>HDM:</w:t>
            </w:r>
            <w:r w:rsidRPr="006C4B1D">
              <w:rPr>
                <w:rFonts w:cs="Arial"/>
              </w:rPr>
              <w:t> </w:t>
            </w:r>
            <w:r w:rsidR="004F6594" w:rsidRPr="006C4B1D">
              <w:rPr>
                <w:rFonts w:cs="Arial"/>
              </w:rPr>
              <w:t xml:space="preserve"> [replace with name]</w:t>
            </w:r>
          </w:p>
        </w:tc>
      </w:tr>
      <w:tr w:rsidR="00121628" w:rsidRPr="006C4B1D" w:rsidTr="00E029C7">
        <w:trPr>
          <w:jc w:val="center"/>
        </w:trPr>
        <w:tc>
          <w:tcPr>
            <w:tcW w:w="14688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21628" w:rsidRPr="006C4B1D" w:rsidRDefault="00121628">
            <w:pPr>
              <w:rPr>
                <w:rFonts w:cs="Arial"/>
              </w:rPr>
            </w:pPr>
            <w:r w:rsidRPr="006C4B1D">
              <w:rPr>
                <w:rFonts w:cs="Arial"/>
                <w:b/>
                <w:bCs/>
              </w:rPr>
              <w:t>Designer:</w:t>
            </w:r>
            <w:r w:rsidRPr="006C4B1D">
              <w:rPr>
                <w:rFonts w:cs="Arial"/>
              </w:rPr>
              <w:t> </w:t>
            </w:r>
            <w:r w:rsidR="004F6594" w:rsidRPr="006C4B1D">
              <w:rPr>
                <w:rFonts w:cs="Arial"/>
              </w:rPr>
              <w:t xml:space="preserve"> [replace with name(s)]</w:t>
            </w:r>
          </w:p>
        </w:tc>
      </w:tr>
      <w:tr w:rsidR="00E029C7" w:rsidRPr="006C4B1D" w:rsidTr="009103A5">
        <w:trPr>
          <w:jc w:val="center"/>
        </w:trPr>
        <w:tc>
          <w:tcPr>
            <w:tcW w:w="14688" w:type="dxa"/>
            <w:gridSpan w:val="3"/>
            <w:tcBorders>
              <w:top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29C7" w:rsidRPr="006C4B1D" w:rsidRDefault="00E029C7">
            <w:pPr>
              <w:rPr>
                <w:rFonts w:cs="Arial"/>
              </w:rPr>
            </w:pPr>
            <w:r w:rsidRPr="006C4B1D">
              <w:rPr>
                <w:rFonts w:cs="Arial"/>
                <w:b/>
                <w:bCs/>
              </w:rPr>
              <w:t xml:space="preserve">CFT Members: </w:t>
            </w:r>
          </w:p>
          <w:p w:rsidR="00E029C7" w:rsidRPr="006C4B1D" w:rsidRDefault="00E029C7" w:rsidP="00E029C7">
            <w:pPr>
              <w:tabs>
                <w:tab w:val="left" w:pos="4655"/>
                <w:tab w:val="left" w:pos="9335"/>
              </w:tabs>
              <w:rPr>
                <w:rFonts w:cs="Arial"/>
              </w:rPr>
            </w:pPr>
            <w:r w:rsidRPr="006C4B1D">
              <w:rPr>
                <w:rFonts w:cs="Arial"/>
              </w:rPr>
              <w:t>Bridge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>–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 xml:space="preserve"> N/A</w:t>
            </w:r>
            <w:r>
              <w:rPr>
                <w:rFonts w:cs="Arial"/>
              </w:rPr>
              <w:tab/>
            </w:r>
            <w:r w:rsidRPr="006C4B1D">
              <w:rPr>
                <w:rFonts w:cs="Arial"/>
              </w:rPr>
              <w:t>Geotechnical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>–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 xml:space="preserve"> N/A</w:t>
            </w:r>
            <w:r>
              <w:rPr>
                <w:rFonts w:cs="Arial"/>
              </w:rPr>
              <w:tab/>
            </w:r>
            <w:r w:rsidRPr="006C4B1D">
              <w:rPr>
                <w:rFonts w:cs="Arial"/>
              </w:rPr>
              <w:t>Survey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>–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 xml:space="preserve"> N/A</w:t>
            </w:r>
          </w:p>
          <w:p w:rsidR="00E029C7" w:rsidRPr="006C4B1D" w:rsidRDefault="00E029C7" w:rsidP="00E029C7">
            <w:pPr>
              <w:tabs>
                <w:tab w:val="left" w:pos="4655"/>
                <w:tab w:val="left" w:pos="9335"/>
              </w:tabs>
              <w:rPr>
                <w:rFonts w:cs="Arial"/>
              </w:rPr>
            </w:pPr>
            <w:r w:rsidRPr="006C4B1D">
              <w:rPr>
                <w:rFonts w:cs="Arial"/>
              </w:rPr>
              <w:t>Environment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>–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 xml:space="preserve"> N/A </w:t>
            </w:r>
            <w:r>
              <w:rPr>
                <w:rFonts w:cs="Arial"/>
              </w:rPr>
              <w:tab/>
            </w:r>
            <w:r w:rsidRPr="006C4B1D">
              <w:rPr>
                <w:rFonts w:cs="Arial"/>
              </w:rPr>
              <w:t>Hydraulics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>–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 xml:space="preserve"> N/A</w:t>
            </w:r>
            <w:r>
              <w:rPr>
                <w:rFonts w:cs="Arial"/>
              </w:rPr>
              <w:tab/>
            </w:r>
            <w:r w:rsidRPr="006C4B1D">
              <w:rPr>
                <w:rFonts w:cs="Arial"/>
              </w:rPr>
              <w:t>Programming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>–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 xml:space="preserve"> N/A</w:t>
            </w:r>
          </w:p>
          <w:p w:rsidR="00E029C7" w:rsidRPr="006C4B1D" w:rsidRDefault="00E029C7" w:rsidP="00E029C7">
            <w:pPr>
              <w:tabs>
                <w:tab w:val="left" w:pos="4655"/>
                <w:tab w:val="left" w:pos="9335"/>
              </w:tabs>
              <w:rPr>
                <w:rFonts w:cs="Arial"/>
              </w:rPr>
            </w:pPr>
            <w:r w:rsidRPr="006C4B1D">
              <w:rPr>
                <w:rFonts w:cs="Arial"/>
              </w:rPr>
              <w:t>Construction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>–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 xml:space="preserve"> N/A</w:t>
            </w:r>
            <w:r>
              <w:rPr>
                <w:rFonts w:cs="Arial"/>
              </w:rPr>
              <w:tab/>
            </w:r>
            <w:r w:rsidRPr="006C4B1D">
              <w:rPr>
                <w:rFonts w:cs="Arial"/>
              </w:rPr>
              <w:t>Materials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>–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 xml:space="preserve"> N/A</w:t>
            </w:r>
            <w:r>
              <w:rPr>
                <w:rFonts w:cs="Arial"/>
              </w:rPr>
              <w:tab/>
            </w:r>
            <w:r w:rsidRPr="006C4B1D">
              <w:rPr>
                <w:rFonts w:cs="Arial"/>
              </w:rPr>
              <w:t>Right of Way/Utilities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>–</w:t>
            </w:r>
            <w:r w:rsidRPr="006C4B1D">
              <w:rPr>
                <w:rFonts w:cs="Arial"/>
              </w:rPr>
              <w:t> </w:t>
            </w:r>
            <w:r w:rsidRPr="006C4B1D">
              <w:rPr>
                <w:rFonts w:cs="Arial"/>
              </w:rPr>
              <w:t>N/A</w:t>
            </w:r>
          </w:p>
        </w:tc>
      </w:tr>
      <w:tr w:rsidR="00121628" w:rsidRPr="006C4B1D" w:rsidTr="00E029C7">
        <w:trPr>
          <w:jc w:val="center"/>
        </w:trPr>
        <w:tc>
          <w:tcPr>
            <w:tcW w:w="14688" w:type="dxa"/>
            <w:gridSpan w:val="3"/>
            <w:tcBorders>
              <w:top w:val="threeDEmboss" w:sz="48" w:space="0" w:color="auto"/>
              <w:bottom w:val="threeDEngrave" w:sz="4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21628" w:rsidRPr="006C4B1D" w:rsidRDefault="00121628">
            <w:pPr>
              <w:rPr>
                <w:rFonts w:cs="Arial"/>
                <w:b/>
                <w:bCs/>
                <w:i/>
                <w:iCs/>
              </w:rPr>
            </w:pPr>
            <w:r w:rsidRPr="006C4B1D">
              <w:rPr>
                <w:rFonts w:cs="Arial"/>
                <w:b/>
                <w:bCs/>
                <w:i/>
                <w:iCs/>
              </w:rPr>
              <w:t xml:space="preserve">The following documents and conditions must be met before projects can be forwarded to PS&amp;E for review.  Do not forward partially complete project </w:t>
            </w:r>
            <w:r w:rsidR="000100EC" w:rsidRPr="006C4B1D">
              <w:rPr>
                <w:rFonts w:cs="Arial"/>
                <w:b/>
                <w:bCs/>
                <w:i/>
                <w:iCs/>
              </w:rPr>
              <w:t>Signoff P</w:t>
            </w:r>
            <w:r w:rsidRPr="006C4B1D">
              <w:rPr>
                <w:rFonts w:cs="Arial"/>
                <w:b/>
                <w:bCs/>
                <w:i/>
                <w:iCs/>
              </w:rPr>
              <w:t>ackages.</w:t>
            </w:r>
            <w:r w:rsidR="0042104B" w:rsidRPr="006C4B1D">
              <w:rPr>
                <w:rFonts w:cs="Arial"/>
                <w:b/>
                <w:bCs/>
                <w:i/>
                <w:iCs/>
              </w:rPr>
              <w:t xml:space="preserve">  The designer </w:t>
            </w:r>
            <w:r w:rsidR="00DE682C" w:rsidRPr="006C4B1D">
              <w:rPr>
                <w:rFonts w:cs="Arial"/>
                <w:b/>
                <w:bCs/>
                <w:i/>
                <w:iCs/>
              </w:rPr>
              <w:t>provides</w:t>
            </w:r>
            <w:r w:rsidR="0042104B" w:rsidRPr="006C4B1D">
              <w:rPr>
                <w:rFonts w:cs="Arial"/>
                <w:b/>
                <w:bCs/>
                <w:i/>
                <w:iCs/>
              </w:rPr>
              <w:t xml:space="preserve"> all documents unless otherwise noted</w:t>
            </w:r>
            <w:r w:rsidR="009C02A7" w:rsidRPr="006C4B1D">
              <w:rPr>
                <w:rFonts w:cs="Arial"/>
                <w:b/>
                <w:bCs/>
                <w:i/>
                <w:iCs/>
              </w:rPr>
              <w:t xml:space="preserve"> and places them in the project directory </w:t>
            </w:r>
            <w:r w:rsidR="0092288B">
              <w:rPr>
                <w:rFonts w:cs="Arial"/>
                <w:b/>
                <w:bCs/>
                <w:i/>
                <w:iCs/>
              </w:rPr>
              <w:t>in ProjectWise</w:t>
            </w:r>
            <w:r w:rsidR="009C02A7" w:rsidRPr="006C4B1D">
              <w:rPr>
                <w:rFonts w:cs="Arial"/>
                <w:b/>
                <w:bCs/>
                <w:i/>
                <w:iCs/>
              </w:rPr>
              <w:t>.</w:t>
            </w:r>
          </w:p>
        </w:tc>
      </w:tr>
    </w:tbl>
    <w:p w:rsidR="00121628" w:rsidRPr="006C4B1D" w:rsidRDefault="00121628" w:rsidP="00692DAB">
      <w:pPr>
        <w:pStyle w:val="Spacerhidden"/>
      </w:pPr>
    </w:p>
    <w:tbl>
      <w:tblPr>
        <w:tblW w:w="14688" w:type="dxa"/>
        <w:jc w:val="center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17"/>
        <w:gridCol w:w="860"/>
        <w:gridCol w:w="6674"/>
        <w:gridCol w:w="6437"/>
      </w:tblGrid>
      <w:tr w:rsidR="00121628" w:rsidRPr="006C4B1D">
        <w:trPr>
          <w:cantSplit/>
          <w:trHeight w:val="1134"/>
          <w:tblHeader/>
          <w:jc w:val="center"/>
        </w:trPr>
        <w:tc>
          <w:tcPr>
            <w:tcW w:w="717" w:type="dxa"/>
            <w:tcBorders>
              <w:top w:val="single" w:sz="8" w:space="0" w:color="auto"/>
              <w:bottom w:val="single" w:sz="12" w:space="0" w:color="auto"/>
            </w:tcBorders>
            <w:textDirection w:val="btLr"/>
            <w:vAlign w:val="center"/>
          </w:tcPr>
          <w:p w:rsidR="00121628" w:rsidRPr="006C4B1D" w:rsidRDefault="00121628" w:rsidP="00090BBD">
            <w:pPr>
              <w:rPr>
                <w:b/>
                <w:sz w:val="18"/>
                <w:szCs w:val="18"/>
              </w:rPr>
            </w:pPr>
            <w:r w:rsidRPr="006C4B1D">
              <w:rPr>
                <w:b/>
                <w:sz w:val="18"/>
                <w:szCs w:val="18"/>
              </w:rPr>
              <w:t>REQUIRED</w:t>
            </w:r>
          </w:p>
          <w:p w:rsidR="00121628" w:rsidRPr="006C4B1D" w:rsidRDefault="00D9430B" w:rsidP="00090BBD">
            <w:pPr>
              <w:rPr>
                <w:sz w:val="16"/>
                <w:szCs w:val="16"/>
              </w:rPr>
            </w:pPr>
            <w:r w:rsidRPr="006C4B1D">
              <w:rPr>
                <w:sz w:val="16"/>
                <w:szCs w:val="16"/>
              </w:rPr>
              <w:t>(</w:t>
            </w:r>
            <w:r w:rsidR="00121628" w:rsidRPr="006C4B1D">
              <w:rPr>
                <w:sz w:val="16"/>
                <w:szCs w:val="16"/>
              </w:rPr>
              <w:t>See footnotes)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12" w:space="0" w:color="auto"/>
            </w:tcBorders>
            <w:textDirection w:val="btLr"/>
            <w:vAlign w:val="center"/>
          </w:tcPr>
          <w:p w:rsidR="00121628" w:rsidRPr="006C4B1D" w:rsidRDefault="00121628" w:rsidP="00090BBD">
            <w:pPr>
              <w:rPr>
                <w:b/>
                <w:sz w:val="18"/>
                <w:szCs w:val="18"/>
              </w:rPr>
            </w:pPr>
            <w:r w:rsidRPr="006C4B1D">
              <w:rPr>
                <w:b/>
                <w:sz w:val="18"/>
                <w:szCs w:val="18"/>
              </w:rPr>
              <w:t>INCLUDED</w:t>
            </w:r>
          </w:p>
          <w:p w:rsidR="00121628" w:rsidRPr="006C4B1D" w:rsidRDefault="00121628" w:rsidP="00090BBD">
            <w:pPr>
              <w:rPr>
                <w:sz w:val="18"/>
                <w:szCs w:val="18"/>
              </w:rPr>
            </w:pPr>
            <w:r w:rsidRPr="006C4B1D">
              <w:rPr>
                <w:sz w:val="18"/>
                <w:szCs w:val="18"/>
              </w:rPr>
              <w:t>(Yes/No)</w:t>
            </w:r>
          </w:p>
        </w:tc>
        <w:tc>
          <w:tcPr>
            <w:tcW w:w="6674" w:type="dxa"/>
            <w:tcBorders>
              <w:top w:val="single" w:sz="8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21628" w:rsidRPr="006C4B1D" w:rsidRDefault="00121628" w:rsidP="00E746DC">
            <w:pPr>
              <w:pStyle w:val="Heading1"/>
            </w:pPr>
            <w:r w:rsidRPr="006C4B1D">
              <w:t>DOCUMENT</w:t>
            </w:r>
          </w:p>
        </w:tc>
        <w:tc>
          <w:tcPr>
            <w:tcW w:w="6437" w:type="dxa"/>
            <w:tcBorders>
              <w:top w:val="single" w:sz="8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21628" w:rsidRPr="006C4B1D" w:rsidRDefault="00121628" w:rsidP="00E746DC">
            <w:pPr>
              <w:pStyle w:val="Heading1"/>
            </w:pPr>
            <w:r w:rsidRPr="006C4B1D">
              <w:t>COMMENTS</w:t>
            </w:r>
          </w:p>
        </w:tc>
      </w:tr>
      <w:tr w:rsidR="00121628" w:rsidRPr="006C4B1D">
        <w:trPr>
          <w:cantSplit/>
          <w:jc w:val="center"/>
        </w:trPr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121628" w:rsidRPr="006C4B1D" w:rsidRDefault="00121628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4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6" w:space="0" w:color="auto"/>
            </w:tcBorders>
          </w:tcPr>
          <w:p w:rsidR="00121628" w:rsidRPr="006C4B1D" w:rsidRDefault="00121628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Borders>
              <w:top w:val="single" w:sz="12" w:space="0" w:color="auto"/>
              <w:bottom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21628" w:rsidRPr="006C4B1D" w:rsidRDefault="00121628" w:rsidP="005B65CB">
            <w:pPr>
              <w:pStyle w:val="Heading2"/>
              <w:framePr w:wrap="around"/>
            </w:pPr>
            <w:r w:rsidRPr="006C4B1D">
              <w:t xml:space="preserve">Data for Synopsis in </w:t>
            </w:r>
            <w:proofErr w:type="spellStart"/>
            <w:r w:rsidRPr="006C4B1D">
              <w:t>FEDBizOps</w:t>
            </w:r>
            <w:proofErr w:type="spellEnd"/>
          </w:p>
          <w:p w:rsidR="0021111B" w:rsidRDefault="00A07161" w:rsidP="004F5D19">
            <w:pPr>
              <w:pStyle w:val="Bullets"/>
            </w:pPr>
            <w:hyperlink r:id="rId8" w:history="1">
              <w:r w:rsidR="0021111B" w:rsidRPr="0021111B">
                <w:rPr>
                  <w:rStyle w:val="Hyperlink"/>
                </w:rPr>
                <w:t>FP-14 FBO Document</w:t>
              </w:r>
            </w:hyperlink>
          </w:p>
          <w:p w:rsidR="00121628" w:rsidRPr="0036447A" w:rsidRDefault="00A07161" w:rsidP="0021111B">
            <w:pPr>
              <w:pStyle w:val="Bullets"/>
            </w:pPr>
            <w:hyperlink r:id="rId9" w:history="1">
              <w:r w:rsidR="00121628" w:rsidRPr="006C4B1D">
                <w:rPr>
                  <w:rStyle w:val="Hyperlink"/>
                </w:rPr>
                <w:t>FP 03 FBO Document</w:t>
              </w:r>
            </w:hyperlink>
            <w:r w:rsidR="0021111B" w:rsidRPr="0036447A">
              <w:t xml:space="preserve"> </w:t>
            </w:r>
          </w:p>
        </w:tc>
        <w:tc>
          <w:tcPr>
            <w:tcW w:w="6437" w:type="dxa"/>
            <w:tcBorders>
              <w:top w:val="single" w:sz="12" w:space="0" w:color="auto"/>
              <w:bottom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21628" w:rsidRPr="006C4B1D" w:rsidRDefault="00121628" w:rsidP="00090BBD">
            <w:pPr>
              <w:pStyle w:val="BodyText"/>
              <w:spacing w:before="0" w:beforeAutospacing="0" w:after="120" w:afterAutospacing="0"/>
            </w:pPr>
            <w:r w:rsidRPr="006C4B1D">
              <w:t xml:space="preserve">See </w:t>
            </w:r>
            <w:hyperlink r:id="rId10" w:history="1">
              <w:r w:rsidR="003F14AB">
                <w:rPr>
                  <w:rStyle w:val="Hyperlink"/>
                </w:rPr>
                <w:t>Construction Contracting Documents</w:t>
              </w:r>
            </w:hyperlink>
            <w:r w:rsidRPr="006C4B1D">
              <w:t xml:space="preserve"> for more information.  If submitted with a preliminary plans posting</w:t>
            </w:r>
            <w:r w:rsidR="0021111B">
              <w:t>,</w:t>
            </w:r>
            <w:r w:rsidRPr="006C4B1D">
              <w:t xml:space="preserve"> state as such and provide date of posting.</w:t>
            </w:r>
          </w:p>
          <w:p w:rsidR="006736F8" w:rsidRPr="006C4B1D" w:rsidRDefault="006736F8" w:rsidP="00090BBD">
            <w:pPr>
              <w:pStyle w:val="BodyText"/>
              <w:spacing w:before="0" w:beforeAutospacing="0" w:after="120" w:afterAutospacing="0"/>
            </w:pPr>
            <w:r w:rsidRPr="006C4B1D">
              <w:t>If there was a preliminary plans posting, only</w:t>
            </w:r>
            <w:r w:rsidR="0021111B">
              <w:t xml:space="preserve"> </w:t>
            </w:r>
            <w:r w:rsidR="004456BF">
              <w:t xml:space="preserve">resubmit </w:t>
            </w:r>
            <w:r w:rsidR="004456BF" w:rsidRPr="006C4B1D">
              <w:t>this</w:t>
            </w:r>
            <w:r w:rsidR="0021111B" w:rsidRPr="006C4B1D">
              <w:t xml:space="preserve"> form </w:t>
            </w:r>
            <w:r w:rsidRPr="006C4B1D">
              <w:t>if there are changes to the</w:t>
            </w:r>
            <w:r w:rsidR="0021111B">
              <w:t xml:space="preserve"> project</w:t>
            </w:r>
            <w:r w:rsidRPr="006C4B1D">
              <w:t xml:space="preserve"> concept or philosophy or changes in work.</w:t>
            </w:r>
          </w:p>
          <w:p w:rsidR="00193CF3" w:rsidRPr="006C4B1D" w:rsidRDefault="00193CF3" w:rsidP="00090BBD">
            <w:pPr>
              <w:pStyle w:val="BodyText"/>
              <w:spacing w:before="0" w:beforeAutospacing="0" w:after="120" w:afterAutospacing="0"/>
            </w:pPr>
            <w:r w:rsidRPr="006C4B1D">
              <w:t xml:space="preserve">E-mail to </w:t>
            </w:r>
            <w:r w:rsidR="000E4774">
              <w:t>Contracts</w:t>
            </w:r>
            <w:r w:rsidRPr="006C4B1D">
              <w:t xml:space="preserve"> at </w:t>
            </w:r>
            <w:r w:rsidR="0021111B">
              <w:t>S</w:t>
            </w:r>
            <w:r w:rsidRPr="006C4B1D">
              <w:t>ignoff.</w:t>
            </w:r>
            <w:r w:rsidR="00890ED7" w:rsidRPr="006C4B1D">
              <w:t xml:space="preserve">  Include original signed cover sheet in signoff book.</w:t>
            </w:r>
          </w:p>
          <w:p w:rsidR="00DB6C44" w:rsidRPr="006C4B1D" w:rsidRDefault="00DB6C44" w:rsidP="00090BBD">
            <w:pPr>
              <w:pStyle w:val="BodyText"/>
              <w:spacing w:before="0" w:beforeAutospacing="0" w:after="0" w:afterAutospacing="0"/>
            </w:pPr>
            <w:r w:rsidRPr="006C4B1D">
              <w:t>If applicable, approved options memo included as an attachment.</w:t>
            </w:r>
          </w:p>
        </w:tc>
      </w:tr>
      <w:tr w:rsidR="00C36184" w:rsidRPr="006C4B1D">
        <w:trPr>
          <w:cantSplit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36184" w:rsidRPr="006C4B1D" w:rsidRDefault="00C36184" w:rsidP="00A427B2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</w:tcPr>
          <w:p w:rsidR="00C36184" w:rsidRPr="006C4B1D" w:rsidRDefault="00C36184" w:rsidP="00A427B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Borders>
              <w:top w:val="single" w:sz="6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6184" w:rsidRPr="006C4B1D" w:rsidRDefault="00C36184" w:rsidP="00C36184">
            <w:pPr>
              <w:pStyle w:val="Heading2"/>
              <w:framePr w:wrap="around"/>
            </w:pPr>
            <w:r>
              <w:t xml:space="preserve">Options Justification </w:t>
            </w:r>
          </w:p>
        </w:tc>
        <w:tc>
          <w:tcPr>
            <w:tcW w:w="6437" w:type="dxa"/>
            <w:tcBorders>
              <w:top w:val="single" w:sz="6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6184" w:rsidRPr="006C4B1D" w:rsidRDefault="00A07161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hyperlink r:id="rId11" w:history="1">
              <w:r w:rsidR="00C36184" w:rsidRPr="006C4B1D">
                <w:rPr>
                  <w:rStyle w:val="Hyperlink"/>
                  <w:szCs w:val="18"/>
                </w:rPr>
                <w:t>Options Justification</w:t>
              </w:r>
            </w:hyperlink>
            <w:r w:rsidR="00C36184" w:rsidRPr="006C4B1D">
              <w:rPr>
                <w:szCs w:val="18"/>
              </w:rPr>
              <w:t xml:space="preserve"> and Options Justification Memo </w:t>
            </w:r>
            <w:r w:rsidR="00C36184">
              <w:rPr>
                <w:szCs w:val="18"/>
              </w:rPr>
              <w:t>p</w:t>
            </w:r>
            <w:r w:rsidR="00C36184" w:rsidRPr="006C4B1D">
              <w:rPr>
                <w:szCs w:val="18"/>
              </w:rPr>
              <w:t>rovided by PM.</w:t>
            </w:r>
          </w:p>
          <w:p w:rsidR="00C36184" w:rsidRPr="006C4B1D" w:rsidRDefault="00C36184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r w:rsidRPr="006C4B1D">
              <w:rPr>
                <w:szCs w:val="18"/>
              </w:rPr>
              <w:t xml:space="preserve">See </w:t>
            </w:r>
            <w:hyperlink r:id="rId12" w:history="1">
              <w:r w:rsidRPr="006C4B1D">
                <w:rPr>
                  <w:rStyle w:val="Hyperlink"/>
                  <w:szCs w:val="18"/>
                </w:rPr>
                <w:t>Construction Documents/Memos</w:t>
              </w:r>
            </w:hyperlink>
            <w:r w:rsidRPr="006C4B1D">
              <w:rPr>
                <w:szCs w:val="18"/>
              </w:rPr>
              <w:t xml:space="preserve"> for more information</w:t>
            </w:r>
          </w:p>
          <w:p w:rsidR="00C36184" w:rsidRPr="006C4B1D" w:rsidRDefault="0021111B" w:rsidP="0021111B">
            <w:pPr>
              <w:pStyle w:val="BodyText"/>
              <w:spacing w:before="0" w:beforeAutospacing="0" w:after="0" w:afterAutospacing="0"/>
              <w:rPr>
                <w:szCs w:val="18"/>
              </w:rPr>
            </w:pPr>
            <w:r>
              <w:rPr>
                <w:szCs w:val="18"/>
              </w:rPr>
              <w:t>Include t</w:t>
            </w:r>
            <w:r w:rsidR="00C36184" w:rsidRPr="006C4B1D">
              <w:rPr>
                <w:szCs w:val="18"/>
              </w:rPr>
              <w:t xml:space="preserve">he approved options memo as an attachment to </w:t>
            </w:r>
            <w:proofErr w:type="spellStart"/>
            <w:r w:rsidR="00C36184" w:rsidRPr="006C4B1D">
              <w:rPr>
                <w:szCs w:val="18"/>
              </w:rPr>
              <w:t>FEDBizOps</w:t>
            </w:r>
            <w:proofErr w:type="spellEnd"/>
            <w:r w:rsidR="00C36184" w:rsidRPr="006C4B1D">
              <w:rPr>
                <w:szCs w:val="18"/>
              </w:rPr>
              <w:t>.</w:t>
            </w:r>
          </w:p>
        </w:tc>
      </w:tr>
      <w:tr w:rsidR="00C36184" w:rsidRPr="006C4B1D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</w:tcBorders>
          </w:tcPr>
          <w:p w:rsidR="00C36184" w:rsidRPr="006C4B1D" w:rsidRDefault="00C36184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C36184" w:rsidRPr="006C4B1D" w:rsidRDefault="00C36184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6184" w:rsidRPr="006C4B1D" w:rsidRDefault="00257A72" w:rsidP="005B65CB">
            <w:pPr>
              <w:pStyle w:val="Heading2"/>
              <w:framePr w:wrap="around"/>
              <w:rPr>
                <w:rStyle w:val="BulletsCharChar"/>
              </w:rPr>
            </w:pPr>
            <w:proofErr w:type="gramStart"/>
            <w:r>
              <w:t>e-</w:t>
            </w:r>
            <w:r w:rsidR="00C36184" w:rsidRPr="006C4B1D">
              <w:t>Procurement</w:t>
            </w:r>
            <w:proofErr w:type="gramEnd"/>
            <w:r w:rsidR="00C36184" w:rsidRPr="006C4B1D">
              <w:t xml:space="preserve"> Request </w:t>
            </w:r>
            <w:r>
              <w:t>Form</w:t>
            </w:r>
          </w:p>
          <w:p w:rsidR="002B18ED" w:rsidRDefault="002B18ED" w:rsidP="00E746DC">
            <w:pPr>
              <w:pStyle w:val="Bullets"/>
            </w:pPr>
            <w:r>
              <w:t>PM Is “Point of Contact” and PM Branch Chief is “PM/COE”.</w:t>
            </w:r>
          </w:p>
          <w:p w:rsidR="00C36184" w:rsidRPr="006C4B1D" w:rsidRDefault="00C36184" w:rsidP="00E746DC">
            <w:pPr>
              <w:pStyle w:val="Bullets"/>
            </w:pPr>
            <w:r w:rsidRPr="006C4B1D">
              <w:t>Dollar amount must match the Letter of Authorization amount (if applicable, see footnote 2).</w:t>
            </w:r>
          </w:p>
          <w:p w:rsidR="00C36184" w:rsidRPr="006C4B1D" w:rsidRDefault="00C36184" w:rsidP="00E746DC">
            <w:pPr>
              <w:pStyle w:val="Bullets"/>
            </w:pPr>
            <w:r w:rsidRPr="006C4B1D">
              <w:t>Dollar amount must be at least as much as the Engineer’s Estimate “Total C</w:t>
            </w:r>
            <w:r>
              <w:t xml:space="preserve">onstruction Amount”. </w:t>
            </w:r>
          </w:p>
          <w:p w:rsidR="002B18ED" w:rsidRPr="00257A72" w:rsidRDefault="00C36184" w:rsidP="002B18ED">
            <w:pPr>
              <w:pStyle w:val="Bullets"/>
            </w:pPr>
            <w:r w:rsidRPr="006C4B1D">
              <w:t>Must include the accounting data funding code.</w:t>
            </w:r>
          </w:p>
        </w:tc>
        <w:tc>
          <w:tcPr>
            <w:tcW w:w="6437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6184" w:rsidRPr="006C4B1D" w:rsidRDefault="00A07161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hyperlink r:id="rId13" w:history="1">
              <w:r w:rsidR="00E77894">
                <w:rPr>
                  <w:rStyle w:val="Hyperlink"/>
                  <w:szCs w:val="18"/>
                </w:rPr>
                <w:t>Construction e-Procurement Request Form</w:t>
              </w:r>
            </w:hyperlink>
            <w:r w:rsidR="00C36184" w:rsidRPr="006C4B1D">
              <w:rPr>
                <w:szCs w:val="18"/>
              </w:rPr>
              <w:t xml:space="preserve"> located in </w:t>
            </w:r>
            <w:r w:rsidR="00846F33">
              <w:rPr>
                <w:szCs w:val="18"/>
              </w:rPr>
              <w:t>ProjectWise</w:t>
            </w:r>
          </w:p>
          <w:p w:rsidR="00C36184" w:rsidRPr="006C4B1D" w:rsidRDefault="00C36184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r w:rsidRPr="006C4B1D">
              <w:rPr>
                <w:szCs w:val="18"/>
              </w:rPr>
              <w:t>The Designer will provide initial information for this form and the PM will complete</w:t>
            </w:r>
            <w:r w:rsidR="00257A72">
              <w:rPr>
                <w:szCs w:val="18"/>
              </w:rPr>
              <w:t xml:space="preserve"> and send to the Procurement Request preparer</w:t>
            </w:r>
            <w:r w:rsidRPr="006C4B1D">
              <w:rPr>
                <w:szCs w:val="18"/>
              </w:rPr>
              <w:t>.</w:t>
            </w:r>
            <w:r>
              <w:rPr>
                <w:szCs w:val="18"/>
              </w:rPr>
              <w:t xml:space="preserve">  </w:t>
            </w:r>
          </w:p>
          <w:p w:rsidR="00C36184" w:rsidRPr="006C4B1D" w:rsidRDefault="00C36184" w:rsidP="00090BBD">
            <w:pPr>
              <w:pStyle w:val="BodyText"/>
              <w:spacing w:before="0" w:beforeAutospacing="0" w:after="120" w:afterAutospacing="0"/>
              <w:rPr>
                <w:szCs w:val="16"/>
              </w:rPr>
            </w:pPr>
            <w:r w:rsidRPr="006C4B1D">
              <w:rPr>
                <w:iCs/>
                <w:szCs w:val="18"/>
              </w:rPr>
              <w:t>If there are multiple schedules, the amount must be greater than or equal to one of the schedules, at least the smallest schedule.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</w:tcBorders>
          </w:tcPr>
          <w:p w:rsidR="006E4F80" w:rsidRPr="006C4B1D" w:rsidRDefault="006E4F80" w:rsidP="00E65771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6E4F80" w:rsidRPr="006C4B1D" w:rsidRDefault="006E4F80" w:rsidP="00E6577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E4F80" w:rsidRDefault="00F44412" w:rsidP="00E65771">
            <w:pPr>
              <w:pStyle w:val="Heading2"/>
              <w:framePr w:wrap="around"/>
              <w:rPr>
                <w:rStyle w:val="BulletsCharChar"/>
                <w:b w:val="0"/>
              </w:rPr>
            </w:pPr>
            <w:proofErr w:type="gramStart"/>
            <w:r w:rsidRPr="00F44412">
              <w:t>e-Procurement</w:t>
            </w:r>
            <w:proofErr w:type="gramEnd"/>
            <w:r w:rsidRPr="00F44412">
              <w:t xml:space="preserve"> Request Form</w:t>
            </w:r>
            <w:r w:rsidR="006E4F80">
              <w:rPr>
                <w:b w:val="0"/>
              </w:rPr>
              <w:t xml:space="preserve"> (for printing)</w:t>
            </w:r>
          </w:p>
          <w:p w:rsidR="006E4F80" w:rsidRPr="006C4B1D" w:rsidRDefault="006E4F80" w:rsidP="00E65771">
            <w:pPr>
              <w:pStyle w:val="Bullets"/>
            </w:pPr>
            <w:r>
              <w:t>Include estimated printing costs.</w:t>
            </w:r>
          </w:p>
          <w:p w:rsidR="006E4F80" w:rsidRPr="006C4B1D" w:rsidRDefault="006E4F80" w:rsidP="00E65771">
            <w:pPr>
              <w:pStyle w:val="Bullets"/>
            </w:pPr>
            <w:r w:rsidRPr="006C4B1D">
              <w:t>Must include the accounting data funding code.</w:t>
            </w:r>
          </w:p>
          <w:p w:rsidR="006E4F80" w:rsidRPr="006C4B1D" w:rsidRDefault="006E4F80" w:rsidP="00E65771">
            <w:pPr>
              <w:pStyle w:val="Bullets"/>
              <w:rPr>
                <w:b/>
                <w:bCs/>
              </w:rPr>
            </w:pPr>
            <w:proofErr w:type="spellStart"/>
            <w:r w:rsidRPr="006C4B1D">
              <w:t>Requisitioner</w:t>
            </w:r>
            <w:proofErr w:type="spellEnd"/>
            <w:r w:rsidRPr="006C4B1D">
              <w:t xml:space="preserve"> and Funds Certifier must sign the request.</w:t>
            </w:r>
          </w:p>
        </w:tc>
        <w:tc>
          <w:tcPr>
            <w:tcW w:w="6437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A07161" w:rsidP="00E65771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hyperlink r:id="rId14" w:history="1">
              <w:r w:rsidR="00846F33">
                <w:rPr>
                  <w:rStyle w:val="Hyperlink"/>
                  <w:szCs w:val="18"/>
                </w:rPr>
                <w:t>Government Printing e-Procurement Request Form</w:t>
              </w:r>
            </w:hyperlink>
            <w:r w:rsidR="006E4F80" w:rsidRPr="006C4B1D">
              <w:rPr>
                <w:szCs w:val="18"/>
              </w:rPr>
              <w:t xml:space="preserve"> located in </w:t>
            </w:r>
            <w:r w:rsidR="00846F33">
              <w:rPr>
                <w:szCs w:val="18"/>
              </w:rPr>
              <w:t>ProjectWise</w:t>
            </w:r>
          </w:p>
          <w:p w:rsidR="006E4F80" w:rsidRPr="006E4F80" w:rsidRDefault="006E4F80" w:rsidP="006E4F80">
            <w:pPr>
              <w:pStyle w:val="BodyText"/>
              <w:spacing w:before="0" w:beforeAutospacing="0" w:after="0" w:afterAutospacing="0"/>
              <w:rPr>
                <w:szCs w:val="18"/>
              </w:rPr>
            </w:pPr>
            <w:r w:rsidRPr="006C4B1D">
              <w:rPr>
                <w:szCs w:val="18"/>
              </w:rPr>
              <w:t>The Designer will provide initial information for this form and the PM will complete.</w:t>
            </w:r>
            <w:r>
              <w:rPr>
                <w:szCs w:val="18"/>
              </w:rPr>
              <w:t xml:space="preserve">  Estimate printing costs based on project size: </w:t>
            </w:r>
            <w:r>
              <w:rPr>
                <w:szCs w:val="18"/>
              </w:rPr>
              <w:br/>
              <w:t>Small: $5,000;  Medium: $10,000;  Large: $15,000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 w:rsidP="00A427B2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3</w:t>
            </w:r>
          </w:p>
        </w:tc>
        <w:tc>
          <w:tcPr>
            <w:tcW w:w="860" w:type="dxa"/>
          </w:tcPr>
          <w:p w:rsidR="006E4F80" w:rsidRPr="006C4B1D" w:rsidRDefault="006E4F80" w:rsidP="00A427B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A427B2">
            <w:pPr>
              <w:pStyle w:val="Heading2"/>
              <w:framePr w:wrap="around"/>
            </w:pPr>
            <w:r w:rsidRPr="006C4B1D">
              <w:t xml:space="preserve">Waiver </w:t>
            </w:r>
            <w:r w:rsidR="006D3165" w:rsidRPr="006C4B1D">
              <w:t>from</w:t>
            </w:r>
            <w:r w:rsidRPr="006C4B1D">
              <w:t xml:space="preserve"> Sealed Bid</w:t>
            </w:r>
          </w:p>
          <w:p w:rsidR="006E4F80" w:rsidRPr="006C4B1D" w:rsidRDefault="006E4F80" w:rsidP="00A427B2">
            <w:pPr>
              <w:pStyle w:val="Bullets"/>
            </w:pPr>
            <w:r w:rsidRPr="006C4B1D">
              <w:t>Provide all pertinent data.</w:t>
            </w:r>
          </w:p>
          <w:p w:rsidR="006E4F80" w:rsidRPr="006C4B1D" w:rsidRDefault="006E4F80" w:rsidP="00A427B2">
            <w:pPr>
              <w:pStyle w:val="Bullets"/>
            </w:pPr>
            <w:r w:rsidRPr="006C4B1D">
              <w:t>Include in the Procurement Request section of the signoff book.</w:t>
            </w:r>
          </w:p>
          <w:p w:rsidR="006E4F80" w:rsidRPr="006C4B1D" w:rsidRDefault="006E4F80" w:rsidP="00A427B2">
            <w:pPr>
              <w:rPr>
                <w:rFonts w:cs="Arial"/>
                <w:i/>
                <w:iCs/>
              </w:rPr>
            </w:pP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E4F80" w:rsidRPr="006C4B1D" w:rsidRDefault="006E4F80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r w:rsidRPr="006C4B1D">
              <w:t>After NEPA and before PIH stage, PM send</w:t>
            </w:r>
            <w:r w:rsidR="00A4047C">
              <w:t>s</w:t>
            </w:r>
            <w:r w:rsidRPr="006C4B1D">
              <w:t xml:space="preserve"> project information to the Acquisitions Strategy Team</w:t>
            </w:r>
            <w:r w:rsidR="00A4047C">
              <w:t>, which</w:t>
            </w:r>
            <w:r w:rsidRPr="006C4B1D">
              <w:rPr>
                <w:szCs w:val="18"/>
              </w:rPr>
              <w:t xml:space="preserve"> make</w:t>
            </w:r>
            <w:r w:rsidR="00A4047C">
              <w:rPr>
                <w:szCs w:val="18"/>
              </w:rPr>
              <w:t>s</w:t>
            </w:r>
            <w:r w:rsidRPr="006C4B1D">
              <w:rPr>
                <w:szCs w:val="18"/>
              </w:rPr>
              <w:t xml:space="preserve"> a</w:t>
            </w:r>
            <w:r w:rsidR="00A4047C">
              <w:rPr>
                <w:szCs w:val="18"/>
              </w:rPr>
              <w:t>n</w:t>
            </w:r>
            <w:r w:rsidRPr="006C4B1D">
              <w:rPr>
                <w:szCs w:val="18"/>
              </w:rPr>
              <w:t xml:space="preserve"> </w:t>
            </w:r>
            <w:r w:rsidR="00A4047C" w:rsidRPr="006C4B1D">
              <w:rPr>
                <w:szCs w:val="18"/>
              </w:rPr>
              <w:t xml:space="preserve">acquisition </w:t>
            </w:r>
            <w:r w:rsidR="00A4047C">
              <w:rPr>
                <w:szCs w:val="18"/>
              </w:rPr>
              <w:t xml:space="preserve">strategy </w:t>
            </w:r>
            <w:r w:rsidRPr="006C4B1D">
              <w:rPr>
                <w:szCs w:val="18"/>
              </w:rPr>
              <w:t xml:space="preserve">decision </w:t>
            </w:r>
            <w:r w:rsidR="00A4047C">
              <w:rPr>
                <w:szCs w:val="18"/>
              </w:rPr>
              <w:t>f</w:t>
            </w:r>
            <w:r w:rsidRPr="006C4B1D">
              <w:rPr>
                <w:szCs w:val="18"/>
              </w:rPr>
              <w:t>or th</w:t>
            </w:r>
            <w:r w:rsidR="00A4047C">
              <w:rPr>
                <w:szCs w:val="18"/>
              </w:rPr>
              <w:t>e</w:t>
            </w:r>
            <w:r w:rsidRPr="006C4B1D">
              <w:rPr>
                <w:szCs w:val="18"/>
              </w:rPr>
              <w:t xml:space="preserve"> project</w:t>
            </w:r>
            <w:r w:rsidR="00A4047C">
              <w:rPr>
                <w:szCs w:val="18"/>
              </w:rPr>
              <w:t>.</w:t>
            </w:r>
            <w:r w:rsidRPr="006C4B1D">
              <w:rPr>
                <w:szCs w:val="18"/>
              </w:rPr>
              <w:t xml:space="preserve"> </w:t>
            </w:r>
            <w:r w:rsidR="00A4047C">
              <w:rPr>
                <w:szCs w:val="18"/>
              </w:rPr>
              <w:t xml:space="preserve"> T</w:t>
            </w:r>
            <w:r w:rsidRPr="006C4B1D">
              <w:rPr>
                <w:szCs w:val="18"/>
              </w:rPr>
              <w:t>he record of</w:t>
            </w:r>
            <w:r w:rsidR="00A4047C">
              <w:rPr>
                <w:szCs w:val="18"/>
              </w:rPr>
              <w:t xml:space="preserve"> this decision will be held in A</w:t>
            </w:r>
            <w:r w:rsidRPr="006C4B1D">
              <w:rPr>
                <w:szCs w:val="18"/>
              </w:rPr>
              <w:t>cquisitions.</w:t>
            </w:r>
          </w:p>
          <w:p w:rsidR="006E4F80" w:rsidRPr="006C4B1D" w:rsidRDefault="006E4F80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r w:rsidRPr="006C4B1D">
              <w:rPr>
                <w:szCs w:val="18"/>
              </w:rPr>
              <w:t xml:space="preserve">For all projects not advertised under a sealed bid, the </w:t>
            </w:r>
            <w:hyperlink r:id="rId15" w:history="1">
              <w:r w:rsidRPr="006C4B1D">
                <w:rPr>
                  <w:rStyle w:val="Hyperlink"/>
                  <w:szCs w:val="18"/>
                </w:rPr>
                <w:t>Request for Waiver from Sealed Bidding</w:t>
              </w:r>
            </w:hyperlink>
            <w:r w:rsidRPr="006C4B1D">
              <w:rPr>
                <w:szCs w:val="18"/>
              </w:rPr>
              <w:t xml:space="preserve"> from sealed bid will be provided by the PM at signoff.</w:t>
            </w:r>
          </w:p>
          <w:p w:rsidR="006E4F80" w:rsidRPr="006C4B1D" w:rsidRDefault="006E4F80" w:rsidP="00090BBD">
            <w:pPr>
              <w:pStyle w:val="BodyText"/>
              <w:spacing w:before="0" w:beforeAutospacing="0"/>
            </w:pPr>
            <w:r w:rsidRPr="006C4B1D">
              <w:t xml:space="preserve">See </w:t>
            </w:r>
            <w:hyperlink r:id="rId16" w:history="1">
              <w:r w:rsidRPr="006C4B1D">
                <w:rPr>
                  <w:rStyle w:val="Hyperlink"/>
                  <w:szCs w:val="18"/>
                </w:rPr>
                <w:t>Construction Documents/Memos</w:t>
              </w:r>
            </w:hyperlink>
            <w:r w:rsidRPr="006C4B1D">
              <w:t xml:space="preserve"> for more information.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2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380ABA">
            <w:pPr>
              <w:pStyle w:val="Heading2"/>
              <w:framePr w:wrap="around"/>
            </w:pPr>
            <w:r w:rsidRPr="006C4B1D">
              <w:t>Letter of Authorization (LOA)</w:t>
            </w:r>
          </w:p>
          <w:p w:rsidR="006E4F80" w:rsidRPr="006C4B1D" w:rsidRDefault="006E4F80" w:rsidP="00E746DC">
            <w:pPr>
              <w:pStyle w:val="Bullets"/>
            </w:pPr>
            <w:r w:rsidRPr="006C4B1D">
              <w:t>Authorized amount must match the Procurement Request amount.</w:t>
            </w:r>
          </w:p>
          <w:p w:rsidR="006E4F80" w:rsidRPr="006C4B1D" w:rsidRDefault="006E4F80" w:rsidP="00E746DC">
            <w:pPr>
              <w:pStyle w:val="Bullets"/>
            </w:pPr>
            <w:r w:rsidRPr="006C4B1D">
              <w:t>Authorized amount must be at least as much as the Engineer’s Estimate “Total Construction Amount”.</w:t>
            </w:r>
          </w:p>
          <w:p w:rsidR="006E4F80" w:rsidRPr="006C4B1D" w:rsidRDefault="006E4F80" w:rsidP="004418A8">
            <w:pPr>
              <w:pStyle w:val="Bullets"/>
            </w:pPr>
            <w:r w:rsidRPr="006C4B1D">
              <w:t>The Financial Manager and the Director of Project Delivery must sign LOA.</w:t>
            </w:r>
          </w:p>
          <w:p w:rsidR="006E4F80" w:rsidRPr="006C4B1D" w:rsidRDefault="006E4F80" w:rsidP="004418A8">
            <w:pPr>
              <w:pStyle w:val="Bullets"/>
            </w:pPr>
            <w:r w:rsidRPr="006C4B1D">
              <w:t>The LOA must include the accounting data funding code.</w:t>
            </w: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A07161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hyperlink r:id="rId17" w:history="1">
              <w:r w:rsidR="00957909" w:rsidRPr="00957909">
                <w:rPr>
                  <w:rStyle w:val="Hyperlink"/>
                </w:rPr>
                <w:t>DOT 1240</w:t>
              </w:r>
            </w:hyperlink>
            <w:r w:rsidR="00957909">
              <w:t xml:space="preserve"> l</w:t>
            </w:r>
            <w:r w:rsidR="006E4F80" w:rsidRPr="006C4B1D">
              <w:t>ocated w</w:t>
            </w:r>
            <w:r w:rsidR="006E4F80" w:rsidRPr="006C4B1D">
              <w:rPr>
                <w:szCs w:val="18"/>
              </w:rPr>
              <w:t xml:space="preserve">ith </w:t>
            </w:r>
            <w:hyperlink r:id="rId18" w:history="1">
              <w:proofErr w:type="spellStart"/>
              <w:r w:rsidR="00957909" w:rsidRPr="00C95A3E">
                <w:rPr>
                  <w:rStyle w:val="Hyperlink"/>
                  <w:szCs w:val="18"/>
                </w:rPr>
                <w:t>WFLNet</w:t>
              </w:r>
              <w:proofErr w:type="spellEnd"/>
              <w:r w:rsidR="00957909" w:rsidRPr="00C95A3E">
                <w:rPr>
                  <w:rStyle w:val="Hyperlink"/>
                  <w:szCs w:val="18"/>
                </w:rPr>
                <w:t xml:space="preserve"> </w:t>
              </w:r>
              <w:r w:rsidR="00C95A3E" w:rsidRPr="00C95A3E">
                <w:rPr>
                  <w:rStyle w:val="Hyperlink"/>
                  <w:szCs w:val="18"/>
                </w:rPr>
                <w:t>Electronic F</w:t>
              </w:r>
              <w:r w:rsidR="00957909" w:rsidRPr="00C95A3E">
                <w:rPr>
                  <w:rStyle w:val="Hyperlink"/>
                  <w:szCs w:val="18"/>
                </w:rPr>
                <w:t>orms</w:t>
              </w:r>
            </w:hyperlink>
            <w:r w:rsidR="006E4F80" w:rsidRPr="006C4B1D">
              <w:rPr>
                <w:szCs w:val="18"/>
              </w:rPr>
              <w:t>.</w:t>
            </w:r>
          </w:p>
          <w:p w:rsidR="006E4F80" w:rsidRPr="006C4B1D" w:rsidRDefault="006E4F80" w:rsidP="00090BBD">
            <w:pPr>
              <w:pStyle w:val="BodyText"/>
              <w:spacing w:before="0" w:beforeAutospacing="0" w:after="120" w:afterAutospacing="0"/>
            </w:pPr>
            <w:r w:rsidRPr="006C4B1D">
              <w:t>The Designer will provide initial information for this form and the PM will complete.</w:t>
            </w:r>
          </w:p>
          <w:p w:rsidR="006E4F80" w:rsidRPr="006C4B1D" w:rsidRDefault="006E4F80" w:rsidP="00090BBD">
            <w:pPr>
              <w:pStyle w:val="BodyText"/>
              <w:spacing w:before="0" w:beforeAutospacing="0" w:after="120" w:afterAutospacing="0"/>
              <w:rPr>
                <w:szCs w:val="16"/>
              </w:rPr>
            </w:pPr>
            <w:r w:rsidRPr="006C4B1D">
              <w:rPr>
                <w:iCs/>
                <w:szCs w:val="16"/>
              </w:rPr>
              <w:t>If there are multiple schedules, the authorized amount must be greater than or equal to one of the schedules, at least the smallest schedule.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1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380ABA">
            <w:pPr>
              <w:pStyle w:val="Heading2"/>
              <w:framePr w:wrap="around"/>
            </w:pPr>
            <w:r w:rsidRPr="006C4B1D">
              <w:t>Engineer’s Estimate (EE)</w:t>
            </w:r>
          </w:p>
          <w:p w:rsidR="006E4F80" w:rsidRPr="006C4B1D" w:rsidRDefault="006E4F80" w:rsidP="00E746DC">
            <w:pPr>
              <w:pStyle w:val="Bullets"/>
            </w:pPr>
            <w:r w:rsidRPr="006C4B1D">
              <w:t>Check with PS&amp;E for current flagger rate.</w:t>
            </w:r>
          </w:p>
          <w:p w:rsidR="006E4F80" w:rsidRPr="006C4B1D" w:rsidRDefault="006E4F80" w:rsidP="00E746DC">
            <w:pPr>
              <w:pStyle w:val="Bullets"/>
            </w:pPr>
            <w:r w:rsidRPr="006C4B1D">
              <w:t>Project number (including state) and name must match Special Contract Requirements project number, and name in footer.</w:t>
            </w:r>
          </w:p>
          <w:p w:rsidR="006E4F80" w:rsidRPr="006C4B1D" w:rsidRDefault="006E4F80" w:rsidP="00E746DC">
            <w:pPr>
              <w:pStyle w:val="Bullets"/>
            </w:pPr>
            <w:r w:rsidRPr="006C4B1D">
              <w:t>Pay item numbers, descriptions, pay units, quantities, and totals must match the Summary of Quantities and any applicable quantity summary tables.</w:t>
            </w:r>
          </w:p>
          <w:p w:rsidR="006E4F80" w:rsidRPr="006C4B1D" w:rsidRDefault="006E4F80" w:rsidP="00E746DC">
            <w:pPr>
              <w:pStyle w:val="Bullets"/>
            </w:pPr>
            <w:r w:rsidRPr="006C4B1D">
              <w:t>Accounting data funding code must be filled in on the schedule summary.</w:t>
            </w:r>
          </w:p>
          <w:p w:rsidR="006E4F80" w:rsidRPr="006C4B1D" w:rsidRDefault="006E4F80" w:rsidP="00E746DC">
            <w:pPr>
              <w:pStyle w:val="Bullets"/>
            </w:pPr>
            <w:r w:rsidRPr="006C4B1D">
              <w:t>Include</w:t>
            </w:r>
            <w:r w:rsidR="00A14C70">
              <w:t xml:space="preserve"> all</w:t>
            </w:r>
            <w:r w:rsidRPr="006C4B1D">
              <w:t xml:space="preserve"> incentives as applicable (Partnering, etc.).</w:t>
            </w:r>
          </w:p>
          <w:p w:rsidR="006E4F80" w:rsidRPr="006C4B1D" w:rsidRDefault="006E4F80" w:rsidP="00D0021B">
            <w:pPr>
              <w:pStyle w:val="Bullets"/>
            </w:pPr>
            <w:r w:rsidRPr="006C4B1D">
              <w:t>All data fields must be filled in on the summary sheet.</w:t>
            </w: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1F7E" w:rsidRDefault="00661F7E" w:rsidP="00661F7E">
            <w:pPr>
              <w:pStyle w:val="BodyText"/>
              <w:spacing w:before="0" w:beforeAutospacing="0" w:after="60" w:afterAutospacing="0"/>
            </w:pPr>
          </w:p>
          <w:p w:rsidR="006E4F80" w:rsidRDefault="00661F7E" w:rsidP="00E029C7">
            <w:pPr>
              <w:pStyle w:val="BodyText"/>
              <w:spacing w:before="0" w:beforeAutospacing="0"/>
            </w:pPr>
            <w:r w:rsidRPr="00661F7E">
              <w:t>Include Flagger Rate document received from PS&amp;E</w:t>
            </w:r>
            <w:r w:rsidR="00F97348">
              <w:t xml:space="preserve">  (may be an e-mail)</w:t>
            </w:r>
          </w:p>
          <w:p w:rsidR="00AC1837" w:rsidRDefault="00AC1837" w:rsidP="00E029C7">
            <w:pPr>
              <w:pStyle w:val="BodyText"/>
              <w:spacing w:before="0" w:beforeAutospacing="0"/>
            </w:pPr>
          </w:p>
          <w:p w:rsidR="00AC1837" w:rsidRDefault="00AC1837" w:rsidP="00E029C7">
            <w:pPr>
              <w:pStyle w:val="BodyText"/>
              <w:spacing w:before="0" w:beforeAutospacing="0"/>
            </w:pPr>
          </w:p>
          <w:p w:rsidR="00AC1837" w:rsidRDefault="00AC1837" w:rsidP="00E029C7">
            <w:pPr>
              <w:pStyle w:val="BodyText"/>
              <w:spacing w:before="0" w:beforeAutospacing="0"/>
            </w:pPr>
          </w:p>
          <w:p w:rsidR="00AC1837" w:rsidRPr="006C4B1D" w:rsidRDefault="00AC1837" w:rsidP="00E029C7">
            <w:pPr>
              <w:pStyle w:val="BodyText"/>
              <w:spacing w:before="0" w:beforeAutospacing="0"/>
            </w:pPr>
            <w:r>
              <w:t xml:space="preserve">Send </w:t>
            </w:r>
            <w:hyperlink r:id="rId19" w:history="1">
              <w:r w:rsidRPr="00AC1837">
                <w:rPr>
                  <w:rStyle w:val="Hyperlink"/>
                </w:rPr>
                <w:t>incentive spreadsheet</w:t>
              </w:r>
            </w:hyperlink>
            <w:r>
              <w:t xml:space="preserve"> to Acquisition for ALL projects.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lastRenderedPageBreak/>
              <w:t>1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pStyle w:val="Heading2"/>
              <w:framePr w:hSpace="0" w:wrap="auto" w:vAnchor="margin" w:hAnchor="text" w:yAlign="inline"/>
              <w:jc w:val="center"/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>
            <w:pPr>
              <w:pStyle w:val="Heading2"/>
              <w:framePr w:hSpace="0" w:wrap="auto" w:vAnchor="margin" w:hAnchor="text" w:yAlign="inline"/>
            </w:pPr>
            <w:r w:rsidRPr="006C4B1D">
              <w:t>Construction Engineering (CE)</w:t>
            </w:r>
            <w:r>
              <w:t xml:space="preserve"> Budget</w:t>
            </w:r>
          </w:p>
          <w:p w:rsidR="006E4F80" w:rsidRPr="006C4B1D" w:rsidRDefault="006E4F80" w:rsidP="00E746DC">
            <w:pPr>
              <w:pStyle w:val="Bullets"/>
            </w:pPr>
            <w:r w:rsidRPr="006C4B1D">
              <w:t>Notice to Proceed and Fixed Completion dates must match the date on the Supporting Data for Contract Time document.</w:t>
            </w:r>
          </w:p>
          <w:p w:rsidR="006E4F80" w:rsidRPr="006C4B1D" w:rsidRDefault="006E4F80" w:rsidP="004418A8">
            <w:pPr>
              <w:pStyle w:val="Bullets"/>
            </w:pPr>
            <w:r w:rsidRPr="006C4B1D">
              <w:t>Document must be signed by COE.</w:t>
            </w:r>
          </w:p>
          <w:p w:rsidR="006E4F80" w:rsidRPr="006C4B1D" w:rsidRDefault="006E4F80">
            <w:pPr>
              <w:jc w:val="both"/>
              <w:rPr>
                <w:rFonts w:cs="Arial"/>
              </w:rPr>
            </w:pP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99777A">
            <w:pPr>
              <w:pStyle w:val="BodyText"/>
            </w:pPr>
            <w:r w:rsidRPr="006C4B1D">
              <w:t>The COE provides this form.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1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380ABA">
            <w:pPr>
              <w:pStyle w:val="Heading2"/>
              <w:framePr w:wrap="around"/>
            </w:pPr>
            <w:r w:rsidRPr="006C4B1D">
              <w:t>Contract Time – Use Critical Path Method (CPM) schedule</w:t>
            </w:r>
          </w:p>
          <w:p w:rsidR="006E4F80" w:rsidRPr="006C4B1D" w:rsidRDefault="006E4F80" w:rsidP="00E746DC">
            <w:pPr>
              <w:pStyle w:val="Bullets"/>
            </w:pPr>
            <w:r w:rsidRPr="006C4B1D">
              <w:t>CPM flowchart is signed by the Construction Operations Engineer (COE).  Do not make changes to the schedule without the concurrence of the COE (initialed and dated).</w:t>
            </w:r>
          </w:p>
          <w:p w:rsidR="006E4F80" w:rsidRPr="006C4B1D" w:rsidRDefault="006E4F80" w:rsidP="00380ABA">
            <w:pPr>
              <w:pStyle w:val="Bullets"/>
            </w:pPr>
            <w:r w:rsidRPr="006C4B1D">
              <w:t xml:space="preserve">Include adequate time to advertise and award the project.  Use the </w:t>
            </w:r>
            <w:hyperlink r:id="rId20" w:history="1">
              <w:r w:rsidRPr="006C4B1D">
                <w:rPr>
                  <w:rStyle w:val="Hyperlink"/>
                  <w:i w:val="0"/>
                  <w:iCs w:val="0"/>
                </w:rPr>
                <w:t>PS&amp;E to NTP calculator</w:t>
              </w:r>
            </w:hyperlink>
            <w:r w:rsidRPr="006C4B1D">
              <w:t xml:space="preserve"> to determine these dates.  (Include a copy in book behind CPM).</w:t>
            </w:r>
          </w:p>
          <w:p w:rsidR="006E4F80" w:rsidRPr="006C4B1D" w:rsidRDefault="006E4F80">
            <w:pPr>
              <w:jc w:val="both"/>
              <w:rPr>
                <w:rFonts w:cs="Arial"/>
              </w:rPr>
            </w:pP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E4F80" w:rsidRPr="006C4B1D" w:rsidRDefault="006E4F80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r w:rsidRPr="006C4B1D">
              <w:rPr>
                <w:szCs w:val="18"/>
              </w:rPr>
              <w:t xml:space="preserve">See </w:t>
            </w:r>
            <w:hyperlink r:id="rId21" w:history="1">
              <w:r w:rsidR="00646730">
                <w:rPr>
                  <w:rStyle w:val="Hyperlink"/>
                  <w:szCs w:val="18"/>
                </w:rPr>
                <w:t>CPM's Made Easy</w:t>
              </w:r>
            </w:hyperlink>
            <w:r w:rsidRPr="006C4B1D">
              <w:rPr>
                <w:szCs w:val="18"/>
              </w:rPr>
              <w:t xml:space="preserve"> for more detailed instructions on building CPMs.</w:t>
            </w:r>
            <w:r w:rsidR="00646730" w:rsidRPr="006C4B1D">
              <w:rPr>
                <w:szCs w:val="18"/>
              </w:rPr>
              <w:t xml:space="preserve"> Sample CPM located with </w:t>
            </w:r>
            <w:hyperlink r:id="rId22" w:history="1">
              <w:r w:rsidR="00646730" w:rsidRPr="006C4B1D">
                <w:rPr>
                  <w:rStyle w:val="Hyperlink"/>
                  <w:szCs w:val="18"/>
                </w:rPr>
                <w:t>PD Sign-off Forms</w:t>
              </w:r>
            </w:hyperlink>
            <w:r w:rsidR="00646730" w:rsidRPr="006C4B1D">
              <w:rPr>
                <w:szCs w:val="18"/>
              </w:rPr>
              <w:t xml:space="preserve">.  </w:t>
            </w:r>
          </w:p>
          <w:p w:rsidR="006E4F80" w:rsidRPr="006C4B1D" w:rsidRDefault="006E4F80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r w:rsidRPr="006C4B1D">
              <w:rPr>
                <w:szCs w:val="18"/>
              </w:rPr>
              <w:t>Project information and signature block is located in the left tab of the header.</w:t>
            </w:r>
          </w:p>
          <w:p w:rsidR="006E4F80" w:rsidRPr="006C4B1D" w:rsidRDefault="006E4F80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r w:rsidRPr="006C4B1D">
              <w:rPr>
                <w:szCs w:val="18"/>
              </w:rPr>
              <w:t xml:space="preserve">Include critical submittals such as steel fabrication, fish passage windows, or other items that could affect construction timeline, as well as work restrictions, weather and wildlife, etc. </w:t>
            </w:r>
          </w:p>
          <w:p w:rsidR="006E4F80" w:rsidRPr="006C4B1D" w:rsidRDefault="006E4F80" w:rsidP="00090BBD">
            <w:pPr>
              <w:pStyle w:val="BodyText"/>
              <w:spacing w:before="0" w:beforeAutospacing="0" w:after="0" w:afterAutospacing="0"/>
            </w:pPr>
            <w:r w:rsidRPr="006C4B1D">
              <w:rPr>
                <w:szCs w:val="18"/>
              </w:rPr>
              <w:t xml:space="preserve">See </w:t>
            </w:r>
            <w:hyperlink r:id="rId23" w:history="1">
              <w:r w:rsidRPr="006C4B1D">
                <w:rPr>
                  <w:rStyle w:val="Hyperlink"/>
                  <w:szCs w:val="18"/>
                </w:rPr>
                <w:t>Construction Documents/Memos</w:t>
              </w:r>
            </w:hyperlink>
            <w:r w:rsidRPr="006C4B1D">
              <w:rPr>
                <w:szCs w:val="18"/>
              </w:rPr>
              <w:t xml:space="preserve"> for more information.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1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380ABA">
            <w:pPr>
              <w:pStyle w:val="Heading2"/>
              <w:framePr w:wrap="around"/>
            </w:pPr>
            <w:r w:rsidRPr="006C4B1D">
              <w:t>PS&amp;E Assembly and Review (WFLHD-2)</w:t>
            </w:r>
          </w:p>
          <w:p w:rsidR="006E4F80" w:rsidRPr="006C4B1D" w:rsidRDefault="006E4F80" w:rsidP="004418A8">
            <w:pPr>
              <w:pStyle w:val="Bullets"/>
            </w:pPr>
            <w:r w:rsidRPr="006C4B1D">
              <w:t>All data must be filled in (project number, project name, etc. on first sheet.)</w:t>
            </w:r>
          </w:p>
          <w:p w:rsidR="006E4F80" w:rsidRPr="006C4B1D" w:rsidRDefault="006E4F80" w:rsidP="00DB3DDD">
            <w:pPr>
              <w:pStyle w:val="Bullets"/>
            </w:pPr>
            <w:r w:rsidRPr="006C4B1D">
              <w:t>Applicable initials/dates filled in.</w:t>
            </w:r>
          </w:p>
          <w:p w:rsidR="006E4F80" w:rsidRPr="006C4B1D" w:rsidRDefault="006E4F80" w:rsidP="004418A8">
            <w:pPr>
              <w:pStyle w:val="Bullets"/>
            </w:pPr>
            <w:r w:rsidRPr="006C4B1D">
              <w:t>Signatures of Project Manager required.</w:t>
            </w:r>
          </w:p>
          <w:p w:rsidR="006E4F80" w:rsidRPr="006C4B1D" w:rsidRDefault="006E4F80" w:rsidP="004418A8">
            <w:pPr>
              <w:pStyle w:val="Bullets"/>
              <w:rPr>
                <w:b/>
                <w:bCs/>
              </w:rPr>
            </w:pPr>
            <w:r w:rsidRPr="006C4B1D">
              <w:t>Any remarks must be resolved.  Initiator of remarks must state resolution, initial, and date when resolution occurred.</w:t>
            </w:r>
          </w:p>
          <w:p w:rsidR="006E4F80" w:rsidRPr="006C4B1D" w:rsidRDefault="006E4F80" w:rsidP="004418A8">
            <w:pPr>
              <w:pStyle w:val="Bullets"/>
              <w:rPr>
                <w:b/>
                <w:bCs/>
              </w:rPr>
            </w:pPr>
            <w:r w:rsidRPr="006C4B1D">
              <w:t xml:space="preserve">List </w:t>
            </w:r>
            <w:r w:rsidR="006D2E38">
              <w:t xml:space="preserve">all </w:t>
            </w:r>
            <w:r w:rsidRPr="006C4B1D">
              <w:t xml:space="preserve">physical data for this project (hydraulic reports, </w:t>
            </w:r>
            <w:r w:rsidR="006D2E38">
              <w:t xml:space="preserve">SWPPP, </w:t>
            </w:r>
            <w:r w:rsidRPr="006C4B1D">
              <w:t>geotechnical reports &amp; memorandums, bridge data, etc.)</w:t>
            </w:r>
          </w:p>
          <w:p w:rsidR="006E4F80" w:rsidRPr="006C4B1D" w:rsidRDefault="006E4F80" w:rsidP="004418A8">
            <w:pPr>
              <w:pStyle w:val="Bullets"/>
              <w:rPr>
                <w:b/>
                <w:bCs/>
              </w:rPr>
            </w:pPr>
            <w:r w:rsidRPr="006C4B1D">
              <w:t>Fill in all applicable permit data.</w:t>
            </w:r>
          </w:p>
          <w:p w:rsidR="006E4F80" w:rsidRPr="006C4B1D" w:rsidRDefault="006E4F80" w:rsidP="00DB3DDD">
            <w:pPr>
              <w:pStyle w:val="Bullets"/>
              <w:rPr>
                <w:b/>
                <w:bCs/>
              </w:rPr>
            </w:pPr>
            <w:r w:rsidRPr="006C4B1D">
              <w:t>Include applicable letters of concurrence from agencies.</w:t>
            </w: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A07161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hyperlink r:id="rId24" w:history="1">
              <w:r w:rsidR="006E4F80" w:rsidRPr="006C4B1D">
                <w:rPr>
                  <w:rStyle w:val="Hyperlink"/>
                  <w:szCs w:val="18"/>
                </w:rPr>
                <w:t>WFLHD-2</w:t>
              </w:r>
            </w:hyperlink>
            <w:r w:rsidR="006E4F80" w:rsidRPr="006C4B1D">
              <w:rPr>
                <w:szCs w:val="18"/>
              </w:rPr>
              <w:t xml:space="preserve"> located with WFLHD Design Forms and Templates.</w:t>
            </w:r>
          </w:p>
          <w:p w:rsidR="006E4F80" w:rsidRPr="006C4B1D" w:rsidRDefault="006E4F80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r w:rsidRPr="006C4B1D">
              <w:rPr>
                <w:szCs w:val="18"/>
              </w:rPr>
              <w:t xml:space="preserve">The PM will schedule a Signoff meeting for all projects.  If a CFT member cannot attend the meeting, they can either initial prior to the meeting or delegate a representative to attend the meeting in their place.  </w:t>
            </w:r>
            <w:r w:rsidR="00295EBC">
              <w:rPr>
                <w:szCs w:val="18"/>
              </w:rPr>
              <w:t>Resolve o</w:t>
            </w:r>
            <w:r w:rsidRPr="006C4B1D">
              <w:rPr>
                <w:szCs w:val="18"/>
              </w:rPr>
              <w:t>utstanding issues prior to the Signoff meeting.  The purpose of Signoff is to ensure that all comments from the Final review have been adequately addressed.</w:t>
            </w:r>
          </w:p>
          <w:p w:rsidR="006E4F80" w:rsidRPr="006C4B1D" w:rsidRDefault="006E4F80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r w:rsidRPr="006C4B1D">
              <w:rPr>
                <w:szCs w:val="18"/>
              </w:rPr>
              <w:t>Agency concurrence is provided by the PM and can include an e-mail, letter, or signed plan title sheet (for NPS projects).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1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2C79EA">
            <w:pPr>
              <w:pStyle w:val="Heading2"/>
              <w:framePr w:wrap="around"/>
            </w:pPr>
            <w:r w:rsidRPr="006C4B1D">
              <w:t>Highway Design Standards (WFLHD 3)</w:t>
            </w:r>
          </w:p>
          <w:p w:rsidR="006E4F80" w:rsidRDefault="006E4F80" w:rsidP="002C79EA">
            <w:pPr>
              <w:pStyle w:val="Bullets"/>
            </w:pPr>
            <w:r w:rsidRPr="006C4B1D">
              <w:t>Fill in all pertinent data fields and obtain all signatures</w:t>
            </w:r>
          </w:p>
          <w:p w:rsidR="00625BDA" w:rsidRPr="006C4B1D" w:rsidRDefault="00625BDA" w:rsidP="00625BDA">
            <w:pPr>
              <w:pStyle w:val="Bullets"/>
            </w:pPr>
            <w:r w:rsidRPr="00625BDA">
              <w:t>Send form to Highway Standards Engineer before delivering Signoff book to Contracts.</w:t>
            </w: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147476" w:rsidRDefault="00A07161" w:rsidP="00147476">
            <w:pPr>
              <w:pStyle w:val="BodyText"/>
            </w:pPr>
            <w:hyperlink r:id="rId25" w:history="1">
              <w:r w:rsidR="006E4F80" w:rsidRPr="006C4B1D">
                <w:rPr>
                  <w:rStyle w:val="Hyperlink"/>
                  <w:szCs w:val="18"/>
                </w:rPr>
                <w:t>WFLHD-3</w:t>
              </w:r>
            </w:hyperlink>
            <w:r w:rsidR="006E4F80" w:rsidRPr="006C4B1D">
              <w:t xml:space="preserve"> </w:t>
            </w:r>
            <w:r w:rsidR="006E4F80" w:rsidRPr="00147476">
              <w:t>located with WFLHD Design Forms and Templates.</w:t>
            </w:r>
          </w:p>
          <w:p w:rsidR="00147476" w:rsidRPr="006C4B1D" w:rsidRDefault="00625BDA" w:rsidP="00625BDA">
            <w:pPr>
              <w:pStyle w:val="BodyText"/>
            </w:pPr>
            <w:r>
              <w:t>Complete</w:t>
            </w:r>
            <w:r w:rsidR="006E4F80" w:rsidRPr="00147476">
              <w:t xml:space="preserve"> by PIH </w:t>
            </w:r>
            <w:r>
              <w:t>milestone.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3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2C79EA">
            <w:pPr>
              <w:pStyle w:val="Heading2"/>
              <w:framePr w:wrap="around"/>
            </w:pPr>
            <w:r w:rsidRPr="006C4B1D">
              <w:t>Brand Name or Equal Justification Memorandum</w:t>
            </w:r>
          </w:p>
          <w:p w:rsidR="006E4F80" w:rsidRPr="006C4B1D" w:rsidRDefault="006E4F80" w:rsidP="004418A8">
            <w:pPr>
              <w:pStyle w:val="Bullets"/>
            </w:pPr>
            <w:r w:rsidRPr="006C4B1D">
              <w:t>Provide all pertinent data, obtain approval signatures, and attach all support documentation.</w:t>
            </w:r>
          </w:p>
          <w:p w:rsidR="006E4F80" w:rsidRPr="006C4B1D" w:rsidRDefault="006E4F80">
            <w:pPr>
              <w:ind w:left="9"/>
              <w:rPr>
                <w:rFonts w:cs="Arial"/>
                <w:i/>
                <w:iCs/>
              </w:rPr>
            </w:pP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A07161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hyperlink r:id="rId26" w:history="1">
              <w:r w:rsidR="006E4F80" w:rsidRPr="006C4B1D">
                <w:rPr>
                  <w:rStyle w:val="Hyperlink"/>
                  <w:szCs w:val="18"/>
                </w:rPr>
                <w:t>Request for Name Brand or Equal Approval</w:t>
              </w:r>
            </w:hyperlink>
            <w:r w:rsidR="006E4F80">
              <w:rPr>
                <w:szCs w:val="18"/>
              </w:rPr>
              <w:t xml:space="preserve"> p</w:t>
            </w:r>
            <w:r w:rsidR="006E4F80" w:rsidRPr="006C4B1D">
              <w:rPr>
                <w:szCs w:val="18"/>
              </w:rPr>
              <w:t xml:space="preserve">rovided by CFT </w:t>
            </w:r>
            <w:r w:rsidR="006E4F80">
              <w:rPr>
                <w:szCs w:val="18"/>
              </w:rPr>
              <w:t xml:space="preserve">discipline </w:t>
            </w:r>
            <w:r w:rsidR="006E4F80" w:rsidRPr="006C4B1D">
              <w:rPr>
                <w:szCs w:val="18"/>
              </w:rPr>
              <w:t>requesting item.</w:t>
            </w:r>
          </w:p>
          <w:p w:rsidR="006E4F80" w:rsidRPr="006C4B1D" w:rsidRDefault="006E4F80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r w:rsidRPr="006C4B1D">
              <w:rPr>
                <w:szCs w:val="18"/>
              </w:rPr>
              <w:t xml:space="preserve">See </w:t>
            </w:r>
            <w:hyperlink r:id="rId27" w:history="1">
              <w:r w:rsidRPr="006C4B1D">
                <w:rPr>
                  <w:rStyle w:val="Hyperlink"/>
                  <w:szCs w:val="18"/>
                </w:rPr>
                <w:t>Construction Documents/Memos</w:t>
              </w:r>
            </w:hyperlink>
            <w:r w:rsidRPr="006C4B1D">
              <w:rPr>
                <w:szCs w:val="18"/>
              </w:rPr>
              <w:t xml:space="preserve"> for more information.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lastRenderedPageBreak/>
              <w:t>3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2C79EA">
            <w:pPr>
              <w:pStyle w:val="Heading2"/>
              <w:framePr w:wrap="around"/>
            </w:pPr>
            <w:r w:rsidRPr="006C4B1D">
              <w:t>Sole Source Justification</w:t>
            </w:r>
          </w:p>
          <w:p w:rsidR="006E4F80" w:rsidRPr="006C4B1D" w:rsidRDefault="006E4F80">
            <w:pPr>
              <w:rPr>
                <w:rFonts w:cs="Arial"/>
                <w:b/>
                <w:bCs/>
              </w:rPr>
            </w:pP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A07161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hyperlink r:id="rId28" w:history="1">
              <w:r w:rsidR="006E4F80" w:rsidRPr="006C4B1D">
                <w:rPr>
                  <w:rStyle w:val="Hyperlink"/>
                  <w:szCs w:val="18"/>
                </w:rPr>
                <w:t>Recommendation, Justification &amp; Approval for Sole Source</w:t>
              </w:r>
            </w:hyperlink>
            <w:r w:rsidR="006E4F80">
              <w:rPr>
                <w:szCs w:val="18"/>
              </w:rPr>
              <w:t xml:space="preserve"> p</w:t>
            </w:r>
            <w:r w:rsidR="006E4F80" w:rsidRPr="006C4B1D">
              <w:rPr>
                <w:szCs w:val="18"/>
              </w:rPr>
              <w:t xml:space="preserve">rovided by CFT </w:t>
            </w:r>
            <w:r w:rsidR="006E4F80">
              <w:rPr>
                <w:szCs w:val="18"/>
              </w:rPr>
              <w:t xml:space="preserve">discipline </w:t>
            </w:r>
            <w:r w:rsidR="006E4F80" w:rsidRPr="006C4B1D">
              <w:rPr>
                <w:szCs w:val="18"/>
              </w:rPr>
              <w:t>requesting item.</w:t>
            </w:r>
          </w:p>
          <w:p w:rsidR="006E4F80" w:rsidRPr="006C4B1D" w:rsidRDefault="006E4F80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r w:rsidRPr="006C4B1D">
              <w:rPr>
                <w:szCs w:val="18"/>
              </w:rPr>
              <w:t xml:space="preserve">See </w:t>
            </w:r>
            <w:hyperlink r:id="rId29" w:history="1">
              <w:r w:rsidRPr="006C4B1D">
                <w:rPr>
                  <w:rStyle w:val="Hyperlink"/>
                  <w:szCs w:val="18"/>
                </w:rPr>
                <w:t>Construction Documents/Memos</w:t>
              </w:r>
            </w:hyperlink>
            <w:r w:rsidRPr="006C4B1D">
              <w:rPr>
                <w:szCs w:val="18"/>
              </w:rPr>
              <w:t xml:space="preserve"> for more information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 w:rsidP="00A427B2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1</w:t>
            </w:r>
          </w:p>
        </w:tc>
        <w:tc>
          <w:tcPr>
            <w:tcW w:w="860" w:type="dxa"/>
          </w:tcPr>
          <w:p w:rsidR="006E4F80" w:rsidRPr="006C4B1D" w:rsidRDefault="006E4F80" w:rsidP="00A427B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A427B2">
            <w:pPr>
              <w:pStyle w:val="Heading2"/>
              <w:framePr w:wrap="around"/>
            </w:pPr>
            <w:r w:rsidRPr="006C4B1D">
              <w:t>External Distribution List</w:t>
            </w:r>
          </w:p>
          <w:p w:rsidR="006E4F80" w:rsidRDefault="006E4F80" w:rsidP="00A427B2">
            <w:pPr>
              <w:pStyle w:val="Bullets"/>
            </w:pPr>
            <w:r w:rsidRPr="006C4B1D">
              <w:t>List all external agencies or agency personnel and the number of solicitation copies they are to receive. Include e-mail addresses.</w:t>
            </w:r>
          </w:p>
          <w:p w:rsidR="00F5034E" w:rsidRPr="006C4B1D" w:rsidRDefault="00F5034E" w:rsidP="00A427B2">
            <w:pPr>
              <w:pStyle w:val="Bullets"/>
            </w:pPr>
            <w:r>
              <w:t>Include A/E firm for A/E Designs.</w:t>
            </w:r>
          </w:p>
          <w:p w:rsidR="006E4F80" w:rsidRPr="006C4B1D" w:rsidRDefault="006E4F80" w:rsidP="00A427B2">
            <w:pPr>
              <w:pStyle w:val="Bullets"/>
            </w:pPr>
            <w:r w:rsidRPr="006C4B1D">
              <w:t>If Award Letter only, specify as such.</w:t>
            </w: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r w:rsidRPr="006C4B1D">
              <w:rPr>
                <w:szCs w:val="18"/>
              </w:rPr>
              <w:t xml:space="preserve">Located with </w:t>
            </w:r>
            <w:hyperlink r:id="rId30" w:history="1">
              <w:r w:rsidR="00C52AAB" w:rsidRPr="006C4B1D">
                <w:rPr>
                  <w:rStyle w:val="Hyperlink"/>
                  <w:szCs w:val="18"/>
                </w:rPr>
                <w:t>PD Sign-off Forms</w:t>
              </w:r>
            </w:hyperlink>
            <w:r w:rsidRPr="006C4B1D">
              <w:rPr>
                <w:szCs w:val="18"/>
              </w:rPr>
              <w:t>.</w:t>
            </w:r>
          </w:p>
          <w:p w:rsidR="006E4F80" w:rsidRPr="004665E5" w:rsidRDefault="006E4F80" w:rsidP="002769D6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r w:rsidRPr="006C4B1D">
              <w:rPr>
                <w:szCs w:val="18"/>
              </w:rPr>
              <w:t xml:space="preserve">The designer will provide initial information for this </w:t>
            </w:r>
            <w:r w:rsidR="002769D6">
              <w:rPr>
                <w:szCs w:val="18"/>
              </w:rPr>
              <w:t>chart</w:t>
            </w:r>
            <w:r w:rsidRPr="006C4B1D">
              <w:rPr>
                <w:szCs w:val="18"/>
              </w:rPr>
              <w:t xml:space="preserve"> and the PM will complete.</w:t>
            </w:r>
            <w:r w:rsidR="004665E5">
              <w:rPr>
                <w:szCs w:val="18"/>
              </w:rPr>
              <w:t xml:space="preserve">  </w:t>
            </w:r>
            <w:r w:rsidR="004665E5" w:rsidRPr="004665E5">
              <w:rPr>
                <w:szCs w:val="18"/>
              </w:rPr>
              <w:t>Contracts may send a final distribution list for a QC check.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1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2C79EA">
            <w:pPr>
              <w:pStyle w:val="Heading2"/>
              <w:framePr w:wrap="around"/>
            </w:pPr>
            <w:r w:rsidRPr="006C4B1D">
              <w:t>Environmental Commitment Summary</w:t>
            </w:r>
          </w:p>
          <w:p w:rsidR="006E4F80" w:rsidRPr="006C4B1D" w:rsidRDefault="006E4F80" w:rsidP="004418A8">
            <w:pPr>
              <w:pStyle w:val="Bullets"/>
            </w:pPr>
            <w:r w:rsidRPr="006C4B1D">
              <w:t>Completed, signed, and dated.</w:t>
            </w: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  <w:r w:rsidRPr="006C4B1D">
              <w:rPr>
                <w:szCs w:val="18"/>
              </w:rPr>
              <w:t>Provided by the Environmental Specialist.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1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2C79EA">
            <w:pPr>
              <w:pStyle w:val="Heading2"/>
              <w:framePr w:wrap="around"/>
            </w:pPr>
            <w:r w:rsidRPr="006C4B1D">
              <w:t>Environmental Decision Document</w:t>
            </w:r>
          </w:p>
          <w:p w:rsidR="006E4F80" w:rsidRPr="006C4B1D" w:rsidRDefault="006E4F80" w:rsidP="002C79EA">
            <w:pPr>
              <w:pStyle w:val="Bullets"/>
            </w:pPr>
            <w:r w:rsidRPr="006C4B1D">
              <w:t>CATX, FONSI, or ROD</w:t>
            </w: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090BBD">
            <w:pPr>
              <w:pStyle w:val="BodyText"/>
              <w:spacing w:before="0" w:beforeAutospacing="0" w:after="120" w:afterAutospacing="0"/>
              <w:rPr>
                <w:szCs w:val="18"/>
              </w:rPr>
            </w:pP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3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2C79EA">
            <w:pPr>
              <w:pStyle w:val="Heading2"/>
              <w:framePr w:wrap="around"/>
            </w:pPr>
            <w:r w:rsidRPr="006C4B1D">
              <w:t>Permits</w:t>
            </w:r>
          </w:p>
          <w:p w:rsidR="006E4F80" w:rsidRPr="006C4B1D" w:rsidRDefault="006E4F80" w:rsidP="004418A8">
            <w:pPr>
              <w:pStyle w:val="Bullets"/>
            </w:pPr>
            <w:r w:rsidRPr="006C4B1D">
              <w:t>Permits must correlate with list in WFLHD –2.</w:t>
            </w:r>
          </w:p>
          <w:p w:rsidR="006E4F80" w:rsidRPr="006C4B1D" w:rsidRDefault="006E4F80" w:rsidP="008974B5">
            <w:pPr>
              <w:pStyle w:val="Bullets"/>
            </w:pPr>
            <w:r w:rsidRPr="006C4B1D">
              <w:t>Formatted</w:t>
            </w:r>
            <w:r w:rsidR="008974B5">
              <w:t xml:space="preserve"> and PDF documents created</w:t>
            </w:r>
            <w:r w:rsidRPr="006C4B1D">
              <w:t xml:space="preserve"> by </w:t>
            </w:r>
            <w:r w:rsidR="00F97348">
              <w:t>Administrative Services</w:t>
            </w:r>
            <w:r w:rsidRPr="006C4B1D">
              <w:t xml:space="preserve">.  </w:t>
            </w:r>
            <w:r w:rsidR="00483DFE">
              <w:t xml:space="preserve">Final </w:t>
            </w:r>
            <w:r w:rsidRPr="006C4B1D">
              <w:t xml:space="preserve">documents </w:t>
            </w:r>
            <w:r w:rsidR="00483DFE">
              <w:t>stored</w:t>
            </w:r>
            <w:r w:rsidRPr="006C4B1D">
              <w:t xml:space="preserve"> </w:t>
            </w:r>
            <w:r w:rsidR="008974B5">
              <w:t>in ProjectWise</w:t>
            </w:r>
            <w:r w:rsidRPr="006C4B1D">
              <w:t>. Originals kept in Environmental Services.</w:t>
            </w: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67D5D" w:rsidRDefault="006E4F80" w:rsidP="00667D5D"/>
          <w:p w:rsidR="006E4F80" w:rsidRDefault="006E4F80" w:rsidP="00090BBD">
            <w:pPr>
              <w:pStyle w:val="BodyText"/>
              <w:spacing w:before="0" w:beforeAutospacing="0" w:after="120" w:afterAutospacing="0"/>
              <w:rPr>
                <w:szCs w:val="16"/>
              </w:rPr>
            </w:pPr>
            <w:r w:rsidRPr="00E029C7">
              <w:rPr>
                <w:szCs w:val="16"/>
              </w:rPr>
              <w:t>Environmental Specialist p</w:t>
            </w:r>
            <w:r w:rsidR="00E029C7">
              <w:rPr>
                <w:szCs w:val="16"/>
              </w:rPr>
              <w:t>lac</w:t>
            </w:r>
            <w:r w:rsidRPr="00E029C7">
              <w:rPr>
                <w:szCs w:val="16"/>
              </w:rPr>
              <w:t xml:space="preserve">es this information </w:t>
            </w:r>
            <w:r w:rsidR="00E029C7">
              <w:rPr>
                <w:szCs w:val="16"/>
              </w:rPr>
              <w:t>in</w:t>
            </w:r>
            <w:r w:rsidRPr="00E029C7">
              <w:rPr>
                <w:szCs w:val="16"/>
              </w:rPr>
              <w:t xml:space="preserve"> the </w:t>
            </w:r>
            <w:r w:rsidR="006D2E38" w:rsidRPr="00E029C7">
              <w:rPr>
                <w:szCs w:val="16"/>
              </w:rPr>
              <w:t>Final to Contracts folder</w:t>
            </w:r>
            <w:r w:rsidRPr="00E029C7">
              <w:rPr>
                <w:szCs w:val="16"/>
              </w:rPr>
              <w:t xml:space="preserve"> </w:t>
            </w:r>
            <w:r w:rsidR="008974B5" w:rsidRPr="00E029C7">
              <w:rPr>
                <w:szCs w:val="16"/>
              </w:rPr>
              <w:t>in ProjectWise.</w:t>
            </w:r>
          </w:p>
          <w:p w:rsidR="00DA4D95" w:rsidRPr="006C4B1D" w:rsidRDefault="00DA4D95" w:rsidP="00DA4D95">
            <w:pPr>
              <w:pStyle w:val="BodyText"/>
              <w:spacing w:before="0" w:beforeAutospacing="0"/>
              <w:rPr>
                <w:szCs w:val="16"/>
              </w:rPr>
            </w:pPr>
            <w:r>
              <w:rPr>
                <w:szCs w:val="16"/>
              </w:rPr>
              <w:t>No paper copy required.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3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2C79EA">
            <w:pPr>
              <w:pStyle w:val="Heading2"/>
              <w:framePr w:wrap="around"/>
            </w:pPr>
            <w:proofErr w:type="spellStart"/>
            <w:r w:rsidRPr="006C4B1D">
              <w:t>Stormwater</w:t>
            </w:r>
            <w:proofErr w:type="spellEnd"/>
            <w:r w:rsidRPr="006C4B1D">
              <w:t xml:space="preserve"> Pollution Prevention Plan (AK, ID, WA, WY)</w:t>
            </w:r>
          </w:p>
          <w:p w:rsidR="006E4F80" w:rsidRPr="006C4B1D" w:rsidRDefault="006E4F80" w:rsidP="002C79EA">
            <w:pPr>
              <w:pStyle w:val="Heading2"/>
              <w:framePr w:wrap="around"/>
            </w:pPr>
            <w:r w:rsidRPr="006C4B1D">
              <w:t>Erosion Control Plan (OR)</w:t>
            </w:r>
          </w:p>
          <w:p w:rsidR="006E4F80" w:rsidRDefault="006E4F80" w:rsidP="004418A8">
            <w:pPr>
              <w:pStyle w:val="Bullets"/>
            </w:pPr>
            <w:r w:rsidRPr="006C4B1D">
              <w:t>Include plan, with certification if required.</w:t>
            </w:r>
          </w:p>
          <w:p w:rsidR="00480A6D" w:rsidRPr="006C4B1D" w:rsidRDefault="00480A6D" w:rsidP="004418A8">
            <w:pPr>
              <w:pStyle w:val="Bullets"/>
            </w:pPr>
            <w:r>
              <w:t xml:space="preserve">Include SWPPP binder for </w:t>
            </w:r>
            <w:r w:rsidR="006D2E38">
              <w:t>all</w:t>
            </w:r>
            <w:r>
              <w:t xml:space="preserve"> projects</w:t>
            </w:r>
            <w:r w:rsidR="006D2E38">
              <w:t xml:space="preserve"> as required</w:t>
            </w:r>
            <w:r>
              <w:t>.</w:t>
            </w:r>
          </w:p>
          <w:p w:rsidR="008974B5" w:rsidRDefault="008974B5" w:rsidP="00E746DC">
            <w:pPr>
              <w:pStyle w:val="Bullets"/>
            </w:pPr>
            <w:r w:rsidRPr="006C4B1D">
              <w:t>Include Fire Suppression/Prevention Plan if required.</w:t>
            </w:r>
          </w:p>
          <w:p w:rsidR="006E4F80" w:rsidRPr="006C4B1D" w:rsidRDefault="006E4F80" w:rsidP="008974B5">
            <w:pPr>
              <w:pStyle w:val="Bullets"/>
            </w:pPr>
            <w:r w:rsidRPr="006C4B1D">
              <w:t>Formatted</w:t>
            </w:r>
            <w:r w:rsidR="008974B5">
              <w:t xml:space="preserve"> and PDF documents created</w:t>
            </w:r>
            <w:r w:rsidRPr="006C4B1D">
              <w:t xml:space="preserve"> by </w:t>
            </w:r>
            <w:r w:rsidR="00F97348">
              <w:t>Administrative Services</w:t>
            </w:r>
            <w:r w:rsidR="008974B5">
              <w:t xml:space="preserve">. </w:t>
            </w:r>
            <w:r w:rsidRPr="006C4B1D">
              <w:t xml:space="preserve"> </w:t>
            </w:r>
            <w:r w:rsidR="008974B5">
              <w:t>Final documents stored in ProjectWise</w:t>
            </w:r>
            <w:r w:rsidRPr="006C4B1D">
              <w:t>.</w:t>
            </w: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67D5D" w:rsidRDefault="006E4F80" w:rsidP="00667D5D"/>
          <w:p w:rsidR="00DA4D95" w:rsidRPr="006C4B1D" w:rsidRDefault="006E4F80" w:rsidP="009F370F">
            <w:pPr>
              <w:pStyle w:val="BodyText"/>
              <w:spacing w:before="0" w:beforeAutospacing="0" w:after="120" w:afterAutospacing="0"/>
              <w:rPr>
                <w:szCs w:val="16"/>
              </w:rPr>
            </w:pPr>
            <w:r w:rsidRPr="006C4B1D">
              <w:rPr>
                <w:szCs w:val="16"/>
              </w:rPr>
              <w:t xml:space="preserve">Environmental Specialist </w:t>
            </w:r>
            <w:r w:rsidR="006D2E38">
              <w:rPr>
                <w:szCs w:val="16"/>
              </w:rPr>
              <w:t>prepares SWPPP binder</w:t>
            </w:r>
            <w:r w:rsidR="00E029C7">
              <w:rPr>
                <w:szCs w:val="16"/>
              </w:rPr>
              <w:t xml:space="preserve"> and provides to PS&amp;E at Handoff</w:t>
            </w:r>
            <w:r w:rsidR="006D2E38">
              <w:rPr>
                <w:szCs w:val="16"/>
              </w:rPr>
              <w:t xml:space="preserve">.  </w:t>
            </w:r>
            <w:r w:rsidR="00CB0859">
              <w:rPr>
                <w:szCs w:val="16"/>
              </w:rPr>
              <w:t>A</w:t>
            </w:r>
            <w:r w:rsidR="006D2E38">
              <w:rPr>
                <w:szCs w:val="16"/>
              </w:rPr>
              <w:t>dministrative Services</w:t>
            </w:r>
            <w:r w:rsidR="00CB0859">
              <w:rPr>
                <w:szCs w:val="16"/>
              </w:rPr>
              <w:t xml:space="preserve"> will scan the SWPPP binder</w:t>
            </w:r>
            <w:r w:rsidR="006D2E38">
              <w:rPr>
                <w:szCs w:val="16"/>
              </w:rPr>
              <w:t xml:space="preserve"> after </w:t>
            </w:r>
            <w:r w:rsidR="009F370F">
              <w:rPr>
                <w:szCs w:val="16"/>
              </w:rPr>
              <w:t>H</w:t>
            </w:r>
            <w:r w:rsidR="006D2E38">
              <w:rPr>
                <w:szCs w:val="16"/>
              </w:rPr>
              <w:t>andoff to PS&amp;E</w:t>
            </w:r>
            <w:r w:rsidR="00CB0859">
              <w:rPr>
                <w:szCs w:val="16"/>
              </w:rPr>
              <w:t>.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1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E17F83">
            <w:pPr>
              <w:pStyle w:val="Heading2"/>
              <w:framePr w:wrap="around"/>
            </w:pPr>
            <w:r w:rsidRPr="006C4B1D">
              <w:t xml:space="preserve">Notice to Bidders </w:t>
            </w:r>
          </w:p>
          <w:p w:rsidR="006E4F80" w:rsidRPr="006C4B1D" w:rsidRDefault="006E4F80" w:rsidP="00E17F83">
            <w:pPr>
              <w:pStyle w:val="Heading2"/>
              <w:framePr w:wrap="around"/>
            </w:pPr>
            <w:r w:rsidRPr="006C4B1D">
              <w:t>Notice to Offerors (for negotiated projects)</w:t>
            </w:r>
          </w:p>
          <w:p w:rsidR="006E4F80" w:rsidRPr="006C4B1D" w:rsidRDefault="006E4F80" w:rsidP="00E17F83">
            <w:pPr>
              <w:pStyle w:val="Bullets"/>
              <w:rPr>
                <w:b/>
                <w:bCs/>
              </w:rPr>
            </w:pPr>
            <w:r w:rsidRPr="006C4B1D">
              <w:t xml:space="preserve">Transferred to </w:t>
            </w:r>
            <w:r w:rsidR="00B22D31">
              <w:t>ProjectWise</w:t>
            </w:r>
            <w:r w:rsidRPr="006C4B1D">
              <w:t xml:space="preserve"> through </w:t>
            </w:r>
            <w:r w:rsidR="00F97348">
              <w:t>Administrative Services</w:t>
            </w:r>
            <w:r w:rsidRPr="006C4B1D">
              <w:t>.</w:t>
            </w:r>
          </w:p>
          <w:p w:rsidR="006E4F80" w:rsidRPr="008974B5" w:rsidRDefault="006E4F80" w:rsidP="008974B5">
            <w:pPr>
              <w:pStyle w:val="Bullets"/>
              <w:rPr>
                <w:b/>
                <w:bCs/>
              </w:rPr>
            </w:pPr>
            <w:r w:rsidRPr="006C4B1D">
              <w:t xml:space="preserve">Formatted by </w:t>
            </w:r>
            <w:r w:rsidR="00F97348">
              <w:t>Administrative Services</w:t>
            </w:r>
            <w:r w:rsidRPr="006C4B1D">
              <w:t>.</w:t>
            </w: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67D5D" w:rsidRDefault="006E4F80" w:rsidP="00667D5D"/>
          <w:p w:rsidR="006E4F80" w:rsidRDefault="006E4F80" w:rsidP="00090BBD">
            <w:pPr>
              <w:pStyle w:val="BodyText"/>
              <w:spacing w:before="0" w:beforeAutospacing="0" w:after="120" w:afterAutospacing="0"/>
              <w:rPr>
                <w:szCs w:val="16"/>
              </w:rPr>
            </w:pPr>
            <w:r w:rsidRPr="006C4B1D">
              <w:rPr>
                <w:szCs w:val="16"/>
              </w:rPr>
              <w:t>Designer or A&amp;E COTR to transfer to A</w:t>
            </w:r>
            <w:r w:rsidR="006D2E38">
              <w:rPr>
                <w:szCs w:val="16"/>
              </w:rPr>
              <w:t>dministrative Services</w:t>
            </w:r>
            <w:r w:rsidRPr="006C4B1D">
              <w:rPr>
                <w:szCs w:val="16"/>
              </w:rPr>
              <w:t xml:space="preserve"> using the </w:t>
            </w:r>
            <w:r w:rsidR="00F97348">
              <w:rPr>
                <w:szCs w:val="16"/>
              </w:rPr>
              <w:t>Administrative Services</w:t>
            </w:r>
            <w:r w:rsidR="0097351C">
              <w:rPr>
                <w:szCs w:val="16"/>
              </w:rPr>
              <w:t xml:space="preserve"> mailbox</w:t>
            </w:r>
            <w:r w:rsidRPr="006C4B1D">
              <w:rPr>
                <w:szCs w:val="16"/>
              </w:rPr>
              <w:t>.</w:t>
            </w:r>
          </w:p>
          <w:p w:rsidR="00667D5D" w:rsidRPr="006C4B1D" w:rsidRDefault="00667D5D" w:rsidP="00667D5D">
            <w:pPr>
              <w:pStyle w:val="BodyText"/>
              <w:spacing w:before="0" w:beforeAutospacing="0"/>
              <w:rPr>
                <w:szCs w:val="16"/>
              </w:rPr>
            </w:pPr>
            <w:r>
              <w:rPr>
                <w:szCs w:val="16"/>
              </w:rPr>
              <w:t>No paper copy required.</w:t>
            </w:r>
          </w:p>
        </w:tc>
      </w:tr>
      <w:tr w:rsidR="004C6B4C" w:rsidRPr="006C4B1D">
        <w:trPr>
          <w:cantSplit/>
          <w:jc w:val="center"/>
        </w:trPr>
        <w:tc>
          <w:tcPr>
            <w:tcW w:w="717" w:type="dxa"/>
          </w:tcPr>
          <w:p w:rsidR="004C6B4C" w:rsidRPr="006C4B1D" w:rsidRDefault="004C6B4C" w:rsidP="004C6B4C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lastRenderedPageBreak/>
              <w:t>1</w:t>
            </w:r>
          </w:p>
        </w:tc>
        <w:tc>
          <w:tcPr>
            <w:tcW w:w="860" w:type="dxa"/>
          </w:tcPr>
          <w:p w:rsidR="004C6B4C" w:rsidRPr="006C4B1D" w:rsidRDefault="004C6B4C" w:rsidP="004C6B4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6B4C" w:rsidRPr="006C4B1D" w:rsidRDefault="004C6B4C" w:rsidP="004C6B4C">
            <w:pPr>
              <w:pStyle w:val="Heading2"/>
              <w:framePr w:hSpace="0" w:wrap="auto" w:vAnchor="margin" w:hAnchor="text" w:yAlign="inline"/>
            </w:pPr>
            <w:r w:rsidRPr="006C4B1D">
              <w:t>Special Contract Requirements (SCRs)</w:t>
            </w:r>
          </w:p>
          <w:p w:rsidR="004C6B4C" w:rsidRDefault="004C6B4C" w:rsidP="004C6B4C">
            <w:pPr>
              <w:pStyle w:val="Bullets"/>
            </w:pPr>
            <w:r w:rsidRPr="006C4B1D">
              <w:t xml:space="preserve">Entered into </w:t>
            </w:r>
            <w:r>
              <w:t>ProjectWise</w:t>
            </w:r>
            <w:r w:rsidRPr="006C4B1D">
              <w:t xml:space="preserve"> through </w:t>
            </w:r>
            <w:r w:rsidR="00F97348">
              <w:t>Administrative Services</w:t>
            </w:r>
            <w:r w:rsidRPr="006C4B1D">
              <w:t>.</w:t>
            </w:r>
          </w:p>
          <w:p w:rsidR="004C6B4C" w:rsidRPr="006C4B1D" w:rsidRDefault="002C3AA4" w:rsidP="006D2E38">
            <w:pPr>
              <w:pStyle w:val="Bullets"/>
            </w:pPr>
            <w:r w:rsidRPr="006C4B1D">
              <w:t xml:space="preserve">Table of Contents and SCRs formatted by </w:t>
            </w:r>
            <w:r w:rsidR="00F97348">
              <w:t>Administrative Services</w:t>
            </w:r>
            <w:r w:rsidRPr="006C4B1D">
              <w:t>.</w:t>
            </w: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6B4C" w:rsidRDefault="00BB0379" w:rsidP="004C6B4C">
            <w:pPr>
              <w:pStyle w:val="BodyText"/>
              <w:spacing w:before="0" w:beforeAutospacing="0" w:after="120" w:afterAutospacing="0"/>
              <w:rPr>
                <w:szCs w:val="16"/>
              </w:rPr>
            </w:pPr>
            <w:r>
              <w:rPr>
                <w:szCs w:val="16"/>
              </w:rPr>
              <w:t xml:space="preserve">Move files to </w:t>
            </w:r>
            <w:r w:rsidRPr="00BB0379">
              <w:rPr>
                <w:i/>
                <w:szCs w:val="16"/>
              </w:rPr>
              <w:t>...\Development\SCR\Final for Contracts\</w:t>
            </w:r>
            <w:r>
              <w:rPr>
                <w:szCs w:val="16"/>
              </w:rPr>
              <w:t xml:space="preserve"> project folder.</w:t>
            </w:r>
            <w:r w:rsidR="000A12A1">
              <w:rPr>
                <w:szCs w:val="16"/>
              </w:rPr>
              <w:t xml:space="preserve">  See </w:t>
            </w:r>
            <w:hyperlink r:id="rId31" w:anchor="w9.6.10" w:history="1">
              <w:r w:rsidR="000A12A1" w:rsidRPr="00692C8A">
                <w:rPr>
                  <w:rStyle w:val="Hyperlink"/>
                  <w:szCs w:val="16"/>
                </w:rPr>
                <w:t>Supplement 9.6.10-1</w:t>
              </w:r>
            </w:hyperlink>
            <w:r w:rsidR="000A12A1">
              <w:rPr>
                <w:szCs w:val="16"/>
              </w:rPr>
              <w:t>.</w:t>
            </w:r>
          </w:p>
          <w:p w:rsidR="004C6B4C" w:rsidRPr="006C4B1D" w:rsidRDefault="002C3AA4" w:rsidP="004C6B4C">
            <w:pPr>
              <w:pStyle w:val="BodyText"/>
              <w:spacing w:before="0" w:beforeAutospacing="0"/>
              <w:rPr>
                <w:szCs w:val="16"/>
              </w:rPr>
            </w:pPr>
            <w:r>
              <w:rPr>
                <w:szCs w:val="16"/>
              </w:rPr>
              <w:t>No</w:t>
            </w:r>
            <w:r w:rsidR="004C6B4C">
              <w:rPr>
                <w:szCs w:val="16"/>
              </w:rPr>
              <w:t xml:space="preserve"> paper copy </w:t>
            </w:r>
            <w:r>
              <w:rPr>
                <w:szCs w:val="16"/>
              </w:rPr>
              <w:t>required</w:t>
            </w:r>
            <w:r w:rsidR="004C6B4C">
              <w:rPr>
                <w:szCs w:val="16"/>
              </w:rPr>
              <w:t>.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1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E17F83">
            <w:pPr>
              <w:pStyle w:val="Heading2"/>
              <w:framePr w:wrap="around"/>
            </w:pPr>
            <w:r w:rsidRPr="006C4B1D">
              <w:t>Plans</w:t>
            </w:r>
          </w:p>
          <w:p w:rsidR="006E4F80" w:rsidRPr="006C4B1D" w:rsidRDefault="006E4F80" w:rsidP="004418A8">
            <w:pPr>
              <w:pStyle w:val="Bullets"/>
            </w:pPr>
            <w:r w:rsidRPr="006C4B1D">
              <w:t>Title sheet signed and dated.</w:t>
            </w:r>
            <w:r w:rsidR="00075434">
              <w:t xml:space="preserve">  Director of Project Delivery signature on title sheet signifies approval of the PS&amp;E package.</w:t>
            </w:r>
          </w:p>
          <w:p w:rsidR="006E4F80" w:rsidRPr="006C4B1D" w:rsidRDefault="006E4F80" w:rsidP="004418A8">
            <w:pPr>
              <w:pStyle w:val="Bullets"/>
            </w:pPr>
            <w:r w:rsidRPr="006C4B1D">
              <w:t>Project number and name same as footer in SCRs.</w:t>
            </w:r>
          </w:p>
          <w:p w:rsidR="006E4F80" w:rsidRPr="006C4B1D" w:rsidRDefault="006E4F80" w:rsidP="004418A8">
            <w:pPr>
              <w:pStyle w:val="Bullets"/>
            </w:pPr>
            <w:r w:rsidRPr="006C4B1D">
              <w:t>Summary of Quantity pay item numbers, pay item descriptions, pay item units, and quantities match Engineer’s Estimate and Quantity Tables in plan sheets.</w:t>
            </w:r>
          </w:p>
          <w:p w:rsidR="006E4F80" w:rsidRDefault="00CF22DD" w:rsidP="00AA6E22">
            <w:pPr>
              <w:pStyle w:val="Bullets"/>
            </w:pPr>
            <w:r>
              <w:t xml:space="preserve">Provide plans in PDF format.  Provide one file for each section of the plans (sheets in numeric order).  </w:t>
            </w:r>
            <w:r w:rsidR="00EF209B">
              <w:t xml:space="preserve">Also provide a separate PDF with all the sections together. </w:t>
            </w:r>
          </w:p>
          <w:p w:rsidR="002B7E64" w:rsidRPr="00AA6E22" w:rsidRDefault="002B7E64" w:rsidP="00AA6E22">
            <w:pPr>
              <w:pStyle w:val="Bullets"/>
            </w:pPr>
            <w:r>
              <w:t xml:space="preserve">Inform </w:t>
            </w:r>
            <w:r w:rsidR="006C4270">
              <w:t>Acquisition</w:t>
            </w:r>
            <w:r w:rsidR="000A12A1">
              <w:t>s if color plan sheets</w:t>
            </w:r>
            <w:r>
              <w:t xml:space="preserve"> are required for printed </w:t>
            </w:r>
            <w:r w:rsidR="000A12A1">
              <w:t xml:space="preserve">plan </w:t>
            </w:r>
            <w:r>
              <w:t xml:space="preserve">copies.  </w:t>
            </w:r>
            <w:r w:rsidR="000A12A1">
              <w:t>Indicate which sheets should be color.</w:t>
            </w: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090BBD">
            <w:pPr>
              <w:pStyle w:val="BodyText"/>
              <w:spacing w:before="0" w:beforeAutospacing="0" w:after="120" w:afterAutospacing="0"/>
            </w:pPr>
          </w:p>
          <w:p w:rsidR="000A12A1" w:rsidRDefault="00E47CAA" w:rsidP="00090BBD">
            <w:pPr>
              <w:pStyle w:val="BodyText"/>
              <w:spacing w:before="0" w:beforeAutospacing="0" w:after="120" w:afterAutospacing="0"/>
            </w:pPr>
            <w:r>
              <w:rPr>
                <w:szCs w:val="16"/>
              </w:rPr>
              <w:t>Place</w:t>
            </w:r>
            <w:r w:rsidR="006E4F80" w:rsidRPr="006C4B1D">
              <w:rPr>
                <w:szCs w:val="16"/>
              </w:rPr>
              <w:t xml:space="preserve"> original signed title sheet </w:t>
            </w:r>
            <w:r>
              <w:rPr>
                <w:szCs w:val="16"/>
              </w:rPr>
              <w:t>ahead of first tab in Signoff Book for delivery</w:t>
            </w:r>
            <w:r w:rsidR="006E4F80" w:rsidRPr="006C4B1D">
              <w:rPr>
                <w:szCs w:val="16"/>
              </w:rPr>
              <w:t xml:space="preserve"> to </w:t>
            </w:r>
            <w:r w:rsidR="00EC63BB">
              <w:rPr>
                <w:szCs w:val="16"/>
              </w:rPr>
              <w:t>C</w:t>
            </w:r>
            <w:r w:rsidR="006E4F80" w:rsidRPr="006C4B1D">
              <w:rPr>
                <w:szCs w:val="16"/>
              </w:rPr>
              <w:t>ontracts.</w:t>
            </w:r>
            <w:r w:rsidR="000A12A1">
              <w:rPr>
                <w:szCs w:val="16"/>
              </w:rPr>
              <w:t xml:space="preserve">  </w:t>
            </w:r>
            <w:r w:rsidR="000A12A1" w:rsidRPr="00AA6E22">
              <w:t xml:space="preserve">See </w:t>
            </w:r>
            <w:hyperlink r:id="rId32" w:anchor="w9.6.4" w:history="1">
              <w:r w:rsidR="000A12A1" w:rsidRPr="003A0150">
                <w:rPr>
                  <w:rStyle w:val="Hyperlink"/>
                </w:rPr>
                <w:t>Supplement 9.6.4.4-1</w:t>
              </w:r>
            </w:hyperlink>
            <w:r w:rsidR="000A12A1" w:rsidRPr="00AA6E22">
              <w:t xml:space="preserve"> for title sheet instructions.</w:t>
            </w:r>
          </w:p>
          <w:p w:rsidR="006E4F80" w:rsidRDefault="006E4F80" w:rsidP="00090BBD">
            <w:pPr>
              <w:pStyle w:val="BodyText"/>
              <w:spacing w:before="0" w:beforeAutospacing="0" w:after="120" w:afterAutospacing="0"/>
              <w:rPr>
                <w:szCs w:val="16"/>
              </w:rPr>
            </w:pPr>
            <w:r w:rsidRPr="006C4B1D">
              <w:rPr>
                <w:szCs w:val="16"/>
              </w:rPr>
              <w:t xml:space="preserve">E-mail </w:t>
            </w:r>
            <w:r w:rsidR="00692C8A">
              <w:rPr>
                <w:szCs w:val="16"/>
              </w:rPr>
              <w:t>Acquisition</w:t>
            </w:r>
            <w:r w:rsidRPr="006C4B1D">
              <w:rPr>
                <w:szCs w:val="16"/>
              </w:rPr>
              <w:t>s when</w:t>
            </w:r>
            <w:r w:rsidR="00692C8A">
              <w:rPr>
                <w:szCs w:val="16"/>
              </w:rPr>
              <w:t xml:space="preserve"> final</w:t>
            </w:r>
            <w:r w:rsidRPr="006C4B1D">
              <w:rPr>
                <w:szCs w:val="16"/>
              </w:rPr>
              <w:t xml:space="preserve"> PDF </w:t>
            </w:r>
            <w:r w:rsidR="00692C8A">
              <w:rPr>
                <w:szCs w:val="16"/>
              </w:rPr>
              <w:t xml:space="preserve">plan sheets </w:t>
            </w:r>
            <w:r w:rsidR="00BB0379">
              <w:rPr>
                <w:szCs w:val="16"/>
              </w:rPr>
              <w:t xml:space="preserve">have moved to the </w:t>
            </w:r>
            <w:r w:rsidR="00BB0379" w:rsidRPr="00BB0379">
              <w:rPr>
                <w:i/>
                <w:szCs w:val="16"/>
              </w:rPr>
              <w:t>…\Development\PS and E\Plan Sheet PDF files\</w:t>
            </w:r>
            <w:r w:rsidR="00BB0379">
              <w:rPr>
                <w:i/>
                <w:szCs w:val="16"/>
              </w:rPr>
              <w:t> </w:t>
            </w:r>
            <w:r w:rsidR="00BB0379">
              <w:rPr>
                <w:i/>
                <w:szCs w:val="16"/>
              </w:rPr>
              <w:t xml:space="preserve">project </w:t>
            </w:r>
            <w:r w:rsidR="00BB0379">
              <w:rPr>
                <w:szCs w:val="16"/>
              </w:rPr>
              <w:t>folder</w:t>
            </w:r>
            <w:r w:rsidR="00692C8A">
              <w:rPr>
                <w:szCs w:val="16"/>
              </w:rPr>
              <w:t>.  See</w:t>
            </w:r>
            <w:r w:rsidR="00EF209B">
              <w:rPr>
                <w:szCs w:val="16"/>
              </w:rPr>
              <w:t> </w:t>
            </w:r>
            <w:hyperlink r:id="rId33" w:anchor="w9.6.10" w:history="1">
              <w:r w:rsidR="00692C8A" w:rsidRPr="00692C8A">
                <w:rPr>
                  <w:rStyle w:val="Hyperlink"/>
                  <w:szCs w:val="16"/>
                </w:rPr>
                <w:t>Supplement</w:t>
              </w:r>
              <w:r w:rsidR="00BB0379">
                <w:rPr>
                  <w:rStyle w:val="Hyperlink"/>
                  <w:szCs w:val="16"/>
                </w:rPr>
                <w:t> </w:t>
              </w:r>
              <w:r w:rsidR="00692C8A" w:rsidRPr="00692C8A">
                <w:rPr>
                  <w:rStyle w:val="Hyperlink"/>
                  <w:szCs w:val="16"/>
                </w:rPr>
                <w:t>9.6.10-1</w:t>
              </w:r>
            </w:hyperlink>
            <w:r w:rsidR="00692C8A">
              <w:rPr>
                <w:szCs w:val="16"/>
              </w:rPr>
              <w:t>.</w:t>
            </w:r>
          </w:p>
          <w:p w:rsidR="00AA6E22" w:rsidRPr="00AA6E22" w:rsidRDefault="00AA6E22" w:rsidP="00090BBD">
            <w:pPr>
              <w:pStyle w:val="BodyText"/>
              <w:spacing w:before="0" w:beforeAutospacing="0" w:after="120" w:afterAutospacing="0"/>
            </w:pP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3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E17F83">
            <w:pPr>
              <w:pStyle w:val="Heading2"/>
              <w:framePr w:wrap="around"/>
            </w:pPr>
            <w:r w:rsidRPr="006C4B1D">
              <w:t>GEOPAK Earthwork Data Listing</w:t>
            </w:r>
          </w:p>
          <w:p w:rsidR="006E4F80" w:rsidRPr="006C4B1D" w:rsidRDefault="006E4F80" w:rsidP="004418A8">
            <w:pPr>
              <w:pStyle w:val="Bullets"/>
              <w:rPr>
                <w:b/>
                <w:bCs/>
              </w:rPr>
            </w:pPr>
            <w:r w:rsidRPr="006C4B1D">
              <w:t xml:space="preserve">Provide </w:t>
            </w:r>
            <w:r w:rsidR="003109DE">
              <w:t>in PDF format</w:t>
            </w:r>
            <w:r w:rsidRPr="006C4B1D">
              <w:t xml:space="preserve"> with cover sheet.</w:t>
            </w:r>
            <w:r w:rsidR="003109DE">
              <w:t xml:space="preserve"> </w:t>
            </w: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036D27" w:rsidRDefault="00827F46" w:rsidP="006A5600">
            <w:pPr>
              <w:pStyle w:val="BodyText"/>
              <w:spacing w:before="0" w:beforeAutospacing="0" w:after="0" w:afterAutospacing="0"/>
            </w:pPr>
            <w:r>
              <w:t xml:space="preserve">E-mail Acquisitions the file location.  </w:t>
            </w:r>
            <w:r>
              <w:rPr>
                <w:szCs w:val="16"/>
              </w:rPr>
              <w:t>Acquisitions will download them from ProjectWise.</w:t>
            </w:r>
            <w:r w:rsidR="006A5600">
              <w:t xml:space="preserve">  Use the normal file naming convention for the PDF files</w:t>
            </w:r>
            <w:r w:rsidR="00442594">
              <w:t>:</w:t>
            </w:r>
            <w:r w:rsidR="006A5600">
              <w:t xml:space="preserve">  [</w:t>
            </w:r>
            <w:r w:rsidR="004255B0">
              <w:t>prefix</w:t>
            </w:r>
            <w:r w:rsidR="006A5600">
              <w:t>]</w:t>
            </w:r>
            <w:r>
              <w:t> </w:t>
            </w:r>
            <w:r w:rsidR="006A5600">
              <w:t>+</w:t>
            </w:r>
            <w:r>
              <w:t> </w:t>
            </w:r>
            <w:r w:rsidR="006A5600">
              <w:t>“</w:t>
            </w:r>
            <w:r w:rsidR="00A461BC">
              <w:t>Earth</w:t>
            </w:r>
            <w:r w:rsidR="001B619E">
              <w:t>work</w:t>
            </w:r>
            <w:r w:rsidR="006A5600">
              <w:t>”</w:t>
            </w:r>
            <w:r>
              <w:t> </w:t>
            </w:r>
            <w:r w:rsidR="008B6003">
              <w:t>+</w:t>
            </w:r>
            <w:r>
              <w:t> </w:t>
            </w:r>
            <w:r w:rsidR="008B6003">
              <w:t>“</w:t>
            </w:r>
            <w:r w:rsidR="006A5600">
              <w:t>.pdf.</w:t>
            </w:r>
            <w:r w:rsidR="008B6003">
              <w:t>”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3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E17F83">
            <w:pPr>
              <w:pStyle w:val="Heading2"/>
              <w:framePr w:wrap="around"/>
            </w:pPr>
            <w:r w:rsidRPr="006C4B1D">
              <w:t>GEOPAK Cross-Sections</w:t>
            </w:r>
          </w:p>
          <w:p w:rsidR="006E4F80" w:rsidRPr="006C4B1D" w:rsidRDefault="006E4F80" w:rsidP="004418A8">
            <w:pPr>
              <w:pStyle w:val="Bullets"/>
              <w:rPr>
                <w:b/>
                <w:bCs/>
              </w:rPr>
            </w:pPr>
            <w:r w:rsidRPr="006C4B1D">
              <w:t xml:space="preserve">Provide </w:t>
            </w:r>
            <w:r w:rsidR="00A461BC">
              <w:t>in PDF format</w:t>
            </w:r>
            <w:r w:rsidRPr="006C4B1D">
              <w:t xml:space="preserve"> with cover sheet.</w:t>
            </w: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827F46" w:rsidP="00A461BC">
            <w:pPr>
              <w:pStyle w:val="BodyText"/>
              <w:spacing w:before="0" w:beforeAutospacing="0" w:after="0" w:afterAutospacing="0"/>
            </w:pPr>
            <w:r>
              <w:t xml:space="preserve">E-mail Acquisitions the file location.  </w:t>
            </w:r>
            <w:r>
              <w:rPr>
                <w:szCs w:val="16"/>
              </w:rPr>
              <w:t>Acquisitions will download them from ProjectWise.</w:t>
            </w:r>
            <w:r w:rsidR="00A461BC">
              <w:t xml:space="preserve">  Use the normal file naming convention for the PDF files:  [</w:t>
            </w:r>
            <w:r w:rsidR="004255B0">
              <w:t>prefix</w:t>
            </w:r>
            <w:r w:rsidR="00A461BC">
              <w:t>]</w:t>
            </w:r>
            <w:r>
              <w:t> </w:t>
            </w:r>
            <w:r w:rsidR="00A461BC">
              <w:t>+</w:t>
            </w:r>
            <w:r>
              <w:t> </w:t>
            </w:r>
            <w:r w:rsidR="00A461BC">
              <w:t>“XS”</w:t>
            </w:r>
            <w:r>
              <w:t> </w:t>
            </w:r>
            <w:r w:rsidR="00A461BC">
              <w:t>+</w:t>
            </w:r>
            <w:r>
              <w:t> </w:t>
            </w:r>
            <w:r w:rsidR="00A461BC">
              <w:t>[number]</w:t>
            </w:r>
            <w:r>
              <w:t> </w:t>
            </w:r>
            <w:r w:rsidR="00A461BC">
              <w:t>+</w:t>
            </w:r>
            <w:r>
              <w:t> </w:t>
            </w:r>
            <w:r w:rsidR="00A461BC">
              <w:t>“.pdf.”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 w:rsidRPr="006C4B1D">
              <w:rPr>
                <w:rFonts w:cs="Arial"/>
              </w:rPr>
              <w:t>3</w:t>
            </w:r>
          </w:p>
        </w:tc>
        <w:tc>
          <w:tcPr>
            <w:tcW w:w="860" w:type="dxa"/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E17F83">
            <w:pPr>
              <w:pStyle w:val="Heading2"/>
              <w:framePr w:wrap="around"/>
            </w:pPr>
            <w:r w:rsidRPr="006C4B1D">
              <w:t>Geotechnical Reports/Memorandums</w:t>
            </w:r>
          </w:p>
          <w:p w:rsidR="006E4F80" w:rsidRPr="006C4B1D" w:rsidRDefault="006E4F80" w:rsidP="004418A8">
            <w:pPr>
              <w:pStyle w:val="Bullets"/>
              <w:rPr>
                <w:b/>
                <w:bCs/>
              </w:rPr>
            </w:pPr>
            <w:r w:rsidRPr="006C4B1D">
              <w:t xml:space="preserve">List name of each </w:t>
            </w:r>
            <w:proofErr w:type="spellStart"/>
            <w:r w:rsidRPr="006C4B1D">
              <w:t>Geotech</w:t>
            </w:r>
            <w:proofErr w:type="spellEnd"/>
            <w:r w:rsidRPr="006C4B1D">
              <w:t xml:space="preserve"> Report and Memo to be distributed to interested bidders.</w:t>
            </w:r>
          </w:p>
          <w:p w:rsidR="006E4F80" w:rsidRPr="006C4B1D" w:rsidRDefault="006E4F80" w:rsidP="004418A8">
            <w:pPr>
              <w:pStyle w:val="Bullets"/>
              <w:rPr>
                <w:b/>
                <w:bCs/>
              </w:rPr>
            </w:pPr>
            <w:r w:rsidRPr="006C4B1D">
              <w:t>Names and numbers of documents should match those shown on the WFLHD-2 form.</w:t>
            </w: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6C4B1D" w:rsidRDefault="006E4F80" w:rsidP="00090BBD">
            <w:pPr>
              <w:pStyle w:val="BodyText"/>
              <w:spacing w:before="0" w:beforeAutospacing="0" w:after="120" w:afterAutospacing="0"/>
              <w:rPr>
                <w:szCs w:val="16"/>
              </w:rPr>
            </w:pPr>
            <w:r w:rsidRPr="006C4B1D">
              <w:rPr>
                <w:szCs w:val="16"/>
              </w:rPr>
              <w:t xml:space="preserve">Provided by the </w:t>
            </w:r>
            <w:proofErr w:type="spellStart"/>
            <w:r w:rsidRPr="006C4B1D">
              <w:rPr>
                <w:szCs w:val="16"/>
              </w:rPr>
              <w:t>Geotech</w:t>
            </w:r>
            <w:proofErr w:type="spellEnd"/>
            <w:r w:rsidRPr="006C4B1D">
              <w:rPr>
                <w:szCs w:val="16"/>
              </w:rPr>
              <w:t xml:space="preserve"> Specialist.</w:t>
            </w:r>
          </w:p>
        </w:tc>
      </w:tr>
      <w:tr w:rsidR="00AF3F33" w:rsidRPr="006C4B1D">
        <w:trPr>
          <w:cantSplit/>
          <w:jc w:val="center"/>
        </w:trPr>
        <w:tc>
          <w:tcPr>
            <w:tcW w:w="717" w:type="dxa"/>
          </w:tcPr>
          <w:p w:rsidR="00AF3F33" w:rsidRPr="006C4B1D" w:rsidRDefault="00AF3F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60" w:type="dxa"/>
          </w:tcPr>
          <w:p w:rsidR="00AF3F33" w:rsidRPr="006C4B1D" w:rsidRDefault="00AF3F33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F3F33" w:rsidRDefault="00494B9F" w:rsidP="00E17F83">
            <w:pPr>
              <w:pStyle w:val="Heading2"/>
              <w:framePr w:wrap="around"/>
            </w:pPr>
            <w:r>
              <w:t>Backup Information for Independent Government Estimate</w:t>
            </w:r>
            <w:r w:rsidR="00210103">
              <w:t xml:space="preserve"> (IGE)</w:t>
            </w:r>
          </w:p>
          <w:p w:rsidR="00494B9F" w:rsidRPr="00494B9F" w:rsidRDefault="00494B9F" w:rsidP="00494B9F">
            <w:pPr>
              <w:pStyle w:val="Bullets"/>
            </w:pPr>
            <w:r>
              <w:t xml:space="preserve">Information used to develop the IGE.  </w:t>
            </w:r>
          </w:p>
        </w:tc>
        <w:tc>
          <w:tcPr>
            <w:tcW w:w="64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F3F33" w:rsidRPr="006C4B1D" w:rsidRDefault="00494B9F" w:rsidP="00090BBD">
            <w:pPr>
              <w:pStyle w:val="BodyText"/>
              <w:spacing w:before="0" w:beforeAutospacing="0" w:after="120" w:afterAutospacing="0"/>
              <w:rPr>
                <w:szCs w:val="16"/>
              </w:rPr>
            </w:pPr>
            <w:r>
              <w:rPr>
                <w:szCs w:val="16"/>
              </w:rPr>
              <w:t>Required for all negotiated contracts including 8(a) sole source.</w:t>
            </w:r>
            <w:r w:rsidR="007F4475">
              <w:rPr>
                <w:szCs w:val="16"/>
              </w:rPr>
              <w:t xml:space="preserve">  Place paper copies behind Support Data tab.</w:t>
            </w:r>
          </w:p>
        </w:tc>
      </w:tr>
      <w:tr w:rsidR="00086F90" w:rsidRPr="006C4B1D">
        <w:trPr>
          <w:cantSplit/>
          <w:jc w:val="center"/>
        </w:trPr>
        <w:tc>
          <w:tcPr>
            <w:tcW w:w="717" w:type="dxa"/>
            <w:tcBorders>
              <w:bottom w:val="single" w:sz="8" w:space="0" w:color="auto"/>
            </w:tcBorders>
          </w:tcPr>
          <w:p w:rsidR="00086F90" w:rsidRDefault="00086F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3</w:t>
            </w:r>
          </w:p>
        </w:tc>
        <w:tc>
          <w:tcPr>
            <w:tcW w:w="860" w:type="dxa"/>
            <w:tcBorders>
              <w:bottom w:val="single" w:sz="8" w:space="0" w:color="auto"/>
            </w:tcBorders>
          </w:tcPr>
          <w:p w:rsidR="00086F90" w:rsidRPr="006C4B1D" w:rsidRDefault="00086F9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Borders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86F90" w:rsidRPr="00A162A9" w:rsidRDefault="00A162A9" w:rsidP="00E17F83">
            <w:pPr>
              <w:pStyle w:val="Heading2"/>
              <w:framePr w:wrap="around"/>
            </w:pPr>
            <w:r w:rsidRPr="00A162A9">
              <w:t>Non-Acquisition WFL web links have been updated</w:t>
            </w:r>
          </w:p>
          <w:p w:rsidR="00086F90" w:rsidRPr="00086F90" w:rsidRDefault="00EE4C96" w:rsidP="00086F90">
            <w:pPr>
              <w:pStyle w:val="Bullets"/>
            </w:pPr>
            <w:r>
              <w:t>Remove non-acquisition contact information from project web sites</w:t>
            </w:r>
            <w:r w:rsidR="00324B2D">
              <w:t xml:space="preserve"> and replace with new contact information</w:t>
            </w:r>
            <w:r>
              <w:t>.  During advertisement all project inquiries should be addressed to Contracts.</w:t>
            </w:r>
          </w:p>
        </w:tc>
        <w:tc>
          <w:tcPr>
            <w:tcW w:w="6437" w:type="dxa"/>
            <w:tcBorders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4C96" w:rsidRDefault="00EE4C96" w:rsidP="00EE4C96">
            <w:pPr>
              <w:pStyle w:val="BodyText"/>
              <w:spacing w:after="120"/>
              <w:rPr>
                <w:szCs w:val="16"/>
              </w:rPr>
            </w:pPr>
            <w:r>
              <w:rPr>
                <w:szCs w:val="16"/>
              </w:rPr>
              <w:t>Add the following text to the contact portion of the project web site:</w:t>
            </w:r>
          </w:p>
          <w:p w:rsidR="00086F90" w:rsidRPr="00EE4C96" w:rsidRDefault="00EE4C96" w:rsidP="00EE4C96">
            <w:pPr>
              <w:pStyle w:val="BodyText"/>
              <w:spacing w:after="120"/>
              <w:rPr>
                <w:szCs w:val="16"/>
              </w:rPr>
            </w:pPr>
            <w:r w:rsidRPr="00324B2D">
              <w:rPr>
                <w:b/>
                <w:szCs w:val="16"/>
              </w:rPr>
              <w:t>NOTICE:</w:t>
            </w:r>
            <w:r w:rsidR="00324B2D">
              <w:rPr>
                <w:b/>
                <w:szCs w:val="16"/>
              </w:rPr>
              <w:t xml:space="preserve">  </w:t>
            </w:r>
            <w:r w:rsidRPr="00EE4C96">
              <w:rPr>
                <w:szCs w:val="16"/>
              </w:rPr>
              <w:t>This project has been</w:t>
            </w:r>
            <w:r w:rsidR="00324B2D">
              <w:rPr>
                <w:szCs w:val="16"/>
              </w:rPr>
              <w:t xml:space="preserve"> </w:t>
            </w:r>
            <w:r w:rsidRPr="00EE4C96">
              <w:rPr>
                <w:szCs w:val="16"/>
              </w:rPr>
              <w:t>advertised or will soon be advertised. See our Construction</w:t>
            </w:r>
            <w:r w:rsidR="00324B2D">
              <w:rPr>
                <w:szCs w:val="16"/>
              </w:rPr>
              <w:t xml:space="preserve"> </w:t>
            </w:r>
            <w:r w:rsidRPr="00EE4C96">
              <w:rPr>
                <w:szCs w:val="16"/>
              </w:rPr>
              <w:t>Procurement webpage at:</w:t>
            </w:r>
            <w:r w:rsidR="00324B2D">
              <w:rPr>
                <w:szCs w:val="16"/>
              </w:rPr>
              <w:t xml:space="preserve"> </w:t>
            </w:r>
            <w:hyperlink r:id="rId34" w:history="1">
              <w:r w:rsidR="004E4A50">
                <w:rPr>
                  <w:rStyle w:val="Hyperlink"/>
                  <w:szCs w:val="16"/>
                </w:rPr>
                <w:t>http://flh.fhwa.dot.gov/business/construction/</w:t>
              </w:r>
            </w:hyperlink>
            <w:r w:rsidR="00324B2D">
              <w:rPr>
                <w:szCs w:val="16"/>
              </w:rPr>
              <w:t xml:space="preserve"> </w:t>
            </w:r>
            <w:r w:rsidRPr="00EE4C96">
              <w:rPr>
                <w:szCs w:val="16"/>
              </w:rPr>
              <w:t>for</w:t>
            </w:r>
            <w:r w:rsidR="00324B2D">
              <w:rPr>
                <w:szCs w:val="16"/>
              </w:rPr>
              <w:t xml:space="preserve"> </w:t>
            </w:r>
            <w:r w:rsidRPr="00EE4C96">
              <w:rPr>
                <w:szCs w:val="16"/>
              </w:rPr>
              <w:t>the most current information. All technical questions should</w:t>
            </w:r>
            <w:r w:rsidR="00324B2D">
              <w:rPr>
                <w:szCs w:val="16"/>
              </w:rPr>
              <w:t xml:space="preserve"> </w:t>
            </w:r>
            <w:r w:rsidRPr="00EE4C96">
              <w:rPr>
                <w:szCs w:val="16"/>
              </w:rPr>
              <w:t xml:space="preserve">be submitted to </w:t>
            </w:r>
            <w:hyperlink r:id="rId35" w:history="1">
              <w:r w:rsidR="004D41DF">
                <w:rPr>
                  <w:rStyle w:val="Hyperlink"/>
                  <w:szCs w:val="16"/>
                </w:rPr>
                <w:t>Plans_Spec@dot.gov</w:t>
              </w:r>
            </w:hyperlink>
            <w:r w:rsidR="00324B2D">
              <w:rPr>
                <w:szCs w:val="16"/>
              </w:rPr>
              <w:t>.</w:t>
            </w:r>
            <w:r w:rsidRPr="00EE4C96">
              <w:rPr>
                <w:szCs w:val="16"/>
              </w:rPr>
              <w:t xml:space="preserve"> All</w:t>
            </w:r>
            <w:r w:rsidR="00324B2D">
              <w:rPr>
                <w:szCs w:val="16"/>
              </w:rPr>
              <w:t xml:space="preserve"> </w:t>
            </w:r>
            <w:r w:rsidRPr="00EE4C96">
              <w:rPr>
                <w:szCs w:val="16"/>
              </w:rPr>
              <w:t>non-technical</w:t>
            </w:r>
            <w:r w:rsidR="00324B2D">
              <w:rPr>
                <w:szCs w:val="16"/>
              </w:rPr>
              <w:t xml:space="preserve"> </w:t>
            </w:r>
            <w:r w:rsidRPr="00EE4C96">
              <w:rPr>
                <w:szCs w:val="16"/>
              </w:rPr>
              <w:t>questions should be</w:t>
            </w:r>
            <w:r w:rsidR="00324B2D">
              <w:rPr>
                <w:szCs w:val="16"/>
              </w:rPr>
              <w:t xml:space="preserve"> </w:t>
            </w:r>
            <w:r w:rsidRPr="00EE4C96">
              <w:rPr>
                <w:szCs w:val="16"/>
              </w:rPr>
              <w:t>submitted to</w:t>
            </w:r>
            <w:r w:rsidR="00324B2D">
              <w:rPr>
                <w:szCs w:val="16"/>
              </w:rPr>
              <w:t xml:space="preserve"> </w:t>
            </w:r>
            <w:hyperlink r:id="rId36" w:history="1">
              <w:r w:rsidR="004D41DF">
                <w:rPr>
                  <w:rStyle w:val="Hyperlink"/>
                  <w:szCs w:val="16"/>
                </w:rPr>
                <w:t>WFL.Contracts@dot.gov</w:t>
              </w:r>
            </w:hyperlink>
            <w:r w:rsidR="00324B2D">
              <w:rPr>
                <w:szCs w:val="16"/>
              </w:rPr>
              <w:t xml:space="preserve">. </w:t>
            </w:r>
          </w:p>
        </w:tc>
      </w:tr>
      <w:tr w:rsidR="006E4F80" w:rsidRPr="006C4B1D">
        <w:trPr>
          <w:cantSplit/>
          <w:jc w:val="center"/>
        </w:trPr>
        <w:tc>
          <w:tcPr>
            <w:tcW w:w="717" w:type="dxa"/>
            <w:tcBorders>
              <w:bottom w:val="single" w:sz="8" w:space="0" w:color="auto"/>
            </w:tcBorders>
          </w:tcPr>
          <w:p w:rsidR="006E4F80" w:rsidRPr="006C4B1D" w:rsidRDefault="006E4F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</w:tcBorders>
          </w:tcPr>
          <w:p w:rsidR="006E4F80" w:rsidRPr="006C4B1D" w:rsidRDefault="006E4F80" w:rsidP="004F5D1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74" w:type="dxa"/>
            <w:tcBorders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Default="006E4F80" w:rsidP="00E17F83">
            <w:pPr>
              <w:pStyle w:val="Heading2"/>
              <w:framePr w:wrap="around"/>
            </w:pPr>
            <w:r>
              <w:t>Schedule Handoff Meeting with Contracts</w:t>
            </w:r>
          </w:p>
          <w:p w:rsidR="006E4F80" w:rsidRPr="000A64D4" w:rsidRDefault="006E4F80" w:rsidP="000A64D4">
            <w:pPr>
              <w:pStyle w:val="Bullets"/>
              <w:rPr>
                <w:b/>
                <w:bCs/>
              </w:rPr>
            </w:pPr>
            <w:r>
              <w:t>Meeting to discuss project specific information regarding the PS&amp;E package.</w:t>
            </w:r>
            <w:r w:rsidR="005E5E29">
              <w:t xml:space="preserve">  </w:t>
            </w:r>
          </w:p>
        </w:tc>
        <w:tc>
          <w:tcPr>
            <w:tcW w:w="6437" w:type="dxa"/>
            <w:tcBorders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4F80" w:rsidRPr="00CF22DD" w:rsidRDefault="006E4F80" w:rsidP="00686727">
            <w:pPr>
              <w:pStyle w:val="BodyText"/>
              <w:spacing w:before="0" w:beforeAutospacing="0" w:after="120" w:afterAutospacing="0"/>
              <w:rPr>
                <w:szCs w:val="16"/>
              </w:rPr>
            </w:pPr>
            <w:r>
              <w:rPr>
                <w:szCs w:val="16"/>
              </w:rPr>
              <w:t>Meeting to be scheduled by Project Manager</w:t>
            </w:r>
            <w:r w:rsidR="00CF22DD">
              <w:rPr>
                <w:szCs w:val="16"/>
              </w:rPr>
              <w:t xml:space="preserve">.  </w:t>
            </w:r>
            <w:r w:rsidR="00CF22DD" w:rsidRPr="00CF22DD">
              <w:rPr>
                <w:szCs w:val="16"/>
              </w:rPr>
              <w:t xml:space="preserve">Invite </w:t>
            </w:r>
            <w:r w:rsidR="00686727">
              <w:rPr>
                <w:szCs w:val="16"/>
              </w:rPr>
              <w:t xml:space="preserve">both </w:t>
            </w:r>
            <w:r w:rsidR="00CF22DD" w:rsidRPr="00CF22DD">
              <w:rPr>
                <w:szCs w:val="16"/>
              </w:rPr>
              <w:t>Contract Liaison Engineer and C</w:t>
            </w:r>
            <w:r w:rsidR="00686727">
              <w:rPr>
                <w:szCs w:val="16"/>
              </w:rPr>
              <w:t>ontracting Officer</w:t>
            </w:r>
          </w:p>
        </w:tc>
      </w:tr>
    </w:tbl>
    <w:p w:rsidR="00121628" w:rsidRPr="006C4B1D" w:rsidRDefault="00121628"/>
    <w:sectPr w:rsidR="00121628" w:rsidRPr="006C4B1D" w:rsidSect="00BD44E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5840" w:h="12240" w:orient="landscape" w:code="1"/>
      <w:pgMar w:top="1152" w:right="576" w:bottom="576" w:left="576" w:header="115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61" w:rsidRDefault="00A07161">
      <w:r>
        <w:separator/>
      </w:r>
    </w:p>
  </w:endnote>
  <w:endnote w:type="continuationSeparator" w:id="0">
    <w:p w:rsidR="00A07161" w:rsidRDefault="00A0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37" w:rsidRDefault="00AC1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38" w:rsidRDefault="006D2E38" w:rsidP="00125610">
    <w:pPr>
      <w:pStyle w:val="Footer"/>
      <w:tabs>
        <w:tab w:val="clear" w:pos="12960"/>
        <w:tab w:val="right" w:pos="14400"/>
      </w:tabs>
      <w:ind w:left="0"/>
    </w:pPr>
    <w:r>
      <w:t xml:space="preserve">1. No exceptions. </w:t>
    </w:r>
  </w:p>
  <w:p w:rsidR="006D2E38" w:rsidRDefault="006D2E38" w:rsidP="00125610">
    <w:pPr>
      <w:pStyle w:val="Footer"/>
      <w:tabs>
        <w:tab w:val="clear" w:pos="12960"/>
        <w:tab w:val="right" w:pos="14400"/>
      </w:tabs>
      <w:ind w:left="0"/>
    </w:pPr>
    <w:r>
      <w:t>2. Not required for DOD (including OMAD), BLM, Emergency Relief Federally Owned (ERFO), and Earmarks other than PLD projects.</w:t>
    </w:r>
  </w:p>
  <w:p w:rsidR="006D2E38" w:rsidRDefault="006D2E38" w:rsidP="00125610">
    <w:pPr>
      <w:pStyle w:val="Footer"/>
      <w:tabs>
        <w:tab w:val="clear" w:pos="12960"/>
        <w:tab w:val="right" w:pos="14400"/>
      </w:tabs>
      <w:ind w:left="0"/>
    </w:pPr>
    <w:r>
      <w:t>3. Include when applicable.</w:t>
    </w:r>
    <w:r>
      <w:tab/>
      <w:t xml:space="preserve">Rev. </w:t>
    </w:r>
    <w:r w:rsidR="00AC1837">
      <w:t>4</w:t>
    </w:r>
    <w:r>
      <w:t>/201</w:t>
    </w:r>
    <w:r w:rsidR="00AC1837">
      <w:t>6</w:t>
    </w:r>
    <w:bookmarkStart w:id="0" w:name="_GoBack"/>
    <w:bookmarkEnd w:id="0"/>
  </w:p>
  <w:p w:rsidR="006D2E38" w:rsidRDefault="006D2E38" w:rsidP="00125610">
    <w:pPr>
      <w:pStyle w:val="Footer"/>
      <w:tabs>
        <w:tab w:val="clear" w:pos="12960"/>
        <w:tab w:val="right" w:pos="14400"/>
      </w:tabs>
      <w:ind w:left="0"/>
    </w:pPr>
    <w:r>
      <w:t xml:space="preserve">4. Required to post the project on </w:t>
    </w:r>
    <w:proofErr w:type="spellStart"/>
    <w:r>
      <w:t>FedBizOps</w:t>
    </w:r>
    <w:proofErr w:type="spellEnd"/>
    <w:r>
      <w:t xml:space="preserve"> site.  Include at PS&amp;E signoff or with preliminary plans letter.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C1837">
      <w:rPr>
        <w:noProof/>
      </w:rPr>
      <w:t>2</w:t>
    </w:r>
    <w:r>
      <w:rPr>
        <w:noProof/>
      </w:rPr>
      <w:fldChar w:fldCharType="end"/>
    </w:r>
    <w:r>
      <w:t xml:space="preserve"> of </w:t>
    </w:r>
    <w:r w:rsidR="00A07161">
      <w:fldChar w:fldCharType="begin"/>
    </w:r>
    <w:r w:rsidR="00A07161">
      <w:instrText xml:space="preserve"> NUMPAGES </w:instrText>
    </w:r>
    <w:r w:rsidR="00A07161">
      <w:fldChar w:fldCharType="separate"/>
    </w:r>
    <w:r w:rsidR="00AC1837">
      <w:rPr>
        <w:noProof/>
      </w:rPr>
      <w:t>6</w:t>
    </w:r>
    <w:r w:rsidR="00A0716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37" w:rsidRDefault="00AC1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61" w:rsidRDefault="00A07161">
      <w:r>
        <w:separator/>
      </w:r>
    </w:p>
  </w:footnote>
  <w:footnote w:type="continuationSeparator" w:id="0">
    <w:p w:rsidR="00A07161" w:rsidRDefault="00A0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37" w:rsidRDefault="00AC1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38" w:rsidRDefault="006D2E38" w:rsidP="00366B67">
    <w:pPr>
      <w:pStyle w:val="Header"/>
    </w:pPr>
    <w:r>
      <w:t>SIGNOFF PACKAGE TO PS&amp;E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37" w:rsidRDefault="00AC1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F269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26EE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8AC9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0C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AE6A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A12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3AC9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D0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C62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C3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730DE"/>
    <w:multiLevelType w:val="hybridMultilevel"/>
    <w:tmpl w:val="D74CF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215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01205F5"/>
    <w:multiLevelType w:val="hybridMultilevel"/>
    <w:tmpl w:val="94A05144"/>
    <w:lvl w:ilvl="0" w:tplc="05481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F17CB"/>
    <w:multiLevelType w:val="hybridMultilevel"/>
    <w:tmpl w:val="F0404CDE"/>
    <w:lvl w:ilvl="0" w:tplc="05481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447E72"/>
    <w:multiLevelType w:val="hybridMultilevel"/>
    <w:tmpl w:val="755A671C"/>
    <w:lvl w:ilvl="0" w:tplc="05481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CB296D"/>
    <w:multiLevelType w:val="hybridMultilevel"/>
    <w:tmpl w:val="09FA05E8"/>
    <w:lvl w:ilvl="0" w:tplc="05481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362F7"/>
    <w:multiLevelType w:val="hybridMultilevel"/>
    <w:tmpl w:val="B1EA08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F27FB8"/>
    <w:multiLevelType w:val="hybridMultilevel"/>
    <w:tmpl w:val="336C1D70"/>
    <w:lvl w:ilvl="0" w:tplc="05481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554F4"/>
    <w:multiLevelType w:val="hybridMultilevel"/>
    <w:tmpl w:val="A0CE737C"/>
    <w:lvl w:ilvl="0" w:tplc="05481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D96CB9"/>
    <w:multiLevelType w:val="hybridMultilevel"/>
    <w:tmpl w:val="8908752C"/>
    <w:lvl w:ilvl="0" w:tplc="05481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242FFB"/>
    <w:multiLevelType w:val="hybridMultilevel"/>
    <w:tmpl w:val="DC00993E"/>
    <w:lvl w:ilvl="0" w:tplc="05481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7B271F"/>
    <w:multiLevelType w:val="hybridMultilevel"/>
    <w:tmpl w:val="59FEC224"/>
    <w:lvl w:ilvl="0" w:tplc="8A0EBB96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57345"/>
    <w:multiLevelType w:val="hybridMultilevel"/>
    <w:tmpl w:val="EF24C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8C1C32"/>
    <w:multiLevelType w:val="hybridMultilevel"/>
    <w:tmpl w:val="D388B1B0"/>
    <w:lvl w:ilvl="0" w:tplc="040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24">
    <w:nsid w:val="76FD1C0F"/>
    <w:multiLevelType w:val="hybridMultilevel"/>
    <w:tmpl w:val="4398A8C8"/>
    <w:lvl w:ilvl="0" w:tplc="05481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842BF"/>
    <w:multiLevelType w:val="hybridMultilevel"/>
    <w:tmpl w:val="B87856E8"/>
    <w:lvl w:ilvl="0" w:tplc="054813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DBA2581"/>
    <w:multiLevelType w:val="hybridMultilevel"/>
    <w:tmpl w:val="1F9CFF7E"/>
    <w:lvl w:ilvl="0" w:tplc="05481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3"/>
  </w:num>
  <w:num w:numId="5">
    <w:abstractNumId w:val="14"/>
  </w:num>
  <w:num w:numId="6">
    <w:abstractNumId w:val="12"/>
  </w:num>
  <w:num w:numId="7">
    <w:abstractNumId w:val="26"/>
  </w:num>
  <w:num w:numId="8">
    <w:abstractNumId w:val="19"/>
  </w:num>
  <w:num w:numId="9">
    <w:abstractNumId w:val="17"/>
  </w:num>
  <w:num w:numId="10">
    <w:abstractNumId w:val="15"/>
  </w:num>
  <w:num w:numId="11">
    <w:abstractNumId w:val="24"/>
  </w:num>
  <w:num w:numId="12">
    <w:abstractNumId w:val="16"/>
  </w:num>
  <w:num w:numId="13">
    <w:abstractNumId w:val="22"/>
  </w:num>
  <w:num w:numId="14">
    <w:abstractNumId w:val="10"/>
  </w:num>
  <w:num w:numId="15">
    <w:abstractNumId w:val="25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6801"/>
    <w:rsid w:val="000100EC"/>
    <w:rsid w:val="00033E6B"/>
    <w:rsid w:val="00036D27"/>
    <w:rsid w:val="000377AB"/>
    <w:rsid w:val="000423B8"/>
    <w:rsid w:val="0004603D"/>
    <w:rsid w:val="00051ACC"/>
    <w:rsid w:val="00052356"/>
    <w:rsid w:val="000612F3"/>
    <w:rsid w:val="00075434"/>
    <w:rsid w:val="00083053"/>
    <w:rsid w:val="00084209"/>
    <w:rsid w:val="00086F90"/>
    <w:rsid w:val="00090BBD"/>
    <w:rsid w:val="0009405F"/>
    <w:rsid w:val="000A12A1"/>
    <w:rsid w:val="000A193A"/>
    <w:rsid w:val="000A54E6"/>
    <w:rsid w:val="000A64D4"/>
    <w:rsid w:val="000D2652"/>
    <w:rsid w:val="000E4774"/>
    <w:rsid w:val="000E73DC"/>
    <w:rsid w:val="001073E6"/>
    <w:rsid w:val="00121628"/>
    <w:rsid w:val="00125610"/>
    <w:rsid w:val="00131486"/>
    <w:rsid w:val="00133480"/>
    <w:rsid w:val="00133629"/>
    <w:rsid w:val="001460D7"/>
    <w:rsid w:val="00147476"/>
    <w:rsid w:val="00160DF3"/>
    <w:rsid w:val="00174605"/>
    <w:rsid w:val="0018795D"/>
    <w:rsid w:val="00193078"/>
    <w:rsid w:val="00193CF3"/>
    <w:rsid w:val="001A23D1"/>
    <w:rsid w:val="001A261E"/>
    <w:rsid w:val="001A4F03"/>
    <w:rsid w:val="001B619E"/>
    <w:rsid w:val="001C5C95"/>
    <w:rsid w:val="001E3025"/>
    <w:rsid w:val="001E6C92"/>
    <w:rsid w:val="001F0A37"/>
    <w:rsid w:val="001F4F41"/>
    <w:rsid w:val="00210103"/>
    <w:rsid w:val="00211079"/>
    <w:rsid w:val="0021111B"/>
    <w:rsid w:val="00232331"/>
    <w:rsid w:val="00233E54"/>
    <w:rsid w:val="00257A72"/>
    <w:rsid w:val="002625BE"/>
    <w:rsid w:val="002769D6"/>
    <w:rsid w:val="00286723"/>
    <w:rsid w:val="00291487"/>
    <w:rsid w:val="002952F6"/>
    <w:rsid w:val="00295EBC"/>
    <w:rsid w:val="002B086F"/>
    <w:rsid w:val="002B18ED"/>
    <w:rsid w:val="002B7E64"/>
    <w:rsid w:val="002C206E"/>
    <w:rsid w:val="002C3AA4"/>
    <w:rsid w:val="002C79EA"/>
    <w:rsid w:val="002D2B65"/>
    <w:rsid w:val="002F0775"/>
    <w:rsid w:val="002F3387"/>
    <w:rsid w:val="002F5E24"/>
    <w:rsid w:val="00300BB4"/>
    <w:rsid w:val="00310420"/>
    <w:rsid w:val="003109DE"/>
    <w:rsid w:val="00311440"/>
    <w:rsid w:val="00324B2D"/>
    <w:rsid w:val="0034496A"/>
    <w:rsid w:val="0036447A"/>
    <w:rsid w:val="00366B67"/>
    <w:rsid w:val="00380ABA"/>
    <w:rsid w:val="00383171"/>
    <w:rsid w:val="00385282"/>
    <w:rsid w:val="003A0150"/>
    <w:rsid w:val="003A4D62"/>
    <w:rsid w:val="003B29B2"/>
    <w:rsid w:val="003B35C7"/>
    <w:rsid w:val="003C73A3"/>
    <w:rsid w:val="003D64C0"/>
    <w:rsid w:val="003E20C2"/>
    <w:rsid w:val="003F14AB"/>
    <w:rsid w:val="0042104B"/>
    <w:rsid w:val="004255B0"/>
    <w:rsid w:val="00430ECE"/>
    <w:rsid w:val="00435D56"/>
    <w:rsid w:val="004418A8"/>
    <w:rsid w:val="00442594"/>
    <w:rsid w:val="004456BF"/>
    <w:rsid w:val="00457463"/>
    <w:rsid w:val="004665E5"/>
    <w:rsid w:val="00472252"/>
    <w:rsid w:val="00480A6D"/>
    <w:rsid w:val="004824CF"/>
    <w:rsid w:val="00483DFE"/>
    <w:rsid w:val="00493070"/>
    <w:rsid w:val="00494B9F"/>
    <w:rsid w:val="004A46CF"/>
    <w:rsid w:val="004A48DB"/>
    <w:rsid w:val="004C6B4C"/>
    <w:rsid w:val="004D0BBD"/>
    <w:rsid w:val="004D41DF"/>
    <w:rsid w:val="004E390D"/>
    <w:rsid w:val="004E4A50"/>
    <w:rsid w:val="004E4DA6"/>
    <w:rsid w:val="004F20BA"/>
    <w:rsid w:val="004F5D19"/>
    <w:rsid w:val="004F6189"/>
    <w:rsid w:val="004F6594"/>
    <w:rsid w:val="0052688D"/>
    <w:rsid w:val="005316ED"/>
    <w:rsid w:val="005432CC"/>
    <w:rsid w:val="00570A98"/>
    <w:rsid w:val="005757CF"/>
    <w:rsid w:val="00586063"/>
    <w:rsid w:val="005A2870"/>
    <w:rsid w:val="005A4254"/>
    <w:rsid w:val="005A4E2B"/>
    <w:rsid w:val="005B65CB"/>
    <w:rsid w:val="005E1933"/>
    <w:rsid w:val="005E5E29"/>
    <w:rsid w:val="005F6A73"/>
    <w:rsid w:val="0061200E"/>
    <w:rsid w:val="00613327"/>
    <w:rsid w:val="006144AF"/>
    <w:rsid w:val="00616501"/>
    <w:rsid w:val="00616E81"/>
    <w:rsid w:val="00625BDA"/>
    <w:rsid w:val="006437D7"/>
    <w:rsid w:val="00646730"/>
    <w:rsid w:val="00653D30"/>
    <w:rsid w:val="00655AAB"/>
    <w:rsid w:val="00661F7E"/>
    <w:rsid w:val="00667D5D"/>
    <w:rsid w:val="006736F8"/>
    <w:rsid w:val="00675763"/>
    <w:rsid w:val="00681E8B"/>
    <w:rsid w:val="006830EF"/>
    <w:rsid w:val="00686727"/>
    <w:rsid w:val="006924FA"/>
    <w:rsid w:val="00692612"/>
    <w:rsid w:val="00692C8A"/>
    <w:rsid w:val="00692DAB"/>
    <w:rsid w:val="006A5600"/>
    <w:rsid w:val="006A70E3"/>
    <w:rsid w:val="006B03D0"/>
    <w:rsid w:val="006B6919"/>
    <w:rsid w:val="006C4270"/>
    <w:rsid w:val="006C4B1D"/>
    <w:rsid w:val="006D1749"/>
    <w:rsid w:val="006D2E38"/>
    <w:rsid w:val="006D3165"/>
    <w:rsid w:val="006E4F80"/>
    <w:rsid w:val="00701448"/>
    <w:rsid w:val="007107C2"/>
    <w:rsid w:val="00740090"/>
    <w:rsid w:val="00783B32"/>
    <w:rsid w:val="007876B6"/>
    <w:rsid w:val="00790519"/>
    <w:rsid w:val="00795A2F"/>
    <w:rsid w:val="007A1F42"/>
    <w:rsid w:val="007B30F8"/>
    <w:rsid w:val="007B35FE"/>
    <w:rsid w:val="007B7003"/>
    <w:rsid w:val="007C0571"/>
    <w:rsid w:val="007D1A3E"/>
    <w:rsid w:val="007E5533"/>
    <w:rsid w:val="007F4475"/>
    <w:rsid w:val="00800951"/>
    <w:rsid w:val="00812214"/>
    <w:rsid w:val="00825B71"/>
    <w:rsid w:val="00827F46"/>
    <w:rsid w:val="008400E4"/>
    <w:rsid w:val="00842B3A"/>
    <w:rsid w:val="00845EE6"/>
    <w:rsid w:val="00846F33"/>
    <w:rsid w:val="00850B83"/>
    <w:rsid w:val="00851F9D"/>
    <w:rsid w:val="00854F87"/>
    <w:rsid w:val="0086724A"/>
    <w:rsid w:val="008857AC"/>
    <w:rsid w:val="00890ED7"/>
    <w:rsid w:val="00891669"/>
    <w:rsid w:val="008974B5"/>
    <w:rsid w:val="008A52F0"/>
    <w:rsid w:val="008B46A1"/>
    <w:rsid w:val="008B6003"/>
    <w:rsid w:val="008D015A"/>
    <w:rsid w:val="008F5D5F"/>
    <w:rsid w:val="0091012A"/>
    <w:rsid w:val="009126B6"/>
    <w:rsid w:val="0092288B"/>
    <w:rsid w:val="00950C4D"/>
    <w:rsid w:val="00954EA2"/>
    <w:rsid w:val="00957909"/>
    <w:rsid w:val="00966379"/>
    <w:rsid w:val="009664F1"/>
    <w:rsid w:val="0097351C"/>
    <w:rsid w:val="009757F1"/>
    <w:rsid w:val="0099777A"/>
    <w:rsid w:val="009A683E"/>
    <w:rsid w:val="009B1228"/>
    <w:rsid w:val="009C02A7"/>
    <w:rsid w:val="009C4104"/>
    <w:rsid w:val="009C686F"/>
    <w:rsid w:val="009E4048"/>
    <w:rsid w:val="009E4545"/>
    <w:rsid w:val="009F27F7"/>
    <w:rsid w:val="009F370F"/>
    <w:rsid w:val="00A00090"/>
    <w:rsid w:val="00A03D54"/>
    <w:rsid w:val="00A07161"/>
    <w:rsid w:val="00A14C70"/>
    <w:rsid w:val="00A162A9"/>
    <w:rsid w:val="00A17441"/>
    <w:rsid w:val="00A35535"/>
    <w:rsid w:val="00A4047C"/>
    <w:rsid w:val="00A427B2"/>
    <w:rsid w:val="00A43BE5"/>
    <w:rsid w:val="00A450A0"/>
    <w:rsid w:val="00A461BC"/>
    <w:rsid w:val="00A46C61"/>
    <w:rsid w:val="00A945EF"/>
    <w:rsid w:val="00AA5A01"/>
    <w:rsid w:val="00AA6E22"/>
    <w:rsid w:val="00AC1837"/>
    <w:rsid w:val="00AC65CB"/>
    <w:rsid w:val="00AC6672"/>
    <w:rsid w:val="00AC679C"/>
    <w:rsid w:val="00AD33FD"/>
    <w:rsid w:val="00AE350A"/>
    <w:rsid w:val="00AF3F33"/>
    <w:rsid w:val="00B22D31"/>
    <w:rsid w:val="00B23EE6"/>
    <w:rsid w:val="00B32D07"/>
    <w:rsid w:val="00B46BE4"/>
    <w:rsid w:val="00B55757"/>
    <w:rsid w:val="00B56D96"/>
    <w:rsid w:val="00B57380"/>
    <w:rsid w:val="00B70B97"/>
    <w:rsid w:val="00B82B4E"/>
    <w:rsid w:val="00B972AF"/>
    <w:rsid w:val="00B972FB"/>
    <w:rsid w:val="00BB0379"/>
    <w:rsid w:val="00BB7AAE"/>
    <w:rsid w:val="00BD2DB7"/>
    <w:rsid w:val="00BD44EA"/>
    <w:rsid w:val="00C01DF5"/>
    <w:rsid w:val="00C037D4"/>
    <w:rsid w:val="00C054CF"/>
    <w:rsid w:val="00C13A99"/>
    <w:rsid w:val="00C15CF4"/>
    <w:rsid w:val="00C36184"/>
    <w:rsid w:val="00C36AA1"/>
    <w:rsid w:val="00C4207E"/>
    <w:rsid w:val="00C52AAB"/>
    <w:rsid w:val="00C576F0"/>
    <w:rsid w:val="00C8376D"/>
    <w:rsid w:val="00C91392"/>
    <w:rsid w:val="00C95A3E"/>
    <w:rsid w:val="00CA10AB"/>
    <w:rsid w:val="00CB0859"/>
    <w:rsid w:val="00CB12D5"/>
    <w:rsid w:val="00CB44C0"/>
    <w:rsid w:val="00CB76FE"/>
    <w:rsid w:val="00CE57FF"/>
    <w:rsid w:val="00CE69EF"/>
    <w:rsid w:val="00CF22DD"/>
    <w:rsid w:val="00CF512A"/>
    <w:rsid w:val="00D0021B"/>
    <w:rsid w:val="00D003CD"/>
    <w:rsid w:val="00D17E06"/>
    <w:rsid w:val="00D54452"/>
    <w:rsid w:val="00D62A85"/>
    <w:rsid w:val="00D91E1C"/>
    <w:rsid w:val="00D9430B"/>
    <w:rsid w:val="00DA4D95"/>
    <w:rsid w:val="00DB3DDD"/>
    <w:rsid w:val="00DB53BD"/>
    <w:rsid w:val="00DB6C44"/>
    <w:rsid w:val="00DC527C"/>
    <w:rsid w:val="00DE1BC6"/>
    <w:rsid w:val="00DE682C"/>
    <w:rsid w:val="00DF1FE6"/>
    <w:rsid w:val="00DF63F2"/>
    <w:rsid w:val="00E029C7"/>
    <w:rsid w:val="00E07408"/>
    <w:rsid w:val="00E10480"/>
    <w:rsid w:val="00E126CC"/>
    <w:rsid w:val="00E13D9E"/>
    <w:rsid w:val="00E17F83"/>
    <w:rsid w:val="00E21181"/>
    <w:rsid w:val="00E27853"/>
    <w:rsid w:val="00E4512D"/>
    <w:rsid w:val="00E47CAA"/>
    <w:rsid w:val="00E5322A"/>
    <w:rsid w:val="00E653C1"/>
    <w:rsid w:val="00E65771"/>
    <w:rsid w:val="00E66932"/>
    <w:rsid w:val="00E746DC"/>
    <w:rsid w:val="00E77894"/>
    <w:rsid w:val="00E90948"/>
    <w:rsid w:val="00E9196A"/>
    <w:rsid w:val="00EA1E4F"/>
    <w:rsid w:val="00EA4F35"/>
    <w:rsid w:val="00EC63BB"/>
    <w:rsid w:val="00EE3D99"/>
    <w:rsid w:val="00EE4C96"/>
    <w:rsid w:val="00EE72AB"/>
    <w:rsid w:val="00EE78A3"/>
    <w:rsid w:val="00EE79E7"/>
    <w:rsid w:val="00EF209B"/>
    <w:rsid w:val="00EF330E"/>
    <w:rsid w:val="00F12621"/>
    <w:rsid w:val="00F14695"/>
    <w:rsid w:val="00F16E0E"/>
    <w:rsid w:val="00F34BCC"/>
    <w:rsid w:val="00F44412"/>
    <w:rsid w:val="00F5034E"/>
    <w:rsid w:val="00F50E05"/>
    <w:rsid w:val="00F66F44"/>
    <w:rsid w:val="00F714D5"/>
    <w:rsid w:val="00F72E71"/>
    <w:rsid w:val="00F85387"/>
    <w:rsid w:val="00F85FC9"/>
    <w:rsid w:val="00F9440C"/>
    <w:rsid w:val="00F97290"/>
    <w:rsid w:val="00F97348"/>
    <w:rsid w:val="00FB3D4C"/>
    <w:rsid w:val="00FC3AB0"/>
    <w:rsid w:val="00FD18DD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B6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746DC"/>
    <w:pPr>
      <w:keepNext/>
      <w:jc w:val="center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rsid w:val="002D2B65"/>
    <w:pPr>
      <w:keepNext/>
      <w:framePr w:hSpace="180" w:wrap="around" w:vAnchor="page" w:hAnchor="margin" w:y="1801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2D2B65"/>
    <w:pPr>
      <w:keepNext/>
      <w:ind w:left="369"/>
      <w:outlineLvl w:val="2"/>
    </w:pPr>
    <w:rPr>
      <w:rFonts w:cs="Arial"/>
      <w:i/>
      <w:iCs/>
    </w:rPr>
  </w:style>
  <w:style w:type="paragraph" w:styleId="Heading4">
    <w:name w:val="heading 4"/>
    <w:basedOn w:val="Normal"/>
    <w:next w:val="Normal"/>
    <w:qFormat/>
    <w:rsid w:val="002D2B65"/>
    <w:pPr>
      <w:keepNext/>
      <w:jc w:val="both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2D2B65"/>
    <w:pPr>
      <w:keepNext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2B65"/>
    <w:pPr>
      <w:spacing w:after="240"/>
      <w:jc w:val="center"/>
    </w:pPr>
    <w:rPr>
      <w:rFonts w:cs="Arial"/>
      <w:b/>
      <w:bCs/>
      <w:sz w:val="28"/>
    </w:rPr>
  </w:style>
  <w:style w:type="paragraph" w:styleId="Header">
    <w:name w:val="header"/>
    <w:basedOn w:val="Normal"/>
    <w:rsid w:val="001E3025"/>
    <w:pPr>
      <w:pBdr>
        <w:top w:val="single" w:sz="8" w:space="2" w:color="auto"/>
        <w:left w:val="single" w:sz="8" w:space="0" w:color="auto"/>
        <w:right w:val="single" w:sz="8" w:space="0" w:color="auto"/>
      </w:pBdr>
      <w:ind w:left="29" w:right="43"/>
      <w:jc w:val="center"/>
    </w:pPr>
    <w:rPr>
      <w:rFonts w:cs="Arial"/>
      <w:b/>
      <w:bCs/>
      <w:sz w:val="24"/>
    </w:rPr>
  </w:style>
  <w:style w:type="paragraph" w:styleId="Footer">
    <w:name w:val="footer"/>
    <w:basedOn w:val="Normal"/>
    <w:rsid w:val="00BD44EA"/>
    <w:pPr>
      <w:tabs>
        <w:tab w:val="right" w:pos="12960"/>
      </w:tabs>
      <w:ind w:left="1440"/>
    </w:pPr>
    <w:rPr>
      <w:rFonts w:cs="Arial"/>
      <w:sz w:val="18"/>
    </w:rPr>
  </w:style>
  <w:style w:type="paragraph" w:styleId="BodyText">
    <w:name w:val="Body Text"/>
    <w:basedOn w:val="Normal"/>
    <w:rsid w:val="00380ABA"/>
    <w:pPr>
      <w:spacing w:before="100" w:beforeAutospacing="1" w:after="100" w:afterAutospacing="1"/>
    </w:pPr>
    <w:rPr>
      <w:rFonts w:cs="Arial"/>
      <w:sz w:val="18"/>
    </w:rPr>
  </w:style>
  <w:style w:type="character" w:styleId="Hyperlink">
    <w:name w:val="Hyperlink"/>
    <w:basedOn w:val="DefaultParagraphFont"/>
    <w:rsid w:val="002D2B65"/>
    <w:rPr>
      <w:color w:val="0000FF"/>
      <w:u w:val="single"/>
    </w:rPr>
  </w:style>
  <w:style w:type="character" w:styleId="FollowedHyperlink">
    <w:name w:val="FollowedHyperlink"/>
    <w:basedOn w:val="DefaultParagraphFont"/>
    <w:rsid w:val="002D2B65"/>
    <w:rPr>
      <w:color w:val="800080"/>
      <w:u w:val="single"/>
    </w:rPr>
  </w:style>
  <w:style w:type="paragraph" w:styleId="BalloonText">
    <w:name w:val="Balloon Text"/>
    <w:basedOn w:val="Normal"/>
    <w:semiHidden/>
    <w:rsid w:val="009F27F7"/>
    <w:rPr>
      <w:rFonts w:ascii="Tahoma" w:hAnsi="Tahoma" w:cs="Tahoma"/>
      <w:sz w:val="16"/>
      <w:szCs w:val="16"/>
    </w:rPr>
  </w:style>
  <w:style w:type="paragraph" w:customStyle="1" w:styleId="Spacerhidden">
    <w:name w:val="Spacer (hidden)"/>
    <w:basedOn w:val="Normal"/>
    <w:rsid w:val="00FD18DD"/>
    <w:pPr>
      <w:shd w:val="clear" w:color="auto" w:fill="FFCC99"/>
    </w:pPr>
    <w:rPr>
      <w:vanish/>
      <w:color w:val="FF6600"/>
    </w:rPr>
  </w:style>
  <w:style w:type="paragraph" w:customStyle="1" w:styleId="Bullets">
    <w:name w:val="Bullets"/>
    <w:basedOn w:val="Normal"/>
    <w:link w:val="BulletsCharChar"/>
    <w:rsid w:val="00DB3DDD"/>
    <w:pPr>
      <w:numPr>
        <w:numId w:val="1"/>
      </w:numPr>
      <w:tabs>
        <w:tab w:val="clear" w:pos="720"/>
        <w:tab w:val="left" w:pos="432"/>
      </w:tabs>
      <w:ind w:left="432" w:hanging="216"/>
      <w:jc w:val="both"/>
    </w:pPr>
    <w:rPr>
      <w:rFonts w:cs="Arial"/>
      <w:i/>
      <w:iCs/>
    </w:rPr>
  </w:style>
  <w:style w:type="character" w:customStyle="1" w:styleId="BulletsCharChar">
    <w:name w:val="Bullets Char Char"/>
    <w:basedOn w:val="DefaultParagraphFont"/>
    <w:link w:val="Bullets"/>
    <w:rsid w:val="00DB3DDD"/>
    <w:rPr>
      <w:rFonts w:ascii="Arial" w:hAnsi="Arial" w:cs="Arial"/>
      <w:i/>
      <w:iCs/>
      <w:szCs w:val="24"/>
      <w:lang w:val="en-US" w:eastAsia="en-US" w:bidi="ar-SA"/>
    </w:rPr>
  </w:style>
  <w:style w:type="paragraph" w:styleId="BodyText2">
    <w:name w:val="Body Text 2"/>
    <w:basedOn w:val="BodyText"/>
    <w:rsid w:val="004F5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B6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746DC"/>
    <w:pPr>
      <w:keepNext/>
      <w:jc w:val="center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rsid w:val="002D2B65"/>
    <w:pPr>
      <w:keepNext/>
      <w:framePr w:hSpace="180" w:wrap="around" w:vAnchor="page" w:hAnchor="margin" w:y="1801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2D2B65"/>
    <w:pPr>
      <w:keepNext/>
      <w:ind w:left="369"/>
      <w:outlineLvl w:val="2"/>
    </w:pPr>
    <w:rPr>
      <w:rFonts w:cs="Arial"/>
      <w:i/>
      <w:iCs/>
    </w:rPr>
  </w:style>
  <w:style w:type="paragraph" w:styleId="Heading4">
    <w:name w:val="heading 4"/>
    <w:basedOn w:val="Normal"/>
    <w:next w:val="Normal"/>
    <w:qFormat/>
    <w:rsid w:val="002D2B65"/>
    <w:pPr>
      <w:keepNext/>
      <w:jc w:val="both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2D2B65"/>
    <w:pPr>
      <w:keepNext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2B65"/>
    <w:pPr>
      <w:spacing w:after="240"/>
      <w:jc w:val="center"/>
    </w:pPr>
    <w:rPr>
      <w:rFonts w:cs="Arial"/>
      <w:b/>
      <w:bCs/>
      <w:sz w:val="28"/>
    </w:rPr>
  </w:style>
  <w:style w:type="paragraph" w:styleId="Header">
    <w:name w:val="header"/>
    <w:basedOn w:val="Normal"/>
    <w:rsid w:val="001E3025"/>
    <w:pPr>
      <w:pBdr>
        <w:top w:val="single" w:sz="8" w:space="2" w:color="auto"/>
        <w:left w:val="single" w:sz="8" w:space="0" w:color="auto"/>
        <w:right w:val="single" w:sz="8" w:space="0" w:color="auto"/>
      </w:pBdr>
      <w:ind w:left="29" w:right="43"/>
      <w:jc w:val="center"/>
    </w:pPr>
    <w:rPr>
      <w:rFonts w:cs="Arial"/>
      <w:b/>
      <w:bCs/>
      <w:sz w:val="24"/>
    </w:rPr>
  </w:style>
  <w:style w:type="paragraph" w:styleId="Footer">
    <w:name w:val="footer"/>
    <w:basedOn w:val="Normal"/>
    <w:rsid w:val="00BD44EA"/>
    <w:pPr>
      <w:tabs>
        <w:tab w:val="right" w:pos="12960"/>
      </w:tabs>
      <w:ind w:left="1440"/>
    </w:pPr>
    <w:rPr>
      <w:rFonts w:cs="Arial"/>
      <w:sz w:val="18"/>
    </w:rPr>
  </w:style>
  <w:style w:type="paragraph" w:styleId="BodyText">
    <w:name w:val="Body Text"/>
    <w:basedOn w:val="Normal"/>
    <w:rsid w:val="00380ABA"/>
    <w:pPr>
      <w:spacing w:before="100" w:beforeAutospacing="1" w:after="100" w:afterAutospacing="1"/>
    </w:pPr>
    <w:rPr>
      <w:rFonts w:cs="Arial"/>
      <w:sz w:val="18"/>
    </w:rPr>
  </w:style>
  <w:style w:type="character" w:styleId="Hyperlink">
    <w:name w:val="Hyperlink"/>
    <w:basedOn w:val="DefaultParagraphFont"/>
    <w:rsid w:val="002D2B65"/>
    <w:rPr>
      <w:color w:val="0000FF"/>
      <w:u w:val="single"/>
    </w:rPr>
  </w:style>
  <w:style w:type="character" w:styleId="FollowedHyperlink">
    <w:name w:val="FollowedHyperlink"/>
    <w:basedOn w:val="DefaultParagraphFont"/>
    <w:rsid w:val="002D2B65"/>
    <w:rPr>
      <w:color w:val="800080"/>
      <w:u w:val="single"/>
    </w:rPr>
  </w:style>
  <w:style w:type="paragraph" w:styleId="BalloonText">
    <w:name w:val="Balloon Text"/>
    <w:basedOn w:val="Normal"/>
    <w:semiHidden/>
    <w:rsid w:val="009F27F7"/>
    <w:rPr>
      <w:rFonts w:ascii="Tahoma" w:hAnsi="Tahoma" w:cs="Tahoma"/>
      <w:sz w:val="16"/>
      <w:szCs w:val="16"/>
    </w:rPr>
  </w:style>
  <w:style w:type="paragraph" w:customStyle="1" w:styleId="Spacerhidden">
    <w:name w:val="Spacer (hidden)"/>
    <w:basedOn w:val="Normal"/>
    <w:rsid w:val="00FD18DD"/>
    <w:pPr>
      <w:shd w:val="clear" w:color="auto" w:fill="FFCC99"/>
    </w:pPr>
    <w:rPr>
      <w:vanish/>
      <w:color w:val="FF6600"/>
    </w:rPr>
  </w:style>
  <w:style w:type="paragraph" w:customStyle="1" w:styleId="Bullets">
    <w:name w:val="Bullets"/>
    <w:basedOn w:val="Normal"/>
    <w:link w:val="BulletsCharChar"/>
    <w:rsid w:val="00DB3DDD"/>
    <w:pPr>
      <w:numPr>
        <w:numId w:val="1"/>
      </w:numPr>
      <w:tabs>
        <w:tab w:val="clear" w:pos="720"/>
        <w:tab w:val="left" w:pos="432"/>
      </w:tabs>
      <w:ind w:left="432" w:hanging="216"/>
      <w:jc w:val="both"/>
    </w:pPr>
    <w:rPr>
      <w:rFonts w:cs="Arial"/>
      <w:i/>
      <w:iCs/>
    </w:rPr>
  </w:style>
  <w:style w:type="character" w:customStyle="1" w:styleId="BulletsCharChar">
    <w:name w:val="Bullets Char Char"/>
    <w:basedOn w:val="DefaultParagraphFont"/>
    <w:link w:val="Bullets"/>
    <w:rsid w:val="00DB3DDD"/>
    <w:rPr>
      <w:rFonts w:ascii="Arial" w:hAnsi="Arial" w:cs="Arial"/>
      <w:i/>
      <w:iCs/>
      <w:szCs w:val="24"/>
      <w:lang w:val="en-US" w:eastAsia="en-US" w:bidi="ar-SA"/>
    </w:rPr>
  </w:style>
  <w:style w:type="paragraph" w:styleId="BodyText2">
    <w:name w:val="Body Text 2"/>
    <w:basedOn w:val="BodyText"/>
    <w:rsid w:val="004F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lnet.wfl.fhwa.dot.gov/departments/acquisition/documents/fp14-synopsis-form.docx" TargetMode="External"/><Relationship Id="rId13" Type="http://schemas.openxmlformats.org/officeDocument/2006/relationships/hyperlink" Target="http://pw.wfl.fld.fhwa.dot.gov/default.aspx?location=Umatilla.hfl17do1.wfl.fld.fhwa.dot.gov%3APW_Oracle&amp;link=pw%3A%2F%2FUmatilla.hfl17do1.wfl.fld.fhwa.dot.gov%3APW_Oracle%2FDocuments%2F73%2FAcquisitions%2FWebpage%26space%3BDocuments%2FPRISM%2FPRISM%26space%3BE-Procurement%26space%3BForms%2FConstruction_eprocurement_request_form.pdf" TargetMode="External"/><Relationship Id="rId18" Type="http://schemas.openxmlformats.org/officeDocument/2006/relationships/hyperlink" Target="http://wflnet/tools/eforms/display-forms.htm?id=8&amp;filename=wflhd-forms.txt" TargetMode="External"/><Relationship Id="rId26" Type="http://schemas.openxmlformats.org/officeDocument/2006/relationships/hyperlink" Target="http://wflnet.wfl.fhwa.dot.gov/departments/acquisition/documents/Brand+Name+Memo.docx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flh.fhwa.dot.gov/resources/design/tools/wfl/cpm-made-easy.pdf" TargetMode="External"/><Relationship Id="rId34" Type="http://schemas.openxmlformats.org/officeDocument/2006/relationships/hyperlink" Target="http://flh.fhwa.dot.gov/business/construction/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flnet.wfl.fhwa.dot.gov/departments/acquisition/construction.htm" TargetMode="External"/><Relationship Id="rId17" Type="http://schemas.openxmlformats.org/officeDocument/2006/relationships/hyperlink" Target="http://wflnet/tools/eforms/forms/DOT-1240.pdf" TargetMode="External"/><Relationship Id="rId25" Type="http://schemas.openxmlformats.org/officeDocument/2006/relationships/hyperlink" Target="http://flh.fhwa.dot.gov/resources/design/forms/wfl/WFLHD-3.docx" TargetMode="External"/><Relationship Id="rId33" Type="http://schemas.openxmlformats.org/officeDocument/2006/relationships/hyperlink" Target="http://flh.fhwa.dot.gov/resources/design/pddm/wfl/ch09/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flnet.wfl.fhwa.dot.gov/departments/acquisition/construction.htm" TargetMode="External"/><Relationship Id="rId20" Type="http://schemas.openxmlformats.org/officeDocument/2006/relationships/hyperlink" Target="http://flh.fhwa.dot.gov/resources/design/tools/wfl/PSE-NTP-Calc.xlsx" TargetMode="External"/><Relationship Id="rId29" Type="http://schemas.openxmlformats.org/officeDocument/2006/relationships/hyperlink" Target="http://wflnet.wfl.fhwa.dot.gov/departments/acquisition/construction.htm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flnet.wfl.fhwa.dot.gov/departments/acquisition/documents/option-request-memo.docx" TargetMode="External"/><Relationship Id="rId24" Type="http://schemas.openxmlformats.org/officeDocument/2006/relationships/hyperlink" Target="http://flh.fhwa.dot.gov/resources/design/forms/wfl/WFLHD-2.docx" TargetMode="External"/><Relationship Id="rId32" Type="http://schemas.openxmlformats.org/officeDocument/2006/relationships/hyperlink" Target="http://flh.fhwa.dot.gov/resources/design/pddm/wfl/ch09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flnet.wfl.fhwa.dot.gov/departments/acquisition/documents/waiver-memo-template.docx" TargetMode="External"/><Relationship Id="rId23" Type="http://schemas.openxmlformats.org/officeDocument/2006/relationships/hyperlink" Target="http://wflnet.wfl.fhwa.dot.gov/departments/acquisition/construction.htm" TargetMode="External"/><Relationship Id="rId28" Type="http://schemas.openxmlformats.org/officeDocument/2006/relationships/hyperlink" Target="http://wflnet.wfl.fhwa.dot.gov/departments/acquisition/documents/ssj.docx" TargetMode="External"/><Relationship Id="rId36" Type="http://schemas.openxmlformats.org/officeDocument/2006/relationships/hyperlink" Target="mailto:WFL.Contracts@dot.gov" TargetMode="External"/><Relationship Id="rId10" Type="http://schemas.openxmlformats.org/officeDocument/2006/relationships/hyperlink" Target="http://wflnet.wfl.fhwa.dot.gov/departments/acquisition/construction.htm" TargetMode="External"/><Relationship Id="rId19" Type="http://schemas.openxmlformats.org/officeDocument/2006/relationships/hyperlink" Target="http://flh.fhwa.dot.gov/resources/estimate/documents/WFLHD_Incentives_Adjustments.xlsx" TargetMode="External"/><Relationship Id="rId31" Type="http://schemas.openxmlformats.org/officeDocument/2006/relationships/hyperlink" Target="http://flh.fhwa.dot.gov/resources/design/pddm/wfl/ch09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flnet.wfl.fhwa.dot.gov/departments/acquisition/documents/fp03-synopsis-form.docx" TargetMode="External"/><Relationship Id="rId14" Type="http://schemas.openxmlformats.org/officeDocument/2006/relationships/hyperlink" Target="http://pw.wfl.fld.fhwa.dot.gov/default.aspx?location=Umatilla.hfl17do1.wfl.fld.fhwa.dot.gov%3APW_Oracle&amp;link=pw%3A%2F%2FUmatilla.hfl17do1.wfl.fld.fhwa.dot.gov%3APW_Oracle%2FDocuments%2F73%2FAcquisitions%2FWebpage%26space%3BDocuments%2FPRISM%2FPRISM%26space%3BE-Procurement%26space%3BForms%2FGovernmentPrinting_eprocurement_request_form.pdf" TargetMode="External"/><Relationship Id="rId22" Type="http://schemas.openxmlformats.org/officeDocument/2006/relationships/hyperlink" Target="http://pw.wfl.fld.fhwa.dot.gov/default.aspx?location=Umatilla.hfl17do1.wfl.fld.fhwa.dot.gov%3APW_Oracle&amp;link=pw%3A%2F%2FUmatilla.hfl17do1.wfl.fld.fhwa.dot.gov%3APW_Oracle%2FDocuments%2F76%2FHighway%26space%3BDesign%2FForms%2FSignoff%2F" TargetMode="External"/><Relationship Id="rId27" Type="http://schemas.openxmlformats.org/officeDocument/2006/relationships/hyperlink" Target="http://wflnet.wfl.fhwa.dot.gov/departments/acquisition/construction.htm" TargetMode="External"/><Relationship Id="rId30" Type="http://schemas.openxmlformats.org/officeDocument/2006/relationships/hyperlink" Target="http://pw.wfl.fld.fhwa.dot.gov/default.aspx?location=Umatilla.hfl17do1.wfl.fld.fhwa.dot.gov%3APW_Oracle&amp;link=pw%3A%2F%2FUmatilla.hfl17do1.wfl.fld.fhwa.dot.gov%3APW_Oracle%2FDocuments%2F76%2FHighway%26space%3BDesign%2FForms%2FSignoff%2F" TargetMode="External"/><Relationship Id="rId35" Type="http://schemas.openxmlformats.org/officeDocument/2006/relationships/hyperlink" Target="mailto:Plans_Spec@dot.gov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6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to PS&amp;E CHECKLIST</vt:lpstr>
    </vt:vector>
  </TitlesOfParts>
  <Company>Federal Highway Administration</Company>
  <LinksUpToDate>false</LinksUpToDate>
  <CharactersWithSpaces>15286</CharactersWithSpaces>
  <SharedDoc>false</SharedDoc>
  <HLinks>
    <vt:vector size="162" baseType="variant">
      <vt:variant>
        <vt:i4>6750211</vt:i4>
      </vt:variant>
      <vt:variant>
        <vt:i4>78</vt:i4>
      </vt:variant>
      <vt:variant>
        <vt:i4>0</vt:i4>
      </vt:variant>
      <vt:variant>
        <vt:i4>5</vt:i4>
      </vt:variant>
      <vt:variant>
        <vt:lpwstr>mailto:contracts@mail.wfl.fhwa.dot.gov</vt:lpwstr>
      </vt:variant>
      <vt:variant>
        <vt:lpwstr/>
      </vt:variant>
      <vt:variant>
        <vt:i4>6160405</vt:i4>
      </vt:variant>
      <vt:variant>
        <vt:i4>75</vt:i4>
      </vt:variant>
      <vt:variant>
        <vt:i4>0</vt:i4>
      </vt:variant>
      <vt:variant>
        <vt:i4>5</vt:i4>
      </vt:variant>
      <vt:variant>
        <vt:lpwstr>mailto:plans_spec@fhwa.dot.gov</vt:lpwstr>
      </vt:variant>
      <vt:variant>
        <vt:lpwstr/>
      </vt:variant>
      <vt:variant>
        <vt:i4>4915221</vt:i4>
      </vt:variant>
      <vt:variant>
        <vt:i4>72</vt:i4>
      </vt:variant>
      <vt:variant>
        <vt:i4>0</vt:i4>
      </vt:variant>
      <vt:variant>
        <vt:i4>5</vt:i4>
      </vt:variant>
      <vt:variant>
        <vt:lpwstr>http://www.wfl.fhwa.dot.gov/contracting/construction/</vt:lpwstr>
      </vt:variant>
      <vt:variant>
        <vt:lpwstr/>
      </vt:variant>
      <vt:variant>
        <vt:i4>6160397</vt:i4>
      </vt:variant>
      <vt:variant>
        <vt:i4>69</vt:i4>
      </vt:variant>
      <vt:variant>
        <vt:i4>0</vt:i4>
      </vt:variant>
      <vt:variant>
        <vt:i4>5</vt:i4>
      </vt:variant>
      <vt:variant>
        <vt:lpwstr>http://www.wfl.fhwa.dot.gov/resources/design/supplements/ch09/</vt:lpwstr>
      </vt:variant>
      <vt:variant>
        <vt:lpwstr>section-9.6.10</vt:lpwstr>
      </vt:variant>
      <vt:variant>
        <vt:i4>7209020</vt:i4>
      </vt:variant>
      <vt:variant>
        <vt:i4>66</vt:i4>
      </vt:variant>
      <vt:variant>
        <vt:i4>0</vt:i4>
      </vt:variant>
      <vt:variant>
        <vt:i4>5</vt:i4>
      </vt:variant>
      <vt:variant>
        <vt:lpwstr>http://www.wfl.fhwa.dot.gov/resources/design/supplements/ch09/</vt:lpwstr>
      </vt:variant>
      <vt:variant>
        <vt:lpwstr>section-9.6.4</vt:lpwstr>
      </vt:variant>
      <vt:variant>
        <vt:i4>6160397</vt:i4>
      </vt:variant>
      <vt:variant>
        <vt:i4>63</vt:i4>
      </vt:variant>
      <vt:variant>
        <vt:i4>0</vt:i4>
      </vt:variant>
      <vt:variant>
        <vt:i4>5</vt:i4>
      </vt:variant>
      <vt:variant>
        <vt:lpwstr>http://www.wfl.fhwa.dot.gov/resources/design/supplements/ch09/</vt:lpwstr>
      </vt:variant>
      <vt:variant>
        <vt:lpwstr>section-9.6.10</vt:lpwstr>
      </vt:variant>
      <vt:variant>
        <vt:i4>6029337</vt:i4>
      </vt:variant>
      <vt:variant>
        <vt:i4>60</vt:i4>
      </vt:variant>
      <vt:variant>
        <vt:i4>0</vt:i4>
      </vt:variant>
      <vt:variant>
        <vt:i4>5</vt:i4>
      </vt:variant>
      <vt:variant>
        <vt:lpwstr>\\FREMONT\HOME\SHARED\COMMON\Project_Dev\Design\Forms\Sign-Off\</vt:lpwstr>
      </vt:variant>
      <vt:variant>
        <vt:lpwstr/>
      </vt:variant>
      <vt:variant>
        <vt:i4>7798829</vt:i4>
      </vt:variant>
      <vt:variant>
        <vt:i4>57</vt:i4>
      </vt:variant>
      <vt:variant>
        <vt:i4>0</vt:i4>
      </vt:variant>
      <vt:variant>
        <vt:i4>5</vt:i4>
      </vt:variant>
      <vt:variant>
        <vt:lpwstr>http://wflnet.wfl.fhwa.dot.gov/departments/acquisition/construction.htm</vt:lpwstr>
      </vt:variant>
      <vt:variant>
        <vt:lpwstr/>
      </vt:variant>
      <vt:variant>
        <vt:i4>4784186</vt:i4>
      </vt:variant>
      <vt:variant>
        <vt:i4>54</vt:i4>
      </vt:variant>
      <vt:variant>
        <vt:i4>0</vt:i4>
      </vt:variant>
      <vt:variant>
        <vt:i4>5</vt:i4>
      </vt:variant>
      <vt:variant>
        <vt:lpwstr>http://wflnet.wfl.fhwa.dot.gov/departments/acquisition/documents/solejus_500.doc</vt:lpwstr>
      </vt:variant>
      <vt:variant>
        <vt:lpwstr/>
      </vt:variant>
      <vt:variant>
        <vt:i4>7798829</vt:i4>
      </vt:variant>
      <vt:variant>
        <vt:i4>51</vt:i4>
      </vt:variant>
      <vt:variant>
        <vt:i4>0</vt:i4>
      </vt:variant>
      <vt:variant>
        <vt:i4>5</vt:i4>
      </vt:variant>
      <vt:variant>
        <vt:lpwstr>http://wflnet.wfl.fhwa.dot.gov/departments/acquisition/construction.htm</vt:lpwstr>
      </vt:variant>
      <vt:variant>
        <vt:lpwstr/>
      </vt:variant>
      <vt:variant>
        <vt:i4>8257618</vt:i4>
      </vt:variant>
      <vt:variant>
        <vt:i4>48</vt:i4>
      </vt:variant>
      <vt:variant>
        <vt:i4>0</vt:i4>
      </vt:variant>
      <vt:variant>
        <vt:i4>5</vt:i4>
      </vt:variant>
      <vt:variant>
        <vt:lpwstr>http://wflnet.wfl.fhwa.dot.gov/departments/acquisition/documents/constnamebrand_memo.doc</vt:lpwstr>
      </vt:variant>
      <vt:variant>
        <vt:lpwstr/>
      </vt:variant>
      <vt:variant>
        <vt:i4>7471204</vt:i4>
      </vt:variant>
      <vt:variant>
        <vt:i4>45</vt:i4>
      </vt:variant>
      <vt:variant>
        <vt:i4>0</vt:i4>
      </vt:variant>
      <vt:variant>
        <vt:i4>5</vt:i4>
      </vt:variant>
      <vt:variant>
        <vt:lpwstr>http://www.wfl.fhwa.dot.gov/resources/design/forms/WFLHD-3.doc</vt:lpwstr>
      </vt:variant>
      <vt:variant>
        <vt:lpwstr/>
      </vt:variant>
      <vt:variant>
        <vt:i4>7536740</vt:i4>
      </vt:variant>
      <vt:variant>
        <vt:i4>42</vt:i4>
      </vt:variant>
      <vt:variant>
        <vt:i4>0</vt:i4>
      </vt:variant>
      <vt:variant>
        <vt:i4>5</vt:i4>
      </vt:variant>
      <vt:variant>
        <vt:lpwstr>http://www.wfl.fhwa.dot.gov/resources/design/forms/WFLHD-2.doc</vt:lpwstr>
      </vt:variant>
      <vt:variant>
        <vt:lpwstr/>
      </vt:variant>
      <vt:variant>
        <vt:i4>7798829</vt:i4>
      </vt:variant>
      <vt:variant>
        <vt:i4>39</vt:i4>
      </vt:variant>
      <vt:variant>
        <vt:i4>0</vt:i4>
      </vt:variant>
      <vt:variant>
        <vt:i4>5</vt:i4>
      </vt:variant>
      <vt:variant>
        <vt:lpwstr>http://wflnet.wfl.fhwa.dot.gov/departments/acquisition/construction.htm</vt:lpwstr>
      </vt:variant>
      <vt:variant>
        <vt:lpwstr/>
      </vt:variant>
      <vt:variant>
        <vt:i4>6619232</vt:i4>
      </vt:variant>
      <vt:variant>
        <vt:i4>36</vt:i4>
      </vt:variant>
      <vt:variant>
        <vt:i4>0</vt:i4>
      </vt:variant>
      <vt:variant>
        <vt:i4>5</vt:i4>
      </vt:variant>
      <vt:variant>
        <vt:lpwstr>http://www.wfl.fhwa.dot.gov/resource/design/tools/cpm-made-easy.pdf</vt:lpwstr>
      </vt:variant>
      <vt:variant>
        <vt:lpwstr/>
      </vt:variant>
      <vt:variant>
        <vt:i4>6029337</vt:i4>
      </vt:variant>
      <vt:variant>
        <vt:i4>33</vt:i4>
      </vt:variant>
      <vt:variant>
        <vt:i4>0</vt:i4>
      </vt:variant>
      <vt:variant>
        <vt:i4>5</vt:i4>
      </vt:variant>
      <vt:variant>
        <vt:lpwstr>\\FREMONT\HOME\SHARED\COMMON\Project_Dev\Design\Forms\Sign-Off\</vt:lpwstr>
      </vt:variant>
      <vt:variant>
        <vt:lpwstr/>
      </vt:variant>
      <vt:variant>
        <vt:i4>7209060</vt:i4>
      </vt:variant>
      <vt:variant>
        <vt:i4>30</vt:i4>
      </vt:variant>
      <vt:variant>
        <vt:i4>0</vt:i4>
      </vt:variant>
      <vt:variant>
        <vt:i4>5</vt:i4>
      </vt:variant>
      <vt:variant>
        <vt:lpwstr>http://www.wfl.fhwa.dot.gov/resource/design/tools/PSE-NTP-Calc.xls</vt:lpwstr>
      </vt:variant>
      <vt:variant>
        <vt:lpwstr/>
      </vt:variant>
      <vt:variant>
        <vt:i4>6029337</vt:i4>
      </vt:variant>
      <vt:variant>
        <vt:i4>27</vt:i4>
      </vt:variant>
      <vt:variant>
        <vt:i4>0</vt:i4>
      </vt:variant>
      <vt:variant>
        <vt:i4>5</vt:i4>
      </vt:variant>
      <vt:variant>
        <vt:lpwstr>\\FREMONT\HOME\SHARED\COMMON\Project_Dev\Design\Forms\Sign-Off\</vt:lpwstr>
      </vt:variant>
      <vt:variant>
        <vt:lpwstr/>
      </vt:variant>
      <vt:variant>
        <vt:i4>7798829</vt:i4>
      </vt:variant>
      <vt:variant>
        <vt:i4>24</vt:i4>
      </vt:variant>
      <vt:variant>
        <vt:i4>0</vt:i4>
      </vt:variant>
      <vt:variant>
        <vt:i4>5</vt:i4>
      </vt:variant>
      <vt:variant>
        <vt:lpwstr>http://wflnet.wfl.fhwa.dot.gov/departments/acquisition/construction.htm</vt:lpwstr>
      </vt:variant>
      <vt:variant>
        <vt:lpwstr/>
      </vt:variant>
      <vt:variant>
        <vt:i4>2424836</vt:i4>
      </vt:variant>
      <vt:variant>
        <vt:i4>21</vt:i4>
      </vt:variant>
      <vt:variant>
        <vt:i4>0</vt:i4>
      </vt:variant>
      <vt:variant>
        <vt:i4>5</vt:i4>
      </vt:variant>
      <vt:variant>
        <vt:lpwstr>http://wflnet.wfl.fhwa.dot.gov/departments/acquisition/documents/waiverfrom_sealedbid.doc</vt:lpwstr>
      </vt:variant>
      <vt:variant>
        <vt:lpwstr/>
      </vt:variant>
      <vt:variant>
        <vt:i4>7995428</vt:i4>
      </vt:variant>
      <vt:variant>
        <vt:i4>18</vt:i4>
      </vt:variant>
      <vt:variant>
        <vt:i4>0</vt:i4>
      </vt:variant>
      <vt:variant>
        <vt:i4>5</vt:i4>
      </vt:variant>
      <vt:variant>
        <vt:lpwstr>http://wflnet.wfl.fhwa.dot.gov/tools/eforms/forms/dot42001.pdf</vt:lpwstr>
      </vt:variant>
      <vt:variant>
        <vt:lpwstr/>
      </vt:variant>
      <vt:variant>
        <vt:i4>6553704</vt:i4>
      </vt:variant>
      <vt:variant>
        <vt:i4>15</vt:i4>
      </vt:variant>
      <vt:variant>
        <vt:i4>0</vt:i4>
      </vt:variant>
      <vt:variant>
        <vt:i4>5</vt:i4>
      </vt:variant>
      <vt:variant>
        <vt:lpwstr>http://wflnet.wfl.fhwa.dot.gov/tools/eforms/forms/eprocurement_request_form.pdf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http://wflnet.wfl.fhwa.dot.gov/departments/acquisition/construction.htm</vt:lpwstr>
      </vt:variant>
      <vt:variant>
        <vt:lpwstr/>
      </vt:variant>
      <vt:variant>
        <vt:i4>5701711</vt:i4>
      </vt:variant>
      <vt:variant>
        <vt:i4>9</vt:i4>
      </vt:variant>
      <vt:variant>
        <vt:i4>0</vt:i4>
      </vt:variant>
      <vt:variant>
        <vt:i4>5</vt:i4>
      </vt:variant>
      <vt:variant>
        <vt:lpwstr>http://wflnet.wfl.fhwa.dot.gov/departments/acquisition/documents/option_request_memo.doc</vt:lpwstr>
      </vt:variant>
      <vt:variant>
        <vt:lpwstr/>
      </vt:variant>
      <vt:variant>
        <vt:i4>7798829</vt:i4>
      </vt:variant>
      <vt:variant>
        <vt:i4>6</vt:i4>
      </vt:variant>
      <vt:variant>
        <vt:i4>0</vt:i4>
      </vt:variant>
      <vt:variant>
        <vt:i4>5</vt:i4>
      </vt:variant>
      <vt:variant>
        <vt:lpwstr>http://wflnet.wfl.fhwa.dot.gov/departments/acquisition/construction.htm</vt:lpwstr>
      </vt:variant>
      <vt:variant>
        <vt:lpwstr/>
      </vt:variant>
      <vt:variant>
        <vt:i4>3342361</vt:i4>
      </vt:variant>
      <vt:variant>
        <vt:i4>3</vt:i4>
      </vt:variant>
      <vt:variant>
        <vt:i4>0</vt:i4>
      </vt:variant>
      <vt:variant>
        <vt:i4>5</vt:i4>
      </vt:variant>
      <vt:variant>
        <vt:lpwstr>http://wflnet.wfl.fhwa.dot.gov/departments/acquisition/documents/fp96_fbo_synopsis_form.doc</vt:lpwstr>
      </vt:variant>
      <vt:variant>
        <vt:lpwstr/>
      </vt:variant>
      <vt:variant>
        <vt:i4>3801116</vt:i4>
      </vt:variant>
      <vt:variant>
        <vt:i4>0</vt:i4>
      </vt:variant>
      <vt:variant>
        <vt:i4>0</vt:i4>
      </vt:variant>
      <vt:variant>
        <vt:i4>5</vt:i4>
      </vt:variant>
      <vt:variant>
        <vt:lpwstr>http://wflnet.wfl.fhwa.dot.gov/departments/acquisition/documents/fp03_fbo_synopsis_form.doc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to PS&amp;E CHECKLIST</dc:title>
  <dc:subject/>
  <dc:creator>stephen chapman</dc:creator>
  <cp:keywords/>
  <dc:description/>
  <cp:lastModifiedBy>Stephen Chapman</cp:lastModifiedBy>
  <cp:revision>26</cp:revision>
  <cp:lastPrinted>2008-03-06T19:47:00Z</cp:lastPrinted>
  <dcterms:created xsi:type="dcterms:W3CDTF">2011-07-06T22:26:00Z</dcterms:created>
  <dcterms:modified xsi:type="dcterms:W3CDTF">2016-04-20T15:14:00Z</dcterms:modified>
</cp:coreProperties>
</file>