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CC" w:rsidRPr="00B2611C" w:rsidRDefault="001A5FCC" w:rsidP="00F2609A">
      <w:pPr>
        <w:pStyle w:val="Heading1"/>
        <w:spacing w:before="0" w:beforeAutospacing="0" w:after="0" w:afterAutospacing="0"/>
      </w:pPr>
      <w:r w:rsidRPr="00B2611C">
        <w:t>Implementation Guidance for the</w:t>
      </w:r>
      <w:r w:rsidR="00FF58B8">
        <w:br/>
      </w:r>
      <w:bookmarkStart w:id="0" w:name="_GoBack"/>
      <w:bookmarkEnd w:id="0"/>
      <w:r w:rsidRPr="00B2611C">
        <w:t>Federal Lands Access Program</w:t>
      </w:r>
    </w:p>
    <w:p w:rsidR="00DF5934" w:rsidRPr="00DF5934" w:rsidRDefault="00FA1616" w:rsidP="001A5FCC">
      <w:pPr>
        <w:pStyle w:val="Heading2"/>
        <w:rPr>
          <w:b w:val="0"/>
          <w:sz w:val="24"/>
          <w:szCs w:val="24"/>
        </w:rPr>
      </w:pPr>
      <w:r w:rsidRPr="00FA1616">
        <w:rPr>
          <w:b w:val="0"/>
          <w:sz w:val="24"/>
          <w:szCs w:val="24"/>
        </w:rPr>
        <w:t>Date: May 31</w:t>
      </w:r>
      <w:r w:rsidR="00DF5934" w:rsidRPr="00FA1616">
        <w:rPr>
          <w:b w:val="0"/>
          <w:sz w:val="24"/>
          <w:szCs w:val="24"/>
        </w:rPr>
        <w:t>, 2016</w:t>
      </w:r>
    </w:p>
    <w:p w:rsidR="001A5FCC" w:rsidRPr="00B2611C" w:rsidRDefault="001A5FCC" w:rsidP="001A5FCC">
      <w:pPr>
        <w:pStyle w:val="Heading2"/>
      </w:pPr>
      <w:r w:rsidRPr="00B2611C">
        <w:t>Purpose</w:t>
      </w:r>
    </w:p>
    <w:p w:rsidR="001A5FCC" w:rsidRPr="00B2611C" w:rsidRDefault="001A5FCC" w:rsidP="001A5FCC">
      <w:pPr>
        <w:pStyle w:val="NormalWeb"/>
      </w:pPr>
      <w:r w:rsidRPr="00B2611C">
        <w:t>The purpose of this document is to provide general guidance for implementing and administering the Federal Lands Access Program (Access Program) under 23 U.S.C.</w:t>
      </w:r>
      <w:r w:rsidR="00B20107" w:rsidRPr="00B2611C">
        <w:t xml:space="preserve"> </w:t>
      </w:r>
      <w:r w:rsidRPr="00B2611C">
        <w:t xml:space="preserve">204, established under </w:t>
      </w:r>
      <w:r w:rsidR="006709EA" w:rsidRPr="00B2611C">
        <w:t xml:space="preserve">section </w:t>
      </w:r>
      <w:r w:rsidRPr="00B2611C">
        <w:t>1119 of the Moving Ahead for Progress in the 21st Century Act (MAP-21</w:t>
      </w:r>
      <w:r w:rsidR="006709EA" w:rsidRPr="00B2611C">
        <w:t>) (</w:t>
      </w:r>
      <w:r w:rsidRPr="00B2611C">
        <w:t>Pub</w:t>
      </w:r>
      <w:r w:rsidR="006709EA" w:rsidRPr="00B2611C">
        <w:t>. L.</w:t>
      </w:r>
      <w:r w:rsidRPr="00B2611C">
        <w:t xml:space="preserve"> 112-141</w:t>
      </w:r>
      <w:r w:rsidR="006709EA" w:rsidRPr="00B2611C">
        <w:t>)</w:t>
      </w:r>
      <w:r w:rsidR="00E0304E" w:rsidRPr="00B2611C">
        <w:t xml:space="preserve"> and continued under the Fixing America’s Surface Transportation Act (FAST</w:t>
      </w:r>
      <w:r w:rsidR="00E143A6" w:rsidRPr="00B2611C">
        <w:t xml:space="preserve"> Act</w:t>
      </w:r>
      <w:r w:rsidR="00E0304E" w:rsidRPr="00B2611C">
        <w:t>)</w:t>
      </w:r>
      <w:r w:rsidR="006709EA" w:rsidRPr="00B2611C">
        <w:t xml:space="preserve"> (</w:t>
      </w:r>
      <w:r w:rsidR="00E0304E" w:rsidRPr="00B2611C">
        <w:t>Pub</w:t>
      </w:r>
      <w:r w:rsidR="006709EA" w:rsidRPr="00B2611C">
        <w:t>.</w:t>
      </w:r>
      <w:r w:rsidR="00E0304E" w:rsidRPr="00B2611C">
        <w:t xml:space="preserve"> L</w:t>
      </w:r>
      <w:r w:rsidR="006709EA" w:rsidRPr="00B2611C">
        <w:t xml:space="preserve">. </w:t>
      </w:r>
      <w:r w:rsidR="00E0304E" w:rsidRPr="00B2611C">
        <w:t>114-94</w:t>
      </w:r>
      <w:r w:rsidR="006709EA" w:rsidRPr="00B2611C">
        <w:t>)</w:t>
      </w:r>
      <w:r w:rsidRPr="00B2611C">
        <w:t>.</w:t>
      </w:r>
    </w:p>
    <w:p w:rsidR="001A5FCC" w:rsidRPr="00B2611C" w:rsidRDefault="001A5FCC" w:rsidP="001A5FCC">
      <w:pPr>
        <w:pStyle w:val="Heading2"/>
      </w:pPr>
      <w:r w:rsidRPr="00B2611C">
        <w:t>Framework</w:t>
      </w:r>
    </w:p>
    <w:p w:rsidR="001A5FCC" w:rsidRPr="00B2611C" w:rsidRDefault="001A5FCC" w:rsidP="001A5FCC">
      <w:pPr>
        <w:pStyle w:val="NormalWeb"/>
      </w:pPr>
      <w:r w:rsidRPr="00B2611C">
        <w:t>The goal of the Access Program is to improve transportation facilities that provide access to, are adjacent to, or are located within Federal lands. The Access Program supplements State and local resources for public roads, transit systems, and other transportation facilities</w:t>
      </w:r>
      <w:r w:rsidR="00D958E3" w:rsidRPr="00B2611C">
        <w:t xml:space="preserve"> that provide seamless access to</w:t>
      </w:r>
      <w:r w:rsidRPr="00B2611C">
        <w:t xml:space="preserve"> high-use </w:t>
      </w:r>
      <w:r w:rsidR="00D958E3" w:rsidRPr="00B2611C">
        <w:t xml:space="preserve">Federal </w:t>
      </w:r>
      <w:r w:rsidRPr="00B2611C">
        <w:t xml:space="preserve">recreation sites </w:t>
      </w:r>
      <w:r w:rsidR="00D958E3" w:rsidRPr="00B2611C">
        <w:t>or Federal economic generators within federally-owned lands, as identified by the Secretaries of the appropriate Federal land management agencies</w:t>
      </w:r>
      <w:r w:rsidR="00507E2A" w:rsidRPr="00B2611C">
        <w:t xml:space="preserve"> (FLMAs)</w:t>
      </w:r>
      <w:r w:rsidR="00D958E3" w:rsidRPr="00B2611C">
        <w:t xml:space="preserve">. </w:t>
      </w:r>
      <w:bookmarkStart w:id="1" w:name="fnloc01"/>
      <w:r w:rsidRPr="00B2611C">
        <w:rPr>
          <w:color w:val="1F497D" w:themeColor="text2"/>
        </w:rPr>
        <w:t>[1]</w:t>
      </w:r>
      <w:bookmarkEnd w:id="1"/>
      <w:r w:rsidRPr="00B2611C">
        <w:rPr>
          <w:color w:val="1F497D" w:themeColor="text2"/>
        </w:rPr>
        <w:t xml:space="preserve"> </w:t>
      </w:r>
      <w:r w:rsidRPr="00B2611C">
        <w:t xml:space="preserve">The </w:t>
      </w:r>
      <w:r w:rsidR="006709EA" w:rsidRPr="00B2611C">
        <w:t xml:space="preserve">Access Program </w:t>
      </w:r>
      <w:r w:rsidRPr="00B2611C">
        <w:t xml:space="preserve">is designed to provide flexibility for a wide range of transportation projects in the 50 States, the District of Columbia, and </w:t>
      </w:r>
      <w:r w:rsidR="000A4E48" w:rsidRPr="00B2611C">
        <w:t xml:space="preserve">the Commonwealth of </w:t>
      </w:r>
      <w:r w:rsidRPr="00B2611C">
        <w:t xml:space="preserve">Puerto Rico. A Programming Decisions Committee (PDC) within each State </w:t>
      </w:r>
      <w:r w:rsidR="000A4E48" w:rsidRPr="00B2611C">
        <w:t xml:space="preserve">or State equivalent political jurisdiction </w:t>
      </w:r>
      <w:r w:rsidRPr="00B2611C">
        <w:t>make</w:t>
      </w:r>
      <w:r w:rsidR="00506A9F" w:rsidRPr="00B2611C">
        <w:t>s</w:t>
      </w:r>
      <w:r w:rsidRPr="00B2611C">
        <w:t xml:space="preserve"> programming decisions and develop</w:t>
      </w:r>
      <w:r w:rsidR="00506A9F" w:rsidRPr="00B2611C">
        <w:t>s</w:t>
      </w:r>
      <w:r w:rsidRPr="00B2611C">
        <w:t xml:space="preserve"> a multi-year program of projects</w:t>
      </w:r>
      <w:bookmarkStart w:id="2" w:name="fnloc02"/>
      <w:r w:rsidR="00363DCE" w:rsidRPr="00B2611C">
        <w:t xml:space="preserve"> </w:t>
      </w:r>
      <w:r w:rsidRPr="00B2611C">
        <w:rPr>
          <w:color w:val="1F497D" w:themeColor="text2"/>
        </w:rPr>
        <w:t>[2]</w:t>
      </w:r>
      <w:bookmarkEnd w:id="2"/>
      <w:r w:rsidR="001F26F1" w:rsidRPr="00B2611C">
        <w:rPr>
          <w:color w:val="1F497D" w:themeColor="text2"/>
        </w:rPr>
        <w:t xml:space="preserve"> </w:t>
      </w:r>
      <w:r w:rsidR="001F26F1" w:rsidRPr="00B2611C">
        <w:t>in c</w:t>
      </w:r>
      <w:r w:rsidR="00E37693" w:rsidRPr="00B2611C">
        <w:t>o</w:t>
      </w:r>
      <w:r w:rsidR="001212B3" w:rsidRPr="00B2611C">
        <w:t>nsultation</w:t>
      </w:r>
      <w:r w:rsidR="001F26F1" w:rsidRPr="00B2611C">
        <w:t xml:space="preserve"> with each applicable Federal agency.</w:t>
      </w:r>
    </w:p>
    <w:p w:rsidR="00066231" w:rsidRPr="00B2611C" w:rsidRDefault="001A5FCC" w:rsidP="001A5FCC">
      <w:pPr>
        <w:pStyle w:val="NormalWeb"/>
      </w:pPr>
      <w:r w:rsidRPr="00B2611C">
        <w:t>The Access Program complements the Federal Lands Transportation Program (FLTP). It also complements other Federal programs for transportation improvements, such as the Defense Ac</w:t>
      </w:r>
      <w:r w:rsidR="00053B1C" w:rsidRPr="00B2611C">
        <w:t xml:space="preserve">cess Roads </w:t>
      </w:r>
      <w:r w:rsidR="002C7B81">
        <w:t>P</w:t>
      </w:r>
      <w:r w:rsidR="00053B1C" w:rsidRPr="00B2611C">
        <w:t xml:space="preserve">rogram in 23 U.S.C. </w:t>
      </w:r>
      <w:r w:rsidRPr="00B2611C">
        <w:t xml:space="preserve">210 and the Forest Development Roads and Trails </w:t>
      </w:r>
      <w:r w:rsidR="002C7B81">
        <w:t>P</w:t>
      </w:r>
      <w:r w:rsidRPr="00B2611C">
        <w:t xml:space="preserve">rogram in 23 U.S.C. 205. It recognizes the importance of safe access to and within Federal lands. </w:t>
      </w:r>
    </w:p>
    <w:p w:rsidR="001A5FCC" w:rsidRPr="00B2611C" w:rsidRDefault="001A5FCC" w:rsidP="001A5FCC">
      <w:pPr>
        <w:pStyle w:val="NormalWeb"/>
      </w:pPr>
      <w:r w:rsidRPr="00B2611C">
        <w:t xml:space="preserve">Receipt of Access Program funding by </w:t>
      </w:r>
      <w:r w:rsidR="00066231" w:rsidRPr="00B2611C">
        <w:t xml:space="preserve">a State and local facility owners and operators </w:t>
      </w:r>
      <w:r w:rsidRPr="00B2611C">
        <w:t xml:space="preserve">does not affect the overall responsibility for construction, maintenance, and operations of the facilities. That responsibility continues to lie </w:t>
      </w:r>
      <w:r w:rsidR="007E64D7" w:rsidRPr="00B2611C">
        <w:t>on the owner</w:t>
      </w:r>
      <w:r w:rsidRPr="00B2611C">
        <w:t xml:space="preserve"> </w:t>
      </w:r>
      <w:r w:rsidR="00830C0E" w:rsidRPr="00B2611C">
        <w:t>or</w:t>
      </w:r>
      <w:r w:rsidRPr="00B2611C">
        <w:t xml:space="preserve"> operat</w:t>
      </w:r>
      <w:r w:rsidR="007E64D7" w:rsidRPr="00B2611C">
        <w:t>or of</w:t>
      </w:r>
      <w:r w:rsidRPr="00B2611C">
        <w:t xml:space="preserve"> the facility.</w:t>
      </w:r>
    </w:p>
    <w:p w:rsidR="002C7B81" w:rsidRDefault="00437F96" w:rsidP="002C7B81">
      <w:pPr>
        <w:pStyle w:val="NormalWeb"/>
      </w:pPr>
      <w:r w:rsidRPr="00B2611C">
        <w:t xml:space="preserve">The </w:t>
      </w:r>
      <w:r w:rsidR="003A226E" w:rsidRPr="00B2611C">
        <w:t xml:space="preserve">Access Program </w:t>
      </w:r>
      <w:r w:rsidRPr="00B2611C">
        <w:t>is administered by the Office of Federal Lands Highway</w:t>
      </w:r>
      <w:r w:rsidR="006929A8" w:rsidRPr="00B2611C">
        <w:t xml:space="preserve"> (FLH)</w:t>
      </w:r>
      <w:r w:rsidRPr="00B2611C">
        <w:t>, Federal Highway Administration</w:t>
      </w:r>
      <w:r w:rsidR="003F1BA1">
        <w:t xml:space="preserve"> (FHWA)</w:t>
      </w:r>
      <w:r w:rsidRPr="00B2611C">
        <w:t>.</w:t>
      </w:r>
      <w:r w:rsidR="002C7B81">
        <w:br w:type="page"/>
      </w:r>
    </w:p>
    <w:p w:rsidR="001A5FCC" w:rsidRPr="00B2611C" w:rsidRDefault="001A5FCC" w:rsidP="001A5FCC">
      <w:pPr>
        <w:pStyle w:val="Heading2"/>
      </w:pPr>
      <w:r w:rsidRPr="00B2611C">
        <w:lastRenderedPageBreak/>
        <w:t xml:space="preserve">Eligibility </w:t>
      </w:r>
    </w:p>
    <w:p w:rsidR="001A5FCC" w:rsidRPr="00B2611C" w:rsidRDefault="001A5FCC" w:rsidP="001A5FCC">
      <w:pPr>
        <w:pStyle w:val="NormalWeb"/>
      </w:pPr>
      <w:r w:rsidRPr="00B2611C">
        <w:t xml:space="preserve">Funds made available under the Access Program shall be used </w:t>
      </w:r>
      <w:r w:rsidR="007E64D7" w:rsidRPr="00B2611C">
        <w:t>on Federal Lands Access Transportation Facilities</w:t>
      </w:r>
      <w:r w:rsidR="00AA0733" w:rsidRPr="00B2611C">
        <w:t xml:space="preserve"> (FLATFs)</w:t>
      </w:r>
      <w:r w:rsidR="00B8535B" w:rsidRPr="00B2611C">
        <w:t>.  An FLATF is</w:t>
      </w:r>
      <w:r w:rsidR="007E64D7" w:rsidRPr="00B2611C">
        <w:t xml:space="preserve"> </w:t>
      </w:r>
      <w:r w:rsidR="00423749" w:rsidRPr="00B2611C">
        <w:t>defined as</w:t>
      </w:r>
      <w:r w:rsidR="007E64D7" w:rsidRPr="00B2611C">
        <w:t xml:space="preserve"> "a public highway, road, bridge, trail, or transit system that is located on, is adjacent to, or provides access to Federal lands, for which title or maintenance responsibility is vested in a State, county, town, township, tribal, municipal, or local government"</w:t>
      </w:r>
      <w:r w:rsidR="002C7B81">
        <w:t xml:space="preserve"> </w:t>
      </w:r>
      <w:r w:rsidR="007E64D7" w:rsidRPr="00B2611C">
        <w:rPr>
          <w:color w:val="1F497D" w:themeColor="text2"/>
        </w:rPr>
        <w:t>[3]</w:t>
      </w:r>
      <w:r w:rsidR="007E64D7" w:rsidRPr="00B2611C">
        <w:t>. Eligible activities are:</w:t>
      </w:r>
    </w:p>
    <w:p w:rsidR="001A5FCC" w:rsidRPr="00B2611C" w:rsidRDefault="001A5FCC" w:rsidP="001A5FCC">
      <w:pPr>
        <w:numPr>
          <w:ilvl w:val="0"/>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transportation planning, research, engineering, preventive maintenance, rehabilitation, restoration, construction, and reconstruction of </w:t>
      </w:r>
      <w:bookmarkStart w:id="3" w:name="fnloc03"/>
      <w:r w:rsidR="007E64D7" w:rsidRPr="00B2611C">
        <w:rPr>
          <w:rFonts w:ascii="Times New Roman" w:hAnsi="Times New Roman" w:cs="Times New Roman"/>
          <w:sz w:val="24"/>
          <w:szCs w:val="24"/>
        </w:rPr>
        <w:t>FLATF</w:t>
      </w:r>
      <w:bookmarkEnd w:id="3"/>
      <w:r w:rsidR="00AA0733" w:rsidRPr="00B2611C">
        <w:rPr>
          <w:rFonts w:ascii="Times New Roman" w:hAnsi="Times New Roman" w:cs="Times New Roman"/>
          <w:sz w:val="24"/>
          <w:szCs w:val="24"/>
        </w:rPr>
        <w:t>s</w:t>
      </w:r>
      <w:r w:rsidR="008D515E" w:rsidRPr="00B2611C">
        <w:rPr>
          <w:rFonts w:ascii="Times New Roman" w:hAnsi="Times New Roman" w:cs="Times New Roman"/>
          <w:sz w:val="24"/>
          <w:szCs w:val="24"/>
        </w:rPr>
        <w:t xml:space="preserve"> </w:t>
      </w:r>
      <w:r w:rsidRPr="00B2611C">
        <w:rPr>
          <w:rFonts w:ascii="Times New Roman" w:hAnsi="Times New Roman" w:cs="Times New Roman"/>
          <w:sz w:val="24"/>
          <w:szCs w:val="24"/>
        </w:rPr>
        <w:t>located on or adjacent to, or that provide access to</w:t>
      </w:r>
      <w:r w:rsidR="00AA0733" w:rsidRPr="00B2611C">
        <w:rPr>
          <w:rFonts w:ascii="Times New Roman" w:hAnsi="Times New Roman" w:cs="Times New Roman"/>
          <w:sz w:val="24"/>
          <w:szCs w:val="24"/>
        </w:rPr>
        <w:t>,</w:t>
      </w:r>
      <w:r w:rsidRPr="00B2611C">
        <w:rPr>
          <w:rFonts w:ascii="Times New Roman" w:hAnsi="Times New Roman" w:cs="Times New Roman"/>
          <w:sz w:val="24"/>
          <w:szCs w:val="24"/>
        </w:rPr>
        <w:t xml:space="preserve"> Federal land</w:t>
      </w:r>
      <w:r w:rsidR="009A21BF" w:rsidRPr="00B2611C">
        <w:rPr>
          <w:rFonts w:ascii="Times New Roman" w:hAnsi="Times New Roman" w:cs="Times New Roman"/>
          <w:sz w:val="24"/>
          <w:szCs w:val="24"/>
        </w:rPr>
        <w:t>s</w:t>
      </w:r>
      <w:r w:rsidR="002C7B81">
        <w:rPr>
          <w:rFonts w:ascii="Times New Roman" w:hAnsi="Times New Roman" w:cs="Times New Roman"/>
          <w:sz w:val="24"/>
          <w:szCs w:val="24"/>
        </w:rPr>
        <w:t xml:space="preserve">, and– </w:t>
      </w:r>
      <w:r w:rsidRPr="00B2611C">
        <w:rPr>
          <w:rFonts w:ascii="Times New Roman" w:hAnsi="Times New Roman" w:cs="Times New Roman"/>
          <w:sz w:val="24"/>
          <w:szCs w:val="24"/>
        </w:rPr>
        <w:t xml:space="preserve"> </w:t>
      </w:r>
    </w:p>
    <w:p w:rsidR="001A5FCC" w:rsidRPr="00B2611C" w:rsidRDefault="001A5FCC" w:rsidP="001A5FCC">
      <w:pPr>
        <w:numPr>
          <w:ilvl w:val="1"/>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adjacent vehicular parking areas;</w:t>
      </w:r>
    </w:p>
    <w:p w:rsidR="001A5FCC" w:rsidRPr="00B2611C" w:rsidRDefault="001A5FCC" w:rsidP="001A5FCC">
      <w:pPr>
        <w:numPr>
          <w:ilvl w:val="1"/>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acquisition of necessary scenic easements and scenic or historic sites;</w:t>
      </w:r>
    </w:p>
    <w:p w:rsidR="001A5FCC" w:rsidRPr="00B2611C" w:rsidRDefault="001A5FCC" w:rsidP="001A5FCC">
      <w:pPr>
        <w:numPr>
          <w:ilvl w:val="1"/>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provisions for pedestrians and bicycles;</w:t>
      </w:r>
    </w:p>
    <w:p w:rsidR="001A5FCC" w:rsidRPr="00B2611C" w:rsidRDefault="001A5FCC" w:rsidP="001A5FCC">
      <w:pPr>
        <w:numPr>
          <w:ilvl w:val="1"/>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environmental mitigation in or adjacent to Federal land to improve public safety and reduce vehicle-caused wildlife mortality while maintaining habitat connectivity;</w:t>
      </w:r>
    </w:p>
    <w:p w:rsidR="001A5FCC" w:rsidRPr="00B2611C" w:rsidRDefault="001A5FCC" w:rsidP="001A5FCC">
      <w:pPr>
        <w:numPr>
          <w:ilvl w:val="1"/>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construction and reconstruction of roadside rest areas, including sanitary and water facilities; and</w:t>
      </w:r>
    </w:p>
    <w:p w:rsidR="001A5FCC" w:rsidRPr="00B2611C" w:rsidRDefault="001A5FCC" w:rsidP="001A5FCC">
      <w:pPr>
        <w:numPr>
          <w:ilvl w:val="1"/>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other appropriate public road facilities, as determined by the Secretary;</w:t>
      </w:r>
    </w:p>
    <w:p w:rsidR="001A5FCC" w:rsidRPr="00B2611C" w:rsidRDefault="001A5FCC" w:rsidP="001A5FCC">
      <w:pPr>
        <w:numPr>
          <w:ilvl w:val="0"/>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operation and maintenance of transit facilities; and</w:t>
      </w:r>
    </w:p>
    <w:p w:rsidR="001A5FCC" w:rsidRPr="00B2611C" w:rsidRDefault="001A5FCC" w:rsidP="001A5FCC">
      <w:pPr>
        <w:numPr>
          <w:ilvl w:val="0"/>
          <w:numId w:val="1"/>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any transportation project eligible for assistance under </w:t>
      </w:r>
      <w:r w:rsidR="00A2435D" w:rsidRPr="00B2611C">
        <w:rPr>
          <w:rFonts w:ascii="Times New Roman" w:hAnsi="Times New Roman" w:cs="Times New Roman"/>
          <w:sz w:val="24"/>
          <w:szCs w:val="24"/>
        </w:rPr>
        <w:t xml:space="preserve">title </w:t>
      </w:r>
      <w:r w:rsidRPr="00B2611C">
        <w:rPr>
          <w:rFonts w:ascii="Times New Roman" w:hAnsi="Times New Roman" w:cs="Times New Roman"/>
          <w:sz w:val="24"/>
          <w:szCs w:val="24"/>
        </w:rPr>
        <w:t>23</w:t>
      </w:r>
      <w:r w:rsidR="00A2435D" w:rsidRPr="00B2611C">
        <w:rPr>
          <w:rFonts w:ascii="Times New Roman" w:hAnsi="Times New Roman" w:cs="Times New Roman"/>
          <w:sz w:val="24"/>
          <w:szCs w:val="24"/>
        </w:rPr>
        <w:t>, United States Code,</w:t>
      </w:r>
      <w:r w:rsidRPr="00B2611C">
        <w:rPr>
          <w:rFonts w:ascii="Times New Roman" w:hAnsi="Times New Roman" w:cs="Times New Roman"/>
          <w:sz w:val="24"/>
          <w:szCs w:val="24"/>
        </w:rPr>
        <w:t xml:space="preserve"> that is within or adjacent to, or that provides access to, Federal land.</w:t>
      </w:r>
      <w:bookmarkStart w:id="4" w:name="fnloc04"/>
      <w:r w:rsidR="002C7B81">
        <w:rPr>
          <w:rFonts w:ascii="Times New Roman" w:hAnsi="Times New Roman" w:cs="Times New Roman"/>
          <w:sz w:val="24"/>
          <w:szCs w:val="24"/>
        </w:rPr>
        <w:t xml:space="preserve"> </w:t>
      </w:r>
      <w:r w:rsidRPr="00B2611C">
        <w:rPr>
          <w:rFonts w:ascii="Times New Roman" w:hAnsi="Times New Roman" w:cs="Times New Roman"/>
          <w:color w:val="1F497D" w:themeColor="text2"/>
          <w:sz w:val="24"/>
          <w:szCs w:val="24"/>
        </w:rPr>
        <w:t>[4]</w:t>
      </w:r>
      <w:bookmarkEnd w:id="4"/>
    </w:p>
    <w:p w:rsidR="001A5FCC" w:rsidRPr="00B2611C" w:rsidRDefault="001A5FCC" w:rsidP="001A5FCC">
      <w:pPr>
        <w:pStyle w:val="NormalWeb"/>
      </w:pPr>
      <w:r w:rsidRPr="00B2611C">
        <w:t xml:space="preserve">In regard to (B) above, "operation and maintenance of transit facilities" includes the operation of all components of a transit system, including </w:t>
      </w:r>
      <w:r w:rsidR="000A4E48" w:rsidRPr="00B2611C">
        <w:t xml:space="preserve">the acquisition of public transportation </w:t>
      </w:r>
      <w:r w:rsidRPr="00B2611C">
        <w:t>vehicles.</w:t>
      </w:r>
      <w:r w:rsidR="00081B3F" w:rsidRPr="00B2611C">
        <w:t xml:space="preserve"> This operation and maintenance eligibility applies solely to transit facilities.  </w:t>
      </w:r>
    </w:p>
    <w:p w:rsidR="001A5FCC" w:rsidRPr="00B2611C" w:rsidRDefault="001A5FCC" w:rsidP="001A5FCC">
      <w:pPr>
        <w:pStyle w:val="NormalWeb"/>
      </w:pPr>
      <w:r w:rsidRPr="00B2611C">
        <w:t xml:space="preserve">The eligibility under (C) above includes transit capital projects eligible under </w:t>
      </w:r>
      <w:r w:rsidR="00A2435D" w:rsidRPr="00B2611C">
        <w:t xml:space="preserve">chapter </w:t>
      </w:r>
      <w:r w:rsidRPr="00B2611C">
        <w:t xml:space="preserve">53 of </w:t>
      </w:r>
      <w:r w:rsidR="00A2435D" w:rsidRPr="00B2611C">
        <w:t xml:space="preserve">title </w:t>
      </w:r>
      <w:r w:rsidRPr="00B2611C">
        <w:t xml:space="preserve">49, United States Code, that are also eligible under </w:t>
      </w:r>
      <w:r w:rsidR="00A2435D" w:rsidRPr="00B2611C">
        <w:t xml:space="preserve">title </w:t>
      </w:r>
      <w:r w:rsidRPr="00B2611C">
        <w:t>23 and that are within or adjacent to, or that provides access to, Federal lands open to the public</w:t>
      </w:r>
      <w:r w:rsidR="000A4E48" w:rsidRPr="00B2611C">
        <w:t>.</w:t>
      </w:r>
    </w:p>
    <w:p w:rsidR="00273A12" w:rsidRPr="00B2611C" w:rsidRDefault="00273A12" w:rsidP="00273A12">
      <w:pPr>
        <w:pStyle w:val="Heading2"/>
      </w:pPr>
      <w:r w:rsidRPr="00B2611C">
        <w:t xml:space="preserve">Funding </w:t>
      </w:r>
    </w:p>
    <w:p w:rsidR="00273A12" w:rsidRPr="00B2611C" w:rsidRDefault="00273A12" w:rsidP="00273A12">
      <w:pPr>
        <w:pStyle w:val="NormalWeb"/>
      </w:pPr>
      <w:r w:rsidRPr="00B2611C">
        <w:t>Funding allocations are based on the authorized funding amounts cited in the FAST Act</w:t>
      </w:r>
      <w:r w:rsidR="00081B3F" w:rsidRPr="00B2611C">
        <w:t xml:space="preserve">. The Access Program </w:t>
      </w:r>
      <w:r w:rsidRPr="00B2611C">
        <w:t xml:space="preserve">authorized </w:t>
      </w:r>
      <w:r w:rsidR="00081B3F" w:rsidRPr="00B2611C">
        <w:t>amounts under the FAST Act are</w:t>
      </w:r>
      <w:r w:rsidRPr="00B2611C">
        <w:t xml:space="preserve"> as follows</w:t>
      </w:r>
      <w:r w:rsidRPr="002C7B81">
        <w:t>:</w:t>
      </w:r>
    </w:p>
    <w:p w:rsidR="00273A12" w:rsidRPr="00B2611C" w:rsidRDefault="00273A12" w:rsidP="00273A12">
      <w:pPr>
        <w:pStyle w:val="NormalWeb"/>
        <w:numPr>
          <w:ilvl w:val="0"/>
          <w:numId w:val="9"/>
        </w:numPr>
      </w:pPr>
      <w:r w:rsidRPr="00B2611C">
        <w:t>$250,000,000 for fiscal year 2016;</w:t>
      </w:r>
    </w:p>
    <w:p w:rsidR="00273A12" w:rsidRPr="00B2611C" w:rsidRDefault="00273A12" w:rsidP="00273A12">
      <w:pPr>
        <w:pStyle w:val="NormalWeb"/>
        <w:numPr>
          <w:ilvl w:val="0"/>
          <w:numId w:val="9"/>
        </w:numPr>
      </w:pPr>
      <w:r w:rsidRPr="00B2611C">
        <w:t>$255,000,000 for fiscal year 2017;</w:t>
      </w:r>
    </w:p>
    <w:p w:rsidR="00273A12" w:rsidRPr="00B2611C" w:rsidRDefault="00273A12" w:rsidP="00273A12">
      <w:pPr>
        <w:pStyle w:val="NormalWeb"/>
        <w:numPr>
          <w:ilvl w:val="0"/>
          <w:numId w:val="9"/>
        </w:numPr>
      </w:pPr>
      <w:r w:rsidRPr="00B2611C">
        <w:t>$260,000,000 for fiscal year 2018;</w:t>
      </w:r>
    </w:p>
    <w:p w:rsidR="00273A12" w:rsidRPr="00B2611C" w:rsidRDefault="00273A12" w:rsidP="00273A12">
      <w:pPr>
        <w:pStyle w:val="NormalWeb"/>
        <w:numPr>
          <w:ilvl w:val="0"/>
          <w:numId w:val="9"/>
        </w:numPr>
      </w:pPr>
      <w:r w:rsidRPr="00B2611C">
        <w:t>$265,000,000 for fiscal year 2019; and</w:t>
      </w:r>
    </w:p>
    <w:p w:rsidR="00273A12" w:rsidRPr="002C7B81" w:rsidRDefault="00273A12" w:rsidP="002C7B81">
      <w:pPr>
        <w:pStyle w:val="NormalWeb"/>
        <w:numPr>
          <w:ilvl w:val="0"/>
          <w:numId w:val="9"/>
        </w:numPr>
        <w:rPr>
          <w:color w:val="365F91" w:themeColor="accent1" w:themeShade="BF"/>
        </w:rPr>
      </w:pPr>
      <w:r w:rsidRPr="00B2611C">
        <w:t>$270,000,000 for fiscal year 2020.</w:t>
      </w:r>
      <w:r w:rsidR="002C7B81">
        <w:t xml:space="preserve"> </w:t>
      </w:r>
      <w:r w:rsidR="002C7B81" w:rsidRPr="00B2611C">
        <w:rPr>
          <w:color w:val="365F91" w:themeColor="accent1" w:themeShade="BF"/>
        </w:rPr>
        <w:t>[5]</w:t>
      </w:r>
      <w:r w:rsidR="002C7B81" w:rsidRPr="002C7B81">
        <w:rPr>
          <w:color w:val="365F91" w:themeColor="accent1" w:themeShade="BF"/>
        </w:rPr>
        <w:br w:type="page"/>
      </w:r>
    </w:p>
    <w:p w:rsidR="002034E0" w:rsidRPr="00B2611C" w:rsidRDefault="002034E0" w:rsidP="002034E0">
      <w:pPr>
        <w:pStyle w:val="Heading2"/>
      </w:pPr>
      <w:r w:rsidRPr="00B2611C">
        <w:lastRenderedPageBreak/>
        <w:t>Period of Availability</w:t>
      </w:r>
    </w:p>
    <w:p w:rsidR="002034E0" w:rsidRPr="00B2611C" w:rsidRDefault="002034E0" w:rsidP="002034E0">
      <w:pPr>
        <w:pStyle w:val="NormalWeb"/>
      </w:pPr>
      <w:r w:rsidRPr="00B2611C">
        <w:t xml:space="preserve">The funds made available under </w:t>
      </w:r>
      <w:r w:rsidR="00A2435D" w:rsidRPr="00B2611C">
        <w:t xml:space="preserve">the Access </w:t>
      </w:r>
      <w:r w:rsidR="00B8535B" w:rsidRPr="00B2611C">
        <w:t xml:space="preserve">Program </w:t>
      </w:r>
      <w:r w:rsidRPr="00B2611C">
        <w:t xml:space="preserve">will be available for </w:t>
      </w:r>
      <w:r w:rsidR="00F019B0" w:rsidRPr="00B2611C">
        <w:t xml:space="preserve">obligation in </w:t>
      </w:r>
      <w:r w:rsidRPr="00B2611C">
        <w:t xml:space="preserve">the </w:t>
      </w:r>
      <w:r w:rsidR="00F019B0" w:rsidRPr="00B2611C">
        <w:t>f</w:t>
      </w:r>
      <w:r w:rsidR="00CC3A8C" w:rsidRPr="00B2611C">
        <w:t xml:space="preserve">iscal </w:t>
      </w:r>
      <w:r w:rsidRPr="00B2611C">
        <w:t xml:space="preserve">year </w:t>
      </w:r>
      <w:r w:rsidR="00CC3A8C" w:rsidRPr="00B2611C">
        <w:t xml:space="preserve">for which the funds are </w:t>
      </w:r>
      <w:r w:rsidRPr="00B2611C">
        <w:t xml:space="preserve">authorized plus three additional </w:t>
      </w:r>
      <w:r w:rsidR="00F019B0" w:rsidRPr="00B2611C">
        <w:t>f</w:t>
      </w:r>
      <w:r w:rsidR="00CC3A8C" w:rsidRPr="00B2611C">
        <w:t xml:space="preserve">iscal </w:t>
      </w:r>
      <w:r w:rsidRPr="00B2611C">
        <w:t>years.</w:t>
      </w:r>
      <w:bookmarkStart w:id="5" w:name="fnloc05"/>
      <w:r w:rsidR="00AD1EC2" w:rsidRPr="00B2611C">
        <w:t xml:space="preserve"> </w:t>
      </w:r>
      <w:r w:rsidRPr="00B2611C">
        <w:rPr>
          <w:color w:val="1F497D" w:themeColor="text2"/>
        </w:rPr>
        <w:t>[</w:t>
      </w:r>
      <w:r w:rsidR="00B0421D" w:rsidRPr="00B2611C">
        <w:rPr>
          <w:color w:val="1F497D" w:themeColor="text2"/>
        </w:rPr>
        <w:t>6</w:t>
      </w:r>
      <w:r w:rsidRPr="00B2611C">
        <w:rPr>
          <w:color w:val="1F497D" w:themeColor="text2"/>
        </w:rPr>
        <w:t>]</w:t>
      </w:r>
      <w:bookmarkEnd w:id="5"/>
    </w:p>
    <w:p w:rsidR="00273A12" w:rsidRPr="00B2611C" w:rsidRDefault="000953F1" w:rsidP="00273A12">
      <w:pPr>
        <w:pStyle w:val="Heading2"/>
      </w:pPr>
      <w:r w:rsidRPr="00B2611C">
        <w:t xml:space="preserve">Federal Share </w:t>
      </w:r>
    </w:p>
    <w:p w:rsidR="00273A12" w:rsidRPr="00B2611C" w:rsidRDefault="00273A12" w:rsidP="00273A12">
      <w:pPr>
        <w:pStyle w:val="NormalWeb"/>
      </w:pPr>
      <w:r w:rsidRPr="00B2611C">
        <w:t xml:space="preserve">The Federal share payable shall </w:t>
      </w:r>
      <w:r w:rsidR="00AD1EC2" w:rsidRPr="00B2611C">
        <w:t>be in accordance with 23 U.S.C.</w:t>
      </w:r>
      <w:r w:rsidR="00DC4970">
        <w:t xml:space="preserve"> </w:t>
      </w:r>
      <w:r w:rsidRPr="00B2611C">
        <w:t>120</w:t>
      </w:r>
      <w:r w:rsidR="00B0421D" w:rsidRPr="00B2611C">
        <w:t xml:space="preserve">. </w:t>
      </w:r>
      <w:r w:rsidRPr="00B2611C">
        <w:t xml:space="preserve">The sliding scale provision may apply for States with higher percentages of Federal lands. </w:t>
      </w:r>
      <w:r w:rsidRPr="00B2611C">
        <w:rPr>
          <w:color w:val="1F497D" w:themeColor="text2"/>
        </w:rPr>
        <w:t>[</w:t>
      </w:r>
      <w:r w:rsidR="00B0421D" w:rsidRPr="00B2611C">
        <w:rPr>
          <w:color w:val="1F497D" w:themeColor="text2"/>
        </w:rPr>
        <w:t>7</w:t>
      </w:r>
      <w:r w:rsidRPr="00B2611C">
        <w:rPr>
          <w:color w:val="1F497D" w:themeColor="text2"/>
        </w:rPr>
        <w:t xml:space="preserve">] </w:t>
      </w:r>
      <w:r w:rsidRPr="00B2611C">
        <w:t xml:space="preserve">(See </w:t>
      </w:r>
      <w:hyperlink r:id="rId9" w:history="1">
        <w:r w:rsidRPr="00B2611C">
          <w:rPr>
            <w:rStyle w:val="Hyperlink"/>
          </w:rPr>
          <w:t xml:space="preserve">Sliding Scale Rates </w:t>
        </w:r>
        <w:r w:rsidR="000953F1" w:rsidRPr="00B2611C">
          <w:rPr>
            <w:rStyle w:val="Hyperlink"/>
          </w:rPr>
          <w:t>i</w:t>
        </w:r>
        <w:r w:rsidRPr="00B2611C">
          <w:rPr>
            <w:rStyle w:val="Hyperlink"/>
          </w:rPr>
          <w:t>n Public Land States</w:t>
        </w:r>
      </w:hyperlink>
      <w:r w:rsidRPr="00B2611C">
        <w:t xml:space="preserve">) </w:t>
      </w:r>
      <w:r w:rsidRPr="00B2611C">
        <w:rPr>
          <w:color w:val="1F497D" w:themeColor="text2"/>
        </w:rPr>
        <w:t>[</w:t>
      </w:r>
      <w:r w:rsidR="00B0421D" w:rsidRPr="00B2611C">
        <w:rPr>
          <w:color w:val="1F497D" w:themeColor="text2"/>
        </w:rPr>
        <w:t>8</w:t>
      </w:r>
      <w:r w:rsidRPr="00B2611C">
        <w:rPr>
          <w:color w:val="1F497D" w:themeColor="text2"/>
        </w:rPr>
        <w:t>]</w:t>
      </w:r>
    </w:p>
    <w:p w:rsidR="00273A12" w:rsidRPr="00B2611C" w:rsidRDefault="00273A12" w:rsidP="00273A12">
      <w:pPr>
        <w:autoSpaceDE w:val="0"/>
        <w:autoSpaceDN w:val="0"/>
        <w:adjustRightInd w:val="0"/>
        <w:spacing w:after="0" w:line="240" w:lineRule="auto"/>
        <w:rPr>
          <w:rFonts w:ascii="Times New Roman" w:hAnsi="Times New Roman" w:cs="Times New Roman"/>
          <w:sz w:val="24"/>
          <w:szCs w:val="24"/>
        </w:rPr>
      </w:pPr>
      <w:r w:rsidRPr="00B2611C">
        <w:rPr>
          <w:rFonts w:ascii="Times New Roman" w:hAnsi="Times New Roman" w:cs="Times New Roman"/>
          <w:sz w:val="24"/>
          <w:szCs w:val="24"/>
        </w:rPr>
        <w:t xml:space="preserve">In accordance with 23 U.S.C.120(c)(1), a list of </w:t>
      </w:r>
      <w:r w:rsidR="00CC3A8C" w:rsidRPr="00B2611C">
        <w:rPr>
          <w:rFonts w:ascii="Times New Roman" w:hAnsi="Times New Roman" w:cs="Times New Roman"/>
          <w:sz w:val="24"/>
          <w:szCs w:val="24"/>
        </w:rPr>
        <w:t>specific</w:t>
      </w:r>
      <w:r w:rsidRPr="00B2611C">
        <w:rPr>
          <w:rFonts w:ascii="Times New Roman" w:hAnsi="Times New Roman" w:cs="Times New Roman"/>
          <w:sz w:val="24"/>
          <w:szCs w:val="24"/>
        </w:rPr>
        <w:t xml:space="preserve"> activities</w:t>
      </w:r>
      <w:r w:rsidR="00F870EC" w:rsidRPr="00B2611C">
        <w:rPr>
          <w:rFonts w:ascii="Times New Roman" w:hAnsi="Times New Roman" w:cs="Times New Roman"/>
          <w:sz w:val="24"/>
          <w:szCs w:val="24"/>
        </w:rPr>
        <w:t xml:space="preserve">, </w:t>
      </w:r>
      <w:r w:rsidR="00CC3A8C" w:rsidRPr="00B2611C">
        <w:rPr>
          <w:rFonts w:ascii="Times New Roman" w:hAnsi="Times New Roman" w:cs="Times New Roman"/>
          <w:sz w:val="24"/>
          <w:szCs w:val="24"/>
        </w:rPr>
        <w:t>predominantly safety activities</w:t>
      </w:r>
      <w:r w:rsidR="00F870EC" w:rsidRPr="00B2611C">
        <w:rPr>
          <w:rFonts w:ascii="Times New Roman" w:hAnsi="Times New Roman" w:cs="Times New Roman"/>
          <w:sz w:val="24"/>
          <w:szCs w:val="24"/>
        </w:rPr>
        <w:t>,</w:t>
      </w:r>
      <w:r w:rsidRPr="00B2611C">
        <w:rPr>
          <w:rFonts w:ascii="Times New Roman" w:hAnsi="Times New Roman" w:cs="Times New Roman"/>
          <w:sz w:val="24"/>
          <w:szCs w:val="24"/>
        </w:rPr>
        <w:t xml:space="preserve"> are identified that can be funded at 100 percent Federal share and therefore do not require a non-Federal match.  (Please note that </w:t>
      </w:r>
      <w:r w:rsidR="00B20107" w:rsidRPr="00B2611C">
        <w:rPr>
          <w:rFonts w:ascii="Times New Roman" w:hAnsi="Times New Roman" w:cs="Times New Roman"/>
          <w:sz w:val="24"/>
          <w:szCs w:val="24"/>
        </w:rPr>
        <w:t>23 U.S.C.</w:t>
      </w:r>
      <w:r w:rsidRPr="00B2611C">
        <w:rPr>
          <w:rFonts w:ascii="Times New Roman" w:hAnsi="Times New Roman" w:cs="Times New Roman"/>
          <w:sz w:val="24"/>
          <w:szCs w:val="24"/>
        </w:rPr>
        <w:t xml:space="preserve">120(c)(1) discusses a 10 percent limitation on </w:t>
      </w:r>
      <w:r w:rsidR="0095351A" w:rsidRPr="00B2611C">
        <w:rPr>
          <w:rFonts w:ascii="Times New Roman" w:hAnsi="Times New Roman" w:cs="Times New Roman"/>
          <w:sz w:val="24"/>
          <w:szCs w:val="24"/>
        </w:rPr>
        <w:t>those safety projects that apply</w:t>
      </w:r>
      <w:r w:rsidR="00CC3A8C" w:rsidRPr="00B2611C">
        <w:rPr>
          <w:rFonts w:ascii="Times New Roman" w:hAnsi="Times New Roman" w:cs="Times New Roman"/>
          <w:sz w:val="24"/>
          <w:szCs w:val="24"/>
        </w:rPr>
        <w:t xml:space="preserve"> </w:t>
      </w:r>
      <w:r w:rsidRPr="00B2611C">
        <w:rPr>
          <w:rFonts w:ascii="Times New Roman" w:hAnsi="Times New Roman" w:cs="Times New Roman"/>
          <w:sz w:val="24"/>
          <w:szCs w:val="24"/>
        </w:rPr>
        <w:t xml:space="preserve">to funds apportioned in accordance with </w:t>
      </w:r>
      <w:r w:rsidR="009F5C18" w:rsidRPr="00B2611C">
        <w:rPr>
          <w:rFonts w:ascii="Times New Roman" w:hAnsi="Times New Roman" w:cs="Times New Roman"/>
          <w:sz w:val="24"/>
          <w:szCs w:val="24"/>
        </w:rPr>
        <w:t>23 U.S.C.</w:t>
      </w:r>
      <w:r w:rsidRPr="00B2611C">
        <w:rPr>
          <w:rFonts w:ascii="Times New Roman" w:hAnsi="Times New Roman" w:cs="Times New Roman"/>
          <w:sz w:val="24"/>
          <w:szCs w:val="24"/>
        </w:rPr>
        <w:t>104</w:t>
      </w:r>
      <w:r w:rsidR="00CC3A8C" w:rsidRPr="00B2611C">
        <w:rPr>
          <w:rFonts w:ascii="Times New Roman" w:hAnsi="Times New Roman" w:cs="Times New Roman"/>
          <w:sz w:val="24"/>
          <w:szCs w:val="24"/>
        </w:rPr>
        <w:t>,</w:t>
      </w:r>
      <w:r w:rsidRPr="00B2611C">
        <w:rPr>
          <w:rFonts w:ascii="Times New Roman" w:hAnsi="Times New Roman" w:cs="Times New Roman"/>
          <w:sz w:val="24"/>
          <w:szCs w:val="24"/>
        </w:rPr>
        <w:t xml:space="preserve"> </w:t>
      </w:r>
      <w:r w:rsidR="00CC3A8C" w:rsidRPr="00B2611C">
        <w:rPr>
          <w:rFonts w:ascii="Times New Roman" w:hAnsi="Times New Roman" w:cs="Times New Roman"/>
          <w:sz w:val="24"/>
          <w:szCs w:val="24"/>
        </w:rPr>
        <w:t>but t</w:t>
      </w:r>
      <w:r w:rsidRPr="00B2611C">
        <w:rPr>
          <w:rFonts w:ascii="Times New Roman" w:hAnsi="Times New Roman" w:cs="Times New Roman"/>
          <w:sz w:val="24"/>
          <w:szCs w:val="24"/>
        </w:rPr>
        <w:t>his limitation does not apply under the Access Program</w:t>
      </w:r>
      <w:r w:rsidR="00CC3A8C" w:rsidRPr="00B2611C">
        <w:rPr>
          <w:rFonts w:ascii="Times New Roman" w:hAnsi="Times New Roman" w:cs="Times New Roman"/>
          <w:sz w:val="24"/>
          <w:szCs w:val="24"/>
        </w:rPr>
        <w:t>.</w:t>
      </w:r>
      <w:r w:rsidRPr="00B2611C">
        <w:rPr>
          <w:rFonts w:ascii="Times New Roman" w:hAnsi="Times New Roman" w:cs="Times New Roman"/>
          <w:sz w:val="24"/>
          <w:szCs w:val="24"/>
        </w:rPr>
        <w:t xml:space="preserve">) PDCs may elect to leverage this funding flexibility on </w:t>
      </w:r>
      <w:r w:rsidR="00F71695" w:rsidRPr="00B2611C">
        <w:rPr>
          <w:rFonts w:ascii="Times New Roman" w:hAnsi="Times New Roman" w:cs="Times New Roman"/>
          <w:sz w:val="24"/>
          <w:szCs w:val="24"/>
        </w:rPr>
        <w:t xml:space="preserve">the certain </w:t>
      </w:r>
      <w:r w:rsidRPr="00B2611C">
        <w:rPr>
          <w:rFonts w:ascii="Times New Roman" w:hAnsi="Times New Roman" w:cs="Times New Roman"/>
          <w:sz w:val="24"/>
          <w:szCs w:val="24"/>
        </w:rPr>
        <w:t>safety projects</w:t>
      </w:r>
      <w:r w:rsidR="00F71695" w:rsidRPr="00B2611C">
        <w:rPr>
          <w:rFonts w:ascii="Times New Roman" w:hAnsi="Times New Roman" w:cs="Times New Roman"/>
          <w:sz w:val="24"/>
          <w:szCs w:val="24"/>
        </w:rPr>
        <w:t xml:space="preserve"> described in 23 U.S.C. 120(c)(1)</w:t>
      </w:r>
      <w:r w:rsidRPr="00B2611C">
        <w:rPr>
          <w:rFonts w:ascii="Times New Roman" w:hAnsi="Times New Roman" w:cs="Times New Roman"/>
          <w:sz w:val="24"/>
          <w:szCs w:val="24"/>
        </w:rPr>
        <w:t>.</w:t>
      </w:r>
    </w:p>
    <w:p w:rsidR="00273A12" w:rsidRPr="00B2611C" w:rsidRDefault="00273A12" w:rsidP="00273A12">
      <w:pPr>
        <w:pStyle w:val="NormalWeb"/>
      </w:pPr>
      <w:r w:rsidRPr="00B2611C">
        <w:t>Funds authorized for the Tribal Transportation Program</w:t>
      </w:r>
      <w:r w:rsidR="00E2222B" w:rsidRPr="00B2611C">
        <w:t xml:space="preserve"> (TTP)</w:t>
      </w:r>
      <w:r w:rsidR="002171C6" w:rsidRPr="00B2611C">
        <w:t xml:space="preserve"> </w:t>
      </w:r>
      <w:r w:rsidRPr="00B2611C">
        <w:rPr>
          <w:color w:val="1F497D" w:themeColor="text2"/>
        </w:rPr>
        <w:t>[</w:t>
      </w:r>
      <w:r w:rsidR="00B0421D" w:rsidRPr="00B2611C">
        <w:rPr>
          <w:color w:val="1F497D" w:themeColor="text2"/>
        </w:rPr>
        <w:t>9</w:t>
      </w:r>
      <w:r w:rsidRPr="00B2611C">
        <w:rPr>
          <w:color w:val="1F497D" w:themeColor="text2"/>
        </w:rPr>
        <w:t xml:space="preserve">] </w:t>
      </w:r>
      <w:r w:rsidRPr="00B2611C">
        <w:t xml:space="preserve">and the </w:t>
      </w:r>
      <w:r w:rsidR="009F5C18" w:rsidRPr="00B2611C">
        <w:t xml:space="preserve">FLTP </w:t>
      </w:r>
      <w:r w:rsidRPr="00B2611C">
        <w:rPr>
          <w:color w:val="1F497D" w:themeColor="text2"/>
        </w:rPr>
        <w:t>[</w:t>
      </w:r>
      <w:r w:rsidR="002034E0" w:rsidRPr="00B2611C">
        <w:rPr>
          <w:color w:val="1F497D" w:themeColor="text2"/>
        </w:rPr>
        <w:t>1</w:t>
      </w:r>
      <w:r w:rsidR="00B0421D" w:rsidRPr="00B2611C">
        <w:rPr>
          <w:color w:val="1F497D" w:themeColor="text2"/>
        </w:rPr>
        <w:t>0</w:t>
      </w:r>
      <w:r w:rsidRPr="00B2611C">
        <w:rPr>
          <w:color w:val="1F497D" w:themeColor="text2"/>
        </w:rPr>
        <w:t xml:space="preserve">] </w:t>
      </w:r>
      <w:r w:rsidRPr="00B2611C">
        <w:t xml:space="preserve">may be used to pay the non-Federal share of any project funded under </w:t>
      </w:r>
      <w:r w:rsidR="00E2222B" w:rsidRPr="00B2611C">
        <w:t xml:space="preserve">title </w:t>
      </w:r>
      <w:r w:rsidRPr="00B2611C">
        <w:t xml:space="preserve">23 or </w:t>
      </w:r>
      <w:r w:rsidR="00E2222B" w:rsidRPr="00B2611C">
        <w:t xml:space="preserve">chapter </w:t>
      </w:r>
      <w:r w:rsidRPr="00B2611C">
        <w:t xml:space="preserve">53 of </w:t>
      </w:r>
      <w:r w:rsidR="00E2222B" w:rsidRPr="00B2611C">
        <w:t xml:space="preserve">title </w:t>
      </w:r>
      <w:r w:rsidRPr="00B2611C">
        <w:t>49</w:t>
      </w:r>
      <w:r w:rsidR="00E2222B" w:rsidRPr="00B2611C">
        <w:t>, United States Code,</w:t>
      </w:r>
      <w:r w:rsidRPr="00B2611C">
        <w:t xml:space="preserve"> that provides access to or within Federal land or tribal land.</w:t>
      </w:r>
      <w:r w:rsidR="002B119B" w:rsidRPr="00B2611C">
        <w:t xml:space="preserve"> The decision to use FLTP or TTP funds as a match resides with the FLMAs or Tribes.</w:t>
      </w:r>
      <w:r w:rsidR="008D515E" w:rsidRPr="00B2611C">
        <w:t xml:space="preserve"> </w:t>
      </w:r>
      <w:r w:rsidRPr="00B2611C">
        <w:rPr>
          <w:color w:val="1F497D" w:themeColor="text2"/>
        </w:rPr>
        <w:t>[</w:t>
      </w:r>
      <w:r w:rsidR="002034E0" w:rsidRPr="00B2611C">
        <w:rPr>
          <w:color w:val="1F497D" w:themeColor="text2"/>
        </w:rPr>
        <w:t>1</w:t>
      </w:r>
      <w:r w:rsidR="00B0421D" w:rsidRPr="00B2611C">
        <w:rPr>
          <w:color w:val="1F497D" w:themeColor="text2"/>
        </w:rPr>
        <w:t>1</w:t>
      </w:r>
      <w:r w:rsidRPr="00B2611C">
        <w:rPr>
          <w:color w:val="1F497D" w:themeColor="text2"/>
        </w:rPr>
        <w:t xml:space="preserve">] </w:t>
      </w:r>
      <w:r w:rsidRPr="00B2611C">
        <w:t>However, Access Program funds may NOT be used as such a match.</w:t>
      </w:r>
    </w:p>
    <w:p w:rsidR="00273A12" w:rsidRPr="00B2611C" w:rsidRDefault="00273A12" w:rsidP="00273A12">
      <w:pPr>
        <w:pStyle w:val="NormalWeb"/>
      </w:pPr>
      <w:r w:rsidRPr="00B2611C">
        <w:t xml:space="preserve">Other Federal funds not authorized under </w:t>
      </w:r>
      <w:r w:rsidR="00507E2A" w:rsidRPr="00B2611C">
        <w:t xml:space="preserve">titles </w:t>
      </w:r>
      <w:r w:rsidRPr="00B2611C">
        <w:t xml:space="preserve">23 or 49 may also be used to pay the non-Federal share of any transportation project funded under </w:t>
      </w:r>
      <w:r w:rsidR="00507E2A" w:rsidRPr="00B2611C">
        <w:t>t</w:t>
      </w:r>
      <w:r w:rsidRPr="00B2611C">
        <w:t xml:space="preserve">itle 23 or </w:t>
      </w:r>
      <w:r w:rsidR="00507E2A" w:rsidRPr="00B2611C">
        <w:t>c</w:t>
      </w:r>
      <w:r w:rsidRPr="00B2611C">
        <w:t xml:space="preserve">hapter 53 of </w:t>
      </w:r>
      <w:r w:rsidR="00507E2A" w:rsidRPr="00B2611C">
        <w:t>t</w:t>
      </w:r>
      <w:r w:rsidRPr="00B2611C">
        <w:t>itle 49 that is within, adjacent to, or provides access to Federal land.</w:t>
      </w:r>
      <w:r w:rsidR="00DC4970">
        <w:t xml:space="preserve"> </w:t>
      </w:r>
      <w:r w:rsidRPr="00B2611C">
        <w:rPr>
          <w:color w:val="1F497D" w:themeColor="text2"/>
        </w:rPr>
        <w:t>[</w:t>
      </w:r>
      <w:r w:rsidR="002034E0" w:rsidRPr="00B2611C">
        <w:rPr>
          <w:color w:val="1F497D" w:themeColor="text2"/>
        </w:rPr>
        <w:t>1</w:t>
      </w:r>
      <w:r w:rsidR="00B0421D" w:rsidRPr="00B2611C">
        <w:rPr>
          <w:color w:val="1F497D" w:themeColor="text2"/>
        </w:rPr>
        <w:t>2</w:t>
      </w:r>
      <w:r w:rsidRPr="00B2611C">
        <w:rPr>
          <w:color w:val="1F497D" w:themeColor="text2"/>
        </w:rPr>
        <w:t>]</w:t>
      </w:r>
    </w:p>
    <w:p w:rsidR="00273A12" w:rsidRPr="00B2611C" w:rsidRDefault="00273A12" w:rsidP="00273A12">
      <w:pPr>
        <w:pStyle w:val="NormalWeb"/>
      </w:pPr>
      <w:r w:rsidRPr="00B2611C">
        <w:t>"Soft-matches" or "in-kind matches" (e.g., donations of funds, materials, services, right-of-way acquisition, utility relocation) may be permitted from the project sponsor.</w:t>
      </w:r>
      <w:r w:rsidR="00DC4970">
        <w:t xml:space="preserve"> </w:t>
      </w:r>
      <w:r w:rsidRPr="00B2611C">
        <w:rPr>
          <w:color w:val="1F497D" w:themeColor="text2"/>
        </w:rPr>
        <w:t>[</w:t>
      </w:r>
      <w:r w:rsidR="002034E0" w:rsidRPr="00B2611C">
        <w:rPr>
          <w:color w:val="1F497D" w:themeColor="text2"/>
        </w:rPr>
        <w:t>1</w:t>
      </w:r>
      <w:r w:rsidR="007E13E1" w:rsidRPr="00B2611C">
        <w:rPr>
          <w:color w:val="1F497D" w:themeColor="text2"/>
        </w:rPr>
        <w:t>3</w:t>
      </w:r>
      <w:r w:rsidRPr="00B2611C">
        <w:rPr>
          <w:color w:val="1F497D" w:themeColor="text2"/>
        </w:rPr>
        <w:t xml:space="preserve">] </w:t>
      </w:r>
      <w:r w:rsidRPr="00B2611C">
        <w:t>A tapered match may be appropriate, where FHWA is doing the preliminary engineering and contract administration</w:t>
      </w:r>
      <w:r w:rsidRPr="00DC4970">
        <w:t>.</w:t>
      </w:r>
      <w:r w:rsidR="00DC4970" w:rsidRPr="00DC4970">
        <w:t xml:space="preserve"> </w:t>
      </w:r>
      <w:r w:rsidRPr="00B2611C">
        <w:rPr>
          <w:color w:val="1F497D" w:themeColor="text2"/>
        </w:rPr>
        <w:t>[</w:t>
      </w:r>
      <w:r w:rsidR="002034E0" w:rsidRPr="00B2611C">
        <w:rPr>
          <w:color w:val="1F497D" w:themeColor="text2"/>
        </w:rPr>
        <w:t>1</w:t>
      </w:r>
      <w:r w:rsidR="007E13E1" w:rsidRPr="00B2611C">
        <w:rPr>
          <w:color w:val="1F497D" w:themeColor="text2"/>
        </w:rPr>
        <w:t>4</w:t>
      </w:r>
      <w:r w:rsidRPr="00B2611C">
        <w:rPr>
          <w:color w:val="1F497D" w:themeColor="text2"/>
        </w:rPr>
        <w:t xml:space="preserve">] </w:t>
      </w:r>
      <w:r w:rsidRPr="00B2611C">
        <w:t>The match requirements and commitments should be documented in the project agreement.</w:t>
      </w:r>
    </w:p>
    <w:p w:rsidR="00273A12" w:rsidRPr="00B2611C" w:rsidRDefault="00273A12" w:rsidP="009F5C18">
      <w:pPr>
        <w:pStyle w:val="NormalWeb"/>
        <w:spacing w:after="0" w:afterAutospacing="0"/>
      </w:pPr>
      <w:r w:rsidRPr="00B2611C">
        <w:t>Pertinent resources:</w:t>
      </w:r>
    </w:p>
    <w:p w:rsidR="00273A12" w:rsidRPr="00B2611C" w:rsidRDefault="00273A12" w:rsidP="009F5C18">
      <w:pPr>
        <w:numPr>
          <w:ilvl w:val="0"/>
          <w:numId w:val="5"/>
        </w:numPr>
        <w:spacing w:after="0" w:line="240" w:lineRule="auto"/>
        <w:rPr>
          <w:rFonts w:ascii="Times New Roman" w:hAnsi="Times New Roman" w:cs="Times New Roman"/>
          <w:sz w:val="24"/>
          <w:szCs w:val="24"/>
        </w:rPr>
      </w:pPr>
      <w:r w:rsidRPr="00B2611C">
        <w:rPr>
          <w:rFonts w:ascii="Times New Roman" w:hAnsi="Times New Roman" w:cs="Times New Roman"/>
          <w:sz w:val="24"/>
          <w:szCs w:val="24"/>
        </w:rPr>
        <w:t>Federal-Aid Guidance Non-Federal Matching Requirements (</w:t>
      </w:r>
      <w:hyperlink r:id="rId10" w:history="1">
        <w:r w:rsidRPr="00B2611C">
          <w:rPr>
            <w:rStyle w:val="Hyperlink"/>
            <w:rFonts w:ascii="Times New Roman" w:hAnsi="Times New Roman" w:cs="Times New Roman"/>
            <w:sz w:val="24"/>
            <w:szCs w:val="24"/>
          </w:rPr>
          <w:t>HTML</w:t>
        </w:r>
      </w:hyperlink>
      <w:r w:rsidRPr="00B2611C">
        <w:rPr>
          <w:rFonts w:ascii="Times New Roman" w:hAnsi="Times New Roman" w:cs="Times New Roman"/>
          <w:sz w:val="24"/>
          <w:szCs w:val="24"/>
        </w:rPr>
        <w:t xml:space="preserve"> / </w:t>
      </w:r>
      <w:hyperlink r:id="rId11" w:history="1">
        <w:r w:rsidRPr="00B2611C">
          <w:rPr>
            <w:rStyle w:val="Hyperlink"/>
            <w:rFonts w:ascii="Times New Roman" w:hAnsi="Times New Roman" w:cs="Times New Roman"/>
            <w:sz w:val="24"/>
            <w:szCs w:val="24"/>
          </w:rPr>
          <w:t>PDF</w:t>
        </w:r>
      </w:hyperlink>
      <w:r w:rsidRPr="00B2611C">
        <w:rPr>
          <w:rFonts w:ascii="Times New Roman" w:hAnsi="Times New Roman" w:cs="Times New Roman"/>
          <w:sz w:val="24"/>
          <w:szCs w:val="24"/>
        </w:rPr>
        <w:t xml:space="preserve"> 64 KB)</w:t>
      </w:r>
      <w:r w:rsidR="00DC4970">
        <w:rPr>
          <w:rFonts w:ascii="Times New Roman" w:hAnsi="Times New Roman" w:cs="Times New Roman"/>
          <w:sz w:val="24"/>
          <w:szCs w:val="24"/>
        </w:rPr>
        <w:t xml:space="preserve"> – </w:t>
      </w:r>
      <w:r w:rsidRPr="00B2611C">
        <w:rPr>
          <w:rFonts w:ascii="Times New Roman" w:hAnsi="Times New Roman" w:cs="Times New Roman"/>
          <w:sz w:val="24"/>
          <w:szCs w:val="24"/>
        </w:rPr>
        <w:br/>
        <w:t xml:space="preserve">This memorandum establishes uniform Federal-aid policy guidance for matching Federal-aid </w:t>
      </w:r>
      <w:r w:rsidR="0051602C" w:rsidRPr="00B2611C">
        <w:rPr>
          <w:rFonts w:ascii="Times New Roman" w:hAnsi="Times New Roman" w:cs="Times New Roman"/>
          <w:sz w:val="24"/>
          <w:szCs w:val="24"/>
        </w:rPr>
        <w:t xml:space="preserve">Highway Program </w:t>
      </w:r>
      <w:r w:rsidRPr="00B2611C">
        <w:rPr>
          <w:rFonts w:ascii="Times New Roman" w:hAnsi="Times New Roman" w:cs="Times New Roman"/>
          <w:sz w:val="24"/>
          <w:szCs w:val="24"/>
        </w:rPr>
        <w:t xml:space="preserve">(FAHP) projects. </w:t>
      </w:r>
      <w:r w:rsidRPr="00B2611C">
        <w:rPr>
          <w:rFonts w:ascii="Times New Roman" w:hAnsi="Times New Roman" w:cs="Times New Roman"/>
          <w:color w:val="1F497D" w:themeColor="text2"/>
          <w:sz w:val="24"/>
          <w:szCs w:val="24"/>
        </w:rPr>
        <w:t>[</w:t>
      </w:r>
      <w:r w:rsidR="002034E0" w:rsidRPr="00B2611C">
        <w:rPr>
          <w:rFonts w:ascii="Times New Roman" w:hAnsi="Times New Roman" w:cs="Times New Roman"/>
          <w:color w:val="1F497D" w:themeColor="text2"/>
          <w:sz w:val="24"/>
          <w:szCs w:val="24"/>
        </w:rPr>
        <w:t>1</w:t>
      </w:r>
      <w:r w:rsidR="007E13E1" w:rsidRPr="00B2611C">
        <w:rPr>
          <w:rFonts w:ascii="Times New Roman" w:hAnsi="Times New Roman" w:cs="Times New Roman"/>
          <w:color w:val="1F497D" w:themeColor="text2"/>
          <w:sz w:val="24"/>
          <w:szCs w:val="24"/>
        </w:rPr>
        <w:t>5</w:t>
      </w:r>
      <w:r w:rsidRPr="00B2611C">
        <w:rPr>
          <w:rFonts w:ascii="Times New Roman" w:hAnsi="Times New Roman" w:cs="Times New Roman"/>
          <w:color w:val="1F497D" w:themeColor="text2"/>
          <w:sz w:val="24"/>
          <w:szCs w:val="24"/>
        </w:rPr>
        <w:t>]</w:t>
      </w:r>
    </w:p>
    <w:p w:rsidR="00273A12" w:rsidRPr="00B2611C" w:rsidRDefault="00273A12" w:rsidP="00273A12">
      <w:pPr>
        <w:numPr>
          <w:ilvl w:val="0"/>
          <w:numId w:val="5"/>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Memorandum: Information: Tapered Match on Federal-aid Projects, December 29, 2009 (</w:t>
      </w:r>
      <w:hyperlink r:id="rId12" w:history="1">
        <w:r w:rsidRPr="00B2611C">
          <w:rPr>
            <w:rStyle w:val="Hyperlink"/>
            <w:rFonts w:ascii="Times New Roman" w:hAnsi="Times New Roman" w:cs="Times New Roman"/>
            <w:sz w:val="24"/>
            <w:szCs w:val="24"/>
          </w:rPr>
          <w:t>HTML</w:t>
        </w:r>
      </w:hyperlink>
      <w:r w:rsidRPr="00B2611C">
        <w:rPr>
          <w:rFonts w:ascii="Times New Roman" w:hAnsi="Times New Roman" w:cs="Times New Roman"/>
          <w:sz w:val="24"/>
          <w:szCs w:val="24"/>
        </w:rPr>
        <w:t xml:space="preserve"> / </w:t>
      </w:r>
      <w:hyperlink r:id="rId13" w:history="1">
        <w:r w:rsidRPr="00B2611C">
          <w:rPr>
            <w:rStyle w:val="Hyperlink"/>
            <w:rFonts w:ascii="Times New Roman" w:hAnsi="Times New Roman" w:cs="Times New Roman"/>
            <w:sz w:val="24"/>
            <w:szCs w:val="24"/>
          </w:rPr>
          <w:t>PDF</w:t>
        </w:r>
      </w:hyperlink>
      <w:r w:rsidRPr="00B2611C">
        <w:rPr>
          <w:rFonts w:ascii="Times New Roman" w:hAnsi="Times New Roman" w:cs="Times New Roman"/>
          <w:sz w:val="24"/>
          <w:szCs w:val="24"/>
        </w:rPr>
        <w:t xml:space="preserve"> 23 KB)</w:t>
      </w:r>
    </w:p>
    <w:p w:rsidR="00273A12" w:rsidRPr="00B2611C" w:rsidRDefault="00273A12" w:rsidP="00273A12">
      <w:pPr>
        <w:numPr>
          <w:ilvl w:val="0"/>
          <w:numId w:val="5"/>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23 U.S.C. 120: Federal share payable </w:t>
      </w:r>
    </w:p>
    <w:p w:rsidR="00273A12" w:rsidRPr="00B2611C" w:rsidRDefault="00273A12" w:rsidP="00273A12">
      <w:pPr>
        <w:numPr>
          <w:ilvl w:val="0"/>
          <w:numId w:val="5"/>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23 U.S.C. 132: Payments on Federal-aid projects undertaken by a Federal agency </w:t>
      </w:r>
    </w:p>
    <w:p w:rsidR="00DC4970" w:rsidRPr="00DC4970" w:rsidRDefault="00273A12" w:rsidP="00DC4970">
      <w:pPr>
        <w:numPr>
          <w:ilvl w:val="0"/>
          <w:numId w:val="5"/>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23 U.S.C. 323: Donations and credits</w:t>
      </w:r>
      <w:r w:rsidR="00DC4970" w:rsidRPr="00DC4970">
        <w:rPr>
          <w:rFonts w:ascii="Times New Roman" w:hAnsi="Times New Roman" w:cs="Times New Roman"/>
          <w:sz w:val="24"/>
          <w:szCs w:val="24"/>
        </w:rPr>
        <w:br w:type="page"/>
      </w:r>
    </w:p>
    <w:p w:rsidR="00273A12" w:rsidRPr="00361510" w:rsidRDefault="00220F28" w:rsidP="00273A12">
      <w:pPr>
        <w:pStyle w:val="Heading2"/>
      </w:pPr>
      <w:r w:rsidRPr="00361510">
        <w:lastRenderedPageBreak/>
        <w:t>Transfers</w:t>
      </w:r>
    </w:p>
    <w:p w:rsidR="00273A12" w:rsidRPr="00361510" w:rsidRDefault="00273A12" w:rsidP="00824EC4">
      <w:pPr>
        <w:spacing w:line="240" w:lineRule="auto"/>
        <w:rPr>
          <w:rFonts w:ascii="Times New Roman" w:hAnsi="Times New Roman" w:cs="Times New Roman"/>
          <w:sz w:val="24"/>
          <w:szCs w:val="24"/>
        </w:rPr>
      </w:pPr>
      <w:r w:rsidRPr="00361510">
        <w:rPr>
          <w:rFonts w:ascii="Times New Roman" w:hAnsi="Times New Roman" w:cs="Times New Roman"/>
          <w:sz w:val="24"/>
          <w:szCs w:val="24"/>
        </w:rPr>
        <w:t xml:space="preserve">Upon agreement, the Secretary may </w:t>
      </w:r>
      <w:r w:rsidR="00BB25EC" w:rsidRPr="00361510">
        <w:rPr>
          <w:rFonts w:ascii="Times New Roman" w:hAnsi="Times New Roman" w:cs="Times New Roman"/>
          <w:sz w:val="24"/>
          <w:szCs w:val="24"/>
        </w:rPr>
        <w:t xml:space="preserve">transfer </w:t>
      </w:r>
      <w:r w:rsidRPr="00361510">
        <w:rPr>
          <w:rFonts w:ascii="Times New Roman" w:hAnsi="Times New Roman" w:cs="Times New Roman"/>
          <w:sz w:val="24"/>
          <w:szCs w:val="24"/>
        </w:rPr>
        <w:t>funds authorized</w:t>
      </w:r>
      <w:r w:rsidR="00824EC4" w:rsidRPr="00361510">
        <w:rPr>
          <w:rFonts w:ascii="Times New Roman" w:hAnsi="Times New Roman" w:cs="Times New Roman"/>
          <w:sz w:val="24"/>
          <w:szCs w:val="24"/>
        </w:rPr>
        <w:t xml:space="preserve"> </w:t>
      </w:r>
      <w:r w:rsidRPr="00361510">
        <w:rPr>
          <w:rFonts w:ascii="Times New Roman" w:hAnsi="Times New Roman" w:cs="Times New Roman"/>
          <w:sz w:val="24"/>
          <w:szCs w:val="24"/>
        </w:rPr>
        <w:t>under FLTP and the Access Program between recipients of funds within those programs or between the two programs, in order to accumulate funds for packaging larger projects.</w:t>
      </w:r>
      <w:r w:rsidR="008D515E" w:rsidRPr="00361510">
        <w:rPr>
          <w:rFonts w:ascii="Times New Roman" w:hAnsi="Times New Roman" w:cs="Times New Roman"/>
          <w:sz w:val="24"/>
          <w:szCs w:val="24"/>
        </w:rPr>
        <w:t xml:space="preserve"> </w:t>
      </w:r>
      <w:r w:rsidRPr="00361510">
        <w:rPr>
          <w:rFonts w:ascii="Times New Roman" w:hAnsi="Times New Roman" w:cs="Times New Roman"/>
          <w:color w:val="1F497D" w:themeColor="text2"/>
          <w:sz w:val="24"/>
          <w:szCs w:val="24"/>
        </w:rPr>
        <w:t>[</w:t>
      </w:r>
      <w:r w:rsidR="002171C6" w:rsidRPr="00361510">
        <w:rPr>
          <w:rFonts w:ascii="Times New Roman" w:hAnsi="Times New Roman" w:cs="Times New Roman"/>
          <w:color w:val="1F497D" w:themeColor="text2"/>
          <w:sz w:val="24"/>
          <w:szCs w:val="24"/>
        </w:rPr>
        <w:t>1</w:t>
      </w:r>
      <w:r w:rsidR="007E13E1" w:rsidRPr="00361510">
        <w:rPr>
          <w:rFonts w:ascii="Times New Roman" w:hAnsi="Times New Roman" w:cs="Times New Roman"/>
          <w:color w:val="1F497D" w:themeColor="text2"/>
          <w:sz w:val="24"/>
          <w:szCs w:val="24"/>
        </w:rPr>
        <w:t>6</w:t>
      </w:r>
      <w:r w:rsidRPr="00361510">
        <w:rPr>
          <w:rFonts w:ascii="Times New Roman" w:hAnsi="Times New Roman" w:cs="Times New Roman"/>
          <w:color w:val="1F497D" w:themeColor="text2"/>
          <w:sz w:val="24"/>
          <w:szCs w:val="24"/>
        </w:rPr>
        <w:t>]</w:t>
      </w:r>
      <w:r w:rsidR="00163DF4" w:rsidRPr="00361510">
        <w:rPr>
          <w:rFonts w:ascii="Times New Roman" w:hAnsi="Times New Roman" w:cs="Times New Roman"/>
          <w:color w:val="1F497D" w:themeColor="text2"/>
          <w:sz w:val="24"/>
          <w:szCs w:val="24"/>
        </w:rPr>
        <w:t xml:space="preserve"> </w:t>
      </w:r>
      <w:r w:rsidR="00163DF4" w:rsidRPr="00361510">
        <w:rPr>
          <w:rFonts w:ascii="Times New Roman" w:hAnsi="Times New Roman" w:cs="Times New Roman"/>
          <w:sz w:val="24"/>
          <w:szCs w:val="24"/>
        </w:rPr>
        <w:t>Such an agreement should not exceed the anticipated future authorized funds of the recipient to ensure it can repay the applicable balance.</w:t>
      </w:r>
    </w:p>
    <w:p w:rsidR="00135078" w:rsidRPr="00361510" w:rsidRDefault="00273A12" w:rsidP="00273A12">
      <w:pPr>
        <w:pStyle w:val="NormalWeb"/>
        <w:rPr>
          <w:color w:val="1F497D" w:themeColor="text2"/>
        </w:rPr>
      </w:pPr>
      <w:r w:rsidRPr="00361510">
        <w:t xml:space="preserve">An agreement should be developed and signed by the pertinent parties to document any </w:t>
      </w:r>
      <w:r w:rsidR="00BB25EC" w:rsidRPr="00361510">
        <w:t>transfer (lending</w:t>
      </w:r>
      <w:r w:rsidRPr="00361510">
        <w:t xml:space="preserve"> arrangement</w:t>
      </w:r>
      <w:r w:rsidR="00DF573E" w:rsidRPr="00361510">
        <w:t>)</w:t>
      </w:r>
      <w:r w:rsidR="00BB25EC" w:rsidRPr="00361510">
        <w:t xml:space="preserve"> authorized by 23 U.S.C 201(e)</w:t>
      </w:r>
      <w:r w:rsidRPr="00361510">
        <w:t xml:space="preserve">. The terms of such agreement will, among other things, include a repayment term. The </w:t>
      </w:r>
      <w:r w:rsidR="00BB25EC" w:rsidRPr="00361510">
        <w:t xml:space="preserve">recipient of transferred funding </w:t>
      </w:r>
      <w:r w:rsidRPr="00361510">
        <w:t xml:space="preserve">must </w:t>
      </w:r>
      <w:r w:rsidR="00BB25EC" w:rsidRPr="00361510">
        <w:t xml:space="preserve">repay </w:t>
      </w:r>
      <w:r w:rsidRPr="00361510">
        <w:t xml:space="preserve">the funds to the </w:t>
      </w:r>
      <w:r w:rsidR="00BB25EC" w:rsidRPr="00361510">
        <w:t xml:space="preserve">loaning entity </w:t>
      </w:r>
      <w:r w:rsidRPr="00361510">
        <w:t>from unobligated balances of funds that have not lapsed that are available to the recipient for the program to which or within which the loan was made, whether current year funds or carryover balances.</w:t>
      </w:r>
      <w:r w:rsidR="003F1BA1" w:rsidRPr="00361510">
        <w:t xml:space="preserve"> </w:t>
      </w:r>
      <w:r w:rsidR="002171C6" w:rsidRPr="00361510">
        <w:rPr>
          <w:color w:val="1F497D" w:themeColor="text2"/>
        </w:rPr>
        <w:t>[1</w:t>
      </w:r>
      <w:r w:rsidR="007E13E1" w:rsidRPr="00361510">
        <w:rPr>
          <w:color w:val="1F497D" w:themeColor="text2"/>
        </w:rPr>
        <w:t>7</w:t>
      </w:r>
      <w:r w:rsidRPr="00361510">
        <w:rPr>
          <w:color w:val="1F497D" w:themeColor="text2"/>
        </w:rPr>
        <w:t xml:space="preserve">]  </w:t>
      </w:r>
    </w:p>
    <w:p w:rsidR="00220F28" w:rsidRPr="00361510" w:rsidRDefault="00D64AD7" w:rsidP="00273A12">
      <w:pPr>
        <w:pStyle w:val="NormalWeb"/>
      </w:pPr>
      <w:r w:rsidRPr="00361510">
        <w:t xml:space="preserve">As an example, the Fish and Wildlife Service’s </w:t>
      </w:r>
      <w:r w:rsidR="00F97534">
        <w:t xml:space="preserve">(FWS) </w:t>
      </w:r>
      <w:r w:rsidRPr="00361510">
        <w:t>National Elk Refuge in Wyoming may have a</w:t>
      </w:r>
      <w:r w:rsidR="00135078" w:rsidRPr="00361510">
        <w:t xml:space="preserve"> FY</w:t>
      </w:r>
      <w:r w:rsidR="00220F28" w:rsidRPr="00361510">
        <w:t xml:space="preserve"> </w:t>
      </w:r>
      <w:r w:rsidR="00135078" w:rsidRPr="00361510">
        <w:t>2017</w:t>
      </w:r>
      <w:r w:rsidRPr="00361510">
        <w:t xml:space="preserve"> project programmed within </w:t>
      </w:r>
      <w:r w:rsidR="00220F28" w:rsidRPr="00361510">
        <w:t>its</w:t>
      </w:r>
      <w:r w:rsidRPr="00361510">
        <w:t xml:space="preserve"> national wildlife refuge using </w:t>
      </w:r>
      <w:r w:rsidR="00220F28" w:rsidRPr="00361510">
        <w:t>FLTP</w:t>
      </w:r>
      <w:r w:rsidRPr="00361510">
        <w:t xml:space="preserve"> funds</w:t>
      </w:r>
      <w:r w:rsidR="00135078" w:rsidRPr="00361510">
        <w:t xml:space="preserve">.  Conversely, the </w:t>
      </w:r>
      <w:r w:rsidR="00220F28" w:rsidRPr="00361510">
        <w:t>St</w:t>
      </w:r>
      <w:r w:rsidR="00135078" w:rsidRPr="00361510">
        <w:t xml:space="preserve">ate of Wyoming’s </w:t>
      </w:r>
      <w:r w:rsidR="00220F28" w:rsidRPr="00361510">
        <w:t>PDC</w:t>
      </w:r>
      <w:r w:rsidR="00135078" w:rsidRPr="00361510">
        <w:t xml:space="preserve"> is planning to improve a </w:t>
      </w:r>
      <w:r w:rsidR="00220F28" w:rsidRPr="00361510">
        <w:t>S</w:t>
      </w:r>
      <w:r w:rsidR="00135078" w:rsidRPr="00361510">
        <w:t xml:space="preserve">tate-owned transportation facility that provides direct public access to the Elk Refuge using </w:t>
      </w:r>
      <w:r w:rsidR="00220F28" w:rsidRPr="00361510">
        <w:t>Access Program</w:t>
      </w:r>
      <w:r w:rsidR="00135078" w:rsidRPr="00361510">
        <w:t xml:space="preserve"> funds</w:t>
      </w:r>
      <w:r w:rsidR="00220F28" w:rsidRPr="00361510">
        <w:t>;</w:t>
      </w:r>
      <w:r w:rsidR="00135078" w:rsidRPr="00361510">
        <w:t xml:space="preserve"> however</w:t>
      </w:r>
      <w:r w:rsidR="00220F28" w:rsidRPr="00361510">
        <w:t>,</w:t>
      </w:r>
      <w:r w:rsidR="00135078" w:rsidRPr="00361510">
        <w:t xml:space="preserve"> </w:t>
      </w:r>
      <w:r w:rsidR="00220F28" w:rsidRPr="00361510">
        <w:t>it is</w:t>
      </w:r>
      <w:r w:rsidR="00135078" w:rsidRPr="00361510">
        <w:t xml:space="preserve"> in need of an additional $125,000 to deliver the </w:t>
      </w:r>
      <w:r w:rsidR="00220F28" w:rsidRPr="00361510">
        <w:t>Access Program</w:t>
      </w:r>
      <w:r w:rsidR="00135078" w:rsidRPr="00361510">
        <w:t xml:space="preserve"> project.  Recognizing the operational and cost benefits of working together under a single </w:t>
      </w:r>
      <w:r w:rsidR="00417692" w:rsidRPr="00361510">
        <w:t xml:space="preserve">construction </w:t>
      </w:r>
      <w:r w:rsidR="00135078" w:rsidRPr="00361510">
        <w:t xml:space="preserve">project, the Wyoming PDC enters into a Transfer Agreement with the </w:t>
      </w:r>
      <w:r w:rsidR="00F97534">
        <w:t>FWS</w:t>
      </w:r>
      <w:r w:rsidR="00220F28" w:rsidRPr="00361510">
        <w:t>,</w:t>
      </w:r>
      <w:r w:rsidR="00BC587A" w:rsidRPr="00361510">
        <w:t xml:space="preserve"> </w:t>
      </w:r>
      <w:r w:rsidR="00135078" w:rsidRPr="00361510">
        <w:t xml:space="preserve">where the Wyoming PDC agrees to repay the </w:t>
      </w:r>
      <w:r w:rsidR="00F97534">
        <w:t xml:space="preserve">FWS </w:t>
      </w:r>
      <w:r w:rsidR="00135078" w:rsidRPr="00361510">
        <w:t>the $125,000 from</w:t>
      </w:r>
      <w:r w:rsidR="00220F28" w:rsidRPr="00361510">
        <w:t xml:space="preserve"> its</w:t>
      </w:r>
      <w:r w:rsidR="00BC587A" w:rsidRPr="00361510">
        <w:t xml:space="preserve"> FY</w:t>
      </w:r>
      <w:r w:rsidR="00220F28" w:rsidRPr="00361510">
        <w:t xml:space="preserve"> 20</w:t>
      </w:r>
      <w:r w:rsidR="00BC587A" w:rsidRPr="00361510">
        <w:t xml:space="preserve">18 </w:t>
      </w:r>
      <w:r w:rsidR="00C82546">
        <w:t xml:space="preserve">Access Program </w:t>
      </w:r>
      <w:r w:rsidR="00BC587A" w:rsidRPr="00361510">
        <w:t xml:space="preserve">allocation.  In summary, the </w:t>
      </w:r>
      <w:r w:rsidR="00220F28" w:rsidRPr="00361510">
        <w:t>T</w:t>
      </w:r>
      <w:r w:rsidR="00BC587A" w:rsidRPr="00361510">
        <w:t>rans</w:t>
      </w:r>
      <w:r w:rsidR="00135078" w:rsidRPr="00361510">
        <w:t xml:space="preserve">fer </w:t>
      </w:r>
      <w:r w:rsidR="00220F28" w:rsidRPr="00361510">
        <w:t>A</w:t>
      </w:r>
      <w:r w:rsidR="00135078" w:rsidRPr="00361510">
        <w:t>greement is voluntary by all parties, allows the leveraging of funds across programs,</w:t>
      </w:r>
      <w:r w:rsidR="00BC587A" w:rsidRPr="00361510">
        <w:t xml:space="preserve"> addresses potential match funding challenges under </w:t>
      </w:r>
      <w:r w:rsidR="00220F28" w:rsidRPr="00361510">
        <w:t>the Access Program</w:t>
      </w:r>
      <w:r w:rsidR="00BC587A" w:rsidRPr="00361510">
        <w:t xml:space="preserve">, </w:t>
      </w:r>
      <w:r w:rsidR="00135078" w:rsidRPr="00361510">
        <w:t>and results in costs savings and reduced construction time wh</w:t>
      </w:r>
      <w:r w:rsidR="00BC587A" w:rsidRPr="00361510">
        <w:t xml:space="preserve">en </w:t>
      </w:r>
      <w:r w:rsidR="00135078" w:rsidRPr="00361510">
        <w:t xml:space="preserve">compared to delivering two, separate </w:t>
      </w:r>
      <w:r w:rsidR="00BC587A" w:rsidRPr="00361510">
        <w:t xml:space="preserve">construction projects within the same proximity. </w:t>
      </w:r>
      <w:r w:rsidR="00220F28" w:rsidRPr="00361510">
        <w:t xml:space="preserve"> </w:t>
      </w:r>
    </w:p>
    <w:p w:rsidR="00273A12" w:rsidRPr="00B2611C" w:rsidRDefault="00273A12" w:rsidP="00273A12">
      <w:pPr>
        <w:pStyle w:val="NormalWeb"/>
      </w:pPr>
      <w:r w:rsidRPr="00361510">
        <w:t xml:space="preserve">During the last year of the FAST Act, new loan-reimbursement arrangements will generally cease since the expiration of the </w:t>
      </w:r>
      <w:r w:rsidR="0051602C" w:rsidRPr="00361510">
        <w:t xml:space="preserve">FAST </w:t>
      </w:r>
      <w:r w:rsidRPr="00361510">
        <w:t xml:space="preserve">Act </w:t>
      </w:r>
      <w:r w:rsidR="0040564C" w:rsidRPr="00361510">
        <w:t>will be</w:t>
      </w:r>
      <w:r w:rsidRPr="00361510">
        <w:t xml:space="preserve"> imminent and the length and funding levels of possible extensions are unpredictable.</w:t>
      </w:r>
      <w:r w:rsidR="00163DF4" w:rsidRPr="00361510">
        <w:t xml:space="preserve"> This ensures that the program balances can be</w:t>
      </w:r>
      <w:r w:rsidR="00F2609A">
        <w:t xml:space="preserve"> </w:t>
      </w:r>
      <w:r w:rsidR="00163DF4" w:rsidRPr="00361510">
        <w:t>appropriately repaid and made whole.</w:t>
      </w:r>
    </w:p>
    <w:p w:rsidR="00273A12" w:rsidRPr="00B2611C" w:rsidRDefault="00273A12" w:rsidP="00273A12">
      <w:pPr>
        <w:pStyle w:val="Heading2"/>
      </w:pPr>
      <w:r w:rsidRPr="00B2611C">
        <w:t>Agreements</w:t>
      </w:r>
    </w:p>
    <w:p w:rsidR="00273A12" w:rsidRPr="00B2611C" w:rsidRDefault="00273A12" w:rsidP="00273A12">
      <w:pPr>
        <w:pStyle w:val="Heading3"/>
      </w:pPr>
      <w:r w:rsidRPr="00B2611C">
        <w:t>Statewide Program Agreement</w:t>
      </w:r>
    </w:p>
    <w:p w:rsidR="00F2609A" w:rsidRDefault="00273A12" w:rsidP="00273A12">
      <w:pPr>
        <w:pStyle w:val="NormalWeb"/>
      </w:pPr>
      <w:r w:rsidRPr="00B2611C">
        <w:t>State</w:t>
      </w:r>
      <w:r w:rsidR="0051602C" w:rsidRPr="00B2611C">
        <w:t>s</w:t>
      </w:r>
      <w:r w:rsidRPr="00B2611C">
        <w:t>, the District of Columbia, and the Commonwealth of Puerto Rico</w:t>
      </w:r>
      <w:r w:rsidR="001E0E0E" w:rsidRPr="00B2611C">
        <w:t xml:space="preserve"> </w:t>
      </w:r>
      <w:r w:rsidR="0051602C" w:rsidRPr="00B2611C">
        <w:t xml:space="preserve">are </w:t>
      </w:r>
      <w:r w:rsidR="001E0E0E" w:rsidRPr="00B2611C">
        <w:t>encouraged to execute Statewide Program Agreement</w:t>
      </w:r>
      <w:r w:rsidR="0051602C" w:rsidRPr="00B2611C">
        <w:t>s</w:t>
      </w:r>
      <w:r w:rsidRPr="00B2611C">
        <w:t>. The</w:t>
      </w:r>
      <w:r w:rsidR="0051602C" w:rsidRPr="00B2611C">
        <w:t>se</w:t>
      </w:r>
      <w:r w:rsidRPr="00B2611C">
        <w:t xml:space="preserve"> agreement</w:t>
      </w:r>
      <w:r w:rsidR="0051602C" w:rsidRPr="00B2611C">
        <w:t>s</w:t>
      </w:r>
      <w:r w:rsidRPr="00B2611C">
        <w:t xml:space="preserve"> should identify the PDC representatives, program roles and responsibilities, legislative and regulatory authorities, and other pertinent policies that address how the Access Program will be coordinated. The agreement should be updated as the PDC determines appropriate, particularly when there is a change in local government representation on the committee.</w:t>
      </w:r>
    </w:p>
    <w:p w:rsidR="00F2609A" w:rsidRDefault="00F2609A">
      <w:pPr>
        <w:rPr>
          <w:rFonts w:ascii="Times New Roman" w:eastAsia="Times New Roman" w:hAnsi="Times New Roman" w:cs="Times New Roman"/>
          <w:sz w:val="24"/>
          <w:szCs w:val="24"/>
        </w:rPr>
      </w:pPr>
      <w:r>
        <w:br w:type="page"/>
      </w:r>
    </w:p>
    <w:p w:rsidR="00273A12" w:rsidRPr="00B2611C" w:rsidRDefault="00273A12" w:rsidP="00273A12">
      <w:pPr>
        <w:pStyle w:val="Heading3"/>
      </w:pPr>
      <w:r w:rsidRPr="00B2611C">
        <w:lastRenderedPageBreak/>
        <w:t>Project Agreements</w:t>
      </w:r>
    </w:p>
    <w:p w:rsidR="00273A12" w:rsidRPr="00B2611C" w:rsidRDefault="001E0E0E" w:rsidP="00273A12">
      <w:pPr>
        <w:pStyle w:val="NormalWeb"/>
      </w:pPr>
      <w:r w:rsidRPr="00B2611C">
        <w:t xml:space="preserve">Each </w:t>
      </w:r>
      <w:r w:rsidR="006D2FC2" w:rsidRPr="00B2611C">
        <w:t xml:space="preserve">project receiving </w:t>
      </w:r>
      <w:r w:rsidR="00220F28">
        <w:t>Access Program</w:t>
      </w:r>
      <w:r w:rsidR="00220F28" w:rsidRPr="00B2611C">
        <w:t xml:space="preserve"> </w:t>
      </w:r>
      <w:r w:rsidR="006D2FC2" w:rsidRPr="00B2611C">
        <w:t xml:space="preserve">funds </w:t>
      </w:r>
      <w:r w:rsidRPr="00B2611C">
        <w:t>is</w:t>
      </w:r>
      <w:r w:rsidR="006D2FC2" w:rsidRPr="00B2611C">
        <w:t xml:space="preserve"> required to have a</w:t>
      </w:r>
      <w:r w:rsidR="00273A12" w:rsidRPr="00B2611C">
        <w:t xml:space="preserve">n executed project </w:t>
      </w:r>
      <w:r w:rsidR="00CB6269" w:rsidRPr="00B2611C">
        <w:t>memorandum of agreement (MOA)</w:t>
      </w:r>
      <w:r w:rsidR="00273A12" w:rsidRPr="00B2611C">
        <w:t xml:space="preserve"> </w:t>
      </w:r>
      <w:r w:rsidRPr="00B2611C">
        <w:t>among</w:t>
      </w:r>
      <w:r w:rsidR="00273A12" w:rsidRPr="00B2611C">
        <w:t xml:space="preserve"> </w:t>
      </w:r>
      <w:r w:rsidR="006D2FC2" w:rsidRPr="00B2611C">
        <w:t xml:space="preserve">all project partners, with roles and responsibilities </w:t>
      </w:r>
      <w:r w:rsidR="00CB6269" w:rsidRPr="00B2611C">
        <w:t>that contribute to the successful completion of the</w:t>
      </w:r>
      <w:r w:rsidR="006D2FC2" w:rsidRPr="00B2611C">
        <w:t xml:space="preserve"> project. </w:t>
      </w:r>
      <w:r w:rsidR="00B0421D" w:rsidRPr="00B2611C">
        <w:t xml:space="preserve">The project MOA </w:t>
      </w:r>
      <w:r w:rsidR="001A710A" w:rsidRPr="00B2611C">
        <w:t>will</w:t>
      </w:r>
      <w:r w:rsidR="00B0421D" w:rsidRPr="00B2611C">
        <w:t xml:space="preserve"> be executed </w:t>
      </w:r>
      <w:r w:rsidR="00273A12" w:rsidRPr="00B2611C">
        <w:t xml:space="preserve">prior to initiating </w:t>
      </w:r>
      <w:r w:rsidRPr="00B2611C">
        <w:t xml:space="preserve">the environmental review process under the </w:t>
      </w:r>
      <w:r w:rsidR="00273A12" w:rsidRPr="00B2611C">
        <w:t>N</w:t>
      </w:r>
      <w:r w:rsidRPr="00B2611C">
        <w:t xml:space="preserve">ational Environmental </w:t>
      </w:r>
      <w:r w:rsidR="00273A12" w:rsidRPr="00B2611C">
        <w:t>P</w:t>
      </w:r>
      <w:r w:rsidRPr="00B2611C">
        <w:t xml:space="preserve">olicy </w:t>
      </w:r>
      <w:r w:rsidR="00273A12" w:rsidRPr="00B2611C">
        <w:t>A</w:t>
      </w:r>
      <w:r w:rsidRPr="00B2611C">
        <w:t>ct</w:t>
      </w:r>
      <w:r w:rsidR="00273A12" w:rsidRPr="00B2611C">
        <w:t xml:space="preserve"> and other project development activities. To that end, a</w:t>
      </w:r>
      <w:r w:rsidR="007407EF" w:rsidRPr="00B2611C">
        <w:t>n</w:t>
      </w:r>
      <w:r w:rsidR="00273A12" w:rsidRPr="00B2611C">
        <w:t xml:space="preserve"> Access Program project MOA</w:t>
      </w:r>
      <w:r w:rsidR="00B0421D" w:rsidRPr="00B2611C">
        <w:t xml:space="preserve"> </w:t>
      </w:r>
      <w:r w:rsidR="00273A12" w:rsidRPr="00B2611C">
        <w:t xml:space="preserve">template </w:t>
      </w:r>
      <w:r w:rsidR="00264112" w:rsidRPr="00B2611C">
        <w:t>is available</w:t>
      </w:r>
      <w:r w:rsidR="00CB6269" w:rsidRPr="00B2611C">
        <w:t xml:space="preserve"> </w:t>
      </w:r>
      <w:r w:rsidR="00264112" w:rsidRPr="00B2611C">
        <w:t>to aid partners in the development of their agreement</w:t>
      </w:r>
      <w:r w:rsidR="00273A12" w:rsidRPr="00B2611C">
        <w:t xml:space="preserve">. Generally, the FLH Division Office will initiate the </w:t>
      </w:r>
      <w:r w:rsidR="00264112" w:rsidRPr="00B2611C">
        <w:t xml:space="preserve">agreement </w:t>
      </w:r>
      <w:r w:rsidR="00273A12" w:rsidRPr="00B2611C">
        <w:t xml:space="preserve">process, although the State or local government may initiate the agreement for </w:t>
      </w:r>
      <w:r w:rsidRPr="00B2611C">
        <w:t xml:space="preserve">a </w:t>
      </w:r>
      <w:r w:rsidR="00273A12" w:rsidRPr="00B2611C">
        <w:t xml:space="preserve">project </w:t>
      </w:r>
      <w:r w:rsidRPr="00B2611C">
        <w:t>it</w:t>
      </w:r>
      <w:r w:rsidR="00273A12" w:rsidRPr="00B2611C">
        <w:t xml:space="preserve"> administer</w:t>
      </w:r>
      <w:r w:rsidRPr="00B2611C">
        <w:t>s</w:t>
      </w:r>
      <w:r w:rsidR="00273A12" w:rsidRPr="00B2611C">
        <w:t xml:space="preserve">. The </w:t>
      </w:r>
      <w:r w:rsidR="007407EF" w:rsidRPr="00B2611C">
        <w:t xml:space="preserve">Access Program </w:t>
      </w:r>
      <w:r w:rsidR="00273A12" w:rsidRPr="00B2611C">
        <w:t xml:space="preserve">project MOA </w:t>
      </w:r>
      <w:r w:rsidR="00A67449" w:rsidRPr="00B2611C">
        <w:t>i</w:t>
      </w:r>
      <w:r w:rsidR="00273A12" w:rsidRPr="00B2611C">
        <w:t>nclude</w:t>
      </w:r>
      <w:r w:rsidR="00A67449" w:rsidRPr="00B2611C">
        <w:t>s</w:t>
      </w:r>
      <w:r w:rsidR="00273A12" w:rsidRPr="00B2611C">
        <w:t xml:space="preserve">, but </w:t>
      </w:r>
      <w:r w:rsidR="00A67449" w:rsidRPr="00B2611C">
        <w:t xml:space="preserve">is </w:t>
      </w:r>
      <w:r w:rsidR="00273A12" w:rsidRPr="00B2611C">
        <w:t xml:space="preserve">not limited to: </w:t>
      </w:r>
    </w:p>
    <w:p w:rsidR="00273A12" w:rsidRPr="00B2611C" w:rsidRDefault="00273A12" w:rsidP="00273A12">
      <w:pPr>
        <w:pStyle w:val="NormalWeb"/>
        <w:numPr>
          <w:ilvl w:val="0"/>
          <w:numId w:val="12"/>
        </w:numPr>
      </w:pPr>
      <w:r w:rsidRPr="00B2611C">
        <w:t xml:space="preserve">Scope of work  </w:t>
      </w:r>
    </w:p>
    <w:p w:rsidR="00273A12" w:rsidRPr="00B2611C" w:rsidRDefault="00273A12" w:rsidP="00273A12">
      <w:pPr>
        <w:pStyle w:val="NormalWeb"/>
        <w:numPr>
          <w:ilvl w:val="0"/>
          <w:numId w:val="12"/>
        </w:numPr>
      </w:pPr>
      <w:r w:rsidRPr="00B2611C">
        <w:t>Schedule</w:t>
      </w:r>
    </w:p>
    <w:p w:rsidR="00273A12" w:rsidRPr="00B2611C" w:rsidRDefault="00273A12" w:rsidP="00273A12">
      <w:pPr>
        <w:pStyle w:val="NormalWeb"/>
        <w:numPr>
          <w:ilvl w:val="0"/>
          <w:numId w:val="12"/>
        </w:numPr>
      </w:pPr>
      <w:r w:rsidRPr="00B2611C">
        <w:t xml:space="preserve">Budget </w:t>
      </w:r>
    </w:p>
    <w:p w:rsidR="00273A12" w:rsidRPr="00B2611C" w:rsidRDefault="00273A12" w:rsidP="00273A12">
      <w:pPr>
        <w:pStyle w:val="NormalWeb"/>
        <w:numPr>
          <w:ilvl w:val="0"/>
          <w:numId w:val="12"/>
        </w:numPr>
      </w:pPr>
      <w:r w:rsidRPr="00B2611C">
        <w:t xml:space="preserve">Roles and responsibilities of all agreement signatories </w:t>
      </w:r>
    </w:p>
    <w:p w:rsidR="00273A12" w:rsidRPr="00B2611C" w:rsidRDefault="00273A12" w:rsidP="00273A12">
      <w:pPr>
        <w:pStyle w:val="NormalWeb"/>
        <w:numPr>
          <w:ilvl w:val="0"/>
          <w:numId w:val="12"/>
        </w:numPr>
      </w:pPr>
      <w:r w:rsidRPr="00B2611C">
        <w:t xml:space="preserve">Maintenance commitment </w:t>
      </w:r>
    </w:p>
    <w:p w:rsidR="00273A12" w:rsidRPr="00B2611C" w:rsidRDefault="00273A12" w:rsidP="00273A12">
      <w:pPr>
        <w:pStyle w:val="NormalWeb"/>
        <w:numPr>
          <w:ilvl w:val="0"/>
          <w:numId w:val="12"/>
        </w:numPr>
      </w:pPr>
      <w:r w:rsidRPr="00B2611C">
        <w:t>Match requirements</w:t>
      </w:r>
    </w:p>
    <w:p w:rsidR="00273A12" w:rsidRPr="00B2611C" w:rsidRDefault="00273A12" w:rsidP="00273A12">
      <w:pPr>
        <w:pStyle w:val="NormalWeb"/>
        <w:numPr>
          <w:ilvl w:val="0"/>
          <w:numId w:val="12"/>
        </w:numPr>
      </w:pPr>
      <w:r w:rsidRPr="00B2611C">
        <w:t>Coordination with pertinent FLMAs</w:t>
      </w:r>
    </w:p>
    <w:p w:rsidR="00273A12" w:rsidRPr="00B2611C" w:rsidRDefault="00273A12" w:rsidP="00273A12">
      <w:pPr>
        <w:pStyle w:val="NormalWeb"/>
        <w:numPr>
          <w:ilvl w:val="0"/>
          <w:numId w:val="12"/>
        </w:numPr>
      </w:pPr>
      <w:r w:rsidRPr="00B2611C">
        <w:t>Other requirements included in the Office of Federal Lands Highway’s Stewardship and Oversight (S&amp;O) Guidance and Instructions</w:t>
      </w:r>
      <w:r w:rsidR="00A67449" w:rsidRPr="00B2611C">
        <w:t>, if applicable</w:t>
      </w:r>
      <w:r w:rsidRPr="00B2611C">
        <w:t xml:space="preserve"> </w:t>
      </w:r>
      <w:r w:rsidR="0082046D" w:rsidRPr="00B2611C">
        <w:rPr>
          <w:color w:val="365F91" w:themeColor="accent1" w:themeShade="BF"/>
        </w:rPr>
        <w:t>[1</w:t>
      </w:r>
      <w:r w:rsidR="007E13E1" w:rsidRPr="00B2611C">
        <w:rPr>
          <w:color w:val="365F91" w:themeColor="accent1" w:themeShade="BF"/>
        </w:rPr>
        <w:t>8</w:t>
      </w:r>
      <w:r w:rsidRPr="00B2611C">
        <w:rPr>
          <w:color w:val="365F91" w:themeColor="accent1" w:themeShade="BF"/>
        </w:rPr>
        <w:t>]</w:t>
      </w:r>
    </w:p>
    <w:p w:rsidR="00273A12" w:rsidRPr="00B2611C" w:rsidRDefault="00273A12" w:rsidP="001A5FCC">
      <w:pPr>
        <w:pStyle w:val="Heading2"/>
      </w:pPr>
      <w:r w:rsidRPr="00B2611C">
        <w:t>Program Specific Provisions</w:t>
      </w:r>
    </w:p>
    <w:p w:rsidR="001A5FCC" w:rsidRPr="00B2611C" w:rsidRDefault="001A5FCC" w:rsidP="001A5FCC">
      <w:pPr>
        <w:pStyle w:val="Heading2"/>
        <w:rPr>
          <w:sz w:val="28"/>
          <w:szCs w:val="28"/>
        </w:rPr>
      </w:pPr>
      <w:r w:rsidRPr="00B2611C">
        <w:rPr>
          <w:sz w:val="28"/>
          <w:szCs w:val="28"/>
        </w:rPr>
        <w:t>Programming Decisions Committee</w:t>
      </w:r>
      <w:r w:rsidR="00506A9F" w:rsidRPr="00B2611C">
        <w:rPr>
          <w:sz w:val="28"/>
          <w:szCs w:val="28"/>
        </w:rPr>
        <w:t xml:space="preserve"> (PDC)</w:t>
      </w:r>
    </w:p>
    <w:p w:rsidR="001A5FCC" w:rsidRPr="00B2611C" w:rsidRDefault="001A5FCC" w:rsidP="001A5FCC">
      <w:pPr>
        <w:pStyle w:val="NormalWeb"/>
      </w:pPr>
      <w:r w:rsidRPr="00B2611C">
        <w:t>The PDC responsible for the Access Program programming decisions in each State must be comprised of a representative of:</w:t>
      </w:r>
    </w:p>
    <w:p w:rsidR="001A5FCC" w:rsidRPr="00B2611C" w:rsidRDefault="001A5FCC" w:rsidP="001A5FCC">
      <w:pPr>
        <w:numPr>
          <w:ilvl w:val="0"/>
          <w:numId w:val="2"/>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The </w:t>
      </w:r>
      <w:r w:rsidR="0051602C" w:rsidRPr="00B2611C">
        <w:rPr>
          <w:rFonts w:ascii="Times New Roman" w:hAnsi="Times New Roman" w:cs="Times New Roman"/>
          <w:sz w:val="24"/>
          <w:szCs w:val="24"/>
        </w:rPr>
        <w:t>FHWA</w:t>
      </w:r>
      <w:r w:rsidRPr="00B2611C">
        <w:rPr>
          <w:rFonts w:ascii="Times New Roman" w:hAnsi="Times New Roman" w:cs="Times New Roman"/>
          <w:sz w:val="24"/>
          <w:szCs w:val="24"/>
        </w:rPr>
        <w:t>;</w:t>
      </w:r>
    </w:p>
    <w:p w:rsidR="001A5FCC" w:rsidRPr="00B2611C" w:rsidRDefault="001A5FCC" w:rsidP="001A5FCC">
      <w:pPr>
        <w:numPr>
          <w:ilvl w:val="0"/>
          <w:numId w:val="2"/>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The State Department of Transportation; and</w:t>
      </w:r>
    </w:p>
    <w:p w:rsidR="001A5FCC" w:rsidRPr="00B2611C" w:rsidRDefault="001A5FCC" w:rsidP="001A5FCC">
      <w:pPr>
        <w:numPr>
          <w:ilvl w:val="0"/>
          <w:numId w:val="2"/>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An appropriate political subdivision of the State</w:t>
      </w:r>
      <w:r w:rsidRPr="00B2611C">
        <w:rPr>
          <w:rFonts w:ascii="Times New Roman" w:hAnsi="Times New Roman" w:cs="Times New Roman"/>
          <w:color w:val="1F497D" w:themeColor="text2"/>
          <w:sz w:val="24"/>
          <w:szCs w:val="24"/>
        </w:rPr>
        <w:t>.</w:t>
      </w:r>
      <w:bookmarkStart w:id="6" w:name="fnloc11"/>
      <w:r w:rsidR="003F1BA1">
        <w:rPr>
          <w:rFonts w:ascii="Times New Roman" w:hAnsi="Times New Roman" w:cs="Times New Roman"/>
          <w:color w:val="1F497D" w:themeColor="text2"/>
          <w:sz w:val="24"/>
          <w:szCs w:val="24"/>
        </w:rPr>
        <w:t xml:space="preserve"> </w:t>
      </w:r>
      <w:r w:rsidRPr="00B2611C">
        <w:rPr>
          <w:rFonts w:ascii="Times New Roman" w:hAnsi="Times New Roman" w:cs="Times New Roman"/>
          <w:color w:val="1F497D" w:themeColor="text2"/>
          <w:sz w:val="24"/>
          <w:szCs w:val="24"/>
        </w:rPr>
        <w:t>[</w:t>
      </w:r>
      <w:r w:rsidR="007E13E1" w:rsidRPr="00B2611C">
        <w:rPr>
          <w:rFonts w:ascii="Times New Roman" w:hAnsi="Times New Roman" w:cs="Times New Roman"/>
          <w:color w:val="1F497D" w:themeColor="text2"/>
          <w:sz w:val="24"/>
          <w:szCs w:val="24"/>
        </w:rPr>
        <w:t>19</w:t>
      </w:r>
      <w:r w:rsidRPr="00B2611C">
        <w:rPr>
          <w:rFonts w:ascii="Times New Roman" w:hAnsi="Times New Roman" w:cs="Times New Roman"/>
          <w:color w:val="1F497D" w:themeColor="text2"/>
          <w:sz w:val="24"/>
          <w:szCs w:val="24"/>
        </w:rPr>
        <w:t>]</w:t>
      </w:r>
      <w:bookmarkEnd w:id="6"/>
    </w:p>
    <w:p w:rsidR="001A5FCC" w:rsidRPr="00B2611C" w:rsidRDefault="001A5FCC" w:rsidP="001A5FCC">
      <w:pPr>
        <w:pStyle w:val="NormalWeb"/>
      </w:pPr>
      <w:r w:rsidRPr="00B2611C">
        <w:t xml:space="preserve">The representative for </w:t>
      </w:r>
      <w:r w:rsidR="003660B1" w:rsidRPr="00B2611C">
        <w:t xml:space="preserve">an appropriate political subdivision of the State (i.e., the </w:t>
      </w:r>
      <w:r w:rsidRPr="00B2611C">
        <w:t>local government</w:t>
      </w:r>
      <w:r w:rsidR="003660B1" w:rsidRPr="00B2611C">
        <w:t>)</w:t>
      </w:r>
      <w:r w:rsidRPr="00B2611C">
        <w:t xml:space="preserve"> should be from an organization or entity that is suited to represent the local entities responsible for building, operating, or maintaining </w:t>
      </w:r>
      <w:r w:rsidR="003660B1" w:rsidRPr="00B2611C">
        <w:t xml:space="preserve">publicly accessible </w:t>
      </w:r>
      <w:r w:rsidRPr="00B2611C">
        <w:t xml:space="preserve">transportation facilities that are located on, are adjacent to, or provide access to Federal lands. The local representative should work cooperatively with representatives of local public transportation </w:t>
      </w:r>
      <w:r w:rsidR="003660B1" w:rsidRPr="00B2611C">
        <w:t xml:space="preserve">service </w:t>
      </w:r>
      <w:r w:rsidRPr="00B2611C">
        <w:t>providers that provide access to</w:t>
      </w:r>
      <w:r w:rsidR="003660B1" w:rsidRPr="00B2611C">
        <w:t>,</w:t>
      </w:r>
      <w:r w:rsidRPr="00B2611C">
        <w:t xml:space="preserve"> or </w:t>
      </w:r>
      <w:r w:rsidR="003660B1" w:rsidRPr="00B2611C">
        <w:t xml:space="preserve">which operate </w:t>
      </w:r>
      <w:r w:rsidRPr="00B2611C">
        <w:t>within Federal recreation areas within the State</w:t>
      </w:r>
      <w:r w:rsidR="005B7B44" w:rsidRPr="00B2611C">
        <w:t xml:space="preserve"> and</w:t>
      </w:r>
      <w:r w:rsidRPr="00B2611C">
        <w:t xml:space="preserve"> represent local interests for access to Federal lands statewide. The local representative may not be affiliated with or work for the Executive Branch of the Federal or State government. The FHWA work</w:t>
      </w:r>
      <w:r w:rsidR="00506A9F" w:rsidRPr="00B2611C">
        <w:t>s</w:t>
      </w:r>
      <w:r w:rsidRPr="00B2611C">
        <w:t xml:space="preserve"> with the State DOT to identify a</w:t>
      </w:r>
      <w:r w:rsidR="00506A9F" w:rsidRPr="00B2611C">
        <w:t xml:space="preserve">n </w:t>
      </w:r>
      <w:r w:rsidRPr="00B2611C">
        <w:t>appropriate local representative.</w:t>
      </w:r>
      <w:r w:rsidR="00C040CD" w:rsidRPr="00B2611C">
        <w:t xml:space="preserve"> The FHWA representative will be from a </w:t>
      </w:r>
      <w:r w:rsidR="0051602C" w:rsidRPr="00B2611C">
        <w:t>FLH</w:t>
      </w:r>
      <w:r w:rsidR="00C040CD" w:rsidRPr="00B2611C">
        <w:t xml:space="preserve"> Division </w:t>
      </w:r>
      <w:r w:rsidR="0051602C" w:rsidRPr="00B2611C">
        <w:t>Office</w:t>
      </w:r>
      <w:r w:rsidR="00C040CD" w:rsidRPr="00B2611C">
        <w:t>.</w:t>
      </w:r>
    </w:p>
    <w:p w:rsidR="001A5FCC" w:rsidRPr="00B2611C" w:rsidRDefault="001A5FCC" w:rsidP="001A5FCC">
      <w:pPr>
        <w:pStyle w:val="NormalWeb"/>
      </w:pPr>
      <w:r w:rsidRPr="00B2611C">
        <w:lastRenderedPageBreak/>
        <w:t xml:space="preserve">The PDC in each State should develop Standard Operating Procedures (SOP) that may be part of a Statewide Program Agreement. </w:t>
      </w:r>
    </w:p>
    <w:p w:rsidR="001A5FCC" w:rsidRPr="00B2611C" w:rsidRDefault="001A5FCC" w:rsidP="001A5FCC">
      <w:pPr>
        <w:pStyle w:val="Heading3"/>
      </w:pPr>
      <w:r w:rsidRPr="00B2611C">
        <w:t>Solicitation and Coordination</w:t>
      </w:r>
    </w:p>
    <w:p w:rsidR="00B025FB" w:rsidRPr="00B2611C" w:rsidRDefault="00B025FB" w:rsidP="00B025FB">
      <w:p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A general description of the project proposal solicitation process and coordination between PDC, </w:t>
      </w:r>
      <w:r w:rsidR="0051602C" w:rsidRPr="00B2611C">
        <w:rPr>
          <w:rFonts w:ascii="Times New Roman" w:hAnsi="Times New Roman" w:cs="Times New Roman"/>
          <w:sz w:val="24"/>
          <w:szCs w:val="24"/>
        </w:rPr>
        <w:t>FLH</w:t>
      </w:r>
      <w:r w:rsidRPr="00B2611C">
        <w:rPr>
          <w:rFonts w:ascii="Times New Roman" w:hAnsi="Times New Roman" w:cs="Times New Roman"/>
          <w:sz w:val="24"/>
          <w:szCs w:val="24"/>
        </w:rPr>
        <w:t xml:space="preserve"> Division </w:t>
      </w:r>
      <w:r w:rsidR="0051602C" w:rsidRPr="00B2611C">
        <w:rPr>
          <w:rFonts w:ascii="Times New Roman" w:hAnsi="Times New Roman" w:cs="Times New Roman"/>
          <w:sz w:val="24"/>
          <w:szCs w:val="24"/>
        </w:rPr>
        <w:t>Offices</w:t>
      </w:r>
      <w:r w:rsidRPr="00B2611C">
        <w:rPr>
          <w:rFonts w:ascii="Times New Roman" w:hAnsi="Times New Roman" w:cs="Times New Roman"/>
          <w:sz w:val="24"/>
          <w:szCs w:val="24"/>
        </w:rPr>
        <w:t>, FLMAs, State, local facility owners, operators</w:t>
      </w:r>
      <w:r w:rsidR="0051602C" w:rsidRPr="00B2611C">
        <w:rPr>
          <w:rFonts w:ascii="Times New Roman" w:hAnsi="Times New Roman" w:cs="Times New Roman"/>
          <w:sz w:val="24"/>
          <w:szCs w:val="24"/>
        </w:rPr>
        <w:t>,</w:t>
      </w:r>
      <w:r w:rsidRPr="00B2611C">
        <w:rPr>
          <w:rFonts w:ascii="Times New Roman" w:hAnsi="Times New Roman" w:cs="Times New Roman"/>
          <w:sz w:val="24"/>
          <w:szCs w:val="24"/>
        </w:rPr>
        <w:t xml:space="preserve"> and other eligible entities is as follows:</w:t>
      </w:r>
    </w:p>
    <w:p w:rsidR="00C040CD" w:rsidRPr="00B2611C" w:rsidRDefault="00C040CD" w:rsidP="001A5FCC">
      <w:pPr>
        <w:numPr>
          <w:ilvl w:val="0"/>
          <w:numId w:val="3"/>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The PDC determines the frequency of the </w:t>
      </w:r>
      <w:r w:rsidR="001A5FCC" w:rsidRPr="00B2611C">
        <w:rPr>
          <w:rFonts w:ascii="Times New Roman" w:hAnsi="Times New Roman" w:cs="Times New Roman"/>
          <w:sz w:val="24"/>
          <w:szCs w:val="24"/>
        </w:rPr>
        <w:t>calls for projects</w:t>
      </w:r>
      <w:r w:rsidR="00B025FB" w:rsidRPr="00B2611C">
        <w:rPr>
          <w:rFonts w:ascii="Times New Roman" w:hAnsi="Times New Roman" w:cs="Times New Roman"/>
          <w:sz w:val="24"/>
          <w:szCs w:val="24"/>
        </w:rPr>
        <w:t xml:space="preserve"> within a State</w:t>
      </w:r>
      <w:r w:rsidRPr="00B2611C">
        <w:rPr>
          <w:rFonts w:ascii="Times New Roman" w:hAnsi="Times New Roman" w:cs="Times New Roman"/>
          <w:sz w:val="24"/>
          <w:szCs w:val="24"/>
        </w:rPr>
        <w:t>.</w:t>
      </w:r>
    </w:p>
    <w:p w:rsidR="001A5FCC" w:rsidRPr="00B2611C" w:rsidRDefault="00B025FB" w:rsidP="00B025FB">
      <w:pPr>
        <w:numPr>
          <w:ilvl w:val="0"/>
          <w:numId w:val="3"/>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The </w:t>
      </w:r>
      <w:r w:rsidR="0051602C" w:rsidRPr="00B2611C">
        <w:rPr>
          <w:rFonts w:ascii="Times New Roman" w:hAnsi="Times New Roman" w:cs="Times New Roman"/>
          <w:sz w:val="24"/>
          <w:szCs w:val="24"/>
        </w:rPr>
        <w:t xml:space="preserve">FLH </w:t>
      </w:r>
      <w:r w:rsidRPr="00B2611C">
        <w:rPr>
          <w:rFonts w:ascii="Times New Roman" w:hAnsi="Times New Roman" w:cs="Times New Roman"/>
          <w:sz w:val="24"/>
          <w:szCs w:val="24"/>
        </w:rPr>
        <w:t xml:space="preserve">Division </w:t>
      </w:r>
      <w:r w:rsidR="0051602C" w:rsidRPr="00B2611C">
        <w:rPr>
          <w:rFonts w:ascii="Times New Roman" w:hAnsi="Times New Roman" w:cs="Times New Roman"/>
          <w:sz w:val="24"/>
          <w:szCs w:val="24"/>
        </w:rPr>
        <w:t>Office</w:t>
      </w:r>
      <w:r w:rsidR="003F1BA1">
        <w:rPr>
          <w:rFonts w:ascii="Times New Roman" w:hAnsi="Times New Roman" w:cs="Times New Roman"/>
          <w:sz w:val="24"/>
          <w:szCs w:val="24"/>
        </w:rPr>
        <w:t>,</w:t>
      </w:r>
      <w:r w:rsidR="0051602C" w:rsidRPr="00B2611C">
        <w:rPr>
          <w:rFonts w:ascii="Times New Roman" w:hAnsi="Times New Roman" w:cs="Times New Roman"/>
          <w:sz w:val="24"/>
          <w:szCs w:val="24"/>
        </w:rPr>
        <w:t xml:space="preserve"> </w:t>
      </w:r>
      <w:r w:rsidRPr="00B2611C">
        <w:rPr>
          <w:rFonts w:ascii="Times New Roman" w:hAnsi="Times New Roman" w:cs="Times New Roman"/>
          <w:sz w:val="24"/>
          <w:szCs w:val="24"/>
        </w:rPr>
        <w:t>with jurisdictional responsibility in that State</w:t>
      </w:r>
      <w:r w:rsidR="003F1BA1">
        <w:rPr>
          <w:rFonts w:ascii="Times New Roman" w:hAnsi="Times New Roman" w:cs="Times New Roman"/>
          <w:sz w:val="24"/>
          <w:szCs w:val="24"/>
        </w:rPr>
        <w:t>,</w:t>
      </w:r>
      <w:r w:rsidRPr="00B2611C">
        <w:rPr>
          <w:rFonts w:ascii="Times New Roman" w:hAnsi="Times New Roman" w:cs="Times New Roman"/>
          <w:sz w:val="24"/>
          <w:szCs w:val="24"/>
        </w:rPr>
        <w:t xml:space="preserve"> will issue the call for projects on the PDC’s behalf.</w:t>
      </w:r>
      <w:r w:rsidR="005B3062" w:rsidRPr="00B2611C">
        <w:rPr>
          <w:rFonts w:ascii="Times New Roman" w:hAnsi="Times New Roman" w:cs="Times New Roman"/>
          <w:sz w:val="24"/>
          <w:szCs w:val="24"/>
        </w:rPr>
        <w:t xml:space="preserve"> The notification of the call for projects will include applicable FLMAs in each </w:t>
      </w:r>
      <w:r w:rsidR="00D1071B" w:rsidRPr="00B2611C">
        <w:rPr>
          <w:rFonts w:ascii="Times New Roman" w:hAnsi="Times New Roman" w:cs="Times New Roman"/>
          <w:sz w:val="24"/>
          <w:szCs w:val="24"/>
        </w:rPr>
        <w:t xml:space="preserve">State </w:t>
      </w:r>
      <w:r w:rsidR="005B3062" w:rsidRPr="00B2611C">
        <w:rPr>
          <w:rFonts w:ascii="Times New Roman" w:hAnsi="Times New Roman" w:cs="Times New Roman"/>
          <w:sz w:val="24"/>
          <w:szCs w:val="24"/>
        </w:rPr>
        <w:t xml:space="preserve">so they are equally informed. </w:t>
      </w:r>
      <w:r w:rsidRPr="00B2611C">
        <w:rPr>
          <w:rFonts w:ascii="Times New Roman" w:hAnsi="Times New Roman" w:cs="Times New Roman"/>
          <w:sz w:val="24"/>
          <w:szCs w:val="24"/>
        </w:rPr>
        <w:t xml:space="preserve">The </w:t>
      </w:r>
      <w:r w:rsidR="00D1071B" w:rsidRPr="00B2611C">
        <w:rPr>
          <w:rFonts w:ascii="Times New Roman" w:hAnsi="Times New Roman" w:cs="Times New Roman"/>
          <w:sz w:val="24"/>
          <w:szCs w:val="24"/>
        </w:rPr>
        <w:t>FLH</w:t>
      </w:r>
      <w:r w:rsidRPr="00B2611C">
        <w:rPr>
          <w:rFonts w:ascii="Times New Roman" w:hAnsi="Times New Roman" w:cs="Times New Roman"/>
          <w:sz w:val="24"/>
          <w:szCs w:val="24"/>
        </w:rPr>
        <w:t xml:space="preserve"> Division </w:t>
      </w:r>
      <w:r w:rsidR="00D1071B" w:rsidRPr="00B2611C">
        <w:rPr>
          <w:rFonts w:ascii="Times New Roman" w:hAnsi="Times New Roman" w:cs="Times New Roman"/>
          <w:sz w:val="24"/>
          <w:szCs w:val="24"/>
        </w:rPr>
        <w:t xml:space="preserve">Office </w:t>
      </w:r>
      <w:r w:rsidRPr="00B2611C">
        <w:rPr>
          <w:rFonts w:ascii="Times New Roman" w:hAnsi="Times New Roman" w:cs="Times New Roman"/>
          <w:sz w:val="24"/>
          <w:szCs w:val="24"/>
        </w:rPr>
        <w:t xml:space="preserve">will post the information at: </w:t>
      </w:r>
      <w:hyperlink r:id="rId14" w:history="1">
        <w:r w:rsidRPr="00B2611C">
          <w:rPr>
            <w:rStyle w:val="Hyperlink"/>
            <w:rFonts w:ascii="Times New Roman" w:hAnsi="Times New Roman" w:cs="Times New Roman"/>
            <w:sz w:val="24"/>
            <w:szCs w:val="24"/>
          </w:rPr>
          <w:t>http://flh.fhwa.dot.gov/programs/flap/</w:t>
        </w:r>
      </w:hyperlink>
      <w:r w:rsidRPr="00B2611C">
        <w:rPr>
          <w:rFonts w:ascii="Times New Roman" w:hAnsi="Times New Roman" w:cs="Times New Roman"/>
          <w:sz w:val="24"/>
          <w:szCs w:val="24"/>
        </w:rPr>
        <w:t xml:space="preserve">. </w:t>
      </w:r>
    </w:p>
    <w:p w:rsidR="00B025FB" w:rsidRPr="00B2611C" w:rsidRDefault="00B025FB" w:rsidP="00B025FB">
      <w:pPr>
        <w:numPr>
          <w:ilvl w:val="0"/>
          <w:numId w:val="3"/>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State, local facility owners, operators</w:t>
      </w:r>
      <w:r w:rsidR="00D1071B" w:rsidRPr="00B2611C">
        <w:rPr>
          <w:rFonts w:ascii="Times New Roman" w:hAnsi="Times New Roman" w:cs="Times New Roman"/>
          <w:sz w:val="24"/>
          <w:szCs w:val="24"/>
        </w:rPr>
        <w:t>,</w:t>
      </w:r>
      <w:r w:rsidRPr="00B2611C">
        <w:rPr>
          <w:rFonts w:ascii="Times New Roman" w:hAnsi="Times New Roman" w:cs="Times New Roman"/>
          <w:sz w:val="24"/>
          <w:szCs w:val="24"/>
        </w:rPr>
        <w:t xml:space="preserve"> and other eligible entities sh</w:t>
      </w:r>
      <w:r w:rsidR="005B3062" w:rsidRPr="00B2611C">
        <w:rPr>
          <w:rFonts w:ascii="Times New Roman" w:hAnsi="Times New Roman" w:cs="Times New Roman"/>
          <w:sz w:val="24"/>
          <w:szCs w:val="24"/>
        </w:rPr>
        <w:t>all</w:t>
      </w:r>
      <w:r w:rsidRPr="00B2611C">
        <w:rPr>
          <w:rFonts w:ascii="Times New Roman" w:hAnsi="Times New Roman" w:cs="Times New Roman"/>
          <w:sz w:val="24"/>
          <w:szCs w:val="24"/>
        </w:rPr>
        <w:t xml:space="preserve"> cooperatively e</w:t>
      </w:r>
      <w:r w:rsidR="005B3062" w:rsidRPr="00B2611C">
        <w:rPr>
          <w:rFonts w:ascii="Times New Roman" w:hAnsi="Times New Roman" w:cs="Times New Roman"/>
          <w:sz w:val="24"/>
          <w:szCs w:val="24"/>
        </w:rPr>
        <w:t>ngage with the respective FLMAs</w:t>
      </w:r>
      <w:r w:rsidR="009A53B1" w:rsidRPr="00B2611C">
        <w:rPr>
          <w:rFonts w:ascii="Times New Roman" w:hAnsi="Times New Roman" w:cs="Times New Roman"/>
          <w:sz w:val="24"/>
          <w:szCs w:val="24"/>
        </w:rPr>
        <w:t xml:space="preserve"> </w:t>
      </w:r>
      <w:r w:rsidRPr="00B2611C">
        <w:rPr>
          <w:rFonts w:ascii="Times New Roman" w:hAnsi="Times New Roman" w:cs="Times New Roman"/>
          <w:sz w:val="24"/>
          <w:szCs w:val="24"/>
        </w:rPr>
        <w:t>to identify FLMA priorities for access</w:t>
      </w:r>
      <w:r w:rsidR="005B3062" w:rsidRPr="00B2611C">
        <w:rPr>
          <w:rFonts w:ascii="Times New Roman" w:hAnsi="Times New Roman" w:cs="Times New Roman"/>
          <w:sz w:val="24"/>
          <w:szCs w:val="24"/>
        </w:rPr>
        <w:t>ing high use Federal recreation sites and/or Federal economic generators</w:t>
      </w:r>
      <w:r w:rsidRPr="00B2611C">
        <w:rPr>
          <w:rFonts w:ascii="Times New Roman" w:hAnsi="Times New Roman" w:cs="Times New Roman"/>
          <w:sz w:val="24"/>
          <w:szCs w:val="24"/>
        </w:rPr>
        <w:t xml:space="preserve"> to and within Federal lands. </w:t>
      </w:r>
    </w:p>
    <w:p w:rsidR="00B025FB" w:rsidRPr="00B2611C" w:rsidRDefault="00B025FB" w:rsidP="00B025FB">
      <w:pPr>
        <w:numPr>
          <w:ilvl w:val="0"/>
          <w:numId w:val="3"/>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State, local facility owners, operators and other eligible entities should submit proposed project application documents in the standard form provided by the </w:t>
      </w:r>
      <w:r w:rsidR="00D1071B" w:rsidRPr="00B2611C">
        <w:rPr>
          <w:rFonts w:ascii="Times New Roman" w:hAnsi="Times New Roman" w:cs="Times New Roman"/>
          <w:sz w:val="24"/>
          <w:szCs w:val="24"/>
        </w:rPr>
        <w:t>FLH</w:t>
      </w:r>
      <w:r w:rsidRPr="00B2611C">
        <w:rPr>
          <w:rFonts w:ascii="Times New Roman" w:hAnsi="Times New Roman" w:cs="Times New Roman"/>
          <w:sz w:val="24"/>
          <w:szCs w:val="24"/>
        </w:rPr>
        <w:t xml:space="preserve"> Division </w:t>
      </w:r>
      <w:r w:rsidR="00D1071B" w:rsidRPr="00B2611C">
        <w:rPr>
          <w:rFonts w:ascii="Times New Roman" w:hAnsi="Times New Roman" w:cs="Times New Roman"/>
          <w:sz w:val="24"/>
          <w:szCs w:val="24"/>
        </w:rPr>
        <w:t>Office</w:t>
      </w:r>
      <w:r w:rsidRPr="00B2611C">
        <w:rPr>
          <w:rFonts w:ascii="Times New Roman" w:hAnsi="Times New Roman" w:cs="Times New Roman"/>
          <w:sz w:val="24"/>
          <w:szCs w:val="24"/>
        </w:rPr>
        <w:t>. A web-based project application system may be used to facilitate the process. The FLH Division Office may request supplementary information if it deems necessary.</w:t>
      </w:r>
    </w:p>
    <w:p w:rsidR="001A5FCC" w:rsidRPr="00B2611C" w:rsidRDefault="001A5FCC" w:rsidP="001A5FCC">
      <w:pPr>
        <w:numPr>
          <w:ilvl w:val="0"/>
          <w:numId w:val="3"/>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The PDC </w:t>
      </w:r>
      <w:r w:rsidR="005B3062" w:rsidRPr="00B2611C">
        <w:rPr>
          <w:rFonts w:ascii="Times New Roman" w:hAnsi="Times New Roman" w:cs="Times New Roman"/>
          <w:sz w:val="24"/>
          <w:szCs w:val="24"/>
        </w:rPr>
        <w:t>will consult</w:t>
      </w:r>
      <w:r w:rsidR="00A43A82" w:rsidRPr="00B2611C">
        <w:rPr>
          <w:rFonts w:ascii="Times New Roman" w:hAnsi="Times New Roman" w:cs="Times New Roman"/>
          <w:sz w:val="24"/>
          <w:szCs w:val="24"/>
        </w:rPr>
        <w:t xml:space="preserve"> with</w:t>
      </w:r>
      <w:r w:rsidR="00A874C5" w:rsidRPr="00B2611C">
        <w:rPr>
          <w:rFonts w:ascii="Times New Roman" w:hAnsi="Times New Roman" w:cs="Times New Roman"/>
          <w:sz w:val="24"/>
          <w:szCs w:val="24"/>
        </w:rPr>
        <w:t xml:space="preserve"> the </w:t>
      </w:r>
      <w:r w:rsidRPr="00B2611C">
        <w:rPr>
          <w:rFonts w:ascii="Times New Roman" w:hAnsi="Times New Roman" w:cs="Times New Roman"/>
          <w:sz w:val="24"/>
          <w:szCs w:val="24"/>
        </w:rPr>
        <w:t xml:space="preserve">FLMAs </w:t>
      </w:r>
      <w:r w:rsidR="00351804" w:rsidRPr="00B2611C">
        <w:rPr>
          <w:rFonts w:ascii="Times New Roman" w:hAnsi="Times New Roman" w:cs="Times New Roman"/>
          <w:sz w:val="24"/>
          <w:szCs w:val="24"/>
        </w:rPr>
        <w:t>before final programming decisions occur.</w:t>
      </w:r>
      <w:bookmarkStart w:id="7" w:name="fnloc13"/>
      <w:r w:rsidR="003F1BA1">
        <w:rPr>
          <w:rFonts w:ascii="Times New Roman" w:hAnsi="Times New Roman" w:cs="Times New Roman"/>
          <w:sz w:val="24"/>
          <w:szCs w:val="24"/>
        </w:rPr>
        <w:t xml:space="preserve"> </w:t>
      </w:r>
      <w:r w:rsidRPr="00B2611C">
        <w:rPr>
          <w:rFonts w:ascii="Times New Roman" w:hAnsi="Times New Roman" w:cs="Times New Roman"/>
          <w:color w:val="1F497D" w:themeColor="text2"/>
          <w:sz w:val="24"/>
          <w:szCs w:val="24"/>
        </w:rPr>
        <w:t>[</w:t>
      </w:r>
      <w:r w:rsidR="0082046D" w:rsidRPr="00B2611C">
        <w:rPr>
          <w:rFonts w:ascii="Times New Roman" w:hAnsi="Times New Roman" w:cs="Times New Roman"/>
          <w:color w:val="1F497D" w:themeColor="text2"/>
          <w:sz w:val="24"/>
          <w:szCs w:val="24"/>
        </w:rPr>
        <w:t>2</w:t>
      </w:r>
      <w:r w:rsidR="00B025FB" w:rsidRPr="00B2611C">
        <w:rPr>
          <w:rFonts w:ascii="Times New Roman" w:hAnsi="Times New Roman" w:cs="Times New Roman"/>
          <w:color w:val="1F497D" w:themeColor="text2"/>
          <w:sz w:val="24"/>
          <w:szCs w:val="24"/>
        </w:rPr>
        <w:t>0</w:t>
      </w:r>
      <w:r w:rsidRPr="00B2611C">
        <w:rPr>
          <w:rFonts w:ascii="Times New Roman" w:hAnsi="Times New Roman" w:cs="Times New Roman"/>
          <w:color w:val="1F497D" w:themeColor="text2"/>
          <w:sz w:val="24"/>
          <w:szCs w:val="24"/>
        </w:rPr>
        <w:t>]</w:t>
      </w:r>
      <w:bookmarkEnd w:id="7"/>
    </w:p>
    <w:p w:rsidR="007F08C6" w:rsidRPr="00B2611C" w:rsidRDefault="007F08C6" w:rsidP="001A5FCC">
      <w:pPr>
        <w:numPr>
          <w:ilvl w:val="0"/>
          <w:numId w:val="3"/>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 xml:space="preserve">The information provided in the project application documents </w:t>
      </w:r>
      <w:r w:rsidR="00784E54" w:rsidRPr="00B2611C">
        <w:rPr>
          <w:rFonts w:ascii="Times New Roman" w:hAnsi="Times New Roman" w:cs="Times New Roman"/>
          <w:sz w:val="24"/>
          <w:szCs w:val="24"/>
        </w:rPr>
        <w:t xml:space="preserve">will </w:t>
      </w:r>
      <w:r w:rsidRPr="00B2611C">
        <w:rPr>
          <w:rFonts w:ascii="Times New Roman" w:hAnsi="Times New Roman" w:cs="Times New Roman"/>
          <w:sz w:val="24"/>
          <w:szCs w:val="24"/>
        </w:rPr>
        <w:t xml:space="preserve">be utilized for program data analysis and </w:t>
      </w:r>
      <w:r w:rsidR="00784E54" w:rsidRPr="00B2611C">
        <w:rPr>
          <w:rFonts w:ascii="Times New Roman" w:hAnsi="Times New Roman" w:cs="Times New Roman"/>
          <w:sz w:val="24"/>
          <w:szCs w:val="24"/>
        </w:rPr>
        <w:t xml:space="preserve">may </w:t>
      </w:r>
      <w:r w:rsidRPr="00B2611C">
        <w:rPr>
          <w:rFonts w:ascii="Times New Roman" w:hAnsi="Times New Roman" w:cs="Times New Roman"/>
          <w:sz w:val="24"/>
          <w:szCs w:val="24"/>
        </w:rPr>
        <w:t xml:space="preserve">be shared with the FLMAs as appropriate. No personal information </w:t>
      </w:r>
      <w:r w:rsidR="00EF54B6" w:rsidRPr="00B2611C">
        <w:rPr>
          <w:rFonts w:ascii="Times New Roman" w:hAnsi="Times New Roman" w:cs="Times New Roman"/>
          <w:sz w:val="24"/>
          <w:szCs w:val="24"/>
        </w:rPr>
        <w:t xml:space="preserve">contained in the project applications </w:t>
      </w:r>
      <w:r w:rsidRPr="00B2611C">
        <w:rPr>
          <w:rFonts w:ascii="Times New Roman" w:hAnsi="Times New Roman" w:cs="Times New Roman"/>
          <w:sz w:val="24"/>
          <w:szCs w:val="24"/>
        </w:rPr>
        <w:t>will be shared.</w:t>
      </w:r>
    </w:p>
    <w:p w:rsidR="001A5FCC" w:rsidRPr="00B2611C" w:rsidRDefault="001A5FCC" w:rsidP="001A5FCC">
      <w:pPr>
        <w:pStyle w:val="Heading3"/>
      </w:pPr>
      <w:r w:rsidRPr="00B2611C">
        <w:t>Project Selection Criteria</w:t>
      </w:r>
    </w:p>
    <w:p w:rsidR="001A5FCC" w:rsidRPr="00B2611C" w:rsidRDefault="001A5FCC" w:rsidP="001A5FCC">
      <w:pPr>
        <w:pStyle w:val="NormalWeb"/>
      </w:pPr>
      <w:r w:rsidRPr="00B2611C">
        <w:t>Project selection criteria should be based on the following</w:t>
      </w:r>
      <w:r w:rsidR="00E13FF8" w:rsidRPr="00B2611C">
        <w:t xml:space="preserve"> considerations</w:t>
      </w:r>
      <w:r w:rsidRPr="00B2611C">
        <w:t>:</w:t>
      </w:r>
    </w:p>
    <w:p w:rsidR="001A5FCC" w:rsidRPr="00B2611C" w:rsidRDefault="001A5FCC" w:rsidP="001A5FCC">
      <w:pPr>
        <w:numPr>
          <w:ilvl w:val="0"/>
          <w:numId w:val="4"/>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Before any joint discussion or final programming decision, did the PDC cooperate with the applicable FLMA?</w:t>
      </w:r>
      <w:bookmarkStart w:id="8" w:name="fnloc15"/>
      <w:r w:rsidR="00F60524" w:rsidRPr="00B2611C">
        <w:rPr>
          <w:rFonts w:ascii="Times New Roman" w:hAnsi="Times New Roman" w:cs="Times New Roman"/>
          <w:sz w:val="24"/>
          <w:szCs w:val="24"/>
        </w:rPr>
        <w:t xml:space="preserve"> </w:t>
      </w:r>
      <w:r w:rsidRPr="00B2611C">
        <w:rPr>
          <w:rFonts w:ascii="Times New Roman" w:hAnsi="Times New Roman" w:cs="Times New Roman"/>
          <w:color w:val="1F497D" w:themeColor="text2"/>
          <w:sz w:val="24"/>
          <w:szCs w:val="24"/>
        </w:rPr>
        <w:t>[</w:t>
      </w:r>
      <w:r w:rsidR="00F60524" w:rsidRPr="00B2611C">
        <w:rPr>
          <w:rFonts w:ascii="Times New Roman" w:hAnsi="Times New Roman" w:cs="Times New Roman"/>
          <w:color w:val="1F497D" w:themeColor="text2"/>
          <w:sz w:val="24"/>
          <w:szCs w:val="24"/>
        </w:rPr>
        <w:t>2</w:t>
      </w:r>
      <w:r w:rsidR="00B025FB" w:rsidRPr="00B2611C">
        <w:rPr>
          <w:rFonts w:ascii="Times New Roman" w:hAnsi="Times New Roman" w:cs="Times New Roman"/>
          <w:color w:val="1F497D" w:themeColor="text2"/>
          <w:sz w:val="24"/>
          <w:szCs w:val="24"/>
        </w:rPr>
        <w:t>1</w:t>
      </w:r>
      <w:r w:rsidRPr="00B2611C">
        <w:rPr>
          <w:rFonts w:ascii="Times New Roman" w:hAnsi="Times New Roman" w:cs="Times New Roman"/>
          <w:color w:val="1F497D" w:themeColor="text2"/>
          <w:sz w:val="24"/>
          <w:szCs w:val="24"/>
        </w:rPr>
        <w:t>]</w:t>
      </w:r>
      <w:bookmarkEnd w:id="8"/>
    </w:p>
    <w:p w:rsidR="001A5FCC" w:rsidRPr="00B2611C" w:rsidRDefault="001A5FCC" w:rsidP="001A5FCC">
      <w:pPr>
        <w:numPr>
          <w:ilvl w:val="0"/>
          <w:numId w:val="4"/>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Is the project endorsed by the pertinent FLMA(s) as a high priority?</w:t>
      </w:r>
      <w:bookmarkStart w:id="9" w:name="fnloc16"/>
      <w:r w:rsidR="00F60524" w:rsidRPr="00B2611C">
        <w:rPr>
          <w:rFonts w:ascii="Times New Roman" w:hAnsi="Times New Roman" w:cs="Times New Roman"/>
          <w:sz w:val="24"/>
          <w:szCs w:val="24"/>
        </w:rPr>
        <w:t xml:space="preserve"> </w:t>
      </w:r>
      <w:r w:rsidRPr="00B2611C">
        <w:rPr>
          <w:rFonts w:ascii="Times New Roman" w:hAnsi="Times New Roman" w:cs="Times New Roman"/>
          <w:color w:val="1F497D" w:themeColor="text2"/>
          <w:sz w:val="24"/>
          <w:szCs w:val="24"/>
        </w:rPr>
        <w:t>[</w:t>
      </w:r>
      <w:r w:rsidR="0082046D" w:rsidRPr="00B2611C">
        <w:rPr>
          <w:rFonts w:ascii="Times New Roman" w:hAnsi="Times New Roman" w:cs="Times New Roman"/>
          <w:color w:val="1F497D" w:themeColor="text2"/>
          <w:sz w:val="24"/>
          <w:szCs w:val="24"/>
        </w:rPr>
        <w:t>2</w:t>
      </w:r>
      <w:r w:rsidR="00B025FB" w:rsidRPr="00B2611C">
        <w:rPr>
          <w:rFonts w:ascii="Times New Roman" w:hAnsi="Times New Roman" w:cs="Times New Roman"/>
          <w:color w:val="1F497D" w:themeColor="text2"/>
          <w:sz w:val="24"/>
          <w:szCs w:val="24"/>
        </w:rPr>
        <w:t>2</w:t>
      </w:r>
      <w:r w:rsidRPr="00B2611C">
        <w:rPr>
          <w:rFonts w:ascii="Times New Roman" w:hAnsi="Times New Roman" w:cs="Times New Roman"/>
          <w:color w:val="1F497D" w:themeColor="text2"/>
          <w:sz w:val="24"/>
          <w:szCs w:val="24"/>
        </w:rPr>
        <w:t>]</w:t>
      </w:r>
      <w:bookmarkEnd w:id="9"/>
    </w:p>
    <w:p w:rsidR="001A5FCC" w:rsidRPr="00B2611C" w:rsidRDefault="001A5FCC" w:rsidP="001A5FCC">
      <w:pPr>
        <w:numPr>
          <w:ilvl w:val="0"/>
          <w:numId w:val="4"/>
        </w:numPr>
        <w:spacing w:before="100" w:beforeAutospacing="1" w:after="100" w:afterAutospacing="1" w:line="240" w:lineRule="auto"/>
        <w:rPr>
          <w:rFonts w:ascii="Times New Roman" w:hAnsi="Times New Roman" w:cs="Times New Roman"/>
          <w:color w:val="1F497D" w:themeColor="text2"/>
          <w:sz w:val="24"/>
          <w:szCs w:val="24"/>
        </w:rPr>
      </w:pPr>
      <w:r w:rsidRPr="00B2611C">
        <w:rPr>
          <w:rFonts w:ascii="Times New Roman" w:hAnsi="Times New Roman" w:cs="Times New Roman"/>
          <w:sz w:val="24"/>
          <w:szCs w:val="24"/>
        </w:rPr>
        <w:t>Does the project provide access to Federal high-use recreation sites or Federal economic generators?</w:t>
      </w:r>
      <w:bookmarkStart w:id="10" w:name="fnloc17"/>
      <w:r w:rsidR="00F60524" w:rsidRPr="00B2611C">
        <w:rPr>
          <w:rFonts w:ascii="Times New Roman" w:hAnsi="Times New Roman" w:cs="Times New Roman"/>
          <w:sz w:val="24"/>
          <w:szCs w:val="24"/>
        </w:rPr>
        <w:t xml:space="preserve"> </w:t>
      </w:r>
      <w:r w:rsidRPr="00B2611C">
        <w:rPr>
          <w:rFonts w:ascii="Times New Roman" w:hAnsi="Times New Roman" w:cs="Times New Roman"/>
          <w:color w:val="1F497D" w:themeColor="text2"/>
          <w:sz w:val="24"/>
          <w:szCs w:val="24"/>
        </w:rPr>
        <w:t>[</w:t>
      </w:r>
      <w:r w:rsidR="0082046D" w:rsidRPr="00B2611C">
        <w:rPr>
          <w:rFonts w:ascii="Times New Roman" w:hAnsi="Times New Roman" w:cs="Times New Roman"/>
          <w:color w:val="1F497D" w:themeColor="text2"/>
          <w:sz w:val="24"/>
          <w:szCs w:val="24"/>
        </w:rPr>
        <w:t>2</w:t>
      </w:r>
      <w:r w:rsidR="00B12F5A" w:rsidRPr="00B2611C">
        <w:rPr>
          <w:rFonts w:ascii="Times New Roman" w:hAnsi="Times New Roman" w:cs="Times New Roman"/>
          <w:color w:val="1F497D" w:themeColor="text2"/>
          <w:sz w:val="24"/>
          <w:szCs w:val="24"/>
        </w:rPr>
        <w:t>3</w:t>
      </w:r>
      <w:r w:rsidRPr="00B2611C">
        <w:rPr>
          <w:rFonts w:ascii="Times New Roman" w:hAnsi="Times New Roman" w:cs="Times New Roman"/>
          <w:color w:val="1F497D" w:themeColor="text2"/>
          <w:sz w:val="24"/>
          <w:szCs w:val="24"/>
        </w:rPr>
        <w:t>]</w:t>
      </w:r>
      <w:bookmarkEnd w:id="10"/>
    </w:p>
    <w:p w:rsidR="001A5FCC" w:rsidRPr="00B2611C" w:rsidRDefault="001A5FCC" w:rsidP="001A5FCC">
      <w:pPr>
        <w:numPr>
          <w:ilvl w:val="0"/>
          <w:numId w:val="4"/>
        </w:numPr>
        <w:spacing w:before="100" w:beforeAutospacing="1" w:after="100" w:afterAutospacing="1" w:line="240" w:lineRule="auto"/>
        <w:rPr>
          <w:rFonts w:ascii="Times New Roman" w:hAnsi="Times New Roman" w:cs="Times New Roman"/>
          <w:color w:val="1F497D" w:themeColor="text2"/>
          <w:sz w:val="24"/>
          <w:szCs w:val="24"/>
        </w:rPr>
      </w:pPr>
      <w:r w:rsidRPr="00B2611C">
        <w:rPr>
          <w:rFonts w:ascii="Times New Roman" w:hAnsi="Times New Roman" w:cs="Times New Roman"/>
          <w:sz w:val="24"/>
          <w:szCs w:val="24"/>
        </w:rPr>
        <w:t>Is the project consistent with the owner's long range transportation plan and is it consistent with the FLMA and other planning efforts in the State and/or region?</w:t>
      </w:r>
      <w:bookmarkStart w:id="11" w:name="fnloc18"/>
      <w:r w:rsidR="00F60524" w:rsidRPr="00B2611C">
        <w:rPr>
          <w:rFonts w:ascii="Times New Roman" w:hAnsi="Times New Roman" w:cs="Times New Roman"/>
          <w:sz w:val="24"/>
          <w:szCs w:val="24"/>
        </w:rPr>
        <w:t xml:space="preserve"> </w:t>
      </w:r>
      <w:r w:rsidRPr="00B2611C">
        <w:rPr>
          <w:rFonts w:ascii="Times New Roman" w:hAnsi="Times New Roman" w:cs="Times New Roman"/>
          <w:color w:val="1F497D" w:themeColor="text2"/>
          <w:sz w:val="24"/>
          <w:szCs w:val="24"/>
        </w:rPr>
        <w:t>[</w:t>
      </w:r>
      <w:r w:rsidR="0082046D" w:rsidRPr="00B2611C">
        <w:rPr>
          <w:rFonts w:ascii="Times New Roman" w:hAnsi="Times New Roman" w:cs="Times New Roman"/>
          <w:color w:val="1F497D" w:themeColor="text2"/>
          <w:sz w:val="24"/>
          <w:szCs w:val="24"/>
        </w:rPr>
        <w:t>2</w:t>
      </w:r>
      <w:r w:rsidR="00B12F5A" w:rsidRPr="00B2611C">
        <w:rPr>
          <w:rFonts w:ascii="Times New Roman" w:hAnsi="Times New Roman" w:cs="Times New Roman"/>
          <w:color w:val="1F497D" w:themeColor="text2"/>
          <w:sz w:val="24"/>
          <w:szCs w:val="24"/>
        </w:rPr>
        <w:t>4</w:t>
      </w:r>
      <w:r w:rsidRPr="00B2611C">
        <w:rPr>
          <w:rFonts w:ascii="Times New Roman" w:hAnsi="Times New Roman" w:cs="Times New Roman"/>
          <w:color w:val="1F497D" w:themeColor="text2"/>
          <w:sz w:val="24"/>
          <w:szCs w:val="24"/>
        </w:rPr>
        <w:t>]</w:t>
      </w:r>
      <w:bookmarkEnd w:id="11"/>
    </w:p>
    <w:p w:rsidR="001A5FCC" w:rsidRPr="00B2611C" w:rsidRDefault="001A5FCC" w:rsidP="001A5FCC">
      <w:pPr>
        <w:numPr>
          <w:ilvl w:val="0"/>
          <w:numId w:val="4"/>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Does the project improve safety while improving access to a Federal facility?</w:t>
      </w:r>
    </w:p>
    <w:p w:rsidR="001A5FCC" w:rsidRPr="00B2611C" w:rsidRDefault="001A5FCC" w:rsidP="001A5FCC">
      <w:pPr>
        <w:numPr>
          <w:ilvl w:val="0"/>
          <w:numId w:val="4"/>
        </w:numPr>
        <w:spacing w:before="100" w:beforeAutospacing="1" w:after="100" w:afterAutospacing="1" w:line="240" w:lineRule="auto"/>
        <w:rPr>
          <w:rFonts w:ascii="Times New Roman" w:hAnsi="Times New Roman" w:cs="Times New Roman"/>
          <w:sz w:val="24"/>
          <w:szCs w:val="24"/>
        </w:rPr>
      </w:pPr>
      <w:r w:rsidRPr="00B2611C">
        <w:rPr>
          <w:rFonts w:ascii="Times New Roman" w:hAnsi="Times New Roman" w:cs="Times New Roman"/>
          <w:sz w:val="24"/>
          <w:szCs w:val="24"/>
        </w:rPr>
        <w:t>Can the project be realistically completed based on the scope, schedule, and budget proposed?</w:t>
      </w:r>
    </w:p>
    <w:p w:rsidR="001A5FCC" w:rsidRPr="00B2611C" w:rsidRDefault="001A5FCC" w:rsidP="001A5FCC">
      <w:pPr>
        <w:numPr>
          <w:ilvl w:val="0"/>
          <w:numId w:val="4"/>
        </w:numPr>
        <w:spacing w:before="100" w:beforeAutospacing="1" w:after="100" w:afterAutospacing="1" w:line="240" w:lineRule="auto"/>
        <w:rPr>
          <w:rFonts w:ascii="Times New Roman" w:hAnsi="Times New Roman" w:cs="Times New Roman"/>
        </w:rPr>
      </w:pPr>
      <w:r w:rsidRPr="00B2611C">
        <w:rPr>
          <w:rFonts w:ascii="Times New Roman" w:hAnsi="Times New Roman" w:cs="Times New Roman"/>
          <w:sz w:val="24"/>
          <w:szCs w:val="24"/>
        </w:rPr>
        <w:t>Does the project sponsor have the ability to meet the local match requirements?</w:t>
      </w:r>
      <w:bookmarkStart w:id="12" w:name="fnloc19"/>
      <w:r w:rsidR="00F60524" w:rsidRPr="00B2611C">
        <w:rPr>
          <w:rFonts w:ascii="Times New Roman" w:hAnsi="Times New Roman" w:cs="Times New Roman"/>
          <w:sz w:val="24"/>
          <w:szCs w:val="24"/>
        </w:rPr>
        <w:t xml:space="preserve"> </w:t>
      </w:r>
      <w:r w:rsidRPr="00B2611C">
        <w:rPr>
          <w:rFonts w:ascii="Times New Roman" w:hAnsi="Times New Roman" w:cs="Times New Roman"/>
          <w:color w:val="1F497D" w:themeColor="text2"/>
          <w:sz w:val="24"/>
          <w:szCs w:val="24"/>
        </w:rPr>
        <w:t>[</w:t>
      </w:r>
      <w:r w:rsidR="0082046D" w:rsidRPr="00B2611C">
        <w:rPr>
          <w:rFonts w:ascii="Times New Roman" w:hAnsi="Times New Roman" w:cs="Times New Roman"/>
          <w:color w:val="1F497D" w:themeColor="text2"/>
          <w:sz w:val="24"/>
          <w:szCs w:val="24"/>
        </w:rPr>
        <w:t>2</w:t>
      </w:r>
      <w:r w:rsidR="00B12F5A" w:rsidRPr="00B2611C">
        <w:rPr>
          <w:rFonts w:ascii="Times New Roman" w:hAnsi="Times New Roman" w:cs="Times New Roman"/>
          <w:color w:val="1F497D" w:themeColor="text2"/>
          <w:sz w:val="24"/>
          <w:szCs w:val="24"/>
        </w:rPr>
        <w:t>5</w:t>
      </w:r>
      <w:r w:rsidRPr="00B2611C">
        <w:rPr>
          <w:rFonts w:ascii="Times New Roman" w:hAnsi="Times New Roman" w:cs="Times New Roman"/>
          <w:color w:val="1F497D" w:themeColor="text2"/>
          <w:sz w:val="24"/>
          <w:szCs w:val="24"/>
        </w:rPr>
        <w:t>]</w:t>
      </w:r>
      <w:bookmarkEnd w:id="12"/>
    </w:p>
    <w:p w:rsidR="001A5FCC" w:rsidRPr="00B2611C" w:rsidRDefault="001A5FCC" w:rsidP="001A5FCC">
      <w:pPr>
        <w:pStyle w:val="Heading3"/>
      </w:pPr>
      <w:r w:rsidRPr="00B2611C">
        <w:t>Project Selection</w:t>
      </w:r>
    </w:p>
    <w:p w:rsidR="00C07483" w:rsidRPr="00B2611C" w:rsidRDefault="00AE004C" w:rsidP="00C07483">
      <w:pPr>
        <w:pStyle w:val="NormalWeb"/>
      </w:pPr>
      <w:r w:rsidRPr="00B2611C">
        <w:t>When the PDC makes programming decisions within a State, preference must</w:t>
      </w:r>
      <w:r w:rsidR="00C07483" w:rsidRPr="00B2611C">
        <w:t xml:space="preserve"> be given to the projects and facilities that provide access to, are adjacent to, or are located within high-use </w:t>
      </w:r>
      <w:r w:rsidR="00C07483" w:rsidRPr="00B2611C">
        <w:lastRenderedPageBreak/>
        <w:t xml:space="preserve">Federal recreation sites or Federal economic generators, as identified by the Secretaries of the appropriate </w:t>
      </w:r>
      <w:r w:rsidRPr="00B2611C">
        <w:t>FLMAs</w:t>
      </w:r>
      <w:r w:rsidR="00C07483" w:rsidRPr="00B2611C">
        <w:t>.</w:t>
      </w:r>
      <w:r w:rsidR="00F60524" w:rsidRPr="00B2611C">
        <w:t xml:space="preserve"> </w:t>
      </w:r>
      <w:r w:rsidR="002171C6" w:rsidRPr="00B2611C">
        <w:rPr>
          <w:color w:val="1F497D" w:themeColor="text2"/>
        </w:rPr>
        <w:t>[</w:t>
      </w:r>
      <w:r w:rsidR="0082046D" w:rsidRPr="00B2611C">
        <w:rPr>
          <w:color w:val="1F497D" w:themeColor="text2"/>
        </w:rPr>
        <w:t>2</w:t>
      </w:r>
      <w:r w:rsidR="00B12F5A" w:rsidRPr="00B2611C">
        <w:rPr>
          <w:color w:val="1F497D" w:themeColor="text2"/>
        </w:rPr>
        <w:t>6</w:t>
      </w:r>
      <w:r w:rsidR="00C07483" w:rsidRPr="00B2611C">
        <w:rPr>
          <w:color w:val="1F497D" w:themeColor="text2"/>
        </w:rPr>
        <w:t>]</w:t>
      </w:r>
      <w:r w:rsidR="000C5D87" w:rsidRPr="00B2611C">
        <w:rPr>
          <w:color w:val="1F497D" w:themeColor="text2"/>
        </w:rPr>
        <w:t xml:space="preserve"> </w:t>
      </w:r>
      <w:r w:rsidR="000C5D87" w:rsidRPr="00E0476D">
        <w:t>FLMAs are responsible for defining and identifying high-use recreation sites and Federal economic generators.</w:t>
      </w:r>
    </w:p>
    <w:p w:rsidR="001A5FCC" w:rsidRPr="00B2611C" w:rsidRDefault="001A5FCC" w:rsidP="001A5FCC">
      <w:pPr>
        <w:pStyle w:val="NormalWeb"/>
      </w:pPr>
      <w:r w:rsidRPr="00B2611C">
        <w:t xml:space="preserve">Open communication and transparency with FLMAs are key tenets within this guidance. Joint discussions between the PDC </w:t>
      </w:r>
      <w:r w:rsidR="00E13FF8" w:rsidRPr="00B2611C">
        <w:t xml:space="preserve">members </w:t>
      </w:r>
      <w:r w:rsidRPr="00B2611C">
        <w:t xml:space="preserve">and </w:t>
      </w:r>
      <w:r w:rsidR="00E13FF8" w:rsidRPr="00B2611C">
        <w:t xml:space="preserve">representatives of </w:t>
      </w:r>
      <w:r w:rsidRPr="00B2611C">
        <w:t>FLMAs are required prior to selecting projects.</w:t>
      </w:r>
      <w:bookmarkStart w:id="13" w:name="fnloc20"/>
      <w:r w:rsidR="00F60524" w:rsidRPr="00B2611C">
        <w:t xml:space="preserve"> </w:t>
      </w:r>
      <w:r w:rsidRPr="00B2611C">
        <w:rPr>
          <w:color w:val="1F497D" w:themeColor="text2"/>
        </w:rPr>
        <w:t>[</w:t>
      </w:r>
      <w:r w:rsidR="007E13E1" w:rsidRPr="00B2611C">
        <w:rPr>
          <w:color w:val="1F497D" w:themeColor="text2"/>
        </w:rPr>
        <w:t>2</w:t>
      </w:r>
      <w:r w:rsidR="00B12F5A" w:rsidRPr="00B2611C">
        <w:rPr>
          <w:color w:val="1F497D" w:themeColor="text2"/>
        </w:rPr>
        <w:t>7</w:t>
      </w:r>
      <w:r w:rsidRPr="00B2611C">
        <w:rPr>
          <w:color w:val="1F497D" w:themeColor="text2"/>
        </w:rPr>
        <w:t>]</w:t>
      </w:r>
      <w:bookmarkEnd w:id="13"/>
      <w:r w:rsidRPr="00B2611C">
        <w:rPr>
          <w:color w:val="1F497D" w:themeColor="text2"/>
        </w:rPr>
        <w:t xml:space="preserve"> </w:t>
      </w:r>
      <w:r w:rsidR="00697BBF" w:rsidRPr="00B2611C">
        <w:t>State and local facility owners and operators</w:t>
      </w:r>
      <w:r w:rsidR="00697BBF" w:rsidRPr="00B2611C" w:rsidDel="00697BBF">
        <w:t xml:space="preserve"> </w:t>
      </w:r>
      <w:r w:rsidRPr="00B2611C">
        <w:t xml:space="preserve">should </w:t>
      </w:r>
      <w:r w:rsidR="00EA0BAF" w:rsidRPr="00B2611C">
        <w:t xml:space="preserve">only </w:t>
      </w:r>
      <w:r w:rsidRPr="00B2611C">
        <w:t>consider projects that are supported and endorsed by the appropriate FLMA(s). If more than one project is identified by an FLMA</w:t>
      </w:r>
      <w:r w:rsidR="00E13FF8" w:rsidRPr="00B2611C">
        <w:t xml:space="preserve"> in a particular state</w:t>
      </w:r>
      <w:r w:rsidRPr="00B2611C">
        <w:t xml:space="preserve">, the </w:t>
      </w:r>
      <w:r w:rsidR="00E13FF8" w:rsidRPr="00B2611C">
        <w:t>FLMA</w:t>
      </w:r>
      <w:r w:rsidRPr="00B2611C">
        <w:t xml:space="preserve"> should delegate establishment of priorities to their </w:t>
      </w:r>
      <w:r w:rsidR="00351804" w:rsidRPr="00B2611C">
        <w:t>H</w:t>
      </w:r>
      <w:r w:rsidRPr="00B2611C">
        <w:t>eadquarter</w:t>
      </w:r>
      <w:r w:rsidR="00E13FF8" w:rsidRPr="00B2611C">
        <w:t>s</w:t>
      </w:r>
      <w:r w:rsidRPr="00B2611C">
        <w:t xml:space="preserve">, </w:t>
      </w:r>
      <w:r w:rsidR="001F309E" w:rsidRPr="00B2611C">
        <w:t>R</w:t>
      </w:r>
      <w:r w:rsidRPr="00B2611C">
        <w:t xml:space="preserve">egional, or State office as appropriate. The FLH Division Office will </w:t>
      </w:r>
      <w:r w:rsidR="00351804" w:rsidRPr="00B2611C">
        <w:t xml:space="preserve">coordinate the </w:t>
      </w:r>
      <w:r w:rsidR="00EA0BAF" w:rsidRPr="00B2611C">
        <w:t>prioritization with the</w:t>
      </w:r>
      <w:r w:rsidRPr="00B2611C">
        <w:t xml:space="preserve"> competing Federal priorities </w:t>
      </w:r>
      <w:r w:rsidR="00EA0BAF" w:rsidRPr="00B2611C">
        <w:t>to</w:t>
      </w:r>
      <w:r w:rsidR="00351804" w:rsidRPr="00B2611C">
        <w:t xml:space="preserve"> ensure</w:t>
      </w:r>
      <w:r w:rsidRPr="00B2611C">
        <w:t xml:space="preserve"> preference is given to those projects considered most important by the appropriate FLMAs.</w:t>
      </w:r>
    </w:p>
    <w:p w:rsidR="00C3422C" w:rsidRDefault="001A5FCC" w:rsidP="00C3422C">
      <w:pPr>
        <w:pStyle w:val="NormalWeb"/>
      </w:pPr>
      <w:r w:rsidRPr="00B2611C">
        <w:t xml:space="preserve">The PDC should consider the selection criteria and FLMA input to optimize the use of the statewide Access Program funds. </w:t>
      </w:r>
    </w:p>
    <w:p w:rsidR="00273A12" w:rsidRPr="00B2611C" w:rsidRDefault="00273A12" w:rsidP="00273A12">
      <w:pPr>
        <w:pStyle w:val="Heading2"/>
        <w:rPr>
          <w:sz w:val="28"/>
          <w:szCs w:val="28"/>
        </w:rPr>
      </w:pPr>
      <w:r w:rsidRPr="00B2611C">
        <w:rPr>
          <w:sz w:val="28"/>
          <w:szCs w:val="28"/>
        </w:rPr>
        <w:t>Building a Multi-Year Program</w:t>
      </w:r>
    </w:p>
    <w:p w:rsidR="00273A12" w:rsidRPr="00B2611C" w:rsidRDefault="00273A12" w:rsidP="00273A12">
      <w:pPr>
        <w:pStyle w:val="NormalWeb"/>
      </w:pPr>
      <w:r w:rsidRPr="00B2611C">
        <w:t xml:space="preserve">The basic approach in making programming decisions should be consistent in all States. Details will vary, depending on the specific circumstances, however, programming decisions should be made that will enable the PDC to build a multi-year program that maximizes and strategically makes the best use of Access Program funds. Generally, the PDC should meet as necessary, but no less frequently than once each </w:t>
      </w:r>
      <w:r w:rsidR="00AE004C" w:rsidRPr="00B2611C">
        <w:t xml:space="preserve">Federal </w:t>
      </w:r>
      <w:r w:rsidRPr="00B2611C">
        <w:t>fiscal year, for overall coordination and for establishing and maintaining the multi-year program. The PDC shall cooperate with FLMA representatives before any joint discussions or finalizing programming decisions</w:t>
      </w:r>
      <w:r w:rsidRPr="00B2611C">
        <w:rPr>
          <w:color w:val="1F497D" w:themeColor="text2"/>
        </w:rPr>
        <w:t>.</w:t>
      </w:r>
      <w:r w:rsidR="009F5C18" w:rsidRPr="00B2611C">
        <w:rPr>
          <w:color w:val="1F497D" w:themeColor="text2"/>
        </w:rPr>
        <w:t xml:space="preserve"> </w:t>
      </w:r>
      <w:r w:rsidRPr="00B2611C">
        <w:rPr>
          <w:color w:val="1F497D" w:themeColor="text2"/>
        </w:rPr>
        <w:t>[</w:t>
      </w:r>
      <w:r w:rsidR="00B12F5A" w:rsidRPr="00B2611C">
        <w:rPr>
          <w:color w:val="1F497D" w:themeColor="text2"/>
        </w:rPr>
        <w:t>28</w:t>
      </w:r>
      <w:r w:rsidRPr="00B2611C">
        <w:rPr>
          <w:color w:val="1F497D" w:themeColor="text2"/>
        </w:rPr>
        <w:t xml:space="preserve">] </w:t>
      </w:r>
      <w:r w:rsidRPr="00B2611C">
        <w:t xml:space="preserve">The PDC may invite FLMA representatives to participate in annual meetings, as </w:t>
      </w:r>
      <w:r w:rsidR="00887A8F" w:rsidRPr="00B2611C">
        <w:t>it</w:t>
      </w:r>
      <w:r w:rsidRPr="00B2611C">
        <w:t xml:space="preserve"> deem</w:t>
      </w:r>
      <w:r w:rsidR="00887A8F" w:rsidRPr="00B2611C">
        <w:t>s</w:t>
      </w:r>
      <w:r w:rsidRPr="00B2611C">
        <w:t xml:space="preserve"> appropriate. In some States, it may be appropriate for the PDC to establish a</w:t>
      </w:r>
      <w:r w:rsidR="00C3422C">
        <w:t>n</w:t>
      </w:r>
      <w:r w:rsidRPr="00B2611C">
        <w:t xml:space="preserve"> FLMA Technical Advisory Committee. This is similar to the process used by many MPOs to solicit feedback from Federal agency stakeholders.</w:t>
      </w:r>
    </w:p>
    <w:p w:rsidR="00273A12" w:rsidRPr="00B2611C" w:rsidRDefault="00273A12" w:rsidP="00184E97">
      <w:pPr>
        <w:pStyle w:val="NormalWeb"/>
        <w:rPr>
          <w:b/>
          <w:bCs/>
          <w:sz w:val="27"/>
          <w:szCs w:val="27"/>
        </w:rPr>
      </w:pPr>
      <w:r w:rsidRPr="00B2611C">
        <w:rPr>
          <w:b/>
          <w:bCs/>
          <w:sz w:val="27"/>
          <w:szCs w:val="27"/>
        </w:rPr>
        <w:t xml:space="preserve">Program Distributions </w:t>
      </w:r>
    </w:p>
    <w:p w:rsidR="00273A12" w:rsidRPr="00B2611C" w:rsidRDefault="00273A12" w:rsidP="00273A12">
      <w:pPr>
        <w:pStyle w:val="NormalWeb"/>
      </w:pPr>
      <w:r w:rsidRPr="00B2611C">
        <w:t xml:space="preserve">The Access Program funds are allocated </w:t>
      </w:r>
      <w:r w:rsidR="00AE004C" w:rsidRPr="00B2611C">
        <w:t xml:space="preserve">among those States that have Federal land </w:t>
      </w:r>
      <w:r w:rsidRPr="00B2611C">
        <w:t>by formula</w:t>
      </w:r>
      <w:r w:rsidR="00B12F5A" w:rsidRPr="00B2611C">
        <w:t>. First the Access</w:t>
      </w:r>
      <w:r w:rsidR="00AE004C" w:rsidRPr="00B2611C">
        <w:t xml:space="preserve"> Program</w:t>
      </w:r>
      <w:r w:rsidR="00B12F5A" w:rsidRPr="00B2611C">
        <w:t xml:space="preserve"> funds are divided in</w:t>
      </w:r>
      <w:r w:rsidR="00AE004C" w:rsidRPr="00B2611C">
        <w:t>to</w:t>
      </w:r>
      <w:r w:rsidR="00773FA2" w:rsidRPr="00B2611C">
        <w:t xml:space="preserve"> two groups of </w:t>
      </w:r>
      <w:r w:rsidR="00734F28" w:rsidRPr="00B2611C">
        <w:t>States</w:t>
      </w:r>
      <w:r w:rsidR="00EB25F7" w:rsidRPr="00B2611C">
        <w:t>, as defined below</w:t>
      </w:r>
      <w:r w:rsidRPr="00B2611C">
        <w:t xml:space="preserve"> </w:t>
      </w:r>
      <w:r w:rsidR="00F60524" w:rsidRPr="00B2611C">
        <w:rPr>
          <w:color w:val="365F91" w:themeColor="accent1" w:themeShade="BF"/>
        </w:rPr>
        <w:t>[</w:t>
      </w:r>
      <w:r w:rsidR="00517A06" w:rsidRPr="00B2611C">
        <w:rPr>
          <w:color w:val="365F91" w:themeColor="accent1" w:themeShade="BF"/>
        </w:rPr>
        <w:t>29</w:t>
      </w:r>
      <w:r w:rsidRPr="00B2611C">
        <w:rPr>
          <w:color w:val="365F91" w:themeColor="accent1" w:themeShade="BF"/>
        </w:rPr>
        <w:t>]:</w:t>
      </w:r>
    </w:p>
    <w:p w:rsidR="00273A12" w:rsidRPr="00B2611C" w:rsidRDefault="00273A12" w:rsidP="00273A12">
      <w:pPr>
        <w:pStyle w:val="NormalWeb"/>
        <w:numPr>
          <w:ilvl w:val="0"/>
          <w:numId w:val="10"/>
        </w:numPr>
      </w:pPr>
      <w:r w:rsidRPr="00B2611C">
        <w:t>80 percent of the available funding is for the States that contain at least 1.5 percent of the total public land in the United States managed by the National Park Service, the Forest Service, the United States Fish and Wildlife Service, the Bureau of Land Management</w:t>
      </w:r>
      <w:r w:rsidR="00AE004C" w:rsidRPr="00B2611C">
        <w:t>,</w:t>
      </w:r>
      <w:r w:rsidRPr="00B2611C">
        <w:t xml:space="preserve"> and the Corps of Engineers. The States are: Alaska, Arizona, California, Colorado, Idaho, Montana, Nevada, New Mexico, Oregon, Utah, Washington</w:t>
      </w:r>
      <w:r w:rsidR="00AE004C" w:rsidRPr="00B2611C">
        <w:t>,</w:t>
      </w:r>
      <w:r w:rsidRPr="00B2611C">
        <w:t xml:space="preserve"> and Wyoming.</w:t>
      </w:r>
    </w:p>
    <w:p w:rsidR="00273A12" w:rsidRPr="00F2609A" w:rsidRDefault="00273A12" w:rsidP="00F2609A">
      <w:pPr>
        <w:pStyle w:val="NormalWeb"/>
        <w:numPr>
          <w:ilvl w:val="0"/>
          <w:numId w:val="10"/>
        </w:numPr>
        <w:spacing w:before="240" w:beforeAutospacing="0"/>
      </w:pPr>
      <w:r w:rsidRPr="00B2611C">
        <w:t>The remaining 20 percent of the available funding is for the other 38 States, the District of Columbia</w:t>
      </w:r>
      <w:r w:rsidR="00AE004C" w:rsidRPr="00B2611C">
        <w:t>,</w:t>
      </w:r>
      <w:r w:rsidRPr="00B2611C">
        <w:t xml:space="preserve"> and the Commonwealth of Puerto Rico. </w:t>
      </w:r>
      <w:r w:rsidR="00F2609A">
        <w:br w:type="page"/>
      </w:r>
    </w:p>
    <w:p w:rsidR="00273A12" w:rsidRPr="00B2611C" w:rsidRDefault="00273A12" w:rsidP="00273A12">
      <w:pPr>
        <w:pStyle w:val="NormalWeb"/>
        <w:spacing w:before="240" w:beforeAutospacing="0"/>
      </w:pPr>
      <w:r w:rsidRPr="00B2611C">
        <w:lastRenderedPageBreak/>
        <w:t>The</w:t>
      </w:r>
      <w:r w:rsidR="00734F28" w:rsidRPr="00B2611C">
        <w:t xml:space="preserve"> Access Program</w:t>
      </w:r>
      <w:r w:rsidRPr="00B2611C">
        <w:t xml:space="preserve"> funding </w:t>
      </w:r>
      <w:r w:rsidR="00A17FDA" w:rsidRPr="00B2611C">
        <w:t xml:space="preserve">is distributed by </w:t>
      </w:r>
      <w:r w:rsidRPr="00B2611C">
        <w:t xml:space="preserve">formula </w:t>
      </w:r>
      <w:r w:rsidR="00A17FDA" w:rsidRPr="00B2611C">
        <w:t xml:space="preserve">to each </w:t>
      </w:r>
      <w:r w:rsidRPr="00B2611C">
        <w:t>State</w:t>
      </w:r>
      <w:r w:rsidR="00A17FDA" w:rsidRPr="00B2611C">
        <w:t>, as</w:t>
      </w:r>
      <w:r w:rsidR="00DE7D04" w:rsidRPr="00B2611C">
        <w:t xml:space="preserve"> </w:t>
      </w:r>
      <w:r w:rsidR="00A17FDA" w:rsidRPr="00B2611C">
        <w:t xml:space="preserve">defined </w:t>
      </w:r>
      <w:r w:rsidR="00826456" w:rsidRPr="00B2611C">
        <w:t xml:space="preserve">by </w:t>
      </w:r>
      <w:r w:rsidR="00DE7D04" w:rsidRPr="00B2611C">
        <w:t xml:space="preserve">the </w:t>
      </w:r>
      <w:r w:rsidR="00826456" w:rsidRPr="00B2611C">
        <w:t>ratio</w:t>
      </w:r>
      <w:r w:rsidR="00DE7D04" w:rsidRPr="00B2611C">
        <w:t>s</w:t>
      </w:r>
      <w:r w:rsidR="00826456" w:rsidRPr="00B2611C">
        <w:t xml:space="preserve"> below</w:t>
      </w:r>
      <w:r w:rsidRPr="00B2611C">
        <w:t>:</w:t>
      </w:r>
    </w:p>
    <w:p w:rsidR="00531071" w:rsidRPr="00B2611C" w:rsidRDefault="00531071" w:rsidP="00531071">
      <w:pPr>
        <w:pStyle w:val="NormalWeb"/>
        <w:numPr>
          <w:ilvl w:val="0"/>
          <w:numId w:val="10"/>
        </w:numPr>
        <w:spacing w:before="0" w:beforeAutospacing="0"/>
      </w:pPr>
      <w:r w:rsidRPr="00B2611C">
        <w:t xml:space="preserve">55 percent in the ratio </w:t>
      </w:r>
      <w:r w:rsidR="00271135" w:rsidRPr="00B2611C">
        <w:t xml:space="preserve">that </w:t>
      </w:r>
      <w:r w:rsidR="00AB455B" w:rsidRPr="00B2611C">
        <w:t xml:space="preserve">the </w:t>
      </w:r>
      <w:r w:rsidRPr="00B2611C">
        <w:t xml:space="preserve">Federal public road </w:t>
      </w:r>
      <w:r w:rsidR="003106A4" w:rsidRPr="00B2611C">
        <w:t>miles within</w:t>
      </w:r>
      <w:r w:rsidRPr="00B2611C">
        <w:t xml:space="preserve"> the State bear to the total Federal public road miles in </w:t>
      </w:r>
      <w:r w:rsidR="00734F28" w:rsidRPr="00B2611C">
        <w:t xml:space="preserve">its </w:t>
      </w:r>
      <w:r w:rsidRPr="00B2611C">
        <w:t>State group.</w:t>
      </w:r>
    </w:p>
    <w:p w:rsidR="00531071" w:rsidRPr="00B2611C" w:rsidRDefault="00531071" w:rsidP="00531071">
      <w:pPr>
        <w:pStyle w:val="NormalWeb"/>
        <w:numPr>
          <w:ilvl w:val="0"/>
          <w:numId w:val="10"/>
        </w:numPr>
        <w:spacing w:before="0" w:beforeAutospacing="0"/>
      </w:pPr>
      <w:r w:rsidRPr="00B2611C">
        <w:t xml:space="preserve">30 percent </w:t>
      </w:r>
      <w:r w:rsidR="00734F28" w:rsidRPr="00B2611C">
        <w:t xml:space="preserve">in </w:t>
      </w:r>
      <w:r w:rsidRPr="00B2611C">
        <w:t xml:space="preserve">the ratio </w:t>
      </w:r>
      <w:r w:rsidR="00AB455B" w:rsidRPr="00B2611C">
        <w:t xml:space="preserve">that </w:t>
      </w:r>
      <w:r w:rsidRPr="00B2611C">
        <w:t xml:space="preserve">recreational visitation within the State </w:t>
      </w:r>
      <w:r w:rsidR="00271135" w:rsidRPr="00B2611C">
        <w:t xml:space="preserve">bears </w:t>
      </w:r>
      <w:r w:rsidRPr="00B2611C">
        <w:t xml:space="preserve">to the total recreational visitation </w:t>
      </w:r>
      <w:r w:rsidR="00AB455B" w:rsidRPr="00B2611C">
        <w:t xml:space="preserve">within </w:t>
      </w:r>
      <w:r w:rsidR="00734F28" w:rsidRPr="00B2611C">
        <w:t xml:space="preserve">its </w:t>
      </w:r>
      <w:r w:rsidRPr="00B2611C">
        <w:t>State group.</w:t>
      </w:r>
    </w:p>
    <w:p w:rsidR="00531071" w:rsidRPr="00B2611C" w:rsidRDefault="00531071" w:rsidP="00531071">
      <w:pPr>
        <w:pStyle w:val="NormalWeb"/>
        <w:numPr>
          <w:ilvl w:val="0"/>
          <w:numId w:val="10"/>
        </w:numPr>
        <w:spacing w:before="0" w:beforeAutospacing="0"/>
      </w:pPr>
      <w:r w:rsidRPr="00B2611C">
        <w:t xml:space="preserve">10 percent </w:t>
      </w:r>
      <w:r w:rsidR="00734F28" w:rsidRPr="00B2611C">
        <w:t xml:space="preserve">in </w:t>
      </w:r>
      <w:r w:rsidRPr="00B2611C">
        <w:t xml:space="preserve">the ratio </w:t>
      </w:r>
      <w:r w:rsidR="00AB455B" w:rsidRPr="00B2611C">
        <w:t xml:space="preserve">that </w:t>
      </w:r>
      <w:r w:rsidRPr="00B2611C">
        <w:t xml:space="preserve">Federal public bridges within the State </w:t>
      </w:r>
      <w:r w:rsidR="00271135" w:rsidRPr="00B2611C">
        <w:t xml:space="preserve">bears </w:t>
      </w:r>
      <w:r w:rsidRPr="00B2611C">
        <w:t xml:space="preserve">to the total Federal public bridges </w:t>
      </w:r>
      <w:r w:rsidR="00AB455B" w:rsidRPr="00B2611C">
        <w:t xml:space="preserve">in </w:t>
      </w:r>
      <w:r w:rsidR="00734F28" w:rsidRPr="00B2611C">
        <w:t xml:space="preserve">its </w:t>
      </w:r>
      <w:r w:rsidRPr="00B2611C">
        <w:t>State group.</w:t>
      </w:r>
    </w:p>
    <w:p w:rsidR="00531071" w:rsidRPr="00B2611C" w:rsidRDefault="00531071" w:rsidP="00531071">
      <w:pPr>
        <w:pStyle w:val="NormalWeb"/>
        <w:numPr>
          <w:ilvl w:val="0"/>
          <w:numId w:val="10"/>
        </w:numPr>
        <w:spacing w:before="0" w:beforeAutospacing="0"/>
      </w:pPr>
      <w:r w:rsidRPr="00B2611C">
        <w:t xml:space="preserve">5 percent </w:t>
      </w:r>
      <w:r w:rsidR="00734F28" w:rsidRPr="00B2611C">
        <w:t xml:space="preserve">in </w:t>
      </w:r>
      <w:r w:rsidRPr="00B2611C">
        <w:t xml:space="preserve">the ratio </w:t>
      </w:r>
      <w:r w:rsidR="00AB455B" w:rsidRPr="00B2611C">
        <w:t xml:space="preserve">that </w:t>
      </w:r>
      <w:r w:rsidRPr="00B2611C">
        <w:t xml:space="preserve">Federal land area within the State </w:t>
      </w:r>
      <w:r w:rsidR="00271135" w:rsidRPr="00B2611C">
        <w:t xml:space="preserve">bears </w:t>
      </w:r>
      <w:r w:rsidRPr="00B2611C">
        <w:t xml:space="preserve">to the total Federal land area </w:t>
      </w:r>
      <w:r w:rsidR="00AB455B" w:rsidRPr="00B2611C">
        <w:t xml:space="preserve">in </w:t>
      </w:r>
      <w:r w:rsidR="00734F28" w:rsidRPr="00B2611C">
        <w:t>its</w:t>
      </w:r>
      <w:r w:rsidRPr="00B2611C">
        <w:t xml:space="preserve"> State group.</w:t>
      </w:r>
    </w:p>
    <w:p w:rsidR="003106A4" w:rsidRDefault="00273A12" w:rsidP="00273A12">
      <w:pPr>
        <w:pStyle w:val="NormalWeb"/>
      </w:pPr>
      <w:r w:rsidRPr="00B2611C">
        <w:t>Allocations for each State will be</w:t>
      </w:r>
      <w:r w:rsidR="00B36D57" w:rsidRPr="00B2611C">
        <w:t xml:space="preserve"> provided </w:t>
      </w:r>
      <w:r w:rsidRPr="00B2611C">
        <w:t xml:space="preserve">to the appropriate FLH Division Office at the start of each Federal </w:t>
      </w:r>
      <w:r w:rsidR="007407EF" w:rsidRPr="00B2611C">
        <w:t>f</w:t>
      </w:r>
      <w:r w:rsidRPr="00B2611C">
        <w:t xml:space="preserve">iscal </w:t>
      </w:r>
      <w:r w:rsidR="007407EF" w:rsidRPr="00B2611C">
        <w:t>y</w:t>
      </w:r>
      <w:r w:rsidRPr="00B2611C">
        <w:t>ear and will be pro-rated during any Continuing Resolutions.  Each FLH Division Office will administer the funds as determined by the PDC and in accordance with the FLH’s S&amp;O Guidance.</w:t>
      </w:r>
    </w:p>
    <w:p w:rsidR="00F96582" w:rsidRPr="00B2611C" w:rsidRDefault="00F96582" w:rsidP="00F96582">
      <w:pPr>
        <w:pStyle w:val="Heading2"/>
        <w:rPr>
          <w:sz w:val="28"/>
          <w:szCs w:val="28"/>
        </w:rPr>
      </w:pPr>
      <w:r w:rsidRPr="00B2611C">
        <w:rPr>
          <w:sz w:val="28"/>
          <w:szCs w:val="28"/>
        </w:rPr>
        <w:t>Reporting Requirements</w:t>
      </w:r>
    </w:p>
    <w:p w:rsidR="00F96582" w:rsidRPr="00B2611C" w:rsidRDefault="00271135" w:rsidP="00F96582">
      <w:pPr>
        <w:pStyle w:val="NormalWeb"/>
      </w:pPr>
      <w:r w:rsidRPr="00B2611C">
        <w:t>To promote program transparency and accountability, t</w:t>
      </w:r>
      <w:r w:rsidR="00F96582" w:rsidRPr="00B2611C">
        <w:t xml:space="preserve">he PDC in each State </w:t>
      </w:r>
      <w:r w:rsidR="00975AF6" w:rsidRPr="00B2611C">
        <w:t>will develop and make available</w:t>
      </w:r>
      <w:r w:rsidR="00F96582" w:rsidRPr="00B2611C">
        <w:t xml:space="preserve"> an annual accomplishment report detailing programming decisions, accomplishments, and budget information (e.g., implementation, construction, preliminary engineering, and construction engineering activities undertaken). This tool will also provide national program managers, FLMA partners, Congressional staff</w:t>
      </w:r>
      <w:r w:rsidR="00734F28" w:rsidRPr="00B2611C">
        <w:t>,</w:t>
      </w:r>
      <w:r w:rsidR="00F96582" w:rsidRPr="00B2611C">
        <w:t xml:space="preserve"> and other stakeholders with data to ascertain how and where the Access Program funds are being obligated and expended nationally. </w:t>
      </w:r>
      <w:r w:rsidR="003106A4">
        <w:t>FHWA will provide g</w:t>
      </w:r>
      <w:r w:rsidR="003106A4" w:rsidRPr="00B2611C">
        <w:t xml:space="preserve">uidance </w:t>
      </w:r>
      <w:r w:rsidR="00F96582" w:rsidRPr="00B2611C">
        <w:t>on the format of the report.</w:t>
      </w:r>
    </w:p>
    <w:p w:rsidR="001A5FCC" w:rsidRPr="00B2611C" w:rsidRDefault="007C28C4" w:rsidP="001A5FCC">
      <w:pPr>
        <w:rPr>
          <w:rFonts w:ascii="Times New Roman" w:hAnsi="Times New Roman" w:cs="Times New Roman"/>
          <w:sz w:val="24"/>
          <w:szCs w:val="24"/>
        </w:rPr>
      </w:pPr>
      <w:bookmarkStart w:id="14" w:name="repreq"/>
      <w:bookmarkEnd w:id="14"/>
      <w:r>
        <w:rPr>
          <w:rFonts w:ascii="Times New Roman" w:hAnsi="Times New Roman" w:cs="Times New Roman"/>
          <w:sz w:val="24"/>
          <w:szCs w:val="24"/>
        </w:rPr>
        <w:pict>
          <v:rect id="_x0000_i1025" style="width:93.6pt;height:1.5pt" o:hrpct="200" o:hrstd="t" o:hr="t" fillcolor="#a0a0a0" stroked="f"/>
        </w:pict>
      </w:r>
    </w:p>
    <w:p w:rsidR="00075BD1" w:rsidRPr="00B2611C" w:rsidRDefault="00075BD1" w:rsidP="00075BD1">
      <w:pPr>
        <w:pStyle w:val="NormalWeb"/>
        <w:spacing w:before="0" w:beforeAutospacing="0" w:after="0" w:afterAutospacing="0"/>
      </w:pPr>
      <w:r w:rsidRPr="00B2611C">
        <w:t>[1] 23 U.S.C. 204(c)(3)</w:t>
      </w:r>
    </w:p>
    <w:p w:rsidR="00075BD1" w:rsidRPr="00B2611C" w:rsidRDefault="00075BD1" w:rsidP="00075BD1">
      <w:pPr>
        <w:pStyle w:val="NormalWeb"/>
        <w:spacing w:before="0" w:beforeAutospacing="0" w:after="0" w:afterAutospacing="0"/>
      </w:pPr>
      <w:r w:rsidRPr="00B2611C">
        <w:t>[2] 23 U.S.C. 204(c)</w:t>
      </w:r>
    </w:p>
    <w:p w:rsidR="00075BD1" w:rsidRPr="00B2611C" w:rsidRDefault="00075BD1" w:rsidP="00075BD1">
      <w:pPr>
        <w:pStyle w:val="NormalWeb"/>
        <w:spacing w:before="0" w:beforeAutospacing="0" w:after="0" w:afterAutospacing="0"/>
      </w:pPr>
      <w:r w:rsidRPr="00B2611C">
        <w:t>[3] 23 U.S.C. 101(a)(7)</w:t>
      </w:r>
    </w:p>
    <w:p w:rsidR="00075BD1" w:rsidRPr="00B2611C" w:rsidRDefault="00075BD1" w:rsidP="00075BD1">
      <w:pPr>
        <w:pStyle w:val="NormalWeb"/>
        <w:spacing w:before="0" w:beforeAutospacing="0" w:after="0" w:afterAutospacing="0"/>
      </w:pPr>
      <w:r w:rsidRPr="00B2611C">
        <w:t>[4] 23 U.S.C. 204(a)(1)(A)</w:t>
      </w:r>
    </w:p>
    <w:p w:rsidR="002034E0" w:rsidRPr="00B2611C" w:rsidRDefault="002034E0" w:rsidP="002034E0">
      <w:pPr>
        <w:pStyle w:val="NormalWeb"/>
        <w:spacing w:before="0" w:beforeAutospacing="0" w:after="0" w:afterAutospacing="0"/>
      </w:pPr>
      <w:r w:rsidRPr="00B2611C">
        <w:t>[</w:t>
      </w:r>
      <w:r w:rsidR="00B0421D" w:rsidRPr="00B2611C">
        <w:t>5</w:t>
      </w:r>
      <w:r w:rsidRPr="00B2611C">
        <w:t>] Section 1101</w:t>
      </w:r>
      <w:r w:rsidR="00734F28" w:rsidRPr="00B2611C">
        <w:t>(a)(3)</w:t>
      </w:r>
      <w:r w:rsidRPr="00B2611C">
        <w:t xml:space="preserve">(C) of </w:t>
      </w:r>
      <w:r w:rsidR="00F153B5">
        <w:t xml:space="preserve">the </w:t>
      </w:r>
      <w:r w:rsidRPr="00B2611C">
        <w:t>FAST Act</w:t>
      </w:r>
    </w:p>
    <w:p w:rsidR="002034E0" w:rsidRPr="00B2611C" w:rsidRDefault="002034E0" w:rsidP="002034E0">
      <w:pPr>
        <w:pStyle w:val="NormalWeb"/>
        <w:spacing w:before="0" w:beforeAutospacing="0" w:after="0" w:afterAutospacing="0"/>
      </w:pPr>
      <w:r w:rsidRPr="00B2611C">
        <w:t>[</w:t>
      </w:r>
      <w:r w:rsidR="00B0421D" w:rsidRPr="00B2611C">
        <w:t>6</w:t>
      </w:r>
      <w:r w:rsidRPr="00B2611C">
        <w:t>] 23 U.S.C. 201(b)(2)</w:t>
      </w:r>
    </w:p>
    <w:p w:rsidR="002034E0" w:rsidRPr="00B2611C" w:rsidRDefault="002034E0" w:rsidP="002034E0">
      <w:pPr>
        <w:pStyle w:val="NormalWeb"/>
        <w:spacing w:before="0" w:beforeAutospacing="0" w:after="0" w:afterAutospacing="0"/>
      </w:pPr>
      <w:r w:rsidRPr="00B2611C">
        <w:t>[</w:t>
      </w:r>
      <w:r w:rsidR="00B0421D" w:rsidRPr="00B2611C">
        <w:t>7</w:t>
      </w:r>
      <w:r w:rsidRPr="00B2611C">
        <w:t>] 23 U.S.C. 120(b)</w:t>
      </w:r>
    </w:p>
    <w:p w:rsidR="002034E0" w:rsidRPr="00B2611C" w:rsidRDefault="002034E0" w:rsidP="002034E0">
      <w:pPr>
        <w:pStyle w:val="NormalWeb"/>
        <w:spacing w:before="0" w:beforeAutospacing="0" w:after="0" w:afterAutospacing="0"/>
      </w:pPr>
      <w:r w:rsidRPr="00B2611C">
        <w:t>[</w:t>
      </w:r>
      <w:r w:rsidR="00B0421D" w:rsidRPr="00B2611C">
        <w:t>8</w:t>
      </w:r>
      <w:r w:rsidRPr="00B2611C">
        <w:t xml:space="preserve">] Notice: Sliding Scale Rates In Public Land States - Rates Effective March 17, 1992: </w:t>
      </w:r>
    </w:p>
    <w:p w:rsidR="002034E0" w:rsidRPr="00B2611C" w:rsidRDefault="002034E0" w:rsidP="002034E0">
      <w:pPr>
        <w:pStyle w:val="NormalWeb"/>
        <w:spacing w:before="0" w:beforeAutospacing="0" w:after="0" w:afterAutospacing="0"/>
      </w:pPr>
      <w:r w:rsidRPr="00B2611C">
        <w:t xml:space="preserve">      </w:t>
      </w:r>
      <w:hyperlink r:id="rId15" w:history="1">
        <w:r w:rsidR="00B0421D" w:rsidRPr="00B2611C">
          <w:rPr>
            <w:rStyle w:val="Hyperlink"/>
          </w:rPr>
          <w:t>https://www.fhwa.dot.gov/legsregs/directives/notices/n4540-12.cfm</w:t>
        </w:r>
      </w:hyperlink>
    </w:p>
    <w:p w:rsidR="002034E0" w:rsidRPr="00B2611C" w:rsidRDefault="002034E0" w:rsidP="00B0421D">
      <w:pPr>
        <w:pStyle w:val="NormalWeb"/>
        <w:tabs>
          <w:tab w:val="center" w:pos="4680"/>
        </w:tabs>
        <w:spacing w:before="0" w:beforeAutospacing="0" w:after="0" w:afterAutospacing="0"/>
      </w:pPr>
      <w:r w:rsidRPr="00B2611C">
        <w:t>[</w:t>
      </w:r>
      <w:r w:rsidR="00B0421D" w:rsidRPr="00B2611C">
        <w:t>9</w:t>
      </w:r>
      <w:r w:rsidRPr="00B2611C">
        <w:t>] 23 U.S.C. 202</w:t>
      </w:r>
      <w:r w:rsidR="00B0421D" w:rsidRPr="00B2611C">
        <w:tab/>
      </w:r>
    </w:p>
    <w:p w:rsidR="002034E0" w:rsidRPr="00B2611C" w:rsidRDefault="002034E0" w:rsidP="002034E0">
      <w:pPr>
        <w:pStyle w:val="NormalWeb"/>
        <w:spacing w:before="0" w:beforeAutospacing="0" w:after="0" w:afterAutospacing="0"/>
      </w:pPr>
      <w:r w:rsidRPr="00B2611C">
        <w:t>[1</w:t>
      </w:r>
      <w:r w:rsidR="00B0421D" w:rsidRPr="00B2611C">
        <w:t>0</w:t>
      </w:r>
      <w:r w:rsidRPr="00B2611C">
        <w:t>] 23 U.S.C. 203</w:t>
      </w:r>
    </w:p>
    <w:p w:rsidR="002034E0" w:rsidRPr="00B2611C" w:rsidRDefault="002034E0" w:rsidP="002034E0">
      <w:pPr>
        <w:pStyle w:val="NormalWeb"/>
        <w:spacing w:before="0" w:beforeAutospacing="0" w:after="0" w:afterAutospacing="0"/>
      </w:pPr>
      <w:r w:rsidRPr="00B2611C">
        <w:t>[1</w:t>
      </w:r>
      <w:r w:rsidR="00B0421D" w:rsidRPr="00B2611C">
        <w:t>1</w:t>
      </w:r>
      <w:r w:rsidRPr="00B2611C">
        <w:t>]</w:t>
      </w:r>
      <w:r w:rsidR="0043483E" w:rsidRPr="00B2611C">
        <w:t xml:space="preserve"> </w:t>
      </w:r>
      <w:r w:rsidRPr="00B2611C">
        <w:t>23 U.S.C. 120(k)</w:t>
      </w:r>
    </w:p>
    <w:p w:rsidR="002034E0" w:rsidRPr="00B2611C" w:rsidRDefault="002034E0" w:rsidP="002034E0">
      <w:pPr>
        <w:pStyle w:val="NormalWeb"/>
        <w:spacing w:before="0" w:beforeAutospacing="0" w:after="0" w:afterAutospacing="0"/>
      </w:pPr>
      <w:r w:rsidRPr="00B2611C">
        <w:t>[1</w:t>
      </w:r>
      <w:r w:rsidR="00B0421D" w:rsidRPr="00B2611C">
        <w:t>2</w:t>
      </w:r>
      <w:r w:rsidRPr="00B2611C">
        <w:t>] 23 U.S.C. 120(j)</w:t>
      </w:r>
    </w:p>
    <w:p w:rsidR="002034E0" w:rsidRPr="00B2611C" w:rsidRDefault="002034E0" w:rsidP="002034E0">
      <w:pPr>
        <w:pStyle w:val="NormalWeb"/>
        <w:spacing w:before="0" w:beforeAutospacing="0" w:after="0" w:afterAutospacing="0"/>
      </w:pPr>
      <w:r w:rsidRPr="00B2611C">
        <w:t>[1</w:t>
      </w:r>
      <w:r w:rsidR="00B0421D" w:rsidRPr="00B2611C">
        <w:t>3</w:t>
      </w:r>
      <w:r w:rsidRPr="00B2611C">
        <w:t>] 23 U.S.C</w:t>
      </w:r>
      <w:r w:rsidR="00B20107" w:rsidRPr="00B2611C">
        <w:t xml:space="preserve">. 323 and 49 </w:t>
      </w:r>
      <w:r w:rsidR="0043483E" w:rsidRPr="00B2611C">
        <w:t>CFR</w:t>
      </w:r>
      <w:r w:rsidRPr="00B2611C">
        <w:t>18.24 (c)-(e)</w:t>
      </w:r>
    </w:p>
    <w:p w:rsidR="002034E0" w:rsidRPr="00B2611C" w:rsidRDefault="002034E0" w:rsidP="002034E0">
      <w:pPr>
        <w:pStyle w:val="NormalWeb"/>
        <w:spacing w:before="0" w:beforeAutospacing="0" w:after="0" w:afterAutospacing="0"/>
      </w:pPr>
      <w:r w:rsidRPr="00B2611C">
        <w:t>[1</w:t>
      </w:r>
      <w:r w:rsidR="00B0421D" w:rsidRPr="00B2611C">
        <w:t>4</w:t>
      </w:r>
      <w:r w:rsidRPr="00B2611C">
        <w:t xml:space="preserve">] 23 </w:t>
      </w:r>
      <w:r w:rsidR="0043483E" w:rsidRPr="00B2611C">
        <w:t>CFR</w:t>
      </w:r>
      <w:r w:rsidRPr="00B2611C">
        <w:t xml:space="preserve"> 630.108(c)(2)</w:t>
      </w:r>
    </w:p>
    <w:p w:rsidR="002034E0" w:rsidRPr="00B2611C" w:rsidRDefault="002034E0" w:rsidP="002034E0">
      <w:pPr>
        <w:pStyle w:val="NormalWeb"/>
        <w:spacing w:before="0" w:beforeAutospacing="0" w:after="0" w:afterAutospacing="0"/>
      </w:pPr>
      <w:r w:rsidRPr="00B2611C">
        <w:t>[1</w:t>
      </w:r>
      <w:r w:rsidR="00B0421D" w:rsidRPr="00B2611C">
        <w:t>5</w:t>
      </w:r>
      <w:r w:rsidRPr="00B2611C">
        <w:t xml:space="preserve">] Federal-Aid Guidance Non-Federal Matching Requirements:     </w:t>
      </w:r>
    </w:p>
    <w:p w:rsidR="002034E0" w:rsidRPr="00B2611C" w:rsidRDefault="002034E0" w:rsidP="002034E0">
      <w:pPr>
        <w:pStyle w:val="NormalWeb"/>
        <w:spacing w:before="0" w:beforeAutospacing="0" w:after="0" w:afterAutospacing="0"/>
      </w:pPr>
      <w:r w:rsidRPr="00B2611C">
        <w:t xml:space="preserve">        </w:t>
      </w:r>
      <w:hyperlink r:id="rId16" w:history="1">
        <w:r w:rsidR="0043483E" w:rsidRPr="00B2611C">
          <w:rPr>
            <w:rStyle w:val="Hyperlink"/>
          </w:rPr>
          <w:t>http://www.fhwa.dot.gov/legsregs/directives/policy/fedaid_guidance_nfmr.pdf</w:t>
        </w:r>
      </w:hyperlink>
      <w:r w:rsidR="0043483E" w:rsidRPr="00B2611C">
        <w:t xml:space="preserve"> </w:t>
      </w:r>
      <w:r w:rsidRPr="00B2611C">
        <w:t xml:space="preserve"> </w:t>
      </w:r>
    </w:p>
    <w:p w:rsidR="002171C6" w:rsidRPr="00B2611C" w:rsidRDefault="002171C6" w:rsidP="002171C6">
      <w:pPr>
        <w:pStyle w:val="NormalWeb"/>
        <w:spacing w:before="0" w:beforeAutospacing="0" w:after="0" w:afterAutospacing="0"/>
      </w:pPr>
      <w:r w:rsidRPr="00B2611C">
        <w:lastRenderedPageBreak/>
        <w:t>[1</w:t>
      </w:r>
      <w:r w:rsidR="00B0421D" w:rsidRPr="00B2611C">
        <w:t>6</w:t>
      </w:r>
      <w:r w:rsidRPr="00B2611C">
        <w:t>] 23 U.S.C. 201(e)</w:t>
      </w:r>
    </w:p>
    <w:p w:rsidR="002171C6" w:rsidRPr="00B2611C" w:rsidRDefault="002171C6" w:rsidP="002171C6">
      <w:pPr>
        <w:pStyle w:val="NormalWeb"/>
        <w:spacing w:before="0" w:beforeAutospacing="0" w:after="0" w:afterAutospacing="0"/>
      </w:pPr>
      <w:r w:rsidRPr="00B2611C">
        <w:t>[1</w:t>
      </w:r>
      <w:r w:rsidR="00B0421D" w:rsidRPr="00B2611C">
        <w:t>7</w:t>
      </w:r>
      <w:r w:rsidRPr="00B2611C">
        <w:t>] 23 U.S.C. 201(e)(2)</w:t>
      </w:r>
    </w:p>
    <w:p w:rsidR="002171C6" w:rsidRPr="00B2611C" w:rsidRDefault="0082046D" w:rsidP="002171C6">
      <w:pPr>
        <w:autoSpaceDE w:val="0"/>
        <w:autoSpaceDN w:val="0"/>
        <w:adjustRightInd w:val="0"/>
        <w:spacing w:after="0" w:line="240" w:lineRule="auto"/>
        <w:rPr>
          <w:rFonts w:ascii="Times New Roman" w:hAnsi="Times New Roman" w:cs="Times New Roman"/>
          <w:color w:val="000000"/>
          <w:sz w:val="24"/>
          <w:szCs w:val="24"/>
        </w:rPr>
      </w:pPr>
      <w:r w:rsidRPr="00B2611C">
        <w:rPr>
          <w:rFonts w:ascii="Times New Roman" w:hAnsi="Times New Roman" w:cs="Times New Roman"/>
          <w:sz w:val="24"/>
          <w:szCs w:val="24"/>
        </w:rPr>
        <w:t>[1</w:t>
      </w:r>
      <w:r w:rsidR="00B0421D" w:rsidRPr="00B2611C">
        <w:rPr>
          <w:rFonts w:ascii="Times New Roman" w:hAnsi="Times New Roman" w:cs="Times New Roman"/>
          <w:sz w:val="24"/>
          <w:szCs w:val="24"/>
        </w:rPr>
        <w:t>8</w:t>
      </w:r>
      <w:r w:rsidR="002171C6" w:rsidRPr="00B2611C">
        <w:rPr>
          <w:rFonts w:ascii="Times New Roman" w:hAnsi="Times New Roman" w:cs="Times New Roman"/>
          <w:sz w:val="24"/>
          <w:szCs w:val="24"/>
        </w:rPr>
        <w:t xml:space="preserve">] </w:t>
      </w:r>
      <w:r w:rsidR="002171C6" w:rsidRPr="00B2611C">
        <w:rPr>
          <w:rFonts w:ascii="Times New Roman" w:hAnsi="Times New Roman" w:cs="Times New Roman"/>
          <w:color w:val="000000"/>
          <w:sz w:val="24"/>
          <w:szCs w:val="24"/>
        </w:rPr>
        <w:t>Federal Lands Highway - Stewardship and Oversight Guidance:</w:t>
      </w:r>
    </w:p>
    <w:p w:rsidR="00FF66F6" w:rsidRPr="00B2611C" w:rsidRDefault="002171C6" w:rsidP="00F60524">
      <w:pPr>
        <w:pStyle w:val="NormalWeb"/>
        <w:spacing w:before="0" w:beforeAutospacing="0" w:after="0" w:afterAutospacing="0"/>
        <w:rPr>
          <w:color w:val="0000FF"/>
        </w:rPr>
      </w:pPr>
      <w:r w:rsidRPr="00B2611C">
        <w:rPr>
          <w:color w:val="0000FF"/>
        </w:rPr>
        <w:t xml:space="preserve">       </w:t>
      </w:r>
      <w:r w:rsidR="00F153B5">
        <w:rPr>
          <w:color w:val="0000FF"/>
        </w:rPr>
        <w:t xml:space="preserve"> </w:t>
      </w:r>
      <w:r w:rsidR="00FF66F6" w:rsidRPr="00B2611C">
        <w:rPr>
          <w:color w:val="0000FF"/>
        </w:rPr>
        <w:t xml:space="preserve">http://flh.fhwa.dot.gov/programs/stewardship-oversight/ </w:t>
      </w:r>
    </w:p>
    <w:p w:rsidR="00F60524" w:rsidRPr="00B2611C" w:rsidRDefault="00F60524" w:rsidP="00F60524">
      <w:pPr>
        <w:pStyle w:val="NormalWeb"/>
        <w:spacing w:before="0" w:beforeAutospacing="0" w:after="0" w:afterAutospacing="0"/>
      </w:pPr>
      <w:r w:rsidRPr="00B2611C">
        <w:t>[</w:t>
      </w:r>
      <w:r w:rsidR="00B0421D" w:rsidRPr="00B2611C">
        <w:t>19</w:t>
      </w:r>
      <w:r w:rsidRPr="00B2611C">
        <w:t>] 23 U.S.C. 204(c)(1)</w:t>
      </w:r>
    </w:p>
    <w:p w:rsidR="00F60524" w:rsidRPr="00B2611C" w:rsidRDefault="00F60524" w:rsidP="00F60524">
      <w:pPr>
        <w:pStyle w:val="NormalWeb"/>
        <w:spacing w:before="0" w:beforeAutospacing="0" w:after="0" w:afterAutospacing="0"/>
      </w:pPr>
      <w:r w:rsidRPr="00B2611C">
        <w:t>[2</w:t>
      </w:r>
      <w:r w:rsidR="00B12F5A" w:rsidRPr="00B2611C">
        <w:t>0</w:t>
      </w:r>
      <w:r w:rsidRPr="00B2611C">
        <w:t>] 23 U.S.C</w:t>
      </w:r>
      <w:r w:rsidR="00B20107" w:rsidRPr="00B2611C">
        <w:t>.</w:t>
      </w:r>
      <w:r w:rsidRPr="00B2611C">
        <w:t xml:space="preserve"> 201(c)</w:t>
      </w:r>
    </w:p>
    <w:p w:rsidR="00F60524" w:rsidRPr="00B2611C" w:rsidRDefault="0082046D" w:rsidP="00F60524">
      <w:pPr>
        <w:pStyle w:val="NormalWeb"/>
        <w:spacing w:before="0" w:beforeAutospacing="0" w:after="0" w:afterAutospacing="0"/>
      </w:pPr>
      <w:r w:rsidRPr="00B2611C">
        <w:t>[2</w:t>
      </w:r>
      <w:r w:rsidR="00B12F5A" w:rsidRPr="00B2611C">
        <w:t>1</w:t>
      </w:r>
      <w:r w:rsidR="00F60524" w:rsidRPr="00B2611C">
        <w:t>] 23 U.S.C. 204(c)(2)</w:t>
      </w:r>
    </w:p>
    <w:p w:rsidR="00F60524" w:rsidRPr="00B2611C" w:rsidRDefault="0082046D" w:rsidP="00F60524">
      <w:pPr>
        <w:pStyle w:val="NormalWeb"/>
        <w:spacing w:before="0" w:beforeAutospacing="0" w:after="0" w:afterAutospacing="0"/>
      </w:pPr>
      <w:r w:rsidRPr="00B2611C">
        <w:t>[2</w:t>
      </w:r>
      <w:r w:rsidR="00B12F5A" w:rsidRPr="00B2611C">
        <w:t>2</w:t>
      </w:r>
      <w:r w:rsidR="00F60524" w:rsidRPr="00B2611C">
        <w:t>] 23 U.S.C. 204(c)(2)</w:t>
      </w:r>
    </w:p>
    <w:p w:rsidR="00F60524" w:rsidRPr="00B2611C" w:rsidRDefault="0082046D" w:rsidP="00F60524">
      <w:pPr>
        <w:pStyle w:val="NormalWeb"/>
        <w:spacing w:before="0" w:beforeAutospacing="0" w:after="0" w:afterAutospacing="0"/>
      </w:pPr>
      <w:r w:rsidRPr="00B2611C">
        <w:t>[2</w:t>
      </w:r>
      <w:r w:rsidR="00B12F5A" w:rsidRPr="00B2611C">
        <w:t>3</w:t>
      </w:r>
      <w:r w:rsidR="00F60524" w:rsidRPr="00B2611C">
        <w:t>] 23 U.S.C. 204(c)(3)</w:t>
      </w:r>
    </w:p>
    <w:p w:rsidR="00F60524" w:rsidRPr="00B2611C" w:rsidRDefault="0082046D" w:rsidP="00F60524">
      <w:pPr>
        <w:pStyle w:val="NormalWeb"/>
        <w:spacing w:before="0" w:beforeAutospacing="0" w:after="0" w:afterAutospacing="0"/>
      </w:pPr>
      <w:r w:rsidRPr="00B2611C">
        <w:t>[2</w:t>
      </w:r>
      <w:r w:rsidR="00B12F5A" w:rsidRPr="00B2611C">
        <w:t>4</w:t>
      </w:r>
      <w:r w:rsidR="00F60524" w:rsidRPr="00B2611C">
        <w:t>] 23 U.S.C. 201(c)</w:t>
      </w:r>
    </w:p>
    <w:p w:rsidR="00F60524" w:rsidRPr="00B2611C" w:rsidRDefault="0082046D" w:rsidP="00F60524">
      <w:pPr>
        <w:pStyle w:val="NormalWeb"/>
        <w:spacing w:before="0" w:beforeAutospacing="0" w:after="0" w:afterAutospacing="0"/>
      </w:pPr>
      <w:r w:rsidRPr="00B2611C">
        <w:t>[2</w:t>
      </w:r>
      <w:r w:rsidR="00B12F5A" w:rsidRPr="00B2611C">
        <w:t>5</w:t>
      </w:r>
      <w:r w:rsidR="00F60524" w:rsidRPr="00B2611C">
        <w:t>] 23 U.S.C. 201(b)(7)(B)</w:t>
      </w:r>
    </w:p>
    <w:p w:rsidR="00F60524" w:rsidRPr="00B2611C" w:rsidRDefault="0082046D" w:rsidP="00F60524">
      <w:pPr>
        <w:pStyle w:val="NormalWeb"/>
        <w:spacing w:before="0" w:beforeAutospacing="0" w:after="0" w:afterAutospacing="0"/>
      </w:pPr>
      <w:r w:rsidRPr="00B2611C">
        <w:t>[2</w:t>
      </w:r>
      <w:r w:rsidR="00B12F5A" w:rsidRPr="00B2611C">
        <w:t>6</w:t>
      </w:r>
      <w:r w:rsidR="00F60524" w:rsidRPr="00B2611C">
        <w:t>] 23 U.S.C. 204(c)(3)</w:t>
      </w:r>
    </w:p>
    <w:p w:rsidR="002171C6" w:rsidRPr="00B2611C" w:rsidRDefault="00F60524" w:rsidP="002171C6">
      <w:pPr>
        <w:pStyle w:val="NormalWeb"/>
        <w:spacing w:before="0" w:beforeAutospacing="0" w:after="0" w:afterAutospacing="0"/>
      </w:pPr>
      <w:r w:rsidRPr="00B2611C">
        <w:t>[</w:t>
      </w:r>
      <w:r w:rsidR="00B0421D" w:rsidRPr="00B2611C">
        <w:t>2</w:t>
      </w:r>
      <w:r w:rsidR="00B12F5A" w:rsidRPr="00B2611C">
        <w:t>7</w:t>
      </w:r>
      <w:r w:rsidRPr="00B2611C">
        <w:t>] 23 U.S.C. 204(c)(2)</w:t>
      </w:r>
    </w:p>
    <w:p w:rsidR="00781782" w:rsidRDefault="0082046D" w:rsidP="00F153B5">
      <w:pPr>
        <w:pStyle w:val="NormalWeb"/>
        <w:spacing w:before="0" w:beforeAutospacing="0" w:after="0" w:afterAutospacing="0"/>
      </w:pPr>
      <w:r w:rsidRPr="00B2611C">
        <w:t>[</w:t>
      </w:r>
      <w:r w:rsidR="00B12F5A" w:rsidRPr="00B2611C">
        <w:t>28</w:t>
      </w:r>
      <w:r w:rsidR="00F60524" w:rsidRPr="00B2611C">
        <w:t>]</w:t>
      </w:r>
      <w:r w:rsidR="00F153B5">
        <w:t xml:space="preserve"> </w:t>
      </w:r>
      <w:r w:rsidR="00F60524" w:rsidRPr="00B2611C">
        <w:t>23 U.S.C. 204(c)(2)</w:t>
      </w:r>
    </w:p>
    <w:p w:rsidR="00B8535B" w:rsidRPr="00B2611C" w:rsidRDefault="0082046D" w:rsidP="00F153B5">
      <w:pPr>
        <w:pStyle w:val="NormalWeb"/>
        <w:spacing w:before="0" w:beforeAutospacing="0" w:after="0" w:afterAutospacing="0"/>
      </w:pPr>
      <w:r w:rsidRPr="00B2611C">
        <w:t>[</w:t>
      </w:r>
      <w:r w:rsidR="00517A06" w:rsidRPr="00B2611C">
        <w:t>29</w:t>
      </w:r>
      <w:r w:rsidR="00B20107" w:rsidRPr="00B2611C">
        <w:t>]</w:t>
      </w:r>
      <w:r w:rsidR="00F153B5">
        <w:t xml:space="preserve"> </w:t>
      </w:r>
      <w:r w:rsidR="00B20107" w:rsidRPr="00B2611C">
        <w:t xml:space="preserve">23 U.S.C. </w:t>
      </w:r>
      <w:r w:rsidR="003106A4">
        <w:t>204</w:t>
      </w:r>
      <w:r w:rsidR="00F60524" w:rsidRPr="00B2611C">
        <w:t>(b)</w:t>
      </w:r>
      <w:r w:rsidR="00B8535B" w:rsidRPr="00B2611C">
        <w:br w:type="page"/>
      </w:r>
    </w:p>
    <w:p w:rsidR="00DA4510" w:rsidRPr="00B2611C" w:rsidRDefault="00B8535B" w:rsidP="00DA4510">
      <w:pPr>
        <w:pStyle w:val="Heading1"/>
        <w:rPr>
          <w:sz w:val="24"/>
          <w:szCs w:val="24"/>
        </w:rPr>
      </w:pPr>
      <w:r w:rsidRPr="00B2611C">
        <w:rPr>
          <w:sz w:val="28"/>
          <w:szCs w:val="24"/>
        </w:rPr>
        <w:lastRenderedPageBreak/>
        <w:t>F</w:t>
      </w:r>
      <w:r w:rsidR="00DA4510" w:rsidRPr="00B2611C">
        <w:rPr>
          <w:sz w:val="28"/>
          <w:szCs w:val="24"/>
        </w:rPr>
        <w:t>ederal Lands Access Program Questions &amp; Answers</w:t>
      </w:r>
    </w:p>
    <w:p w:rsidR="00DA4510" w:rsidRPr="00B2611C" w:rsidRDefault="00DA4510" w:rsidP="00DA4510">
      <w:pPr>
        <w:pStyle w:val="Heading3"/>
      </w:pPr>
      <w:r w:rsidRPr="00B2611C">
        <w:t>General</w:t>
      </w:r>
    </w:p>
    <w:p w:rsidR="00DA4510" w:rsidRPr="00B2611C" w:rsidRDefault="00DA4510" w:rsidP="00DA4510">
      <w:pPr>
        <w:pStyle w:val="NormalWeb"/>
      </w:pPr>
      <w:r w:rsidRPr="00B2611C">
        <w:rPr>
          <w:rStyle w:val="Strong"/>
        </w:rPr>
        <w:t xml:space="preserve">1. Where </w:t>
      </w:r>
      <w:r w:rsidR="002952E8" w:rsidRPr="00B2611C">
        <w:rPr>
          <w:rStyle w:val="Strong"/>
        </w:rPr>
        <w:t xml:space="preserve">in </w:t>
      </w:r>
      <w:r w:rsidRPr="00B2611C">
        <w:rPr>
          <w:rStyle w:val="Strong"/>
        </w:rPr>
        <w:t xml:space="preserve">the Fixing America’s Surface Transportation (FAST) Act is the Federal Lands Access Program </w:t>
      </w:r>
      <w:r w:rsidRPr="00B2611C">
        <w:rPr>
          <w:b/>
        </w:rPr>
        <w:t xml:space="preserve">(Access Program) </w:t>
      </w:r>
      <w:r w:rsidRPr="00B2611C">
        <w:rPr>
          <w:rStyle w:val="Strong"/>
        </w:rPr>
        <w:t>authorized?</w:t>
      </w:r>
    </w:p>
    <w:p w:rsidR="00DA4510" w:rsidRPr="00B2611C" w:rsidRDefault="00DA4510" w:rsidP="00DA4510">
      <w:pPr>
        <w:pStyle w:val="NormalWeb"/>
      </w:pPr>
      <w:r w:rsidRPr="00B2611C">
        <w:t xml:space="preserve">The Access Program is authorized under </w:t>
      </w:r>
      <w:r w:rsidR="002952E8" w:rsidRPr="00B2611C">
        <w:t xml:space="preserve">section </w:t>
      </w:r>
      <w:r w:rsidRPr="00B2611C">
        <w:t>1101(a)(3)(</w:t>
      </w:r>
      <w:r w:rsidR="002952E8" w:rsidRPr="00B2611C">
        <w:t>C</w:t>
      </w:r>
      <w:r w:rsidRPr="00B2611C">
        <w:t>)</w:t>
      </w:r>
      <w:r w:rsidR="00E356B0">
        <w:t xml:space="preserve"> of the FAST Act</w:t>
      </w:r>
      <w:r w:rsidRPr="00B2611C">
        <w:t xml:space="preserve">. </w:t>
      </w:r>
      <w:r w:rsidRPr="00B2611C">
        <w:rPr>
          <w:color w:val="365F91" w:themeColor="accent1" w:themeShade="BF"/>
        </w:rPr>
        <w:t>[1]</w:t>
      </w:r>
    </w:p>
    <w:p w:rsidR="00DA4510" w:rsidRPr="00B2611C" w:rsidRDefault="00DA4510" w:rsidP="00DA4510">
      <w:pPr>
        <w:pStyle w:val="NormalWeb"/>
        <w:rPr>
          <w:rStyle w:val="Strong"/>
        </w:rPr>
      </w:pPr>
      <w:r w:rsidRPr="00B2611C">
        <w:rPr>
          <w:rStyle w:val="Strong"/>
        </w:rPr>
        <w:t xml:space="preserve">2. Where in </w:t>
      </w:r>
      <w:r w:rsidR="002952E8" w:rsidRPr="00B2611C">
        <w:rPr>
          <w:rStyle w:val="Strong"/>
        </w:rPr>
        <w:t xml:space="preserve">title 23 of the </w:t>
      </w:r>
      <w:r w:rsidRPr="00B2611C">
        <w:rPr>
          <w:rStyle w:val="Strong"/>
        </w:rPr>
        <w:t xml:space="preserve">United States Code (U.S.C.) is the Access Program cited?  </w:t>
      </w:r>
    </w:p>
    <w:p w:rsidR="00DA4510" w:rsidRPr="00B2611C" w:rsidRDefault="00DA4510" w:rsidP="00DA4510">
      <w:pPr>
        <w:pStyle w:val="NormalWeb"/>
        <w:rPr>
          <w:rStyle w:val="Strong"/>
          <w:b w:val="0"/>
        </w:rPr>
      </w:pPr>
      <w:r w:rsidRPr="00B2611C">
        <w:rPr>
          <w:rStyle w:val="Strong"/>
          <w:b w:val="0"/>
        </w:rPr>
        <w:t xml:space="preserve">The Access Program is cited in </w:t>
      </w:r>
      <w:r w:rsidR="002952E8" w:rsidRPr="00B2611C">
        <w:rPr>
          <w:rStyle w:val="Strong"/>
          <w:b w:val="0"/>
        </w:rPr>
        <w:t xml:space="preserve">section </w:t>
      </w:r>
      <w:r w:rsidRPr="00B2611C">
        <w:rPr>
          <w:rStyle w:val="Strong"/>
          <w:b w:val="0"/>
        </w:rPr>
        <w:t>204</w:t>
      </w:r>
      <w:r w:rsidR="002952E8" w:rsidRPr="00B2611C">
        <w:rPr>
          <w:rStyle w:val="Strong"/>
          <w:b w:val="0"/>
        </w:rPr>
        <w:t xml:space="preserve"> (23 U.S.C. 204)</w:t>
      </w:r>
      <w:r w:rsidRPr="00B2611C">
        <w:rPr>
          <w:rStyle w:val="Strong"/>
          <w:b w:val="0"/>
        </w:rPr>
        <w:t xml:space="preserve">.  </w:t>
      </w:r>
    </w:p>
    <w:p w:rsidR="00DA4510" w:rsidRPr="00B2611C" w:rsidRDefault="00DA4510" w:rsidP="00DA4510">
      <w:pPr>
        <w:pStyle w:val="NormalWeb"/>
        <w:rPr>
          <w:b/>
          <w:bCs/>
        </w:rPr>
      </w:pPr>
      <w:r w:rsidRPr="00B2611C">
        <w:rPr>
          <w:rStyle w:val="Strong"/>
        </w:rPr>
        <w:t xml:space="preserve">3. How much funding does </w:t>
      </w:r>
      <w:r w:rsidR="002952E8" w:rsidRPr="00B2611C">
        <w:rPr>
          <w:rStyle w:val="Strong"/>
        </w:rPr>
        <w:t xml:space="preserve">the Access Program </w:t>
      </w:r>
      <w:r w:rsidRPr="00B2611C">
        <w:rPr>
          <w:rStyle w:val="Strong"/>
        </w:rPr>
        <w:t xml:space="preserve">receive each </w:t>
      </w:r>
      <w:r w:rsidR="002952E8" w:rsidRPr="00B2611C">
        <w:rPr>
          <w:rStyle w:val="Strong"/>
        </w:rPr>
        <w:t xml:space="preserve">fiscal </w:t>
      </w:r>
      <w:r w:rsidRPr="00B2611C">
        <w:rPr>
          <w:rStyle w:val="Strong"/>
        </w:rPr>
        <w:t>year?</w:t>
      </w:r>
    </w:p>
    <w:p w:rsidR="00DA4510" w:rsidRPr="00B2611C" w:rsidRDefault="00DA4510" w:rsidP="00DA4510">
      <w:pPr>
        <w:pStyle w:val="NormalWeb"/>
      </w:pPr>
      <w:r w:rsidRPr="00B2611C">
        <w:t xml:space="preserve">Under </w:t>
      </w:r>
      <w:r w:rsidR="002952E8" w:rsidRPr="00B2611C">
        <w:t xml:space="preserve">section </w:t>
      </w:r>
      <w:r w:rsidRPr="00B2611C">
        <w:t>1101(a)(3)(</w:t>
      </w:r>
      <w:r w:rsidR="002952E8" w:rsidRPr="00B2611C">
        <w:t>C</w:t>
      </w:r>
      <w:r w:rsidRPr="00B2611C">
        <w:t xml:space="preserve">) of the FAST Act, the Access Program is authorized at the funding levels shown below. Funding is distributed to each State, </w:t>
      </w:r>
      <w:r w:rsidR="002952E8" w:rsidRPr="00B2611C">
        <w:t xml:space="preserve">the </w:t>
      </w:r>
      <w:r w:rsidRPr="00B2611C">
        <w:t xml:space="preserve">District of Columbia, and the Commonwealth of Puerto Rico according to a formula </w:t>
      </w:r>
      <w:r w:rsidR="002952E8" w:rsidRPr="00B2611C">
        <w:t>outlined in 23 U.S.C. 204(b)</w:t>
      </w:r>
      <w:r w:rsidRPr="00B2611C">
        <w:t>.</w:t>
      </w:r>
    </w:p>
    <w:tbl>
      <w:tblPr>
        <w:tblStyle w:val="TableGrid"/>
        <w:tblW w:w="0" w:type="auto"/>
        <w:jc w:val="center"/>
        <w:tblLook w:val="04A0" w:firstRow="1" w:lastRow="0" w:firstColumn="1" w:lastColumn="0" w:noHBand="0" w:noVBand="1"/>
      </w:tblPr>
      <w:tblGrid>
        <w:gridCol w:w="2538"/>
        <w:gridCol w:w="2520"/>
      </w:tblGrid>
      <w:tr w:rsidR="00DA4510" w:rsidRPr="00B2611C" w:rsidTr="008F187F">
        <w:trPr>
          <w:trHeight w:val="359"/>
          <w:jc w:val="center"/>
        </w:trPr>
        <w:tc>
          <w:tcPr>
            <w:tcW w:w="2538" w:type="dxa"/>
            <w:vAlign w:val="center"/>
          </w:tcPr>
          <w:p w:rsidR="00DA4510" w:rsidRPr="00B2611C" w:rsidRDefault="00DA4510" w:rsidP="008F187F">
            <w:pPr>
              <w:pStyle w:val="NormalWeb"/>
              <w:jc w:val="center"/>
            </w:pPr>
            <w:r w:rsidRPr="00B2611C">
              <w:t>Fiscal Year</w:t>
            </w:r>
          </w:p>
        </w:tc>
        <w:tc>
          <w:tcPr>
            <w:tcW w:w="2520" w:type="dxa"/>
            <w:vAlign w:val="center"/>
          </w:tcPr>
          <w:p w:rsidR="00DA4510" w:rsidRPr="00B2611C" w:rsidRDefault="00DA4510" w:rsidP="008F187F">
            <w:pPr>
              <w:pStyle w:val="NormalWeb"/>
              <w:jc w:val="center"/>
            </w:pPr>
            <w:r w:rsidRPr="00B2611C">
              <w:t>Authorized Amount</w:t>
            </w:r>
          </w:p>
        </w:tc>
      </w:tr>
      <w:tr w:rsidR="00DA4510" w:rsidRPr="00B2611C" w:rsidTr="008F187F">
        <w:trPr>
          <w:jc w:val="center"/>
        </w:trPr>
        <w:tc>
          <w:tcPr>
            <w:tcW w:w="2538" w:type="dxa"/>
          </w:tcPr>
          <w:p w:rsidR="00DA4510" w:rsidRPr="00B2611C" w:rsidRDefault="00DA4510" w:rsidP="008F187F">
            <w:pPr>
              <w:pStyle w:val="NormalWeb"/>
            </w:pPr>
            <w:r w:rsidRPr="00B2611C">
              <w:t>FY 2016</w:t>
            </w:r>
          </w:p>
        </w:tc>
        <w:tc>
          <w:tcPr>
            <w:tcW w:w="2520" w:type="dxa"/>
          </w:tcPr>
          <w:p w:rsidR="00DA4510" w:rsidRPr="00B2611C" w:rsidRDefault="00DA4510" w:rsidP="008F187F">
            <w:pPr>
              <w:pStyle w:val="NormalWeb"/>
            </w:pPr>
            <w:r w:rsidRPr="00B2611C">
              <w:t>$250 Million</w:t>
            </w:r>
          </w:p>
        </w:tc>
      </w:tr>
      <w:tr w:rsidR="00DA4510" w:rsidRPr="00B2611C" w:rsidTr="008F187F">
        <w:trPr>
          <w:jc w:val="center"/>
        </w:trPr>
        <w:tc>
          <w:tcPr>
            <w:tcW w:w="2538" w:type="dxa"/>
          </w:tcPr>
          <w:p w:rsidR="00DA4510" w:rsidRPr="00B2611C" w:rsidRDefault="00DA4510" w:rsidP="008F187F">
            <w:pPr>
              <w:pStyle w:val="NormalWeb"/>
            </w:pPr>
            <w:r w:rsidRPr="00B2611C">
              <w:t>FY 2017</w:t>
            </w:r>
          </w:p>
        </w:tc>
        <w:tc>
          <w:tcPr>
            <w:tcW w:w="2520" w:type="dxa"/>
          </w:tcPr>
          <w:p w:rsidR="00DA4510" w:rsidRPr="00B2611C" w:rsidRDefault="00DA4510" w:rsidP="008F187F">
            <w:pPr>
              <w:pStyle w:val="NormalWeb"/>
            </w:pPr>
            <w:r w:rsidRPr="00B2611C">
              <w:t>$255 Million</w:t>
            </w:r>
          </w:p>
        </w:tc>
      </w:tr>
      <w:tr w:rsidR="00DA4510" w:rsidRPr="00B2611C" w:rsidTr="008F187F">
        <w:trPr>
          <w:jc w:val="center"/>
        </w:trPr>
        <w:tc>
          <w:tcPr>
            <w:tcW w:w="2538" w:type="dxa"/>
          </w:tcPr>
          <w:p w:rsidR="00DA4510" w:rsidRPr="00B2611C" w:rsidRDefault="00DA4510" w:rsidP="008F187F">
            <w:pPr>
              <w:pStyle w:val="NormalWeb"/>
            </w:pPr>
            <w:r w:rsidRPr="00B2611C">
              <w:t>FY 2018</w:t>
            </w:r>
          </w:p>
        </w:tc>
        <w:tc>
          <w:tcPr>
            <w:tcW w:w="2520" w:type="dxa"/>
          </w:tcPr>
          <w:p w:rsidR="00DA4510" w:rsidRPr="00B2611C" w:rsidRDefault="00DA4510" w:rsidP="008F187F">
            <w:pPr>
              <w:pStyle w:val="NormalWeb"/>
            </w:pPr>
            <w:r w:rsidRPr="00B2611C">
              <w:t>$260 Million</w:t>
            </w:r>
          </w:p>
        </w:tc>
      </w:tr>
      <w:tr w:rsidR="00DA4510" w:rsidRPr="00B2611C" w:rsidTr="008F187F">
        <w:trPr>
          <w:jc w:val="center"/>
        </w:trPr>
        <w:tc>
          <w:tcPr>
            <w:tcW w:w="2538" w:type="dxa"/>
          </w:tcPr>
          <w:p w:rsidR="00DA4510" w:rsidRPr="00B2611C" w:rsidRDefault="00DA4510" w:rsidP="008F187F">
            <w:pPr>
              <w:pStyle w:val="NormalWeb"/>
            </w:pPr>
            <w:r w:rsidRPr="00B2611C">
              <w:t>FY 2019</w:t>
            </w:r>
          </w:p>
        </w:tc>
        <w:tc>
          <w:tcPr>
            <w:tcW w:w="2520" w:type="dxa"/>
          </w:tcPr>
          <w:p w:rsidR="00DA4510" w:rsidRPr="00B2611C" w:rsidRDefault="00DA4510" w:rsidP="008F187F">
            <w:pPr>
              <w:pStyle w:val="NormalWeb"/>
            </w:pPr>
            <w:r w:rsidRPr="00B2611C">
              <w:t>$265 Million</w:t>
            </w:r>
          </w:p>
        </w:tc>
      </w:tr>
      <w:tr w:rsidR="00DA4510" w:rsidRPr="00B2611C" w:rsidTr="008F187F">
        <w:trPr>
          <w:jc w:val="center"/>
        </w:trPr>
        <w:tc>
          <w:tcPr>
            <w:tcW w:w="2538" w:type="dxa"/>
          </w:tcPr>
          <w:p w:rsidR="00DA4510" w:rsidRPr="00B2611C" w:rsidRDefault="00DA4510" w:rsidP="008F187F">
            <w:pPr>
              <w:pStyle w:val="NormalWeb"/>
            </w:pPr>
            <w:r w:rsidRPr="00B2611C">
              <w:t>FY 2020</w:t>
            </w:r>
          </w:p>
        </w:tc>
        <w:tc>
          <w:tcPr>
            <w:tcW w:w="2520" w:type="dxa"/>
          </w:tcPr>
          <w:p w:rsidR="00DA4510" w:rsidRPr="00B2611C" w:rsidRDefault="00DA4510" w:rsidP="008F187F">
            <w:pPr>
              <w:pStyle w:val="NormalWeb"/>
            </w:pPr>
            <w:r w:rsidRPr="00B2611C">
              <w:t>$270 Million</w:t>
            </w:r>
          </w:p>
        </w:tc>
      </w:tr>
    </w:tbl>
    <w:p w:rsidR="00DA4510" w:rsidRPr="00B2611C" w:rsidRDefault="00DA4510" w:rsidP="00DA4510">
      <w:pPr>
        <w:pStyle w:val="NormalWeb"/>
      </w:pPr>
      <w:r w:rsidRPr="00B2611C">
        <w:rPr>
          <w:rStyle w:val="Strong"/>
        </w:rPr>
        <w:t xml:space="preserve">4. How is the amount </w:t>
      </w:r>
      <w:r w:rsidR="002952E8" w:rsidRPr="00B2611C">
        <w:rPr>
          <w:rStyle w:val="Strong"/>
        </w:rPr>
        <w:t xml:space="preserve">of Access Program funds </w:t>
      </w:r>
      <w:r w:rsidRPr="00B2611C">
        <w:rPr>
          <w:rStyle w:val="Strong"/>
        </w:rPr>
        <w:t>for each State determined?</w:t>
      </w:r>
    </w:p>
    <w:p w:rsidR="00E356B0" w:rsidRDefault="00DA4510" w:rsidP="00DA4510">
      <w:pPr>
        <w:pStyle w:val="NormalWeb"/>
      </w:pPr>
      <w:r w:rsidRPr="00B2611C">
        <w:t>The FAST Act did not change the formula computation</w:t>
      </w:r>
      <w:r w:rsidR="002952E8" w:rsidRPr="00B2611C">
        <w:t xml:space="preserve"> for Access Program funds</w:t>
      </w:r>
      <w:r w:rsidRPr="00B2611C">
        <w:t>. The funds will be distributed based on the formula in 23 U.S.C. 204</w:t>
      </w:r>
      <w:r w:rsidR="002952E8" w:rsidRPr="00B2611C">
        <w:t>(b)</w:t>
      </w:r>
      <w:r w:rsidRPr="00B2611C">
        <w:t xml:space="preserve">. </w:t>
      </w:r>
    </w:p>
    <w:p w:rsidR="00DA4510" w:rsidRPr="00B2611C" w:rsidRDefault="00DA4510" w:rsidP="00DA4510">
      <w:pPr>
        <w:pStyle w:val="NormalWeb"/>
      </w:pPr>
      <w:r w:rsidRPr="00B2611C">
        <w:t>Per the original enabling legislation, 80 percent of the available funding is for the States that contain at least 1.5 percent of the total public land in the United States managed by the National Park Service, the Forest Service, the United States Fish and Wildlife Service, the Bureau of Land Management</w:t>
      </w:r>
      <w:r w:rsidR="002952E8" w:rsidRPr="00B2611C">
        <w:t>,</w:t>
      </w:r>
      <w:r w:rsidRPr="00B2611C">
        <w:t xml:space="preserve"> and the Corps of Engineers. The</w:t>
      </w:r>
      <w:r w:rsidR="002952E8" w:rsidRPr="00B2611C">
        <w:t>se</w:t>
      </w:r>
      <w:r w:rsidRPr="00B2611C">
        <w:t xml:space="preserve"> States are: Alaska, Arizona, California, Colorado, Idaho, Montana, Nevada, New Mexico, Oregon, Utah, Washington</w:t>
      </w:r>
      <w:r w:rsidR="00E356B0">
        <w:t>,</w:t>
      </w:r>
      <w:r w:rsidRPr="00B2611C">
        <w:t xml:space="preserve"> and Wyoming.</w:t>
      </w:r>
    </w:p>
    <w:p w:rsidR="00DA4510" w:rsidRDefault="00DA4510" w:rsidP="00DA4510">
      <w:pPr>
        <w:pStyle w:val="NormalWeb"/>
      </w:pPr>
      <w:r w:rsidRPr="00B2611C">
        <w:t>The remaining 20 percent of the available funding is for the other 38 States, the District of Columbia</w:t>
      </w:r>
      <w:r w:rsidR="002952E8" w:rsidRPr="00B2611C">
        <w:t>,</w:t>
      </w:r>
      <w:r w:rsidRPr="00B2611C">
        <w:t xml:space="preserve"> and the Commonwealth of Puerto Rico. </w:t>
      </w:r>
    </w:p>
    <w:p w:rsidR="00154A92" w:rsidRPr="00B2611C" w:rsidRDefault="00154A92" w:rsidP="00154A92">
      <w:pPr>
        <w:pStyle w:val="NormalWeb"/>
        <w:spacing w:before="0" w:beforeAutospacing="0"/>
      </w:pPr>
      <w:r w:rsidRPr="00B2611C">
        <w:t>The funding is distributed by formula to each State, as defined by the ratios below:</w:t>
      </w:r>
    </w:p>
    <w:p w:rsidR="00423749" w:rsidRPr="00B2611C" w:rsidRDefault="00DA4510" w:rsidP="00DA4510">
      <w:pPr>
        <w:pStyle w:val="NormalWeb"/>
        <w:numPr>
          <w:ilvl w:val="0"/>
          <w:numId w:val="10"/>
        </w:numPr>
        <w:spacing w:before="0" w:beforeAutospacing="0"/>
      </w:pPr>
      <w:r w:rsidRPr="00B2611C">
        <w:t xml:space="preserve">55 percent in the ratio </w:t>
      </w:r>
      <w:r w:rsidR="00271135" w:rsidRPr="00B2611C">
        <w:t xml:space="preserve">that </w:t>
      </w:r>
      <w:r w:rsidR="002952E8" w:rsidRPr="00B2611C">
        <w:t xml:space="preserve">the </w:t>
      </w:r>
      <w:r w:rsidRPr="00B2611C">
        <w:t xml:space="preserve">Federal public road miles within the State bear to the total Federal public road miles in </w:t>
      </w:r>
      <w:r w:rsidR="002952E8" w:rsidRPr="00B2611C">
        <w:t xml:space="preserve">its </w:t>
      </w:r>
      <w:r w:rsidRPr="00B2611C">
        <w:t>State group.</w:t>
      </w:r>
    </w:p>
    <w:p w:rsidR="00DA4510" w:rsidRPr="00B2611C" w:rsidRDefault="00DA4510" w:rsidP="00DA4510">
      <w:pPr>
        <w:pStyle w:val="NormalWeb"/>
        <w:numPr>
          <w:ilvl w:val="0"/>
          <w:numId w:val="10"/>
        </w:numPr>
        <w:spacing w:before="0" w:beforeAutospacing="0"/>
      </w:pPr>
      <w:r w:rsidRPr="00B2611C">
        <w:lastRenderedPageBreak/>
        <w:t xml:space="preserve">30 percent </w:t>
      </w:r>
      <w:r w:rsidR="002952E8" w:rsidRPr="00B2611C">
        <w:t xml:space="preserve">in </w:t>
      </w:r>
      <w:r w:rsidRPr="00B2611C">
        <w:t xml:space="preserve">the ratio </w:t>
      </w:r>
      <w:r w:rsidR="002952E8" w:rsidRPr="00B2611C">
        <w:t>that</w:t>
      </w:r>
      <w:r w:rsidRPr="00B2611C">
        <w:t xml:space="preserve"> recreational visitation within the State </w:t>
      </w:r>
      <w:r w:rsidR="00271135" w:rsidRPr="00B2611C">
        <w:t xml:space="preserve">bears </w:t>
      </w:r>
      <w:r w:rsidRPr="00B2611C">
        <w:t xml:space="preserve">to the total recreational visitation </w:t>
      </w:r>
      <w:r w:rsidR="002952E8" w:rsidRPr="00B2611C">
        <w:t>within its</w:t>
      </w:r>
      <w:r w:rsidRPr="00B2611C">
        <w:t xml:space="preserve"> State group.</w:t>
      </w:r>
    </w:p>
    <w:p w:rsidR="00DA4510" w:rsidRPr="00B2611C" w:rsidRDefault="00DA4510" w:rsidP="00DA4510">
      <w:pPr>
        <w:pStyle w:val="NormalWeb"/>
        <w:numPr>
          <w:ilvl w:val="0"/>
          <w:numId w:val="10"/>
        </w:numPr>
        <w:spacing w:before="0" w:beforeAutospacing="0"/>
      </w:pPr>
      <w:r w:rsidRPr="00B2611C">
        <w:t xml:space="preserve">10 percent </w:t>
      </w:r>
      <w:r w:rsidR="002952E8" w:rsidRPr="00B2611C">
        <w:t xml:space="preserve">in </w:t>
      </w:r>
      <w:r w:rsidRPr="00B2611C">
        <w:t xml:space="preserve">the ratio </w:t>
      </w:r>
      <w:r w:rsidR="002952E8" w:rsidRPr="00B2611C">
        <w:t xml:space="preserve">that </w:t>
      </w:r>
      <w:r w:rsidRPr="00B2611C">
        <w:t xml:space="preserve">Federal public bridges within the State </w:t>
      </w:r>
      <w:r w:rsidR="00271135" w:rsidRPr="00B2611C">
        <w:t xml:space="preserve">bears </w:t>
      </w:r>
      <w:r w:rsidRPr="00B2611C">
        <w:t xml:space="preserve">to the total </w:t>
      </w:r>
      <w:r w:rsidR="002952E8" w:rsidRPr="00B2611C">
        <w:t xml:space="preserve">number of </w:t>
      </w:r>
      <w:r w:rsidRPr="00B2611C">
        <w:t xml:space="preserve">Federal public bridges </w:t>
      </w:r>
      <w:r w:rsidR="002952E8" w:rsidRPr="00B2611C">
        <w:t xml:space="preserve">in its </w:t>
      </w:r>
      <w:r w:rsidRPr="00B2611C">
        <w:t>State group.</w:t>
      </w:r>
    </w:p>
    <w:p w:rsidR="00DA4510" w:rsidRPr="00B2611C" w:rsidRDefault="00DA4510" w:rsidP="00DA4510">
      <w:pPr>
        <w:pStyle w:val="NormalWeb"/>
        <w:numPr>
          <w:ilvl w:val="0"/>
          <w:numId w:val="10"/>
        </w:numPr>
        <w:spacing w:before="0" w:beforeAutospacing="0"/>
      </w:pPr>
      <w:r w:rsidRPr="00B2611C">
        <w:t xml:space="preserve">5 percent </w:t>
      </w:r>
      <w:r w:rsidR="002952E8" w:rsidRPr="00B2611C">
        <w:t xml:space="preserve">in </w:t>
      </w:r>
      <w:r w:rsidRPr="00B2611C">
        <w:t>the ratio</w:t>
      </w:r>
      <w:r w:rsidR="002952E8" w:rsidRPr="00B2611C">
        <w:t xml:space="preserve"> that the</w:t>
      </w:r>
      <w:r w:rsidRPr="00B2611C">
        <w:t xml:space="preserve"> Federal land area within the State </w:t>
      </w:r>
      <w:r w:rsidR="00271135" w:rsidRPr="00B2611C">
        <w:t xml:space="preserve">bears </w:t>
      </w:r>
      <w:r w:rsidRPr="00B2611C">
        <w:t xml:space="preserve">to the total Federal land area </w:t>
      </w:r>
      <w:r w:rsidR="00AB455B" w:rsidRPr="00B2611C">
        <w:t>in its</w:t>
      </w:r>
      <w:r w:rsidRPr="00B2611C">
        <w:t xml:space="preserve"> State group.</w:t>
      </w:r>
      <w:bookmarkStart w:id="15" w:name="loc04"/>
      <w:r w:rsidRPr="00B2611C">
        <w:t xml:space="preserve"> </w:t>
      </w:r>
      <w:r w:rsidRPr="00B2611C">
        <w:rPr>
          <w:color w:val="365F91" w:themeColor="accent1" w:themeShade="BF"/>
        </w:rPr>
        <w:t>[2]</w:t>
      </w:r>
      <w:bookmarkEnd w:id="15"/>
    </w:p>
    <w:p w:rsidR="00DA4510" w:rsidRPr="00B2611C" w:rsidRDefault="00DA4510" w:rsidP="00DA4510">
      <w:pPr>
        <w:pStyle w:val="NormalWeb"/>
        <w:spacing w:before="0" w:beforeAutospacing="0" w:after="0" w:afterAutospacing="0"/>
      </w:pPr>
      <w:r w:rsidRPr="00B2611C">
        <w:t xml:space="preserve">The total authorized amount by State and by fiscal year is located at: </w:t>
      </w:r>
      <w:hyperlink r:id="rId17" w:history="1">
        <w:r w:rsidRPr="00B2611C">
          <w:rPr>
            <w:rStyle w:val="Hyperlink"/>
          </w:rPr>
          <w:t>http://flh.fhwa.dot.gov/programs/flap/</w:t>
        </w:r>
      </w:hyperlink>
      <w:r w:rsidRPr="00B2611C">
        <w:t>.</w:t>
      </w:r>
    </w:p>
    <w:p w:rsidR="00DA4510" w:rsidRPr="00B2611C" w:rsidRDefault="00DA4510" w:rsidP="00DA4510">
      <w:pPr>
        <w:pStyle w:val="NormalWeb"/>
      </w:pPr>
      <w:r w:rsidRPr="00B2611C">
        <w:rPr>
          <w:rStyle w:val="Strong"/>
        </w:rPr>
        <w:t>5. What reductions will be applied before allocating the</w:t>
      </w:r>
      <w:r w:rsidR="00AB455B" w:rsidRPr="00B2611C">
        <w:rPr>
          <w:rStyle w:val="Strong"/>
        </w:rPr>
        <w:t xml:space="preserve"> Access Program</w:t>
      </w:r>
      <w:r w:rsidRPr="00B2611C">
        <w:rPr>
          <w:rStyle w:val="Strong"/>
        </w:rPr>
        <w:t xml:space="preserve"> funds to each State?</w:t>
      </w:r>
    </w:p>
    <w:p w:rsidR="00DA4510" w:rsidRPr="00B2611C" w:rsidRDefault="00AB455B" w:rsidP="00DA4510">
      <w:pPr>
        <w:pStyle w:val="NormalWeb"/>
      </w:pPr>
      <w:r w:rsidRPr="00B2611C">
        <w:t>The Access Program</w:t>
      </w:r>
      <w:r w:rsidR="00DA4510" w:rsidRPr="00B2611C">
        <w:t xml:space="preserve"> is subject to obligation limitation and lop-off.</w:t>
      </w:r>
      <w:bookmarkStart w:id="16" w:name="loc06"/>
      <w:r w:rsidR="00DA4510" w:rsidRPr="00B2611C">
        <w:t xml:space="preserve"> </w:t>
      </w:r>
      <w:r w:rsidR="00DA4510" w:rsidRPr="00B2611C">
        <w:rPr>
          <w:color w:val="365F91" w:themeColor="accent1" w:themeShade="BF"/>
        </w:rPr>
        <w:t>[3]</w:t>
      </w:r>
      <w:bookmarkEnd w:id="16"/>
      <w:r w:rsidR="00DA4510" w:rsidRPr="00B2611C">
        <w:rPr>
          <w:color w:val="365F91" w:themeColor="accent1" w:themeShade="BF"/>
        </w:rPr>
        <w:t xml:space="preserve"> </w:t>
      </w:r>
      <w:r w:rsidR="00DA4510" w:rsidRPr="00B2611C">
        <w:t xml:space="preserve">In previous years, the lop-off has reduced the authorized amount by 5 to 10 percent. In addition, </w:t>
      </w:r>
      <w:r w:rsidR="00B8535B" w:rsidRPr="00B2611C">
        <w:t>23 U.S.C. 201(c)(8)</w:t>
      </w:r>
      <w:r w:rsidR="00DA4510" w:rsidRPr="00B2611C">
        <w:t xml:space="preserve"> authorizes the Secretary to </w:t>
      </w:r>
      <w:r w:rsidR="0030711B" w:rsidRPr="00B2611C">
        <w:t>use</w:t>
      </w:r>
      <w:r w:rsidR="00DA4510" w:rsidRPr="00B2611C">
        <w:t xml:space="preserve"> up to 5 percent of the Access Program’s annual allocation for transportation planning activities, </w:t>
      </w:r>
      <w:r w:rsidR="0030711B" w:rsidRPr="00B2611C">
        <w:t xml:space="preserve">including </w:t>
      </w:r>
      <w:r w:rsidR="00DA4510" w:rsidRPr="00B2611C">
        <w:t>system-wide transportation planning, asset management, and innovation deployment.</w:t>
      </w:r>
      <w:bookmarkStart w:id="17" w:name="loc07"/>
      <w:r w:rsidR="00DA4510" w:rsidRPr="00B2611C">
        <w:rPr>
          <w:color w:val="365F91" w:themeColor="accent1" w:themeShade="BF"/>
        </w:rPr>
        <w:t>[4]</w:t>
      </w:r>
      <w:bookmarkEnd w:id="17"/>
      <w:r w:rsidR="00DA4510" w:rsidRPr="00B2611C">
        <w:t xml:space="preserve"> The remaining available balance will be then distributed by formula and allocated to each State</w:t>
      </w:r>
      <w:r w:rsidRPr="00B2611C">
        <w:t xml:space="preserve"> in accordance with 23 U.S.C. 204(b)</w:t>
      </w:r>
      <w:r w:rsidR="00DA4510" w:rsidRPr="00B2611C">
        <w:t>.</w:t>
      </w:r>
    </w:p>
    <w:p w:rsidR="00E356B0" w:rsidRDefault="00DA4510" w:rsidP="00DA4510">
      <w:pPr>
        <w:pStyle w:val="NormalWeb"/>
      </w:pPr>
      <w:r w:rsidRPr="00B2611C">
        <w:rPr>
          <w:rStyle w:val="Strong"/>
        </w:rPr>
        <w:t>6. Federal lands access transportation facilities</w:t>
      </w:r>
      <w:r w:rsidR="000548A8" w:rsidRPr="00B2611C">
        <w:rPr>
          <w:rStyle w:val="Strong"/>
        </w:rPr>
        <w:t xml:space="preserve"> (FLATFs)</w:t>
      </w:r>
      <w:r w:rsidRPr="00B2611C">
        <w:rPr>
          <w:rStyle w:val="Strong"/>
        </w:rPr>
        <w:t xml:space="preserve"> are defined as being owned or maintained by a State, tribal, or local government. Is it permissible to fund improvements to an access facility owned by a Federal land management agency (FLMA) if the ultimate intent of the agency is to transfer ownership or maintenance responsibilities for the facility to a</w:t>
      </w:r>
      <w:r w:rsidR="000548A8" w:rsidRPr="00B2611C">
        <w:rPr>
          <w:rStyle w:val="Strong"/>
        </w:rPr>
        <w:t xml:space="preserve"> State or</w:t>
      </w:r>
      <w:r w:rsidRPr="00B2611C">
        <w:rPr>
          <w:rStyle w:val="Strong"/>
        </w:rPr>
        <w:t xml:space="preserve"> local government following the completion of the project?  </w:t>
      </w:r>
    </w:p>
    <w:p w:rsidR="00DA4510" w:rsidRPr="00B2611C" w:rsidRDefault="00291605" w:rsidP="00DA4510">
      <w:pPr>
        <w:pStyle w:val="NormalWeb"/>
      </w:pPr>
      <w:r w:rsidRPr="00B2611C">
        <w:t xml:space="preserve">No, </w:t>
      </w:r>
      <w:r w:rsidR="00DA4510" w:rsidRPr="00B2611C">
        <w:t>the Federal agency would have to transfer ownership or maintenance responsibilities to the State DOT</w:t>
      </w:r>
      <w:r w:rsidR="000548A8" w:rsidRPr="00B2611C">
        <w:t xml:space="preserve"> or local government</w:t>
      </w:r>
      <w:r w:rsidR="00DA4510" w:rsidRPr="00B2611C">
        <w:t xml:space="preserve"> prior to the project being programmed.</w:t>
      </w:r>
      <w:bookmarkStart w:id="18" w:name="loc08"/>
      <w:r w:rsidR="00DA4510" w:rsidRPr="00B2611C">
        <w:t xml:space="preserve"> </w:t>
      </w:r>
      <w:r w:rsidR="00DA4510" w:rsidRPr="00B2611C">
        <w:rPr>
          <w:color w:val="365F91" w:themeColor="accent1" w:themeShade="BF"/>
        </w:rPr>
        <w:t>[5]</w:t>
      </w:r>
      <w:bookmarkEnd w:id="18"/>
    </w:p>
    <w:p w:rsidR="00DA4510" w:rsidRPr="00B2611C" w:rsidRDefault="00DA4510" w:rsidP="00DA4510">
      <w:pPr>
        <w:pStyle w:val="NormalWeb"/>
      </w:pPr>
      <w:r w:rsidRPr="00B2611C">
        <w:rPr>
          <w:rStyle w:val="Strong"/>
        </w:rPr>
        <w:t>7. Are non-profit organizations and foundations eligible to apply for Access Program funding directly?</w:t>
      </w:r>
    </w:p>
    <w:p w:rsidR="00DA4510" w:rsidRDefault="00DA4510" w:rsidP="00DA4510">
      <w:pPr>
        <w:pStyle w:val="NormalWeb"/>
      </w:pPr>
      <w:r w:rsidRPr="00B2611C">
        <w:t>No. However, such organizations can contribute to the required matching funds associated with a specific project application.</w:t>
      </w:r>
    </w:p>
    <w:p w:rsidR="00DA4510" w:rsidRPr="00B2611C" w:rsidRDefault="00DA4510" w:rsidP="00DA4510">
      <w:pPr>
        <w:pStyle w:val="NormalWeb"/>
      </w:pPr>
      <w:r w:rsidRPr="00B2611C">
        <w:rPr>
          <w:rStyle w:val="Strong"/>
        </w:rPr>
        <w:t xml:space="preserve">8. </w:t>
      </w:r>
      <w:r w:rsidRPr="00B2611C">
        <w:rPr>
          <w:b/>
        </w:rPr>
        <w:t>The original Access Program enabling legislation presented in MAP-21 required that</w:t>
      </w:r>
      <w:r w:rsidRPr="00B2611C">
        <w:t xml:space="preserve"> </w:t>
      </w:r>
      <w:r w:rsidR="000548A8" w:rsidRPr="00B2611C">
        <w:rPr>
          <w:rStyle w:val="Strong"/>
        </w:rPr>
        <w:t>FLATFs</w:t>
      </w:r>
      <w:r w:rsidRPr="00B2611C">
        <w:rPr>
          <w:rStyle w:val="Strong"/>
        </w:rPr>
        <w:t xml:space="preserve"> have title or maintenance responsibility vested in a State, Tribe</w:t>
      </w:r>
      <w:r w:rsidR="000548A8" w:rsidRPr="00B2611C">
        <w:rPr>
          <w:rStyle w:val="Strong"/>
        </w:rPr>
        <w:t>,</w:t>
      </w:r>
      <w:r w:rsidRPr="00B2611C">
        <w:rPr>
          <w:rStyle w:val="Strong"/>
        </w:rPr>
        <w:t xml:space="preserve"> or local government. </w:t>
      </w:r>
      <w:r w:rsidRPr="00B2611C">
        <w:rPr>
          <w:b/>
        </w:rPr>
        <w:t>The FAST Act did not modify this requirement</w:t>
      </w:r>
      <w:r w:rsidRPr="00B2611C">
        <w:t>.</w:t>
      </w:r>
      <w:r w:rsidRPr="00B2611C">
        <w:rPr>
          <w:rStyle w:val="Strong"/>
        </w:rPr>
        <w:t xml:space="preserve"> Is a Federally-owned road eligible for Access Program funding if a State, Tribe, or local government is providing maintenance under an agreement with the </w:t>
      </w:r>
      <w:r w:rsidR="000548A8" w:rsidRPr="00B2611C">
        <w:rPr>
          <w:rStyle w:val="Strong"/>
        </w:rPr>
        <w:t>FLMA</w:t>
      </w:r>
      <w:r w:rsidRPr="00B2611C">
        <w:rPr>
          <w:rStyle w:val="Strong"/>
        </w:rPr>
        <w:t>?</w:t>
      </w:r>
    </w:p>
    <w:p w:rsidR="00DA4510" w:rsidRPr="00B2611C" w:rsidRDefault="00DA4510" w:rsidP="00DA4510">
      <w:pPr>
        <w:pStyle w:val="NormalWeb"/>
      </w:pPr>
      <w:r w:rsidRPr="00B2611C">
        <w:t>Yes. 23</w:t>
      </w:r>
      <w:r w:rsidRPr="00B2611C">
        <w:rPr>
          <w:b/>
        </w:rPr>
        <w:t xml:space="preserve"> </w:t>
      </w:r>
      <w:r w:rsidRPr="00B2611C">
        <w:rPr>
          <w:rStyle w:val="Strong"/>
          <w:b w:val="0"/>
        </w:rPr>
        <w:t xml:space="preserve">U.S.C. 204 requires that </w:t>
      </w:r>
      <w:r w:rsidR="000548A8" w:rsidRPr="00B2611C">
        <w:rPr>
          <w:rStyle w:val="Strong"/>
          <w:b w:val="0"/>
        </w:rPr>
        <w:t>FLATFs</w:t>
      </w:r>
      <w:r w:rsidRPr="00B2611C">
        <w:rPr>
          <w:rStyle w:val="Strong"/>
          <w:b w:val="0"/>
        </w:rPr>
        <w:t xml:space="preserve"> have title or maintenance responsibility vested in a State, Tribe</w:t>
      </w:r>
      <w:r w:rsidR="000548A8" w:rsidRPr="00B2611C">
        <w:rPr>
          <w:rStyle w:val="Strong"/>
          <w:b w:val="0"/>
        </w:rPr>
        <w:t>,</w:t>
      </w:r>
      <w:r w:rsidRPr="00B2611C">
        <w:rPr>
          <w:rStyle w:val="Strong"/>
          <w:b w:val="0"/>
        </w:rPr>
        <w:t xml:space="preserve"> or local government.</w:t>
      </w:r>
      <w:r w:rsidRPr="00B2611C">
        <w:rPr>
          <w:rStyle w:val="Strong"/>
        </w:rPr>
        <w:t xml:space="preserve"> </w:t>
      </w:r>
      <w:r w:rsidRPr="00B2611C">
        <w:t>A Federally-owned road for which a State, Tribe, or local government has obtained prior to programming an easement, license, permit, agreement</w:t>
      </w:r>
      <w:r w:rsidR="00E356B0">
        <w:t>,</w:t>
      </w:r>
      <w:r w:rsidRPr="00B2611C">
        <w:t xml:space="preserve"> or other written instrument which assumes the majority of the maintenance responsibility is eligible for Access Program funding. </w:t>
      </w:r>
    </w:p>
    <w:p w:rsidR="00DA4510" w:rsidRPr="00B2611C" w:rsidRDefault="00DA4510" w:rsidP="00DA4510">
      <w:pPr>
        <w:pStyle w:val="NormalWeb"/>
        <w:rPr>
          <w:b/>
        </w:rPr>
      </w:pPr>
      <w:r w:rsidRPr="00B2611C">
        <w:rPr>
          <w:b/>
        </w:rPr>
        <w:lastRenderedPageBreak/>
        <w:t>9. Can Access Program funds be used for Federal Lands Transportation Program (FLTP) projects under 23 U.S.C. 203?</w:t>
      </w:r>
    </w:p>
    <w:p w:rsidR="00DA4510" w:rsidRPr="00B2611C" w:rsidRDefault="00DA4510" w:rsidP="00DA4510">
      <w:pPr>
        <w:pStyle w:val="NormalWeb"/>
      </w:pPr>
      <w:r w:rsidRPr="00B2611C">
        <w:t xml:space="preserve">Yes. </w:t>
      </w:r>
      <w:r w:rsidR="00377BBF" w:rsidRPr="00B2611C">
        <w:t xml:space="preserve">23 U.S.C. </w:t>
      </w:r>
      <w:r w:rsidR="00E356B0">
        <w:t>204</w:t>
      </w:r>
      <w:r w:rsidRPr="00B2611C">
        <w:t xml:space="preserve">(a)(1)(C) </w:t>
      </w:r>
      <w:r w:rsidR="00377BBF" w:rsidRPr="00B2611C">
        <w:t xml:space="preserve">provides that Access Program funds are to be used to pay the cost of </w:t>
      </w:r>
      <w:r w:rsidRPr="00B2611C">
        <w:t xml:space="preserve">“any transportation project eligible for assistance under this title that is within or adjacent to, or that provides access to, Federal land.” This flexibility allows FLMAs and PDCs to coordinate and leverage program funds between the complementary Access </w:t>
      </w:r>
      <w:r w:rsidR="00377BBF" w:rsidRPr="00B2611C">
        <w:t xml:space="preserve">Program </w:t>
      </w:r>
      <w:r w:rsidRPr="00B2611C">
        <w:t xml:space="preserve">and FLTP to reduce project costs and </w:t>
      </w:r>
      <w:r w:rsidR="00377BBF" w:rsidRPr="00B2611C">
        <w:t xml:space="preserve">to </w:t>
      </w:r>
      <w:r w:rsidRPr="00B2611C">
        <w:t xml:space="preserve">enhance access to Federal lands. This program flexibility should only be used in extraordinary circumstances by the individual State PDC since other program fund sources support </w:t>
      </w:r>
      <w:r w:rsidR="008C2D7A" w:rsidRPr="00B2611C">
        <w:t xml:space="preserve">FLTP </w:t>
      </w:r>
      <w:r w:rsidRPr="00B2611C">
        <w:t>activities.</w:t>
      </w:r>
      <w:r w:rsidR="0030711B" w:rsidRPr="00B2611C">
        <w:t xml:space="preserve">  </w:t>
      </w:r>
    </w:p>
    <w:p w:rsidR="00DA4510" w:rsidRPr="00B2611C" w:rsidRDefault="00DA4510" w:rsidP="00DA4510">
      <w:pPr>
        <w:pStyle w:val="NormalWeb"/>
      </w:pPr>
      <w:r w:rsidRPr="00B2611C">
        <w:rPr>
          <w:rStyle w:val="Strong"/>
        </w:rPr>
        <w:t>10. Are Tribes eligible to apply for Access Program funding?</w:t>
      </w:r>
    </w:p>
    <w:p w:rsidR="00DA4510" w:rsidRPr="00B2611C" w:rsidRDefault="00DA4510" w:rsidP="00DA4510">
      <w:pPr>
        <w:pStyle w:val="NormalWeb"/>
      </w:pPr>
      <w:r w:rsidRPr="00B2611C">
        <w:t>Yes. Tribes may apply for Access Program funding if the road or facility proposed for funding is owned or operated by the Tribe and provides access to a Federally-owned land. For example, a Tribally-owned road (as opposed to a BIA-owned road) that provides access to a national park or national forest is eligible for the Access Program. Tribal lands are not defined as Federally-owned land and are thus not eligible to be identified as FLMA land parcels potentially benefitting from an Access Program project.</w:t>
      </w:r>
    </w:p>
    <w:p w:rsidR="00DA4510" w:rsidRPr="00B2611C" w:rsidRDefault="00DA4510" w:rsidP="00DA4510">
      <w:pPr>
        <w:pStyle w:val="NormalWeb"/>
        <w:rPr>
          <w:b/>
        </w:rPr>
      </w:pPr>
      <w:r w:rsidRPr="00B2611C">
        <w:rPr>
          <w:b/>
        </w:rPr>
        <w:t xml:space="preserve">11. Are </w:t>
      </w:r>
      <w:r w:rsidR="00377BBF" w:rsidRPr="00B2611C">
        <w:rPr>
          <w:b/>
        </w:rPr>
        <w:t>FLATFs</w:t>
      </w:r>
      <w:r w:rsidRPr="00B2611C">
        <w:rPr>
          <w:b/>
        </w:rPr>
        <w:t xml:space="preserve"> eligible for 100 percent Federal </w:t>
      </w:r>
      <w:r w:rsidR="00377BBF" w:rsidRPr="00B2611C">
        <w:rPr>
          <w:b/>
        </w:rPr>
        <w:t>share</w:t>
      </w:r>
      <w:r w:rsidRPr="00B2611C">
        <w:rPr>
          <w:b/>
        </w:rPr>
        <w:t xml:space="preserve"> under the Emergency Relief for Federally Owned Roads (ERFO) Program and/or the Emergency Relief Program?</w:t>
      </w:r>
    </w:p>
    <w:p w:rsidR="00FC3E36" w:rsidRPr="00B2611C" w:rsidRDefault="00DA4510" w:rsidP="00DA4510">
      <w:pPr>
        <w:pStyle w:val="NormalWeb"/>
      </w:pPr>
      <w:r w:rsidRPr="00B2611C">
        <w:t xml:space="preserve">No. </w:t>
      </w:r>
      <w:r w:rsidR="00271135" w:rsidRPr="00B2611C">
        <w:t xml:space="preserve">Section 1408(b) of the FAST Act eliminated the 100 percent Federal share for repairs or reconstruction resulting from a qualifying </w:t>
      </w:r>
      <w:r w:rsidR="00377BBF" w:rsidRPr="00B2611C">
        <w:t>emergency relief (</w:t>
      </w:r>
      <w:r w:rsidR="00271135" w:rsidRPr="00B2611C">
        <w:t>ER</w:t>
      </w:r>
      <w:r w:rsidR="00377BBF" w:rsidRPr="00B2611C">
        <w:t>)</w:t>
      </w:r>
      <w:r w:rsidR="00271135" w:rsidRPr="00B2611C">
        <w:t xml:space="preserve"> event performed on </w:t>
      </w:r>
      <w:r w:rsidR="00377BBF" w:rsidRPr="00B2611C">
        <w:t>FLATFs</w:t>
      </w:r>
      <w:r w:rsidR="00271135" w:rsidRPr="00B2611C">
        <w:t xml:space="preserve">. ER projects on </w:t>
      </w:r>
      <w:r w:rsidR="00FC3E36" w:rsidRPr="00B2611C">
        <w:t xml:space="preserve">FLATFs </w:t>
      </w:r>
      <w:r w:rsidR="00271135" w:rsidRPr="00B2611C">
        <w:t xml:space="preserve">are now subject to the same Federal share as ER projects on other </w:t>
      </w:r>
      <w:r w:rsidR="00FC3E36" w:rsidRPr="00B2611C">
        <w:t xml:space="preserve">eligible </w:t>
      </w:r>
      <w:r w:rsidR="00271135" w:rsidRPr="00B2611C">
        <w:t xml:space="preserve">Federal-aid roads. (23 U.S.C. 120). </w:t>
      </w:r>
      <w:r w:rsidR="00FC3E36" w:rsidRPr="00B2611C">
        <w:t xml:space="preserve">State and county owned roads that do not meet </w:t>
      </w:r>
      <w:r w:rsidR="00DC4C57">
        <w:t>F</w:t>
      </w:r>
      <w:r w:rsidR="00FC3E36" w:rsidRPr="00B2611C">
        <w:t>ederal-aid classification standards may apply for emergency funding through the Federal Emergency Management Agency (FEMA).</w:t>
      </w:r>
    </w:p>
    <w:p w:rsidR="00DC4C57" w:rsidRDefault="00A9113B" w:rsidP="00DC4C57">
      <w:pPr>
        <w:pStyle w:val="NormalWeb"/>
      </w:pPr>
      <w:r w:rsidRPr="00B2611C">
        <w:t>To support a seamless transition between MAP-21 and the FAST Act, t</w:t>
      </w:r>
      <w:r w:rsidR="00271135" w:rsidRPr="00B2611C">
        <w:t>he Consolidated Appropriations Act of 2016 made this change effective for ER-eligible disasters that occur on or after October 1, 2015. The 100 percent Federal share continues for repairs on FLATF roads resulting from a qualifying ER event that occurred before October 1, 2015.</w:t>
      </w:r>
    </w:p>
    <w:p w:rsidR="00DA4510" w:rsidRPr="00B2611C" w:rsidRDefault="00DA4510" w:rsidP="00DA4510">
      <w:pPr>
        <w:pStyle w:val="Heading3"/>
      </w:pPr>
      <w:r w:rsidRPr="00B2611C">
        <w:t xml:space="preserve">Federal Share </w:t>
      </w:r>
    </w:p>
    <w:p w:rsidR="00DA4510" w:rsidRPr="00B2611C" w:rsidRDefault="00DA4510" w:rsidP="00DA4510">
      <w:pPr>
        <w:pStyle w:val="NormalWeb"/>
      </w:pPr>
      <w:r w:rsidRPr="00B2611C">
        <w:rPr>
          <w:rStyle w:val="Strong"/>
        </w:rPr>
        <w:t>12. What is the Federal share of the Access Program?</w:t>
      </w:r>
    </w:p>
    <w:p w:rsidR="00DA4510" w:rsidRPr="00B2611C" w:rsidRDefault="00377BBF" w:rsidP="00DA4510">
      <w:pPr>
        <w:pStyle w:val="NormalWeb"/>
      </w:pPr>
      <w:r w:rsidRPr="00B2611C">
        <w:t>The</w:t>
      </w:r>
      <w:r w:rsidR="00DA4510" w:rsidRPr="00B2611C">
        <w:t xml:space="preserve"> Federal share of a</w:t>
      </w:r>
      <w:r w:rsidRPr="00B2611C">
        <w:t>n Access Program</w:t>
      </w:r>
      <w:r w:rsidR="00DA4510" w:rsidRPr="00B2611C">
        <w:t xml:space="preserve"> project </w:t>
      </w:r>
      <w:r w:rsidRPr="00B2611C">
        <w:t>is</w:t>
      </w:r>
      <w:r w:rsidR="00DA4510" w:rsidRPr="00B2611C">
        <w:t xml:space="preserve"> determined in accordance with 23 U.S.C. 120. Nominally, this means that the maximum allowable Federal share is 80 percent. This percentage can be higher (sliding scale), depending on the amount of publicly owned Federal land in the State. The FAST Act did not change the Federal share payable requirements under the Access Program.</w:t>
      </w:r>
    </w:p>
    <w:p w:rsidR="00DA4510" w:rsidRPr="00B2611C" w:rsidRDefault="00DA4510" w:rsidP="00DA4510">
      <w:pPr>
        <w:pStyle w:val="NormalWeb"/>
        <w:rPr>
          <w:b/>
        </w:rPr>
      </w:pPr>
      <w:r w:rsidRPr="00B2611C">
        <w:rPr>
          <w:b/>
        </w:rPr>
        <w:lastRenderedPageBreak/>
        <w:t>13. Similar to some Federal-aid programs, does the Access Program fund certain safety activities at 100 percent?</w:t>
      </w:r>
    </w:p>
    <w:p w:rsidR="00DA4510" w:rsidRPr="00B2611C" w:rsidRDefault="00DA4510" w:rsidP="00DA4510">
      <w:pPr>
        <w:autoSpaceDE w:val="0"/>
        <w:autoSpaceDN w:val="0"/>
        <w:adjustRightInd w:val="0"/>
        <w:spacing w:after="0" w:line="240" w:lineRule="auto"/>
        <w:rPr>
          <w:rFonts w:ascii="Times New Roman" w:hAnsi="Times New Roman" w:cs="Times New Roman"/>
          <w:sz w:val="24"/>
          <w:szCs w:val="24"/>
        </w:rPr>
      </w:pPr>
      <w:r w:rsidRPr="00B2611C">
        <w:rPr>
          <w:rFonts w:ascii="Times New Roman" w:hAnsi="Times New Roman" w:cs="Times New Roman"/>
          <w:sz w:val="24"/>
          <w:szCs w:val="24"/>
        </w:rPr>
        <w:t>Yes. In accordance with 23 U.S.C. 120(c)(1), a list of activities</w:t>
      </w:r>
      <w:r w:rsidR="007B799D" w:rsidRPr="00B2611C">
        <w:rPr>
          <w:rFonts w:ascii="Times New Roman" w:hAnsi="Times New Roman" w:cs="Times New Roman"/>
          <w:sz w:val="24"/>
          <w:szCs w:val="24"/>
        </w:rPr>
        <w:t>, predominantly safety activities,</w:t>
      </w:r>
      <w:r w:rsidRPr="00B2611C">
        <w:rPr>
          <w:rFonts w:ascii="Times New Roman" w:hAnsi="Times New Roman" w:cs="Times New Roman"/>
          <w:sz w:val="24"/>
          <w:szCs w:val="24"/>
        </w:rPr>
        <w:t xml:space="preserve"> are identified that can be funded at 100 percent Federal share and therefore do not require a non-Federal match. (Please note that 23 U.S.C. 120(c)(1) discusses a 10 percent limitation on those safety projects that apply to funds apportioned to Federal-aid programs in accordance with 23 U.S.C. 104. This limitation does not apply under the Access Program and projects may be eligible at 100 percent Federal share without limitation.) PDCs may elect to leverage this funding flexibility on safety projects.</w:t>
      </w:r>
    </w:p>
    <w:p w:rsidR="00DA4510" w:rsidRPr="00B2611C" w:rsidRDefault="00DA4510" w:rsidP="00DA4510">
      <w:pPr>
        <w:autoSpaceDE w:val="0"/>
        <w:autoSpaceDN w:val="0"/>
        <w:adjustRightInd w:val="0"/>
        <w:spacing w:after="0" w:line="240" w:lineRule="auto"/>
        <w:rPr>
          <w:rFonts w:ascii="Times New Roman" w:hAnsi="Times New Roman" w:cs="Times New Roman"/>
          <w:sz w:val="24"/>
          <w:szCs w:val="24"/>
        </w:rPr>
      </w:pPr>
    </w:p>
    <w:p w:rsidR="00DA4510" w:rsidRPr="00B2611C" w:rsidRDefault="00DA4510" w:rsidP="00DA4510">
      <w:pPr>
        <w:autoSpaceDE w:val="0"/>
        <w:autoSpaceDN w:val="0"/>
        <w:adjustRightInd w:val="0"/>
        <w:spacing w:after="0" w:line="240" w:lineRule="auto"/>
        <w:rPr>
          <w:rFonts w:ascii="Times New Roman" w:hAnsi="Times New Roman" w:cs="Times New Roman"/>
          <w:sz w:val="24"/>
          <w:szCs w:val="24"/>
        </w:rPr>
      </w:pPr>
      <w:r w:rsidRPr="00B2611C">
        <w:rPr>
          <w:rStyle w:val="Strong"/>
          <w:rFonts w:ascii="Times New Roman" w:hAnsi="Times New Roman" w:cs="Times New Roman"/>
          <w:sz w:val="24"/>
          <w:szCs w:val="24"/>
        </w:rPr>
        <w:t>14. Does the guidance issued by the Office of Infrastructure's Director of Program Administration on the subject, "Increased Federal Share under 23 U.S.C. 120(c)(1)" apply to the Access Program cost share requirement?</w:t>
      </w:r>
    </w:p>
    <w:p w:rsidR="00DA4510" w:rsidRPr="00B2611C" w:rsidRDefault="00DA4510" w:rsidP="00DA4510">
      <w:pPr>
        <w:pStyle w:val="NormalWeb"/>
      </w:pPr>
      <w:r w:rsidRPr="00B2611C">
        <w:t>Yes.</w:t>
      </w:r>
    </w:p>
    <w:p w:rsidR="00DA4510" w:rsidRPr="00B2611C" w:rsidRDefault="00DA4510" w:rsidP="00DA4510">
      <w:pPr>
        <w:pStyle w:val="NormalWeb"/>
      </w:pPr>
      <w:r w:rsidRPr="00B2611C">
        <w:rPr>
          <w:rStyle w:val="Strong"/>
        </w:rPr>
        <w:t>15. Can we use Access Program funds to match other Federal-aid programs?</w:t>
      </w:r>
    </w:p>
    <w:p w:rsidR="00DA4510" w:rsidRPr="00B2611C" w:rsidRDefault="00DA4510" w:rsidP="00DA4510">
      <w:pPr>
        <w:pStyle w:val="NormalWeb"/>
      </w:pPr>
      <w:r w:rsidRPr="00B2611C">
        <w:t>No.</w:t>
      </w:r>
      <w:bookmarkStart w:id="19" w:name="loc09"/>
      <w:r w:rsidRPr="00B2611C">
        <w:t xml:space="preserve"> </w:t>
      </w:r>
      <w:r w:rsidRPr="00B2611C">
        <w:rPr>
          <w:color w:val="365F91" w:themeColor="accent1" w:themeShade="BF"/>
        </w:rPr>
        <w:t>[6]</w:t>
      </w:r>
      <w:bookmarkEnd w:id="19"/>
    </w:p>
    <w:p w:rsidR="008C2D7A" w:rsidRPr="00B2611C" w:rsidRDefault="008C2D7A" w:rsidP="00DA4510">
      <w:pPr>
        <w:pStyle w:val="NormalWeb"/>
        <w:rPr>
          <w:rStyle w:val="Strong"/>
        </w:rPr>
      </w:pPr>
      <w:r w:rsidRPr="00B2611C">
        <w:rPr>
          <w:rStyle w:val="Strong"/>
        </w:rPr>
        <w:t>16. If a PDC and FLMA identify an opportunity to leverage both FLAP and FLTP funds to let a single project, can the FLTP funds be applied toward the FLAP match requirement for that project?</w:t>
      </w:r>
    </w:p>
    <w:p w:rsidR="008C2D7A" w:rsidRPr="00B2611C" w:rsidRDefault="008C2D7A" w:rsidP="00DA4510">
      <w:pPr>
        <w:pStyle w:val="NormalWeb"/>
        <w:rPr>
          <w:rStyle w:val="Strong"/>
          <w:b w:val="0"/>
        </w:rPr>
      </w:pPr>
      <w:r w:rsidRPr="00B2611C">
        <w:rPr>
          <w:rStyle w:val="Strong"/>
          <w:b w:val="0"/>
        </w:rPr>
        <w:t>Yes.</w:t>
      </w:r>
    </w:p>
    <w:p w:rsidR="00DA4510" w:rsidRPr="00B2611C" w:rsidRDefault="00B17FB8" w:rsidP="00DA4510">
      <w:pPr>
        <w:pStyle w:val="NormalWeb"/>
      </w:pPr>
      <w:r w:rsidRPr="00B2611C">
        <w:rPr>
          <w:rStyle w:val="Strong"/>
        </w:rPr>
        <w:t>1</w:t>
      </w:r>
      <w:r>
        <w:rPr>
          <w:rStyle w:val="Strong"/>
        </w:rPr>
        <w:t>7</w:t>
      </w:r>
      <w:r w:rsidR="00DA4510" w:rsidRPr="00B2611C">
        <w:rPr>
          <w:rStyle w:val="Strong"/>
        </w:rPr>
        <w:t>. Are in-kind contributions considered to count towards the non-Federal share? When will in-kind contributions begin to count towards the non-Federal share required under the Access Program?</w:t>
      </w:r>
    </w:p>
    <w:p w:rsidR="00DA4510" w:rsidRPr="00B2611C" w:rsidRDefault="00DA4510" w:rsidP="00DA4510">
      <w:pPr>
        <w:pStyle w:val="NormalWeb"/>
      </w:pPr>
      <w:r w:rsidRPr="00B2611C">
        <w:t>In-kind contributions is a term used for non-monetary donation of property, services, materials, or equipment by the recipient, subrecipient</w:t>
      </w:r>
      <w:r w:rsidR="00F93698" w:rsidRPr="00B2611C">
        <w:t>,</w:t>
      </w:r>
      <w:r w:rsidRPr="00B2611C">
        <w:t xml:space="preserve"> or FLMA used in the development, construction, or implementation of a Federal project. </w:t>
      </w:r>
      <w:r w:rsidRPr="00B2611C">
        <w:rPr>
          <w:color w:val="365F91" w:themeColor="accent1" w:themeShade="BF"/>
        </w:rPr>
        <w:t xml:space="preserve">[8] </w:t>
      </w:r>
      <w:r w:rsidRPr="00B2611C">
        <w:t xml:space="preserve">In-kind contributions used as match must be eligible for the project and allowable per Federal cost principles. </w:t>
      </w:r>
      <w:r w:rsidRPr="00B2611C">
        <w:rPr>
          <w:color w:val="365F91" w:themeColor="accent1" w:themeShade="BF"/>
        </w:rPr>
        <w:t>[9]</w:t>
      </w:r>
      <w:r w:rsidRPr="00B2611C">
        <w:t xml:space="preserve"> Retroactive approval of costs for services incurred prior to execution of the reimbursable or project agreement is prohibited. </w:t>
      </w:r>
    </w:p>
    <w:p w:rsidR="00F2609A" w:rsidRDefault="00DA4510" w:rsidP="00DA4510">
      <w:pPr>
        <w:pStyle w:val="NormalWeb"/>
      </w:pPr>
      <w:r w:rsidRPr="00B2611C">
        <w:t>The applicant must indicate the intention to utilize in-kind match for the proposed project within the project proposal</w:t>
      </w:r>
      <w:r w:rsidR="00386EF3" w:rsidRPr="00B2611C">
        <w:t xml:space="preserve"> so that t</w:t>
      </w:r>
      <w:r w:rsidRPr="00B2611C">
        <w:t xml:space="preserve">he PDC </w:t>
      </w:r>
      <w:r w:rsidR="00386EF3" w:rsidRPr="00B2611C">
        <w:t>can</w:t>
      </w:r>
      <w:r w:rsidRPr="00B2611C">
        <w:t xml:space="preserve"> coordinate with the FHWA Federal-aid Division Office and the State DOT to verify whether in-kind match is allowable in the State and</w:t>
      </w:r>
      <w:r w:rsidR="00F93698" w:rsidRPr="00B2611C">
        <w:t xml:space="preserve"> whether</w:t>
      </w:r>
      <w:r w:rsidRPr="00B2611C">
        <w:t xml:space="preserve"> the in-kind contribution proposed in the project application is acceptable. If the in-kind match is allowable for applicable Federal-aid programs, then the same flexibility may be considered by the PDC. Values for donated services and contributions are determined in accordance with 2</w:t>
      </w:r>
      <w:r w:rsidR="007B799D" w:rsidRPr="00B2611C">
        <w:t> </w:t>
      </w:r>
      <w:r w:rsidR="0043483E" w:rsidRPr="00B2611C">
        <w:t>CFR</w:t>
      </w:r>
      <w:r w:rsidRPr="00B2611C">
        <w:t xml:space="preserve"> 200.306, Cost Sharing or Matching</w:t>
      </w:r>
      <w:r w:rsidR="00F93698" w:rsidRPr="00B2611C">
        <w:t>,</w:t>
      </w:r>
      <w:r w:rsidRPr="00B2611C">
        <w:t xml:space="preserve"> and 2 </w:t>
      </w:r>
      <w:r w:rsidR="0043483E" w:rsidRPr="00B2611C">
        <w:t>CFR</w:t>
      </w:r>
      <w:r w:rsidRPr="00B2611C">
        <w:t xml:space="preserve"> 200.434, Contributions and Donations.</w:t>
      </w:r>
    </w:p>
    <w:p w:rsidR="00F2609A" w:rsidRDefault="00F2609A">
      <w:pPr>
        <w:rPr>
          <w:rFonts w:ascii="Times New Roman" w:eastAsia="Times New Roman" w:hAnsi="Times New Roman" w:cs="Times New Roman"/>
          <w:sz w:val="24"/>
          <w:szCs w:val="24"/>
        </w:rPr>
      </w:pPr>
      <w:r>
        <w:br w:type="page"/>
      </w:r>
    </w:p>
    <w:p w:rsidR="00DA4510" w:rsidRPr="00B2611C" w:rsidRDefault="00AA1E4C" w:rsidP="00DA4510">
      <w:pPr>
        <w:pStyle w:val="Heading3"/>
      </w:pPr>
      <w:r w:rsidRPr="00B2611C">
        <w:lastRenderedPageBreak/>
        <w:t>Competitive B</w:t>
      </w:r>
      <w:r w:rsidR="00DA4510" w:rsidRPr="00B2611C">
        <w:t>idding</w:t>
      </w:r>
    </w:p>
    <w:p w:rsidR="00DA4510" w:rsidRPr="00B2611C" w:rsidRDefault="00E83381" w:rsidP="00DA4510">
      <w:pPr>
        <w:pStyle w:val="Heading2"/>
        <w:rPr>
          <w:sz w:val="24"/>
          <w:szCs w:val="24"/>
        </w:rPr>
      </w:pPr>
      <w:r w:rsidRPr="00B2611C">
        <w:rPr>
          <w:sz w:val="24"/>
          <w:szCs w:val="24"/>
        </w:rPr>
        <w:t>1</w:t>
      </w:r>
      <w:r w:rsidR="00B17FB8">
        <w:rPr>
          <w:sz w:val="24"/>
          <w:szCs w:val="24"/>
        </w:rPr>
        <w:t>8</w:t>
      </w:r>
      <w:r w:rsidR="00DA4510" w:rsidRPr="00B2611C">
        <w:rPr>
          <w:sz w:val="24"/>
          <w:szCs w:val="24"/>
        </w:rPr>
        <w:t>. Is competitive bidding required for Access Program projects?</w:t>
      </w:r>
    </w:p>
    <w:p w:rsidR="00DA4510" w:rsidRPr="00B2611C" w:rsidRDefault="00DA4510" w:rsidP="00DA4510">
      <w:pPr>
        <w:pStyle w:val="Heading2"/>
        <w:rPr>
          <w:b w:val="0"/>
          <w:sz w:val="24"/>
          <w:szCs w:val="24"/>
        </w:rPr>
      </w:pPr>
      <w:r w:rsidRPr="00B2611C">
        <w:rPr>
          <w:b w:val="0"/>
          <w:sz w:val="24"/>
          <w:szCs w:val="24"/>
        </w:rPr>
        <w:t>Yes. Access Program projects shall be performed by contract awarded by competitive bidding unless</w:t>
      </w:r>
      <w:r w:rsidRPr="00B2611C">
        <w:rPr>
          <w:sz w:val="24"/>
          <w:szCs w:val="24"/>
        </w:rPr>
        <w:t xml:space="preserve"> </w:t>
      </w:r>
      <w:r w:rsidR="00F93698" w:rsidRPr="00B2611C">
        <w:rPr>
          <w:b w:val="0"/>
          <w:sz w:val="24"/>
          <w:szCs w:val="24"/>
        </w:rPr>
        <w:t xml:space="preserve">the Secretary or the Secretary of the appropriate FLMA affirmatively finds that, under the circumstances relating to a project, </w:t>
      </w:r>
      <w:r w:rsidRPr="00B2611C">
        <w:rPr>
          <w:b w:val="0"/>
          <w:sz w:val="24"/>
          <w:szCs w:val="24"/>
        </w:rPr>
        <w:t xml:space="preserve">a different method is in the public interest. </w:t>
      </w:r>
      <w:r w:rsidRPr="00B2611C">
        <w:rPr>
          <w:b w:val="0"/>
          <w:color w:val="365F91" w:themeColor="accent1" w:themeShade="BF"/>
          <w:sz w:val="24"/>
          <w:szCs w:val="24"/>
        </w:rPr>
        <w:t>[</w:t>
      </w:r>
      <w:r w:rsidR="002F693E" w:rsidRPr="00B2611C">
        <w:rPr>
          <w:b w:val="0"/>
          <w:color w:val="365F91" w:themeColor="accent1" w:themeShade="BF"/>
          <w:sz w:val="24"/>
          <w:szCs w:val="24"/>
        </w:rPr>
        <w:t>1</w:t>
      </w:r>
      <w:r w:rsidR="002F693E">
        <w:rPr>
          <w:b w:val="0"/>
          <w:color w:val="365F91" w:themeColor="accent1" w:themeShade="BF"/>
          <w:sz w:val="24"/>
          <w:szCs w:val="24"/>
        </w:rPr>
        <w:t>0</w:t>
      </w:r>
      <w:r w:rsidRPr="00B2611C">
        <w:rPr>
          <w:b w:val="0"/>
          <w:color w:val="365F91" w:themeColor="accent1" w:themeShade="BF"/>
          <w:sz w:val="24"/>
          <w:szCs w:val="24"/>
        </w:rPr>
        <w:t xml:space="preserve">] </w:t>
      </w:r>
      <w:r w:rsidRPr="00B2611C">
        <w:rPr>
          <w:b w:val="0"/>
          <w:sz w:val="24"/>
          <w:szCs w:val="24"/>
        </w:rPr>
        <w:t>If a different method is intended to be used for the proposed project, the applicant must indicate the intention within the project proposal</w:t>
      </w:r>
      <w:r w:rsidR="00A9113B" w:rsidRPr="00B2611C">
        <w:rPr>
          <w:b w:val="0"/>
          <w:sz w:val="24"/>
          <w:szCs w:val="24"/>
        </w:rPr>
        <w:t xml:space="preserve"> </w:t>
      </w:r>
      <w:r w:rsidR="009E6148" w:rsidRPr="00B2611C">
        <w:rPr>
          <w:b w:val="0"/>
          <w:sz w:val="24"/>
          <w:szCs w:val="24"/>
        </w:rPr>
        <w:t xml:space="preserve">for applicant-delivered projects, </w:t>
      </w:r>
      <w:r w:rsidR="00991484" w:rsidRPr="00B2611C">
        <w:rPr>
          <w:b w:val="0"/>
          <w:sz w:val="24"/>
          <w:szCs w:val="24"/>
        </w:rPr>
        <w:t xml:space="preserve">so that </w:t>
      </w:r>
      <w:r w:rsidR="00386EF3" w:rsidRPr="00B2611C">
        <w:rPr>
          <w:b w:val="0"/>
          <w:sz w:val="24"/>
          <w:szCs w:val="24"/>
        </w:rPr>
        <w:t>t</w:t>
      </w:r>
      <w:r w:rsidRPr="00B2611C">
        <w:rPr>
          <w:b w:val="0"/>
          <w:sz w:val="24"/>
          <w:szCs w:val="24"/>
        </w:rPr>
        <w:t xml:space="preserve">he PDC </w:t>
      </w:r>
      <w:r w:rsidR="00386EF3" w:rsidRPr="00B2611C">
        <w:rPr>
          <w:b w:val="0"/>
          <w:sz w:val="24"/>
          <w:szCs w:val="24"/>
        </w:rPr>
        <w:t xml:space="preserve">can </w:t>
      </w:r>
      <w:r w:rsidRPr="00B2611C">
        <w:rPr>
          <w:b w:val="0"/>
          <w:sz w:val="24"/>
          <w:szCs w:val="24"/>
        </w:rPr>
        <w:t>coordinate with the FHWA Federal-aid Division Office and the State DOT</w:t>
      </w:r>
      <w:r w:rsidR="00386EF3" w:rsidRPr="00B2611C">
        <w:rPr>
          <w:b w:val="0"/>
          <w:sz w:val="24"/>
          <w:szCs w:val="24"/>
        </w:rPr>
        <w:t xml:space="preserve"> during the project evaluation process</w:t>
      </w:r>
      <w:r w:rsidRPr="00B2611C">
        <w:rPr>
          <w:b w:val="0"/>
          <w:sz w:val="24"/>
          <w:szCs w:val="24"/>
        </w:rPr>
        <w:t xml:space="preserve">. For more information on Cost-Effectiveness Determinations and Public-Interest Findings, visit: Federal-aid Essentials for Local Public Agencies at </w:t>
      </w:r>
      <w:hyperlink r:id="rId18" w:history="1">
        <w:r w:rsidRPr="00B2611C">
          <w:rPr>
            <w:rStyle w:val="Hyperlink"/>
            <w:b w:val="0"/>
            <w:sz w:val="24"/>
            <w:szCs w:val="24"/>
          </w:rPr>
          <w:t>http://www.fhwa.dot.gov/federal-aidessentials/catmod.cfm?id=43</w:t>
        </w:r>
      </w:hyperlink>
      <w:r w:rsidRPr="00B2611C">
        <w:rPr>
          <w:b w:val="0"/>
          <w:sz w:val="24"/>
          <w:szCs w:val="24"/>
        </w:rPr>
        <w:t>.</w:t>
      </w:r>
    </w:p>
    <w:p w:rsidR="00DA4510" w:rsidRPr="00B2611C" w:rsidRDefault="00DA4510" w:rsidP="00DA4510">
      <w:pPr>
        <w:pStyle w:val="Heading3"/>
      </w:pPr>
      <w:r w:rsidRPr="00B2611C">
        <w:t>Programming Decisions Committee</w:t>
      </w:r>
    </w:p>
    <w:p w:rsidR="00DA4510" w:rsidRPr="00B2611C" w:rsidRDefault="00B17FB8" w:rsidP="00DA4510">
      <w:pPr>
        <w:pStyle w:val="NormalWeb"/>
      </w:pPr>
      <w:r>
        <w:rPr>
          <w:rStyle w:val="Strong"/>
        </w:rPr>
        <w:t>19</w:t>
      </w:r>
      <w:r w:rsidR="00DA4510" w:rsidRPr="00B2611C">
        <w:rPr>
          <w:rStyle w:val="Strong"/>
        </w:rPr>
        <w:t>. How are the PDC members determined?</w:t>
      </w:r>
    </w:p>
    <w:p w:rsidR="00DA4510" w:rsidRPr="00B2611C" w:rsidRDefault="00DA4510" w:rsidP="00DA4510">
      <w:pPr>
        <w:pStyle w:val="NormalWeb"/>
      </w:pPr>
      <w:r w:rsidRPr="00B2611C">
        <w:t xml:space="preserve">The PDC in each State must be comprised of a representative of the FHWA, </w:t>
      </w:r>
      <w:r w:rsidR="00937442" w:rsidRPr="00B2611C">
        <w:t xml:space="preserve">a representative of </w:t>
      </w:r>
      <w:r w:rsidRPr="00B2611C">
        <w:t xml:space="preserve">the State Department of Transportation, and </w:t>
      </w:r>
      <w:r w:rsidR="00937442" w:rsidRPr="00B2611C">
        <w:t xml:space="preserve">a representative of </w:t>
      </w:r>
      <w:r w:rsidRPr="00B2611C">
        <w:t>an</w:t>
      </w:r>
      <w:r w:rsidR="00937442" w:rsidRPr="00B2611C">
        <w:t>y</w:t>
      </w:r>
      <w:r w:rsidRPr="00B2611C">
        <w:t xml:space="preserve"> appropriate political subdivision of the State. </w:t>
      </w:r>
      <w:r w:rsidRPr="00B2611C">
        <w:rPr>
          <w:color w:val="365F91" w:themeColor="accent1" w:themeShade="BF"/>
        </w:rPr>
        <w:t>[</w:t>
      </w:r>
      <w:r w:rsidR="002F693E" w:rsidRPr="00B2611C">
        <w:rPr>
          <w:color w:val="365F91" w:themeColor="accent1" w:themeShade="BF"/>
        </w:rPr>
        <w:t>1</w:t>
      </w:r>
      <w:r w:rsidR="002F693E">
        <w:rPr>
          <w:color w:val="365F91" w:themeColor="accent1" w:themeShade="BF"/>
        </w:rPr>
        <w:t>1</w:t>
      </w:r>
      <w:r w:rsidRPr="00B2611C">
        <w:rPr>
          <w:color w:val="365F91" w:themeColor="accent1" w:themeShade="BF"/>
        </w:rPr>
        <w:t>]</w:t>
      </w:r>
    </w:p>
    <w:p w:rsidR="00DA4510" w:rsidRPr="00B2611C" w:rsidRDefault="007B799D" w:rsidP="00DA4510">
      <w:pPr>
        <w:pStyle w:val="NormalWeb"/>
      </w:pPr>
      <w:r w:rsidRPr="00B2611C">
        <w:t xml:space="preserve">The </w:t>
      </w:r>
      <w:r w:rsidR="00DA4510" w:rsidRPr="00B2611C">
        <w:t xml:space="preserve">FHWA and State DOT </w:t>
      </w:r>
      <w:r w:rsidRPr="00B2611C">
        <w:t xml:space="preserve">each </w:t>
      </w:r>
      <w:r w:rsidR="00DA4510" w:rsidRPr="00B2611C">
        <w:t xml:space="preserve">select internally the most appropriate candidate. The representative for an appropriate political subdivision of the State (i.e., a local government) should be from an organization or entity that is suited to represent the local entities responsible for building, operating, or maintaining publicly accessible transportation facilities that are located on, are adjacent to, or provide access to Federal lands. The local representative should work cooperatively with representatives of local public transportation service providers that provide access to, or which operate within Federal recreation areas within the State and represent local interests for access to Federal lands </w:t>
      </w:r>
      <w:r w:rsidR="00937442" w:rsidRPr="00B2611C">
        <w:t>Statewide</w:t>
      </w:r>
      <w:r w:rsidR="00DA4510" w:rsidRPr="00B2611C">
        <w:t>. The local representative may not be affiliated with or work for the Executive Branch of the Federal or State government. The FHWA works with the State DOT to identify an appropriate local representative.</w:t>
      </w:r>
    </w:p>
    <w:p w:rsidR="00781782" w:rsidRDefault="00DA4510" w:rsidP="00DA4510">
      <w:pPr>
        <w:pStyle w:val="NormalWeb"/>
        <w:rPr>
          <w:rStyle w:val="Hyperlink"/>
        </w:rPr>
      </w:pPr>
      <w:r w:rsidRPr="00B2611C">
        <w:t>The PDC members list</w:t>
      </w:r>
      <w:r w:rsidR="00B17FB8">
        <w:t>ed</w:t>
      </w:r>
      <w:r w:rsidRPr="00B2611C">
        <w:t xml:space="preserve"> by State is located at: </w:t>
      </w:r>
      <w:hyperlink r:id="rId19" w:history="1">
        <w:r w:rsidRPr="00B2611C">
          <w:rPr>
            <w:rStyle w:val="Hyperlink"/>
          </w:rPr>
          <w:t>http://flh.fhwa.dot.gov/programs/flap/</w:t>
        </w:r>
      </w:hyperlink>
      <w:r w:rsidRPr="00B2611C">
        <w:rPr>
          <w:rStyle w:val="Hyperlink"/>
        </w:rPr>
        <w:t>.</w:t>
      </w:r>
    </w:p>
    <w:p w:rsidR="00DA4510" w:rsidRPr="00B2611C" w:rsidRDefault="00AA1E4C" w:rsidP="00DA4510">
      <w:pPr>
        <w:pStyle w:val="Heading3"/>
      </w:pPr>
      <w:r w:rsidRPr="00B2611C">
        <w:t>Asset M</w:t>
      </w:r>
      <w:r w:rsidR="00DA4510" w:rsidRPr="00B2611C">
        <w:t>anage</w:t>
      </w:r>
      <w:r w:rsidRPr="00B2611C">
        <w:t xml:space="preserve">ment and Data Collection </w:t>
      </w:r>
    </w:p>
    <w:p w:rsidR="00DA4510" w:rsidRPr="00B2611C" w:rsidRDefault="00B17FB8" w:rsidP="00DA4510">
      <w:pPr>
        <w:pStyle w:val="NormalWeb"/>
      </w:pPr>
      <w:r w:rsidRPr="00B2611C">
        <w:rPr>
          <w:rStyle w:val="Strong"/>
        </w:rPr>
        <w:t>2</w:t>
      </w:r>
      <w:r>
        <w:rPr>
          <w:rStyle w:val="Strong"/>
        </w:rPr>
        <w:t>0</w:t>
      </w:r>
      <w:r w:rsidR="00DA4510" w:rsidRPr="00B2611C">
        <w:rPr>
          <w:rStyle w:val="Strong"/>
        </w:rPr>
        <w:t xml:space="preserve">. Are the </w:t>
      </w:r>
      <w:r w:rsidR="000548A8" w:rsidRPr="00B2611C">
        <w:rPr>
          <w:rStyle w:val="Strong"/>
        </w:rPr>
        <w:t>FLATFs</w:t>
      </w:r>
      <w:r w:rsidR="00DA4510" w:rsidRPr="00B2611C">
        <w:rPr>
          <w:rStyle w:val="Strong"/>
        </w:rPr>
        <w:t xml:space="preserve"> subject to the same asset management and data collection requirements as the Tribal Transportation Program</w:t>
      </w:r>
      <w:r w:rsidR="008F187F" w:rsidRPr="00B2611C">
        <w:rPr>
          <w:rStyle w:val="Strong"/>
        </w:rPr>
        <w:t xml:space="preserve"> (TTP)</w:t>
      </w:r>
      <w:r w:rsidR="00DA4510" w:rsidRPr="00B2611C">
        <w:rPr>
          <w:rStyle w:val="Strong"/>
        </w:rPr>
        <w:t xml:space="preserve"> and the </w:t>
      </w:r>
      <w:r w:rsidR="008F187F" w:rsidRPr="00B2611C">
        <w:rPr>
          <w:rStyle w:val="Strong"/>
        </w:rPr>
        <w:t>FLTP</w:t>
      </w:r>
      <w:r w:rsidR="00DA4510" w:rsidRPr="00B2611C">
        <w:rPr>
          <w:rStyle w:val="Strong"/>
        </w:rPr>
        <w:t>?</w:t>
      </w:r>
    </w:p>
    <w:p w:rsidR="00DA4510" w:rsidRDefault="00DA4510" w:rsidP="00DA4510">
      <w:pPr>
        <w:pStyle w:val="NormalWeb"/>
      </w:pPr>
      <w:r w:rsidRPr="00B2611C">
        <w:t xml:space="preserve">No, these are not specified requirements for the Access Program. </w:t>
      </w:r>
      <w:r w:rsidRPr="00B2611C">
        <w:rPr>
          <w:color w:val="365F91" w:themeColor="accent1" w:themeShade="BF"/>
        </w:rPr>
        <w:t>[</w:t>
      </w:r>
      <w:r w:rsidR="002F693E" w:rsidRPr="00B2611C">
        <w:rPr>
          <w:color w:val="365F91" w:themeColor="accent1" w:themeShade="BF"/>
        </w:rPr>
        <w:t>1</w:t>
      </w:r>
      <w:r w:rsidR="002F693E">
        <w:rPr>
          <w:color w:val="365F91" w:themeColor="accent1" w:themeShade="BF"/>
        </w:rPr>
        <w:t>2</w:t>
      </w:r>
      <w:r w:rsidRPr="00B2611C">
        <w:rPr>
          <w:color w:val="365F91" w:themeColor="accent1" w:themeShade="BF"/>
        </w:rPr>
        <w:t>] [</w:t>
      </w:r>
      <w:r w:rsidR="002F693E" w:rsidRPr="00B2611C">
        <w:rPr>
          <w:color w:val="365F91" w:themeColor="accent1" w:themeShade="BF"/>
        </w:rPr>
        <w:t>1</w:t>
      </w:r>
      <w:r w:rsidR="002F693E">
        <w:rPr>
          <w:color w:val="365F91" w:themeColor="accent1" w:themeShade="BF"/>
        </w:rPr>
        <w:t>3</w:t>
      </w:r>
      <w:r w:rsidRPr="00B2611C">
        <w:rPr>
          <w:color w:val="365F91" w:themeColor="accent1" w:themeShade="BF"/>
        </w:rPr>
        <w:t xml:space="preserve">] </w:t>
      </w:r>
      <w:r w:rsidRPr="00B2611C">
        <w:t xml:space="preserve">However, these facilities may be subject to some or all of these management and reporting requirements under other Federal-aid programs and procedures. </w:t>
      </w:r>
    </w:p>
    <w:p w:rsidR="00F2609A" w:rsidRPr="00B2611C" w:rsidRDefault="00F2609A" w:rsidP="00DA4510">
      <w:pPr>
        <w:pStyle w:val="NormalWeb"/>
      </w:pPr>
    </w:p>
    <w:p w:rsidR="00DA4510" w:rsidRPr="00B2611C" w:rsidRDefault="007C28C4" w:rsidP="00DA4510">
      <w:pPr>
        <w:rPr>
          <w:rFonts w:ascii="Times New Roman" w:hAnsi="Times New Roman" w:cs="Times New Roman"/>
          <w:sz w:val="24"/>
          <w:szCs w:val="24"/>
        </w:rPr>
      </w:pPr>
      <w:r>
        <w:rPr>
          <w:rFonts w:ascii="Times New Roman" w:hAnsi="Times New Roman" w:cs="Times New Roman"/>
          <w:sz w:val="24"/>
          <w:szCs w:val="24"/>
        </w:rPr>
        <w:lastRenderedPageBreak/>
        <w:pict>
          <v:rect id="_x0000_i1026" style="width:93.6pt;height:1.5pt" o:hrpct="200" o:hrstd="t" o:hr="t" fillcolor="#a0a0a0" stroked="f"/>
        </w:pict>
      </w:r>
    </w:p>
    <w:p w:rsidR="00DA4510" w:rsidRPr="00B2611C" w:rsidRDefault="00DA4510" w:rsidP="00DA4510">
      <w:pPr>
        <w:spacing w:before="60" w:after="60" w:line="240" w:lineRule="auto"/>
        <w:rPr>
          <w:rFonts w:ascii="Times New Roman" w:hAnsi="Times New Roman" w:cs="Times New Roman"/>
          <w:sz w:val="24"/>
          <w:szCs w:val="24"/>
        </w:rPr>
      </w:pPr>
      <w:bookmarkStart w:id="20" w:name="ftn01"/>
      <w:r w:rsidRPr="00B2611C">
        <w:rPr>
          <w:rFonts w:ascii="Times New Roman" w:hAnsi="Times New Roman" w:cs="Times New Roman"/>
          <w:sz w:val="24"/>
          <w:szCs w:val="24"/>
        </w:rPr>
        <w:t>[1]</w:t>
      </w:r>
      <w:bookmarkEnd w:id="20"/>
      <w:r w:rsidRPr="00B2611C">
        <w:rPr>
          <w:rFonts w:ascii="Times New Roman" w:hAnsi="Times New Roman" w:cs="Times New Roman"/>
          <w:sz w:val="24"/>
          <w:szCs w:val="24"/>
        </w:rPr>
        <w:t xml:space="preserve"> </w:t>
      </w:r>
      <w:hyperlink r:id="rId20" w:history="1">
        <w:r w:rsidR="007B799D" w:rsidRPr="00B2611C">
          <w:rPr>
            <w:rStyle w:val="Hyperlink"/>
            <w:rFonts w:ascii="Times New Roman" w:hAnsi="Times New Roman" w:cs="Times New Roman"/>
            <w:sz w:val="24"/>
            <w:szCs w:val="24"/>
          </w:rPr>
          <w:t>https://www.gpo.gov/fdsys/pkg/PLAW-114publ94/pdf/PLAW-114publ94.pdf</w:t>
        </w:r>
      </w:hyperlink>
      <w:r w:rsidR="007B799D" w:rsidRPr="00B2611C">
        <w:rPr>
          <w:rFonts w:ascii="Times New Roman" w:hAnsi="Times New Roman" w:cs="Times New Roman"/>
          <w:sz w:val="24"/>
          <w:szCs w:val="24"/>
        </w:rPr>
        <w:t xml:space="preserve"> </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[2] 23 U.S.C. 204(b)(1)</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[3] Section 1002 of FAST Act</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[4] 23 U.S.C. 201(c)(</w:t>
      </w:r>
      <w:r w:rsidR="00AB455B" w:rsidRPr="00B2611C">
        <w:rPr>
          <w:rFonts w:ascii="Times New Roman" w:hAnsi="Times New Roman" w:cs="Times New Roman"/>
          <w:sz w:val="24"/>
          <w:szCs w:val="24"/>
        </w:rPr>
        <w:t>8</w:t>
      </w:r>
      <w:r w:rsidRPr="00B2611C">
        <w:rPr>
          <w:rFonts w:ascii="Times New Roman" w:hAnsi="Times New Roman" w:cs="Times New Roman"/>
          <w:sz w:val="24"/>
          <w:szCs w:val="24"/>
        </w:rPr>
        <w:t>)</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[5] 23 U.S.C. 101(a)(7)</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[6] 23 U.S.C. 120(j)</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 xml:space="preserve">[7] </w:t>
      </w:r>
      <w:hyperlink r:id="rId21" w:history="1">
        <w:r w:rsidRPr="00B2611C">
          <w:rPr>
            <w:rStyle w:val="Hyperlink"/>
            <w:rFonts w:ascii="Times New Roman" w:hAnsi="Times New Roman" w:cs="Times New Roman"/>
            <w:sz w:val="24"/>
            <w:szCs w:val="24"/>
          </w:rPr>
          <w:t>http://www.fhwa.dot.gov/map21/qandas/carryover.cfm</w:t>
        </w:r>
      </w:hyperlink>
    </w:p>
    <w:p w:rsidR="00DA4510" w:rsidRPr="00FA1616" w:rsidRDefault="00DA4510" w:rsidP="00DA4510">
      <w:pPr>
        <w:spacing w:before="60" w:after="60" w:line="240" w:lineRule="auto"/>
        <w:rPr>
          <w:rFonts w:ascii="Times New Roman" w:hAnsi="Times New Roman" w:cs="Times New Roman"/>
          <w:sz w:val="24"/>
          <w:szCs w:val="24"/>
        </w:rPr>
      </w:pPr>
      <w:r w:rsidRPr="00FA1616">
        <w:rPr>
          <w:rFonts w:ascii="Times New Roman" w:hAnsi="Times New Roman" w:cs="Times New Roman"/>
          <w:sz w:val="24"/>
          <w:szCs w:val="24"/>
        </w:rPr>
        <w:t xml:space="preserve">[8] 2 </w:t>
      </w:r>
      <w:r w:rsidR="0043483E" w:rsidRPr="00FA1616">
        <w:rPr>
          <w:rFonts w:ascii="Times New Roman" w:hAnsi="Times New Roman" w:cs="Times New Roman"/>
          <w:sz w:val="24"/>
          <w:szCs w:val="24"/>
        </w:rPr>
        <w:t>CFR</w:t>
      </w:r>
      <w:r w:rsidRPr="00FA1616">
        <w:rPr>
          <w:rFonts w:ascii="Times New Roman" w:hAnsi="Times New Roman" w:cs="Times New Roman"/>
          <w:sz w:val="24"/>
          <w:szCs w:val="24"/>
        </w:rPr>
        <w:t xml:space="preserve"> 200.306 </w:t>
      </w:r>
    </w:p>
    <w:p w:rsidR="00DA4510" w:rsidRPr="00FA1616" w:rsidRDefault="00DA4510" w:rsidP="00DA4510">
      <w:pPr>
        <w:spacing w:before="60" w:after="60" w:line="240" w:lineRule="auto"/>
        <w:rPr>
          <w:rFonts w:ascii="Times New Roman" w:hAnsi="Times New Roman" w:cs="Times New Roman"/>
          <w:sz w:val="24"/>
          <w:szCs w:val="24"/>
        </w:rPr>
      </w:pPr>
      <w:r w:rsidRPr="00FA1616">
        <w:rPr>
          <w:rFonts w:ascii="Times New Roman" w:hAnsi="Times New Roman" w:cs="Times New Roman"/>
          <w:sz w:val="24"/>
          <w:szCs w:val="24"/>
        </w:rPr>
        <w:t xml:space="preserve">[9] 2 </w:t>
      </w:r>
      <w:r w:rsidR="00F93698" w:rsidRPr="00FA1616">
        <w:rPr>
          <w:rFonts w:ascii="Times New Roman" w:hAnsi="Times New Roman" w:cs="Times New Roman"/>
          <w:sz w:val="24"/>
          <w:szCs w:val="24"/>
        </w:rPr>
        <w:t>CFR</w:t>
      </w:r>
      <w:r w:rsidRPr="00FA1616">
        <w:rPr>
          <w:rFonts w:ascii="Times New Roman" w:hAnsi="Times New Roman" w:cs="Times New Roman"/>
          <w:sz w:val="24"/>
          <w:szCs w:val="24"/>
        </w:rPr>
        <w:t xml:space="preserve"> Subpart E</w:t>
      </w:r>
      <w:r w:rsidR="00F93698" w:rsidRPr="00FA1616">
        <w:rPr>
          <w:rFonts w:ascii="Times New Roman" w:hAnsi="Times New Roman" w:cs="Times New Roman"/>
          <w:sz w:val="24"/>
          <w:szCs w:val="24"/>
        </w:rPr>
        <w:t xml:space="preserve"> (Cost Principles)</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w:t>
      </w:r>
      <w:r w:rsidR="002F693E" w:rsidRPr="00B2611C">
        <w:rPr>
          <w:rFonts w:ascii="Times New Roman" w:hAnsi="Times New Roman" w:cs="Times New Roman"/>
          <w:sz w:val="24"/>
          <w:szCs w:val="24"/>
        </w:rPr>
        <w:t>1</w:t>
      </w:r>
      <w:r w:rsidR="002F693E">
        <w:rPr>
          <w:rFonts w:ascii="Times New Roman" w:hAnsi="Times New Roman" w:cs="Times New Roman"/>
          <w:sz w:val="24"/>
          <w:szCs w:val="24"/>
        </w:rPr>
        <w:t>0</w:t>
      </w:r>
      <w:r w:rsidRPr="00B2611C">
        <w:rPr>
          <w:rFonts w:ascii="Times New Roman" w:hAnsi="Times New Roman" w:cs="Times New Roman"/>
          <w:sz w:val="24"/>
          <w:szCs w:val="24"/>
        </w:rPr>
        <w:t>] 23 U.S.C. 204(a</w:t>
      </w:r>
      <w:proofErr w:type="gramStart"/>
      <w:r w:rsidRPr="00B2611C">
        <w:rPr>
          <w:rFonts w:ascii="Times New Roman" w:hAnsi="Times New Roman" w:cs="Times New Roman"/>
          <w:sz w:val="24"/>
          <w:szCs w:val="24"/>
        </w:rPr>
        <w:t>)(</w:t>
      </w:r>
      <w:proofErr w:type="gramEnd"/>
      <w:r w:rsidRPr="00B2611C">
        <w:rPr>
          <w:rFonts w:ascii="Times New Roman" w:hAnsi="Times New Roman" w:cs="Times New Roman"/>
          <w:sz w:val="24"/>
          <w:szCs w:val="24"/>
        </w:rPr>
        <w:t>5)</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w:t>
      </w:r>
      <w:r w:rsidR="002F693E" w:rsidRPr="00B2611C">
        <w:rPr>
          <w:rFonts w:ascii="Times New Roman" w:hAnsi="Times New Roman" w:cs="Times New Roman"/>
          <w:sz w:val="24"/>
          <w:szCs w:val="24"/>
        </w:rPr>
        <w:t>1</w:t>
      </w:r>
      <w:r w:rsidR="002F693E">
        <w:rPr>
          <w:rFonts w:ascii="Times New Roman" w:hAnsi="Times New Roman" w:cs="Times New Roman"/>
          <w:sz w:val="24"/>
          <w:szCs w:val="24"/>
        </w:rPr>
        <w:t>1</w:t>
      </w:r>
      <w:r w:rsidRPr="00B2611C">
        <w:rPr>
          <w:rFonts w:ascii="Times New Roman" w:hAnsi="Times New Roman" w:cs="Times New Roman"/>
          <w:sz w:val="24"/>
          <w:szCs w:val="24"/>
        </w:rPr>
        <w:t>] 23 U.S.C. 204(c)</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w:t>
      </w:r>
      <w:r w:rsidR="002F693E" w:rsidRPr="00B2611C">
        <w:rPr>
          <w:rFonts w:ascii="Times New Roman" w:hAnsi="Times New Roman" w:cs="Times New Roman"/>
          <w:sz w:val="24"/>
          <w:szCs w:val="24"/>
        </w:rPr>
        <w:t>1</w:t>
      </w:r>
      <w:r w:rsidR="002F693E">
        <w:rPr>
          <w:rFonts w:ascii="Times New Roman" w:hAnsi="Times New Roman" w:cs="Times New Roman"/>
          <w:sz w:val="24"/>
          <w:szCs w:val="24"/>
        </w:rPr>
        <w:t>2</w:t>
      </w:r>
      <w:r w:rsidRPr="00B2611C">
        <w:rPr>
          <w:rFonts w:ascii="Times New Roman" w:hAnsi="Times New Roman" w:cs="Times New Roman"/>
          <w:sz w:val="24"/>
          <w:szCs w:val="24"/>
        </w:rPr>
        <w:t>]</w:t>
      </w:r>
      <w:r w:rsidR="00937442" w:rsidRPr="00B2611C">
        <w:rPr>
          <w:rFonts w:ascii="Times New Roman" w:hAnsi="Times New Roman" w:cs="Times New Roman"/>
          <w:sz w:val="24"/>
          <w:szCs w:val="24"/>
        </w:rPr>
        <w:t xml:space="preserve"> </w:t>
      </w:r>
      <w:r w:rsidRPr="00B2611C">
        <w:rPr>
          <w:rFonts w:ascii="Times New Roman" w:hAnsi="Times New Roman" w:cs="Times New Roman"/>
          <w:sz w:val="24"/>
          <w:szCs w:val="24"/>
        </w:rPr>
        <w:t xml:space="preserve">23 U.S.C. 201(c)(5) </w:t>
      </w:r>
    </w:p>
    <w:p w:rsidR="00DA4510" w:rsidRPr="00B2611C" w:rsidRDefault="00DA4510" w:rsidP="00DA4510">
      <w:pPr>
        <w:spacing w:before="60" w:after="60" w:line="240" w:lineRule="auto"/>
        <w:rPr>
          <w:rFonts w:ascii="Times New Roman" w:hAnsi="Times New Roman" w:cs="Times New Roman"/>
          <w:sz w:val="24"/>
          <w:szCs w:val="24"/>
        </w:rPr>
      </w:pPr>
      <w:r w:rsidRPr="00B2611C">
        <w:rPr>
          <w:rFonts w:ascii="Times New Roman" w:hAnsi="Times New Roman" w:cs="Times New Roman"/>
          <w:sz w:val="24"/>
          <w:szCs w:val="24"/>
        </w:rPr>
        <w:t>[</w:t>
      </w:r>
      <w:r w:rsidR="002F693E" w:rsidRPr="00B2611C">
        <w:rPr>
          <w:rFonts w:ascii="Times New Roman" w:hAnsi="Times New Roman" w:cs="Times New Roman"/>
          <w:sz w:val="24"/>
          <w:szCs w:val="24"/>
        </w:rPr>
        <w:t>1</w:t>
      </w:r>
      <w:r w:rsidR="002F693E">
        <w:rPr>
          <w:rFonts w:ascii="Times New Roman" w:hAnsi="Times New Roman" w:cs="Times New Roman"/>
          <w:sz w:val="24"/>
          <w:szCs w:val="24"/>
        </w:rPr>
        <w:t>3</w:t>
      </w:r>
      <w:r w:rsidRPr="00B2611C">
        <w:rPr>
          <w:rFonts w:ascii="Times New Roman" w:hAnsi="Times New Roman" w:cs="Times New Roman"/>
          <w:sz w:val="24"/>
          <w:szCs w:val="24"/>
        </w:rPr>
        <w:t xml:space="preserve">] 23 U.S.C. 201(c)(6) </w:t>
      </w:r>
    </w:p>
    <w:p w:rsidR="00DA4510" w:rsidRPr="00B2611C" w:rsidRDefault="00DA4510" w:rsidP="00DA4510">
      <w:pPr>
        <w:rPr>
          <w:rFonts w:ascii="Times New Roman" w:hAnsi="Times New Roman" w:cs="Times New Roman"/>
          <w:sz w:val="24"/>
          <w:szCs w:val="24"/>
        </w:rPr>
      </w:pPr>
    </w:p>
    <w:p w:rsidR="00DA4510" w:rsidRPr="00B2611C" w:rsidRDefault="00DA4510">
      <w:pPr>
        <w:pStyle w:val="NormalWeb"/>
        <w:spacing w:before="0" w:beforeAutospacing="0" w:after="0" w:afterAutospacing="0"/>
      </w:pPr>
    </w:p>
    <w:sectPr w:rsidR="00DA4510" w:rsidRPr="00B2611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C4" w:rsidRDefault="007C28C4" w:rsidP="007B29BF">
      <w:pPr>
        <w:spacing w:after="0" w:line="240" w:lineRule="auto"/>
      </w:pPr>
      <w:r>
        <w:separator/>
      </w:r>
    </w:p>
  </w:endnote>
  <w:endnote w:type="continuationSeparator" w:id="0">
    <w:p w:rsidR="007C28C4" w:rsidRDefault="007C28C4" w:rsidP="007B29BF">
      <w:pPr>
        <w:spacing w:after="0" w:line="240" w:lineRule="auto"/>
      </w:pPr>
      <w:r>
        <w:continuationSeparator/>
      </w:r>
    </w:p>
  </w:endnote>
  <w:endnote w:type="continuationNotice" w:id="1">
    <w:p w:rsidR="007C28C4" w:rsidRDefault="007C2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36443767"/>
      <w:docPartObj>
        <w:docPartGallery w:val="Page Numbers (Bottom of Page)"/>
        <w:docPartUnique/>
      </w:docPartObj>
    </w:sdtPr>
    <w:sdtEndPr>
      <w:rPr>
        <w:noProof/>
      </w:rPr>
    </w:sdtEndPr>
    <w:sdtContent>
      <w:p w:rsidR="00DF5934" w:rsidRPr="00DF5934" w:rsidRDefault="00DF5934">
        <w:pPr>
          <w:pStyle w:val="Footer"/>
          <w:jc w:val="center"/>
          <w:rPr>
            <w:rFonts w:ascii="Times New Roman" w:hAnsi="Times New Roman" w:cs="Times New Roman"/>
            <w:sz w:val="24"/>
            <w:szCs w:val="24"/>
          </w:rPr>
        </w:pPr>
        <w:r w:rsidRPr="00DF5934">
          <w:rPr>
            <w:rFonts w:ascii="Times New Roman" w:hAnsi="Times New Roman" w:cs="Times New Roman"/>
            <w:sz w:val="24"/>
            <w:szCs w:val="24"/>
          </w:rPr>
          <w:fldChar w:fldCharType="begin"/>
        </w:r>
        <w:r w:rsidRPr="00DF5934">
          <w:rPr>
            <w:rFonts w:ascii="Times New Roman" w:hAnsi="Times New Roman" w:cs="Times New Roman"/>
            <w:sz w:val="24"/>
            <w:szCs w:val="24"/>
          </w:rPr>
          <w:instrText xml:space="preserve"> PAGE   \* MERGEFORMAT </w:instrText>
        </w:r>
        <w:r w:rsidRPr="00DF5934">
          <w:rPr>
            <w:rFonts w:ascii="Times New Roman" w:hAnsi="Times New Roman" w:cs="Times New Roman"/>
            <w:sz w:val="24"/>
            <w:szCs w:val="24"/>
          </w:rPr>
          <w:fldChar w:fldCharType="separate"/>
        </w:r>
        <w:r w:rsidR="00FF58B8">
          <w:rPr>
            <w:rFonts w:ascii="Times New Roman" w:hAnsi="Times New Roman" w:cs="Times New Roman"/>
            <w:noProof/>
            <w:sz w:val="24"/>
            <w:szCs w:val="24"/>
          </w:rPr>
          <w:t>1</w:t>
        </w:r>
        <w:r w:rsidRPr="00DF5934">
          <w:rPr>
            <w:rFonts w:ascii="Times New Roman" w:hAnsi="Times New Roman" w:cs="Times New Roman"/>
            <w:noProof/>
            <w:sz w:val="24"/>
            <w:szCs w:val="24"/>
          </w:rPr>
          <w:fldChar w:fldCharType="end"/>
        </w:r>
      </w:p>
    </w:sdtContent>
  </w:sdt>
  <w:p w:rsidR="00DF5934" w:rsidRDefault="00DF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C4" w:rsidRDefault="007C28C4" w:rsidP="007B29BF">
      <w:pPr>
        <w:spacing w:after="0" w:line="240" w:lineRule="auto"/>
      </w:pPr>
      <w:r>
        <w:separator/>
      </w:r>
    </w:p>
  </w:footnote>
  <w:footnote w:type="continuationSeparator" w:id="0">
    <w:p w:rsidR="007C28C4" w:rsidRDefault="007C28C4" w:rsidP="007B29BF">
      <w:pPr>
        <w:spacing w:after="0" w:line="240" w:lineRule="auto"/>
      </w:pPr>
      <w:r>
        <w:continuationSeparator/>
      </w:r>
    </w:p>
  </w:footnote>
  <w:footnote w:type="continuationNotice" w:id="1">
    <w:p w:rsidR="007C28C4" w:rsidRDefault="007C28C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65D"/>
    <w:multiLevelType w:val="multilevel"/>
    <w:tmpl w:val="60F4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15478"/>
    <w:multiLevelType w:val="hybridMultilevel"/>
    <w:tmpl w:val="7BC83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D0F1C"/>
    <w:multiLevelType w:val="multilevel"/>
    <w:tmpl w:val="AD0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B36DD"/>
    <w:multiLevelType w:val="multilevel"/>
    <w:tmpl w:val="0944EC1C"/>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5EB1A8A"/>
    <w:multiLevelType w:val="hybridMultilevel"/>
    <w:tmpl w:val="DE782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B0A62"/>
    <w:multiLevelType w:val="multilevel"/>
    <w:tmpl w:val="1944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75C88"/>
    <w:multiLevelType w:val="multilevel"/>
    <w:tmpl w:val="28D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E4B06"/>
    <w:multiLevelType w:val="multilevel"/>
    <w:tmpl w:val="D31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AC2FC7"/>
    <w:multiLevelType w:val="hybridMultilevel"/>
    <w:tmpl w:val="57BE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85191"/>
    <w:multiLevelType w:val="multilevel"/>
    <w:tmpl w:val="E29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63490"/>
    <w:multiLevelType w:val="multilevel"/>
    <w:tmpl w:val="74BA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AA2718"/>
    <w:multiLevelType w:val="hybridMultilevel"/>
    <w:tmpl w:val="1A8E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50658"/>
    <w:multiLevelType w:val="hybridMultilevel"/>
    <w:tmpl w:val="33862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DC67D0"/>
    <w:multiLevelType w:val="hybridMultilevel"/>
    <w:tmpl w:val="67D6E0D2"/>
    <w:lvl w:ilvl="0" w:tplc="59BE38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7"/>
  </w:num>
  <w:num w:numId="5">
    <w:abstractNumId w:val="5"/>
  </w:num>
  <w:num w:numId="6">
    <w:abstractNumId w:val="6"/>
  </w:num>
  <w:num w:numId="7">
    <w:abstractNumId w:val="2"/>
  </w:num>
  <w:num w:numId="8">
    <w:abstractNumId w:val="10"/>
  </w:num>
  <w:num w:numId="9">
    <w:abstractNumId w:val="13"/>
  </w:num>
  <w:num w:numId="10">
    <w:abstractNumId w:val="1"/>
  </w:num>
  <w:num w:numId="11">
    <w:abstractNumId w:val="12"/>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CC"/>
    <w:rsid w:val="000009C1"/>
    <w:rsid w:val="00000DDF"/>
    <w:rsid w:val="0000212E"/>
    <w:rsid w:val="00004E1F"/>
    <w:rsid w:val="00010E30"/>
    <w:rsid w:val="00022DCD"/>
    <w:rsid w:val="00042802"/>
    <w:rsid w:val="00053B1C"/>
    <w:rsid w:val="000548A8"/>
    <w:rsid w:val="00065035"/>
    <w:rsid w:val="00066231"/>
    <w:rsid w:val="00075BD1"/>
    <w:rsid w:val="00075F1F"/>
    <w:rsid w:val="00081B3F"/>
    <w:rsid w:val="0009006C"/>
    <w:rsid w:val="000953F1"/>
    <w:rsid w:val="0009603A"/>
    <w:rsid w:val="000A4A40"/>
    <w:rsid w:val="000A4E48"/>
    <w:rsid w:val="000C5D87"/>
    <w:rsid w:val="000D14D7"/>
    <w:rsid w:val="000D5A03"/>
    <w:rsid w:val="000E4B54"/>
    <w:rsid w:val="001123BF"/>
    <w:rsid w:val="00112B14"/>
    <w:rsid w:val="00114C98"/>
    <w:rsid w:val="00116D6B"/>
    <w:rsid w:val="001212B3"/>
    <w:rsid w:val="00135078"/>
    <w:rsid w:val="00136716"/>
    <w:rsid w:val="001457A0"/>
    <w:rsid w:val="0015284F"/>
    <w:rsid w:val="00154A92"/>
    <w:rsid w:val="00162840"/>
    <w:rsid w:val="00163DF4"/>
    <w:rsid w:val="00175707"/>
    <w:rsid w:val="001813DF"/>
    <w:rsid w:val="00182E15"/>
    <w:rsid w:val="00184E97"/>
    <w:rsid w:val="00193335"/>
    <w:rsid w:val="001A3227"/>
    <w:rsid w:val="001A5FCC"/>
    <w:rsid w:val="001A710A"/>
    <w:rsid w:val="001D7F2A"/>
    <w:rsid w:val="001E0E0E"/>
    <w:rsid w:val="001E2C34"/>
    <w:rsid w:val="001E5A79"/>
    <w:rsid w:val="001F26F1"/>
    <w:rsid w:val="001F309E"/>
    <w:rsid w:val="001F3456"/>
    <w:rsid w:val="001F7176"/>
    <w:rsid w:val="001F7257"/>
    <w:rsid w:val="002034E0"/>
    <w:rsid w:val="0020425C"/>
    <w:rsid w:val="0020498F"/>
    <w:rsid w:val="0020712D"/>
    <w:rsid w:val="00213388"/>
    <w:rsid w:val="002171C6"/>
    <w:rsid w:val="00220F28"/>
    <w:rsid w:val="002256E7"/>
    <w:rsid w:val="002302B1"/>
    <w:rsid w:val="00242397"/>
    <w:rsid w:val="0025000E"/>
    <w:rsid w:val="00253496"/>
    <w:rsid w:val="0025652F"/>
    <w:rsid w:val="00260803"/>
    <w:rsid w:val="00264112"/>
    <w:rsid w:val="002642E6"/>
    <w:rsid w:val="0026736C"/>
    <w:rsid w:val="00270935"/>
    <w:rsid w:val="00271135"/>
    <w:rsid w:val="00273A12"/>
    <w:rsid w:val="0028293A"/>
    <w:rsid w:val="00291605"/>
    <w:rsid w:val="00292EE9"/>
    <w:rsid w:val="002952E8"/>
    <w:rsid w:val="002B09BD"/>
    <w:rsid w:val="002B119B"/>
    <w:rsid w:val="002B6CAD"/>
    <w:rsid w:val="002C7B81"/>
    <w:rsid w:val="002E097E"/>
    <w:rsid w:val="002F693E"/>
    <w:rsid w:val="0030711B"/>
    <w:rsid w:val="003106A4"/>
    <w:rsid w:val="0031477B"/>
    <w:rsid w:val="003203C3"/>
    <w:rsid w:val="00330A04"/>
    <w:rsid w:val="00344DC1"/>
    <w:rsid w:val="003501D2"/>
    <w:rsid w:val="00351804"/>
    <w:rsid w:val="003548DE"/>
    <w:rsid w:val="00361510"/>
    <w:rsid w:val="0036165F"/>
    <w:rsid w:val="003619BE"/>
    <w:rsid w:val="00362B62"/>
    <w:rsid w:val="00363DCE"/>
    <w:rsid w:val="003660B1"/>
    <w:rsid w:val="00377BBF"/>
    <w:rsid w:val="00386EF3"/>
    <w:rsid w:val="00390F63"/>
    <w:rsid w:val="003A226E"/>
    <w:rsid w:val="003A4250"/>
    <w:rsid w:val="003D4ACB"/>
    <w:rsid w:val="003E3ECE"/>
    <w:rsid w:val="003F1BA1"/>
    <w:rsid w:val="003F48B0"/>
    <w:rsid w:val="003F502C"/>
    <w:rsid w:val="003F630A"/>
    <w:rsid w:val="0040277E"/>
    <w:rsid w:val="0040564C"/>
    <w:rsid w:val="004110E1"/>
    <w:rsid w:val="004131A8"/>
    <w:rsid w:val="00417692"/>
    <w:rsid w:val="00423749"/>
    <w:rsid w:val="004237E7"/>
    <w:rsid w:val="00423FBB"/>
    <w:rsid w:val="0043483E"/>
    <w:rsid w:val="00437F96"/>
    <w:rsid w:val="00440863"/>
    <w:rsid w:val="00451AEE"/>
    <w:rsid w:val="0045685A"/>
    <w:rsid w:val="004616AC"/>
    <w:rsid w:val="0047003F"/>
    <w:rsid w:val="00472162"/>
    <w:rsid w:val="00476CD7"/>
    <w:rsid w:val="0047774F"/>
    <w:rsid w:val="00481150"/>
    <w:rsid w:val="0048142F"/>
    <w:rsid w:val="00486E27"/>
    <w:rsid w:val="004B78B6"/>
    <w:rsid w:val="004C031A"/>
    <w:rsid w:val="00506A9F"/>
    <w:rsid w:val="00507E2A"/>
    <w:rsid w:val="0051602C"/>
    <w:rsid w:val="00517A06"/>
    <w:rsid w:val="00524F01"/>
    <w:rsid w:val="0052713B"/>
    <w:rsid w:val="00531071"/>
    <w:rsid w:val="0055323B"/>
    <w:rsid w:val="005B3062"/>
    <w:rsid w:val="005B4697"/>
    <w:rsid w:val="005B7B44"/>
    <w:rsid w:val="005D6D61"/>
    <w:rsid w:val="005E3612"/>
    <w:rsid w:val="00614BD0"/>
    <w:rsid w:val="006163A7"/>
    <w:rsid w:val="00624FC1"/>
    <w:rsid w:val="006261A9"/>
    <w:rsid w:val="00633438"/>
    <w:rsid w:val="00636E8F"/>
    <w:rsid w:val="0064395B"/>
    <w:rsid w:val="006500E8"/>
    <w:rsid w:val="00654860"/>
    <w:rsid w:val="0066366F"/>
    <w:rsid w:val="00666F76"/>
    <w:rsid w:val="006709EA"/>
    <w:rsid w:val="006853FE"/>
    <w:rsid w:val="006877F0"/>
    <w:rsid w:val="006929A8"/>
    <w:rsid w:val="00693863"/>
    <w:rsid w:val="00694DAB"/>
    <w:rsid w:val="00697BBF"/>
    <w:rsid w:val="006A0605"/>
    <w:rsid w:val="006A15B6"/>
    <w:rsid w:val="006C23BE"/>
    <w:rsid w:val="006C59B3"/>
    <w:rsid w:val="006D2FC2"/>
    <w:rsid w:val="006D5CEF"/>
    <w:rsid w:val="006E1761"/>
    <w:rsid w:val="006F1412"/>
    <w:rsid w:val="006F241F"/>
    <w:rsid w:val="006F4365"/>
    <w:rsid w:val="0070226F"/>
    <w:rsid w:val="00704D0D"/>
    <w:rsid w:val="007077D9"/>
    <w:rsid w:val="00717A4F"/>
    <w:rsid w:val="00725652"/>
    <w:rsid w:val="00726C7F"/>
    <w:rsid w:val="00734F28"/>
    <w:rsid w:val="00735A66"/>
    <w:rsid w:val="007407EF"/>
    <w:rsid w:val="00753F1D"/>
    <w:rsid w:val="00767047"/>
    <w:rsid w:val="0077072D"/>
    <w:rsid w:val="00773FA2"/>
    <w:rsid w:val="007765B1"/>
    <w:rsid w:val="00781782"/>
    <w:rsid w:val="00784C55"/>
    <w:rsid w:val="00784E54"/>
    <w:rsid w:val="00787AB6"/>
    <w:rsid w:val="0079323C"/>
    <w:rsid w:val="007954E1"/>
    <w:rsid w:val="007A3ED1"/>
    <w:rsid w:val="007A556F"/>
    <w:rsid w:val="007B29BF"/>
    <w:rsid w:val="007B3359"/>
    <w:rsid w:val="007B799D"/>
    <w:rsid w:val="007C28C4"/>
    <w:rsid w:val="007C3983"/>
    <w:rsid w:val="007D1789"/>
    <w:rsid w:val="007D36CE"/>
    <w:rsid w:val="007D5BEB"/>
    <w:rsid w:val="007E0162"/>
    <w:rsid w:val="007E13E1"/>
    <w:rsid w:val="007E205D"/>
    <w:rsid w:val="007E64D7"/>
    <w:rsid w:val="007E7331"/>
    <w:rsid w:val="007F08C6"/>
    <w:rsid w:val="007F516D"/>
    <w:rsid w:val="0081076A"/>
    <w:rsid w:val="008109A5"/>
    <w:rsid w:val="00814131"/>
    <w:rsid w:val="008176A8"/>
    <w:rsid w:val="0082046D"/>
    <w:rsid w:val="00824EC4"/>
    <w:rsid w:val="00826456"/>
    <w:rsid w:val="00830C0E"/>
    <w:rsid w:val="00832D99"/>
    <w:rsid w:val="00851467"/>
    <w:rsid w:val="008576C4"/>
    <w:rsid w:val="00866AB0"/>
    <w:rsid w:val="00867AD7"/>
    <w:rsid w:val="00887A8F"/>
    <w:rsid w:val="00894EC1"/>
    <w:rsid w:val="00896A4A"/>
    <w:rsid w:val="008B15C2"/>
    <w:rsid w:val="008C2D7A"/>
    <w:rsid w:val="008D14F0"/>
    <w:rsid w:val="008D2207"/>
    <w:rsid w:val="008D26DA"/>
    <w:rsid w:val="008D2CA1"/>
    <w:rsid w:val="008D515E"/>
    <w:rsid w:val="008F187F"/>
    <w:rsid w:val="008F239A"/>
    <w:rsid w:val="008F2F70"/>
    <w:rsid w:val="008F5927"/>
    <w:rsid w:val="00906308"/>
    <w:rsid w:val="00907B8B"/>
    <w:rsid w:val="00911CA9"/>
    <w:rsid w:val="00912E81"/>
    <w:rsid w:val="00937442"/>
    <w:rsid w:val="00940B7C"/>
    <w:rsid w:val="00941916"/>
    <w:rsid w:val="009475ED"/>
    <w:rsid w:val="0095351A"/>
    <w:rsid w:val="00975AF6"/>
    <w:rsid w:val="00976390"/>
    <w:rsid w:val="00980D35"/>
    <w:rsid w:val="00986D20"/>
    <w:rsid w:val="00991484"/>
    <w:rsid w:val="009A21BF"/>
    <w:rsid w:val="009A53B1"/>
    <w:rsid w:val="009E51E9"/>
    <w:rsid w:val="009E6148"/>
    <w:rsid w:val="009F5C18"/>
    <w:rsid w:val="00A02A0D"/>
    <w:rsid w:val="00A0357C"/>
    <w:rsid w:val="00A17FDA"/>
    <w:rsid w:val="00A22DBB"/>
    <w:rsid w:val="00A2435D"/>
    <w:rsid w:val="00A36EE8"/>
    <w:rsid w:val="00A43A82"/>
    <w:rsid w:val="00A53D34"/>
    <w:rsid w:val="00A5537A"/>
    <w:rsid w:val="00A556F2"/>
    <w:rsid w:val="00A67449"/>
    <w:rsid w:val="00A7234F"/>
    <w:rsid w:val="00A801EE"/>
    <w:rsid w:val="00A83AF2"/>
    <w:rsid w:val="00A874C5"/>
    <w:rsid w:val="00A9113B"/>
    <w:rsid w:val="00A928AA"/>
    <w:rsid w:val="00AA0733"/>
    <w:rsid w:val="00AA1E4C"/>
    <w:rsid w:val="00AB3887"/>
    <w:rsid w:val="00AB455B"/>
    <w:rsid w:val="00AB5ACF"/>
    <w:rsid w:val="00AB5F97"/>
    <w:rsid w:val="00AD1EC2"/>
    <w:rsid w:val="00AE004C"/>
    <w:rsid w:val="00AE0C51"/>
    <w:rsid w:val="00B025FB"/>
    <w:rsid w:val="00B0421D"/>
    <w:rsid w:val="00B12F5A"/>
    <w:rsid w:val="00B16DE3"/>
    <w:rsid w:val="00B17FB8"/>
    <w:rsid w:val="00B20107"/>
    <w:rsid w:val="00B2339D"/>
    <w:rsid w:val="00B2611C"/>
    <w:rsid w:val="00B26FA4"/>
    <w:rsid w:val="00B36D57"/>
    <w:rsid w:val="00B429FB"/>
    <w:rsid w:val="00B559D2"/>
    <w:rsid w:val="00B6692E"/>
    <w:rsid w:val="00B67C7B"/>
    <w:rsid w:val="00B8535B"/>
    <w:rsid w:val="00B86CD6"/>
    <w:rsid w:val="00B91936"/>
    <w:rsid w:val="00B92EF9"/>
    <w:rsid w:val="00BB25EC"/>
    <w:rsid w:val="00BC587A"/>
    <w:rsid w:val="00BC6C4C"/>
    <w:rsid w:val="00BD3EF1"/>
    <w:rsid w:val="00BD4247"/>
    <w:rsid w:val="00BE3B7F"/>
    <w:rsid w:val="00BF62FB"/>
    <w:rsid w:val="00C040CD"/>
    <w:rsid w:val="00C07483"/>
    <w:rsid w:val="00C119D6"/>
    <w:rsid w:val="00C159F5"/>
    <w:rsid w:val="00C319DE"/>
    <w:rsid w:val="00C3422C"/>
    <w:rsid w:val="00C51721"/>
    <w:rsid w:val="00C75E49"/>
    <w:rsid w:val="00C82546"/>
    <w:rsid w:val="00C84892"/>
    <w:rsid w:val="00C849F1"/>
    <w:rsid w:val="00CA7269"/>
    <w:rsid w:val="00CB6269"/>
    <w:rsid w:val="00CC3A8C"/>
    <w:rsid w:val="00CC7BBC"/>
    <w:rsid w:val="00CD6012"/>
    <w:rsid w:val="00CE302A"/>
    <w:rsid w:val="00CF1FE1"/>
    <w:rsid w:val="00CF3F50"/>
    <w:rsid w:val="00CF4654"/>
    <w:rsid w:val="00CF49A4"/>
    <w:rsid w:val="00CF6500"/>
    <w:rsid w:val="00D04F86"/>
    <w:rsid w:val="00D106E3"/>
    <w:rsid w:val="00D1071B"/>
    <w:rsid w:val="00D64AD7"/>
    <w:rsid w:val="00D958E3"/>
    <w:rsid w:val="00DA2831"/>
    <w:rsid w:val="00DA4510"/>
    <w:rsid w:val="00DB57A1"/>
    <w:rsid w:val="00DC4970"/>
    <w:rsid w:val="00DC4C57"/>
    <w:rsid w:val="00DC5F76"/>
    <w:rsid w:val="00DC655B"/>
    <w:rsid w:val="00DD16B2"/>
    <w:rsid w:val="00DD4EDB"/>
    <w:rsid w:val="00DE03E8"/>
    <w:rsid w:val="00DE6CE0"/>
    <w:rsid w:val="00DE7D04"/>
    <w:rsid w:val="00DF573E"/>
    <w:rsid w:val="00DF5934"/>
    <w:rsid w:val="00E0304E"/>
    <w:rsid w:val="00E0476D"/>
    <w:rsid w:val="00E0537A"/>
    <w:rsid w:val="00E07B38"/>
    <w:rsid w:val="00E13FF8"/>
    <w:rsid w:val="00E143A6"/>
    <w:rsid w:val="00E2222B"/>
    <w:rsid w:val="00E356B0"/>
    <w:rsid w:val="00E37693"/>
    <w:rsid w:val="00E813CE"/>
    <w:rsid w:val="00E83381"/>
    <w:rsid w:val="00E837E8"/>
    <w:rsid w:val="00E8448F"/>
    <w:rsid w:val="00EA0BAF"/>
    <w:rsid w:val="00EA5C50"/>
    <w:rsid w:val="00EB25F7"/>
    <w:rsid w:val="00EC5CC3"/>
    <w:rsid w:val="00ED1DA8"/>
    <w:rsid w:val="00EE2D01"/>
    <w:rsid w:val="00EF1738"/>
    <w:rsid w:val="00EF54B6"/>
    <w:rsid w:val="00F019B0"/>
    <w:rsid w:val="00F01DB6"/>
    <w:rsid w:val="00F1163B"/>
    <w:rsid w:val="00F153B5"/>
    <w:rsid w:val="00F2609A"/>
    <w:rsid w:val="00F35B9F"/>
    <w:rsid w:val="00F54F0E"/>
    <w:rsid w:val="00F60524"/>
    <w:rsid w:val="00F6713A"/>
    <w:rsid w:val="00F71695"/>
    <w:rsid w:val="00F870EC"/>
    <w:rsid w:val="00F93698"/>
    <w:rsid w:val="00F96582"/>
    <w:rsid w:val="00F97534"/>
    <w:rsid w:val="00FA1616"/>
    <w:rsid w:val="00FB4C2E"/>
    <w:rsid w:val="00FB6D49"/>
    <w:rsid w:val="00FB7DC3"/>
    <w:rsid w:val="00FC3E36"/>
    <w:rsid w:val="00FF58B8"/>
    <w:rsid w:val="00FF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5F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F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5F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CC"/>
    <w:rPr>
      <w:color w:val="0000FF" w:themeColor="hyperlink"/>
      <w:u w:val="single"/>
    </w:rPr>
  </w:style>
  <w:style w:type="character" w:customStyle="1" w:styleId="Heading1Char">
    <w:name w:val="Heading 1 Char"/>
    <w:basedOn w:val="DefaultParagraphFont"/>
    <w:link w:val="Heading1"/>
    <w:uiPriority w:val="9"/>
    <w:rsid w:val="001A5F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F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5FCC"/>
    <w:rPr>
      <w:rFonts w:ascii="Times New Roman" w:eastAsia="Times New Roman" w:hAnsi="Times New Roman" w:cs="Times New Roman"/>
      <w:b/>
      <w:bCs/>
      <w:sz w:val="27"/>
      <w:szCs w:val="27"/>
    </w:rPr>
  </w:style>
  <w:style w:type="paragraph" w:styleId="NormalWeb">
    <w:name w:val="Normal (Web)"/>
    <w:basedOn w:val="Normal"/>
    <w:uiPriority w:val="99"/>
    <w:unhideWhenUsed/>
    <w:rsid w:val="001A5F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FCC"/>
    <w:rPr>
      <w:i/>
      <w:iCs/>
    </w:rPr>
  </w:style>
  <w:style w:type="paragraph" w:styleId="BalloonText">
    <w:name w:val="Balloon Text"/>
    <w:basedOn w:val="Normal"/>
    <w:link w:val="BalloonTextChar"/>
    <w:uiPriority w:val="99"/>
    <w:semiHidden/>
    <w:unhideWhenUsed/>
    <w:rsid w:val="007D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89"/>
    <w:rPr>
      <w:rFonts w:ascii="Tahoma" w:hAnsi="Tahoma" w:cs="Tahoma"/>
      <w:sz w:val="16"/>
      <w:szCs w:val="16"/>
    </w:rPr>
  </w:style>
  <w:style w:type="character" w:styleId="FollowedHyperlink">
    <w:name w:val="FollowedHyperlink"/>
    <w:basedOn w:val="DefaultParagraphFont"/>
    <w:uiPriority w:val="99"/>
    <w:semiHidden/>
    <w:unhideWhenUsed/>
    <w:rsid w:val="00330A04"/>
    <w:rPr>
      <w:color w:val="800080" w:themeColor="followedHyperlink"/>
      <w:u w:val="single"/>
    </w:rPr>
  </w:style>
  <w:style w:type="character" w:styleId="CommentReference">
    <w:name w:val="annotation reference"/>
    <w:basedOn w:val="DefaultParagraphFont"/>
    <w:uiPriority w:val="99"/>
    <w:semiHidden/>
    <w:unhideWhenUsed/>
    <w:rsid w:val="009A21BF"/>
    <w:rPr>
      <w:sz w:val="16"/>
      <w:szCs w:val="16"/>
    </w:rPr>
  </w:style>
  <w:style w:type="paragraph" w:styleId="CommentText">
    <w:name w:val="annotation text"/>
    <w:basedOn w:val="Normal"/>
    <w:link w:val="CommentTextChar"/>
    <w:uiPriority w:val="99"/>
    <w:semiHidden/>
    <w:unhideWhenUsed/>
    <w:rsid w:val="009A21BF"/>
    <w:pPr>
      <w:spacing w:line="240" w:lineRule="auto"/>
    </w:pPr>
    <w:rPr>
      <w:sz w:val="20"/>
      <w:szCs w:val="20"/>
    </w:rPr>
  </w:style>
  <w:style w:type="character" w:customStyle="1" w:styleId="CommentTextChar">
    <w:name w:val="Comment Text Char"/>
    <w:basedOn w:val="DefaultParagraphFont"/>
    <w:link w:val="CommentText"/>
    <w:uiPriority w:val="99"/>
    <w:semiHidden/>
    <w:rsid w:val="009A21BF"/>
    <w:rPr>
      <w:sz w:val="20"/>
      <w:szCs w:val="20"/>
    </w:rPr>
  </w:style>
  <w:style w:type="paragraph" w:styleId="CommentSubject">
    <w:name w:val="annotation subject"/>
    <w:basedOn w:val="CommentText"/>
    <w:next w:val="CommentText"/>
    <w:link w:val="CommentSubjectChar"/>
    <w:uiPriority w:val="99"/>
    <w:semiHidden/>
    <w:unhideWhenUsed/>
    <w:rsid w:val="009A21BF"/>
    <w:rPr>
      <w:b/>
      <w:bCs/>
    </w:rPr>
  </w:style>
  <w:style w:type="character" w:customStyle="1" w:styleId="CommentSubjectChar">
    <w:name w:val="Comment Subject Char"/>
    <w:basedOn w:val="CommentTextChar"/>
    <w:link w:val="CommentSubject"/>
    <w:uiPriority w:val="99"/>
    <w:semiHidden/>
    <w:rsid w:val="009A21BF"/>
    <w:rPr>
      <w:b/>
      <w:bCs/>
      <w:sz w:val="20"/>
      <w:szCs w:val="20"/>
    </w:rPr>
  </w:style>
  <w:style w:type="paragraph" w:styleId="Header">
    <w:name w:val="header"/>
    <w:basedOn w:val="Normal"/>
    <w:link w:val="HeaderChar"/>
    <w:uiPriority w:val="99"/>
    <w:unhideWhenUsed/>
    <w:rsid w:val="007B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9BF"/>
  </w:style>
  <w:style w:type="paragraph" w:styleId="Footer">
    <w:name w:val="footer"/>
    <w:basedOn w:val="Normal"/>
    <w:link w:val="FooterChar"/>
    <w:uiPriority w:val="99"/>
    <w:unhideWhenUsed/>
    <w:rsid w:val="007B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BF"/>
  </w:style>
  <w:style w:type="character" w:styleId="Strong">
    <w:name w:val="Strong"/>
    <w:basedOn w:val="DefaultParagraphFont"/>
    <w:uiPriority w:val="22"/>
    <w:qFormat/>
    <w:rsid w:val="00DA4510"/>
    <w:rPr>
      <w:b/>
      <w:bCs/>
    </w:rPr>
  </w:style>
  <w:style w:type="table" w:styleId="TableGrid">
    <w:name w:val="Table Grid"/>
    <w:basedOn w:val="TableNormal"/>
    <w:uiPriority w:val="59"/>
    <w:rsid w:val="00DA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7047"/>
  </w:style>
  <w:style w:type="paragraph" w:styleId="Revision">
    <w:name w:val="Revision"/>
    <w:hidden/>
    <w:uiPriority w:val="99"/>
    <w:semiHidden/>
    <w:rsid w:val="00CF46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5F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F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5F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CC"/>
    <w:rPr>
      <w:color w:val="0000FF" w:themeColor="hyperlink"/>
      <w:u w:val="single"/>
    </w:rPr>
  </w:style>
  <w:style w:type="character" w:customStyle="1" w:styleId="Heading1Char">
    <w:name w:val="Heading 1 Char"/>
    <w:basedOn w:val="DefaultParagraphFont"/>
    <w:link w:val="Heading1"/>
    <w:uiPriority w:val="9"/>
    <w:rsid w:val="001A5F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F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5FCC"/>
    <w:rPr>
      <w:rFonts w:ascii="Times New Roman" w:eastAsia="Times New Roman" w:hAnsi="Times New Roman" w:cs="Times New Roman"/>
      <w:b/>
      <w:bCs/>
      <w:sz w:val="27"/>
      <w:szCs w:val="27"/>
    </w:rPr>
  </w:style>
  <w:style w:type="paragraph" w:styleId="NormalWeb">
    <w:name w:val="Normal (Web)"/>
    <w:basedOn w:val="Normal"/>
    <w:uiPriority w:val="99"/>
    <w:unhideWhenUsed/>
    <w:rsid w:val="001A5F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FCC"/>
    <w:rPr>
      <w:i/>
      <w:iCs/>
    </w:rPr>
  </w:style>
  <w:style w:type="paragraph" w:styleId="BalloonText">
    <w:name w:val="Balloon Text"/>
    <w:basedOn w:val="Normal"/>
    <w:link w:val="BalloonTextChar"/>
    <w:uiPriority w:val="99"/>
    <w:semiHidden/>
    <w:unhideWhenUsed/>
    <w:rsid w:val="007D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89"/>
    <w:rPr>
      <w:rFonts w:ascii="Tahoma" w:hAnsi="Tahoma" w:cs="Tahoma"/>
      <w:sz w:val="16"/>
      <w:szCs w:val="16"/>
    </w:rPr>
  </w:style>
  <w:style w:type="character" w:styleId="FollowedHyperlink">
    <w:name w:val="FollowedHyperlink"/>
    <w:basedOn w:val="DefaultParagraphFont"/>
    <w:uiPriority w:val="99"/>
    <w:semiHidden/>
    <w:unhideWhenUsed/>
    <w:rsid w:val="00330A04"/>
    <w:rPr>
      <w:color w:val="800080" w:themeColor="followedHyperlink"/>
      <w:u w:val="single"/>
    </w:rPr>
  </w:style>
  <w:style w:type="character" w:styleId="CommentReference">
    <w:name w:val="annotation reference"/>
    <w:basedOn w:val="DefaultParagraphFont"/>
    <w:uiPriority w:val="99"/>
    <w:semiHidden/>
    <w:unhideWhenUsed/>
    <w:rsid w:val="009A21BF"/>
    <w:rPr>
      <w:sz w:val="16"/>
      <w:szCs w:val="16"/>
    </w:rPr>
  </w:style>
  <w:style w:type="paragraph" w:styleId="CommentText">
    <w:name w:val="annotation text"/>
    <w:basedOn w:val="Normal"/>
    <w:link w:val="CommentTextChar"/>
    <w:uiPriority w:val="99"/>
    <w:semiHidden/>
    <w:unhideWhenUsed/>
    <w:rsid w:val="009A21BF"/>
    <w:pPr>
      <w:spacing w:line="240" w:lineRule="auto"/>
    </w:pPr>
    <w:rPr>
      <w:sz w:val="20"/>
      <w:szCs w:val="20"/>
    </w:rPr>
  </w:style>
  <w:style w:type="character" w:customStyle="1" w:styleId="CommentTextChar">
    <w:name w:val="Comment Text Char"/>
    <w:basedOn w:val="DefaultParagraphFont"/>
    <w:link w:val="CommentText"/>
    <w:uiPriority w:val="99"/>
    <w:semiHidden/>
    <w:rsid w:val="009A21BF"/>
    <w:rPr>
      <w:sz w:val="20"/>
      <w:szCs w:val="20"/>
    </w:rPr>
  </w:style>
  <w:style w:type="paragraph" w:styleId="CommentSubject">
    <w:name w:val="annotation subject"/>
    <w:basedOn w:val="CommentText"/>
    <w:next w:val="CommentText"/>
    <w:link w:val="CommentSubjectChar"/>
    <w:uiPriority w:val="99"/>
    <w:semiHidden/>
    <w:unhideWhenUsed/>
    <w:rsid w:val="009A21BF"/>
    <w:rPr>
      <w:b/>
      <w:bCs/>
    </w:rPr>
  </w:style>
  <w:style w:type="character" w:customStyle="1" w:styleId="CommentSubjectChar">
    <w:name w:val="Comment Subject Char"/>
    <w:basedOn w:val="CommentTextChar"/>
    <w:link w:val="CommentSubject"/>
    <w:uiPriority w:val="99"/>
    <w:semiHidden/>
    <w:rsid w:val="009A21BF"/>
    <w:rPr>
      <w:b/>
      <w:bCs/>
      <w:sz w:val="20"/>
      <w:szCs w:val="20"/>
    </w:rPr>
  </w:style>
  <w:style w:type="paragraph" w:styleId="Header">
    <w:name w:val="header"/>
    <w:basedOn w:val="Normal"/>
    <w:link w:val="HeaderChar"/>
    <w:uiPriority w:val="99"/>
    <w:unhideWhenUsed/>
    <w:rsid w:val="007B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9BF"/>
  </w:style>
  <w:style w:type="paragraph" w:styleId="Footer">
    <w:name w:val="footer"/>
    <w:basedOn w:val="Normal"/>
    <w:link w:val="FooterChar"/>
    <w:uiPriority w:val="99"/>
    <w:unhideWhenUsed/>
    <w:rsid w:val="007B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BF"/>
  </w:style>
  <w:style w:type="character" w:styleId="Strong">
    <w:name w:val="Strong"/>
    <w:basedOn w:val="DefaultParagraphFont"/>
    <w:uiPriority w:val="22"/>
    <w:qFormat/>
    <w:rsid w:val="00DA4510"/>
    <w:rPr>
      <w:b/>
      <w:bCs/>
    </w:rPr>
  </w:style>
  <w:style w:type="table" w:styleId="TableGrid">
    <w:name w:val="Table Grid"/>
    <w:basedOn w:val="TableNormal"/>
    <w:uiPriority w:val="59"/>
    <w:rsid w:val="00DA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7047"/>
  </w:style>
  <w:style w:type="paragraph" w:styleId="Revision">
    <w:name w:val="Revision"/>
    <w:hidden/>
    <w:uiPriority w:val="99"/>
    <w:semiHidden/>
    <w:rsid w:val="00CF4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5718">
      <w:bodyDiv w:val="1"/>
      <w:marLeft w:val="0"/>
      <w:marRight w:val="0"/>
      <w:marTop w:val="0"/>
      <w:marBottom w:val="0"/>
      <w:divBdr>
        <w:top w:val="none" w:sz="0" w:space="0" w:color="auto"/>
        <w:left w:val="none" w:sz="0" w:space="0" w:color="auto"/>
        <w:bottom w:val="none" w:sz="0" w:space="0" w:color="auto"/>
        <w:right w:val="none" w:sz="0" w:space="0" w:color="auto"/>
      </w:divBdr>
    </w:div>
    <w:div w:id="1828277587">
      <w:bodyDiv w:val="1"/>
      <w:marLeft w:val="0"/>
      <w:marRight w:val="0"/>
      <w:marTop w:val="0"/>
      <w:marBottom w:val="0"/>
      <w:divBdr>
        <w:top w:val="none" w:sz="0" w:space="0" w:color="auto"/>
        <w:left w:val="none" w:sz="0" w:space="0" w:color="auto"/>
        <w:bottom w:val="none" w:sz="0" w:space="0" w:color="auto"/>
        <w:right w:val="none" w:sz="0" w:space="0" w:color="auto"/>
      </w:divBdr>
      <w:divsChild>
        <w:div w:id="2063826305">
          <w:marLeft w:val="0"/>
          <w:marRight w:val="0"/>
          <w:marTop w:val="0"/>
          <w:marBottom w:val="0"/>
          <w:divBdr>
            <w:top w:val="none" w:sz="0" w:space="0" w:color="auto"/>
            <w:left w:val="none" w:sz="0" w:space="0" w:color="auto"/>
            <w:bottom w:val="none" w:sz="0" w:space="0" w:color="auto"/>
            <w:right w:val="none" w:sz="0" w:space="0" w:color="auto"/>
          </w:divBdr>
          <w:divsChild>
            <w:div w:id="475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739">
      <w:bodyDiv w:val="1"/>
      <w:marLeft w:val="0"/>
      <w:marRight w:val="0"/>
      <w:marTop w:val="0"/>
      <w:marBottom w:val="0"/>
      <w:divBdr>
        <w:top w:val="none" w:sz="0" w:space="0" w:color="auto"/>
        <w:left w:val="none" w:sz="0" w:space="0" w:color="auto"/>
        <w:bottom w:val="none" w:sz="0" w:space="0" w:color="auto"/>
        <w:right w:val="none" w:sz="0" w:space="0" w:color="auto"/>
      </w:divBdr>
    </w:div>
    <w:div w:id="2081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hwa.dot.gov/legsregs/directives/policy/tapered20091229.pdf" TargetMode="External"/><Relationship Id="rId18" Type="http://schemas.openxmlformats.org/officeDocument/2006/relationships/hyperlink" Target="http://www.fhwa.dot.gov/federal-aidessentials/catmod.cfm?id=43" TargetMode="External"/><Relationship Id="rId3" Type="http://schemas.openxmlformats.org/officeDocument/2006/relationships/styles" Target="styles.xml"/><Relationship Id="rId21" Type="http://schemas.openxmlformats.org/officeDocument/2006/relationships/hyperlink" Target="http://www.fhwa.dot.gov/map21/qandas/carryover.cfm" TargetMode="External"/><Relationship Id="rId7" Type="http://schemas.openxmlformats.org/officeDocument/2006/relationships/footnotes" Target="footnotes.xml"/><Relationship Id="rId12" Type="http://schemas.openxmlformats.org/officeDocument/2006/relationships/hyperlink" Target="http://www.fhwa.dot.gov/legsregs/directives/policy/tapered20091229.htm" TargetMode="External"/><Relationship Id="rId17" Type="http://schemas.openxmlformats.org/officeDocument/2006/relationships/hyperlink" Target="http://flh.fhwa.dot.gov/programs/flap/" TargetMode="External"/><Relationship Id="rId2" Type="http://schemas.openxmlformats.org/officeDocument/2006/relationships/numbering" Target="numbering.xml"/><Relationship Id="rId16" Type="http://schemas.openxmlformats.org/officeDocument/2006/relationships/hyperlink" Target="http://www.fhwa.dot.gov/legsregs/directives/policy/fedaid_guidance_nfmr.pdf" TargetMode="External"/><Relationship Id="rId20" Type="http://schemas.openxmlformats.org/officeDocument/2006/relationships/hyperlink" Target="https://www.gpo.gov/fdsys/pkg/PLAW-114publ94/pdf/PLAW-114publ9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hwa.dot.gov/legsregs/directives/policy/fedaid_guidance_nfmr.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hwa.dot.gov/legsregs/directives/notices/n4540-12.cfm" TargetMode="External"/><Relationship Id="rId23" Type="http://schemas.openxmlformats.org/officeDocument/2006/relationships/fontTable" Target="fontTable.xml"/><Relationship Id="rId10" Type="http://schemas.openxmlformats.org/officeDocument/2006/relationships/hyperlink" Target="http://www.fhwa.dot.gov/legsregs/directives/policy/fedaid_guidance_nfmr.htm" TargetMode="External"/><Relationship Id="rId19" Type="http://schemas.openxmlformats.org/officeDocument/2006/relationships/hyperlink" Target="http://flh.fhwa.dot.gov/programs/flap/" TargetMode="External"/><Relationship Id="rId4" Type="http://schemas.microsoft.com/office/2007/relationships/stylesWithEffects" Target="stylesWithEffects.xml"/><Relationship Id="rId9" Type="http://schemas.openxmlformats.org/officeDocument/2006/relationships/hyperlink" Target="https://www.fhwa.dot.gov/legsregs/directives/notices/n4540-12.cfm" TargetMode="External"/><Relationship Id="rId14" Type="http://schemas.openxmlformats.org/officeDocument/2006/relationships/hyperlink" Target="http://flh.fhwa.dot.gov/programs/fla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2714-84DF-4EF7-A2A7-E0AA7139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dc:creator>
  <cp:lastModifiedBy>USDOT_User</cp:lastModifiedBy>
  <cp:revision>2</cp:revision>
  <cp:lastPrinted>2016-05-04T10:41:00Z</cp:lastPrinted>
  <dcterms:created xsi:type="dcterms:W3CDTF">2016-06-02T13:19:00Z</dcterms:created>
  <dcterms:modified xsi:type="dcterms:W3CDTF">2016-06-02T13:19:00Z</dcterms:modified>
</cp:coreProperties>
</file>