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C5" w:rsidRDefault="00BF6FC5" w:rsidP="0099156B">
      <w:pPr>
        <w:pStyle w:val="Heading2"/>
        <w:pageBreakBefore w:val="0"/>
      </w:pPr>
      <w:proofErr w:type="gramStart"/>
      <w:r>
        <w:t>Section 3</w:t>
      </w:r>
      <w:r w:rsidR="00240B30">
        <w:t>0</w:t>
      </w:r>
      <w:r w:rsidR="00D81F16">
        <w:t>1</w:t>
      </w:r>
      <w:r>
        <w:t>.</w:t>
      </w:r>
      <w:proofErr w:type="gramEnd"/>
      <w:r>
        <w:t xml:space="preserve"> — </w:t>
      </w:r>
      <w:r w:rsidR="00D81F16" w:rsidRPr="00D81F16">
        <w:rPr>
          <w:rStyle w:val="SectionName"/>
        </w:rPr>
        <w:t>Untreated Aggregate Courses</w:t>
      </w:r>
    </w:p>
    <w:p w:rsidR="00BF6FC5" w:rsidRDefault="00460B07" w:rsidP="00BF6FC5">
      <w:pPr>
        <w:pStyle w:val="Revisiondate"/>
      </w:pPr>
      <w:r>
        <w:t>07/15/16</w:t>
      </w:r>
      <w:r w:rsidR="006138AF">
        <w:t>–</w:t>
      </w:r>
      <w:r w:rsidR="006138AF" w:rsidRPr="006138AF">
        <w:t xml:space="preserve"> </w:t>
      </w:r>
      <w:r w:rsidR="006138AF">
        <w:t>FP-14</w:t>
      </w:r>
    </w:p>
    <w:p w:rsidR="00BF6FC5" w:rsidRPr="00BF6FC5" w:rsidRDefault="00BF6FC5" w:rsidP="00BF6FC5">
      <w:pPr>
        <w:pStyle w:val="Directions"/>
        <w:rPr>
          <w:rStyle w:val="DirectionsInfo"/>
        </w:rPr>
      </w:pPr>
      <w:r w:rsidRPr="00BF6FC5">
        <w:rPr>
          <w:rStyle w:val="DirectionsInfo"/>
        </w:rPr>
        <w:t>WFL Specification 0</w:t>
      </w:r>
      <w:r w:rsidR="00D81F16">
        <w:rPr>
          <w:rStyle w:val="DirectionsInfo"/>
        </w:rPr>
        <w:t>1</w:t>
      </w:r>
      <w:r w:rsidRPr="00BF6FC5">
        <w:rPr>
          <w:rStyle w:val="DirectionsInfo"/>
        </w:rPr>
        <w:t>/</w:t>
      </w:r>
      <w:r w:rsidR="00D81F16">
        <w:rPr>
          <w:rStyle w:val="DirectionsInfo"/>
        </w:rPr>
        <w:t>0</w:t>
      </w:r>
      <w:r w:rsidRPr="00BF6FC5">
        <w:rPr>
          <w:rStyle w:val="DirectionsInfo"/>
        </w:rPr>
        <w:t>1/14</w:t>
      </w:r>
    </w:p>
    <w:p w:rsidR="006138AF" w:rsidRDefault="006138AF" w:rsidP="00BF6FC5">
      <w:pPr>
        <w:pStyle w:val="Directions"/>
      </w:pPr>
      <w:r w:rsidRPr="006138AF">
        <w:t xml:space="preserve">Include the following when work is required </w:t>
      </w:r>
      <w:r w:rsidR="00D81F16">
        <w:t>under</w:t>
      </w:r>
      <w:r w:rsidRPr="006138AF">
        <w:t xml:space="preserve"> this Section</w:t>
      </w:r>
      <w:r>
        <w:t>.</w:t>
      </w:r>
    </w:p>
    <w:p w:rsidR="009A144D" w:rsidRPr="00240B30" w:rsidRDefault="009A144D" w:rsidP="009A144D">
      <w:pPr>
        <w:pStyle w:val="Subtitle"/>
      </w:pPr>
      <w:r w:rsidRPr="00240B30">
        <w:t>Construction Requirements</w:t>
      </w:r>
    </w:p>
    <w:p w:rsidR="004847A6" w:rsidRPr="004847A6" w:rsidRDefault="004847A6" w:rsidP="0099156B">
      <w:pPr>
        <w:pStyle w:val="Heading3"/>
        <w:rPr>
          <w:vanish/>
          <w:specVanish/>
        </w:rPr>
      </w:pPr>
      <w:r>
        <w:t>3</w:t>
      </w:r>
      <w:r w:rsidR="00240B30">
        <w:t>0</w:t>
      </w:r>
      <w:r w:rsidR="00D81F16">
        <w:t>1</w:t>
      </w:r>
      <w:r>
        <w:t>.0</w:t>
      </w:r>
      <w:r w:rsidR="00240B30">
        <w:t>3</w:t>
      </w:r>
      <w:r>
        <w:t xml:space="preserve"> </w:t>
      </w:r>
      <w:r w:rsidR="00240B30" w:rsidRPr="0099156B">
        <w:t>General</w:t>
      </w:r>
      <w:r>
        <w:t xml:space="preserve">. </w:t>
      </w:r>
      <w:r w:rsidRPr="004847A6">
        <w:t xml:space="preserve"> </w:t>
      </w:r>
    </w:p>
    <w:p w:rsidR="004847A6" w:rsidRDefault="00240B30" w:rsidP="004847A6">
      <w:pPr>
        <w:pStyle w:val="Instructions"/>
        <w:keepNext w:val="0"/>
      </w:pPr>
      <w:r w:rsidRPr="00240B30">
        <w:t>Delete the text of this Subsection and substitute the following</w:t>
      </w:r>
      <w:r w:rsidR="004847A6">
        <w:t>:</w:t>
      </w:r>
    </w:p>
    <w:p w:rsidR="00D81F16" w:rsidRPr="00D81F16" w:rsidRDefault="00D81F16" w:rsidP="008F5C18">
      <w:pPr>
        <w:pStyle w:val="BodyText"/>
      </w:pPr>
      <w:r w:rsidRPr="00D81F16">
        <w:t>Prepare the surface on which the aggregate course is placed according to Section 204 or 303 as applicable.</w:t>
      </w:r>
    </w:p>
    <w:p w:rsidR="00D81F16" w:rsidRPr="00D81F16" w:rsidRDefault="00D81F16" w:rsidP="008F5C18">
      <w:pPr>
        <w:pStyle w:val="BodyText"/>
      </w:pPr>
      <w:r w:rsidRPr="00D81F16">
        <w:t>After a representative quantity of aggregate is produced, submit proposed target values for the appropriate sieve sizes along with a representative 400-pound (180-kilogram) sample at least 14</w:t>
      </w:r>
      <w:r w:rsidR="009A144D">
        <w:t> </w:t>
      </w:r>
      <w:r w:rsidRPr="00D81F16">
        <w:t>days before incorporating the aggregate into the work. Submit the target values to the CO. Submit the aggregate sample to the Vancouver Laboratory, using the mailing tags provided by the CO.</w:t>
      </w:r>
    </w:p>
    <w:p w:rsidR="00D81F16" w:rsidRPr="009A144D" w:rsidRDefault="009A144D" w:rsidP="009A144D">
      <w:pPr>
        <w:pStyle w:val="Directions"/>
        <w:rPr>
          <w:rStyle w:val="DirectionsInfo"/>
        </w:rPr>
      </w:pPr>
      <w:r w:rsidRPr="009A144D">
        <w:rPr>
          <w:rStyle w:val="DirectionsInfo"/>
        </w:rPr>
        <w:t xml:space="preserve">WFL Specification </w:t>
      </w:r>
      <w:r w:rsidR="00CF7BF1">
        <w:rPr>
          <w:rStyle w:val="DirectionsInfo"/>
        </w:rPr>
        <w:t>07/15/16</w:t>
      </w:r>
    </w:p>
    <w:p w:rsidR="00D81F16" w:rsidRPr="00D81F16" w:rsidRDefault="00D81F16" w:rsidP="009A144D">
      <w:pPr>
        <w:pStyle w:val="Directions"/>
      </w:pPr>
      <w:r w:rsidRPr="00D81F16">
        <w:t>Include the following when subbase or base aggregate is used.</w:t>
      </w:r>
    </w:p>
    <w:p w:rsidR="00D81F16" w:rsidRPr="00D81F16" w:rsidRDefault="00D81F16" w:rsidP="009A144D">
      <w:pPr>
        <w:pStyle w:val="Directions"/>
      </w:pPr>
      <w:r w:rsidRPr="00D81F16">
        <w:t>Note: If surface aggregate is used, then coordinate with WFL Materials to</w:t>
      </w:r>
      <w:r w:rsidR="009A144D">
        <w:t xml:space="preserve"> develop the required language.</w:t>
      </w:r>
    </w:p>
    <w:p w:rsidR="00D81F16" w:rsidRPr="00D81F16" w:rsidRDefault="00D81F16" w:rsidP="008F5C18">
      <w:pPr>
        <w:pStyle w:val="BodyText"/>
      </w:pPr>
      <w:r w:rsidRPr="00D81F16">
        <w:t xml:space="preserve">Set target values for [INSERT SUBBASE OR BASE] aggregate within the gradation ranges shown in Table 703-2 for the required gradation. List the percent passing for all sieve sizes shown in Table 703-2. Target values for non-specification sieves are necessary for performing </w:t>
      </w:r>
      <w:r w:rsidRPr="009A144D">
        <w:rPr>
          <w:i/>
        </w:rPr>
        <w:t xml:space="preserve">The </w:t>
      </w:r>
      <w:proofErr w:type="spellStart"/>
      <w:r w:rsidRPr="009A144D">
        <w:rPr>
          <w:i/>
        </w:rPr>
        <w:t>Humphres</w:t>
      </w:r>
      <w:proofErr w:type="spellEnd"/>
      <w:r w:rsidRPr="009A144D">
        <w:rPr>
          <w:i/>
        </w:rPr>
        <w:t xml:space="preserve"> Method of Granular Soils</w:t>
      </w:r>
      <w:r w:rsidRPr="00D81F16">
        <w:t>.</w:t>
      </w:r>
    </w:p>
    <w:p w:rsidR="00D81F16" w:rsidRPr="009A144D" w:rsidRDefault="009A144D" w:rsidP="009A144D">
      <w:pPr>
        <w:pStyle w:val="Directions"/>
        <w:rPr>
          <w:rStyle w:val="DirectionsInfo"/>
        </w:rPr>
      </w:pPr>
      <w:r w:rsidRPr="009A144D">
        <w:rPr>
          <w:rStyle w:val="DirectionsInfo"/>
        </w:rPr>
        <w:t>WFL Specification 01/01/14</w:t>
      </w:r>
    </w:p>
    <w:p w:rsidR="00D81F16" w:rsidRPr="00D81F16" w:rsidRDefault="00D81F16" w:rsidP="009A144D">
      <w:pPr>
        <w:pStyle w:val="Directions"/>
      </w:pPr>
      <w:r w:rsidRPr="00D81F16">
        <w:t>Include the following when subbase or base aggregate is used.</w:t>
      </w:r>
    </w:p>
    <w:p w:rsidR="00D81F16" w:rsidRPr="00D81F16" w:rsidRDefault="00D81F16" w:rsidP="009A144D">
      <w:pPr>
        <w:pStyle w:val="Directions"/>
      </w:pPr>
      <w:r w:rsidRPr="00D81F16">
        <w:t>Note: If surface aggregate is used, then coordinate with WFL Materials to develop the required language.</w:t>
      </w:r>
    </w:p>
    <w:p w:rsidR="009A144D" w:rsidRPr="009A144D" w:rsidRDefault="00D81F16" w:rsidP="009A144D">
      <w:pPr>
        <w:pStyle w:val="Heading3"/>
        <w:rPr>
          <w:vanish/>
          <w:specVanish/>
        </w:rPr>
      </w:pPr>
      <w:r w:rsidRPr="00D81F16">
        <w:t>301.04 Mixing and Spreading.</w:t>
      </w:r>
      <w:r w:rsidR="009A144D">
        <w:t xml:space="preserve"> </w:t>
      </w:r>
      <w:r w:rsidRPr="00D81F16">
        <w:t xml:space="preserve"> </w:t>
      </w:r>
    </w:p>
    <w:p w:rsidR="00D81F16" w:rsidRPr="00D81F16" w:rsidRDefault="00D81F16" w:rsidP="009A144D">
      <w:pPr>
        <w:pStyle w:val="Instructions"/>
      </w:pPr>
      <w:r w:rsidRPr="00D81F16">
        <w:t>Delete the text of this Subsection and substitute the following:</w:t>
      </w:r>
    </w:p>
    <w:p w:rsidR="00D81F16" w:rsidRPr="00D81F16" w:rsidRDefault="00D81F16" w:rsidP="008F5C18">
      <w:pPr>
        <w:pStyle w:val="BodyText"/>
      </w:pPr>
      <w:r w:rsidRPr="00D81F16">
        <w:t xml:space="preserve">Use the optimum moisture content from the </w:t>
      </w:r>
      <w:proofErr w:type="spellStart"/>
      <w:r w:rsidRPr="00D81F16">
        <w:t>Humphres</w:t>
      </w:r>
      <w:proofErr w:type="spellEnd"/>
      <w:r w:rsidRPr="00D81F16">
        <w:t xml:space="preserve"> test performed by the Government. Mix the aggregate and adjust the moisture content to obtain a uniform mixture with </w:t>
      </w:r>
      <w:proofErr w:type="gramStart"/>
      <w:r w:rsidRPr="00D81F16">
        <w:t>a moisture</w:t>
      </w:r>
      <w:proofErr w:type="gramEnd"/>
      <w:r w:rsidRPr="00D81F16">
        <w:t xml:space="preserve"> content within 1 percent of the optimum moisture content. Spread and shape the mixture on the prepared surface in a uniform layer.</w:t>
      </w:r>
    </w:p>
    <w:p w:rsidR="00D81F16" w:rsidRPr="00D81F16" w:rsidRDefault="00D81F16" w:rsidP="008F5C18">
      <w:pPr>
        <w:pStyle w:val="BodyText"/>
      </w:pPr>
      <w:r w:rsidRPr="00D81F16">
        <w:lastRenderedPageBreak/>
        <w:t xml:space="preserve">Do not place the mixture in a layer exceeding 6 inches (150 millimeters) in compacted thickness. When more than one layer is necessary, compact each layer according to Subsection 301.05 before placing the next layer. </w:t>
      </w:r>
      <w:proofErr w:type="gramStart"/>
      <w:r w:rsidRPr="00D81F16">
        <w:t>Route hauling equipment uniformly over the full width of the surface to minimize rutting or uneven compaction.</w:t>
      </w:r>
      <w:proofErr w:type="gramEnd"/>
    </w:p>
    <w:p w:rsidR="00D81F16" w:rsidRPr="00D81F16" w:rsidRDefault="00D81F16" w:rsidP="008F5C18">
      <w:pPr>
        <w:pStyle w:val="BodyText"/>
      </w:pPr>
      <w:r w:rsidRPr="00D81F16">
        <w:t xml:space="preserve">If at any time the calculated mean value for any tested sieve differs from the target value by more than the allowable deviation for that sieve, terminate placement and resubmit new target values and another aggregate sample to the Vancouver Laboratory for a new </w:t>
      </w:r>
      <w:proofErr w:type="spellStart"/>
      <w:r w:rsidRPr="00D81F16">
        <w:t>Humphres</w:t>
      </w:r>
      <w:proofErr w:type="spellEnd"/>
      <w:r w:rsidRPr="00D81F16">
        <w:t>.</w:t>
      </w:r>
    </w:p>
    <w:p w:rsidR="009A144D" w:rsidRPr="009A144D" w:rsidRDefault="00D81F16" w:rsidP="009A144D">
      <w:pPr>
        <w:pStyle w:val="Heading3"/>
        <w:rPr>
          <w:vanish/>
          <w:specVanish/>
        </w:rPr>
      </w:pPr>
      <w:r w:rsidRPr="00D81F16">
        <w:t xml:space="preserve">301.05 Compacting. </w:t>
      </w:r>
      <w:r w:rsidR="009A144D">
        <w:t xml:space="preserve"> </w:t>
      </w:r>
    </w:p>
    <w:p w:rsidR="00D81F16" w:rsidRPr="00D81F16" w:rsidRDefault="00D81F16" w:rsidP="009A144D">
      <w:pPr>
        <w:pStyle w:val="Instructions"/>
      </w:pPr>
      <w:r w:rsidRPr="00D81F16">
        <w:t>Delete the first sentence of this Subsection and substitute the following:</w:t>
      </w:r>
    </w:p>
    <w:p w:rsidR="00D81F16" w:rsidRPr="00D81F16" w:rsidRDefault="00D81F16" w:rsidP="008F5C18">
      <w:pPr>
        <w:pStyle w:val="BodyText"/>
      </w:pPr>
      <w:r w:rsidRPr="00D81F16">
        <w:t xml:space="preserve">The Government will determine the maximum density and optimum moisture according to the test procedures described on pages 92 to 98 of Highway Research Board Bulletin No. 319, dated 1962, </w:t>
      </w:r>
      <w:r w:rsidRPr="009A144D">
        <w:rPr>
          <w:i/>
        </w:rPr>
        <w:t xml:space="preserve">The </w:t>
      </w:r>
      <w:proofErr w:type="spellStart"/>
      <w:r w:rsidRPr="009A144D">
        <w:rPr>
          <w:i/>
        </w:rPr>
        <w:t>Humphres</w:t>
      </w:r>
      <w:proofErr w:type="spellEnd"/>
      <w:r w:rsidRPr="009A144D">
        <w:rPr>
          <w:i/>
        </w:rPr>
        <w:t xml:space="preserve"> Method of Granular Soils</w:t>
      </w:r>
      <w:r w:rsidRPr="00D81F16">
        <w:t>. Use the data provided to determine the maximum density based on the gradation of field compaction samples.</w:t>
      </w:r>
    </w:p>
    <w:p w:rsidR="00D81F16" w:rsidRPr="009A144D" w:rsidRDefault="009A144D" w:rsidP="009A144D">
      <w:pPr>
        <w:pStyle w:val="Directions"/>
        <w:rPr>
          <w:rStyle w:val="DirectionsInfo"/>
        </w:rPr>
      </w:pPr>
      <w:r w:rsidRPr="009A144D">
        <w:rPr>
          <w:rStyle w:val="DirectionsInfo"/>
        </w:rPr>
        <w:t>WFL Specification 05/30/14</w:t>
      </w:r>
    </w:p>
    <w:p w:rsidR="00D81F16" w:rsidRPr="00D81F16" w:rsidRDefault="00D81F16" w:rsidP="009A144D">
      <w:pPr>
        <w:pStyle w:val="Directions"/>
      </w:pPr>
      <w:r w:rsidRPr="00D81F16">
        <w:t>Include the following when “subbase aggregate, grading A or B” or “base aggregate, grading C, D, or E” material is to be statistically evaluated for acceptance.</w:t>
      </w:r>
    </w:p>
    <w:p w:rsidR="00D81F16" w:rsidRPr="009A144D" w:rsidRDefault="009A144D" w:rsidP="009A144D">
      <w:pPr>
        <w:pStyle w:val="Heading3"/>
        <w:rPr>
          <w:vanish/>
          <w:specVanish/>
        </w:rPr>
      </w:pPr>
      <w:r w:rsidRPr="00D81F16">
        <w:t>301.08 Acceptance.</w:t>
      </w:r>
      <w:r>
        <w:t xml:space="preserve">  </w:t>
      </w:r>
    </w:p>
    <w:p w:rsidR="00D81F16" w:rsidRPr="00D81F16" w:rsidRDefault="00D81F16" w:rsidP="009A144D">
      <w:pPr>
        <w:pStyle w:val="Instructions"/>
      </w:pPr>
      <w:r w:rsidRPr="00D81F16">
        <w:t>Amend as follows:</w:t>
      </w:r>
    </w:p>
    <w:p w:rsidR="00D81F16" w:rsidRPr="00D81F16" w:rsidRDefault="00D81F16" w:rsidP="009A144D">
      <w:pPr>
        <w:pStyle w:val="Instructions"/>
      </w:pPr>
      <w:r w:rsidRPr="00D81F16">
        <w:t>Delete the first sentence of the second paragraph and substitute the following:</w:t>
      </w:r>
    </w:p>
    <w:p w:rsidR="00D81F16" w:rsidRPr="00D81F16" w:rsidRDefault="00D81F16" w:rsidP="008F5C18">
      <w:pPr>
        <w:pStyle w:val="BodyText"/>
      </w:pPr>
      <w:r w:rsidRPr="00D81F16">
        <w:t>Aggregate gradation, SEP, and fractured faces will be evaluated under Subsection 106.05.</w:t>
      </w:r>
    </w:p>
    <w:p w:rsidR="00D81F16" w:rsidRPr="00D81F16" w:rsidRDefault="00D81F16" w:rsidP="008F5C18">
      <w:pPr>
        <w:pStyle w:val="Instructions"/>
      </w:pPr>
      <w:r w:rsidRPr="00D81F16">
        <w:t>Delete paragraph (b) and substitute the following:</w:t>
      </w:r>
    </w:p>
    <w:p w:rsidR="00D81F16" w:rsidRPr="00D81F16" w:rsidRDefault="00D81F16" w:rsidP="008F5C18">
      <w:pPr>
        <w:pStyle w:val="Indent1"/>
      </w:pPr>
      <w:r w:rsidRPr="008F5C18">
        <w:rPr>
          <w:b/>
        </w:rPr>
        <w:t>(b) SE/P</w:t>
      </w:r>
      <w:r w:rsidRPr="008F5C18">
        <w:rPr>
          <w:b/>
          <w:vertAlign w:val="subscript"/>
        </w:rPr>
        <w:t>200</w:t>
      </w:r>
      <w:r w:rsidRPr="008F5C18">
        <w:rPr>
          <w:b/>
        </w:rPr>
        <w:t xml:space="preserve"> (SE/P</w:t>
      </w:r>
      <w:r w:rsidRPr="008F5C18">
        <w:rPr>
          <w:b/>
          <w:vertAlign w:val="subscript"/>
        </w:rPr>
        <w:t>75</w:t>
      </w:r>
      <w:r w:rsidRPr="008F5C18">
        <w:rPr>
          <w:b/>
        </w:rPr>
        <w:t>) Index (SEP).</w:t>
      </w:r>
      <w:r w:rsidRPr="00D81F16">
        <w:t xml:space="preserve">  The lower specification limit for the SEP is 1.000. </w:t>
      </w:r>
    </w:p>
    <w:p w:rsidR="00D81F16" w:rsidRPr="00D81F16" w:rsidRDefault="00D81F16" w:rsidP="008F5C18">
      <w:pPr>
        <w:pStyle w:val="Instructions"/>
      </w:pPr>
      <w:r w:rsidRPr="00D81F16">
        <w:t>Add the following:</w:t>
      </w:r>
    </w:p>
    <w:p w:rsidR="00D81F16" w:rsidRPr="00D81F16" w:rsidRDefault="00D81F16" w:rsidP="008F5C18">
      <w:pPr>
        <w:pStyle w:val="Indent1"/>
      </w:pPr>
      <w:r w:rsidRPr="008F5C18">
        <w:rPr>
          <w:b/>
        </w:rPr>
        <w:t>(c) Fractured faces.</w:t>
      </w:r>
      <w:r w:rsidRPr="00D81F16">
        <w:t xml:space="preserve"> </w:t>
      </w:r>
      <w:r w:rsidR="008F5C18">
        <w:t xml:space="preserve"> </w:t>
      </w:r>
      <w:r w:rsidRPr="00D81F16">
        <w:t>The lower specification limit is 50 percent.</w:t>
      </w:r>
    </w:p>
    <w:p w:rsidR="00D81F16" w:rsidRPr="008F5C18" w:rsidRDefault="008F5C18" w:rsidP="008F5C18">
      <w:pPr>
        <w:pStyle w:val="Directions"/>
        <w:rPr>
          <w:rStyle w:val="DirectionsInfo"/>
        </w:rPr>
      </w:pPr>
      <w:r w:rsidRPr="008F5C18">
        <w:rPr>
          <w:rStyle w:val="DirectionsInfo"/>
        </w:rPr>
        <w:t>WFL Specification 05/30/14</w:t>
      </w:r>
    </w:p>
    <w:p w:rsidR="00D81F16" w:rsidRPr="00D81F16" w:rsidRDefault="00D81F16" w:rsidP="008F5C18">
      <w:pPr>
        <w:pStyle w:val="Directions"/>
      </w:pPr>
      <w:r w:rsidRPr="00D81F16">
        <w:t>Include the following when surface course is to be statistically evaluated for acceptance. OMAD</w:t>
      </w:r>
      <w:r w:rsidR="009A144D">
        <w:t> </w:t>
      </w:r>
      <w:r w:rsidRPr="00D81F16">
        <w:t>jobs may be designated as “grading H”.</w:t>
      </w:r>
    </w:p>
    <w:p w:rsidR="008F5C18" w:rsidRPr="008F5C18" w:rsidRDefault="00D81F16" w:rsidP="008F5C18">
      <w:pPr>
        <w:pStyle w:val="Heading3"/>
        <w:rPr>
          <w:vanish/>
          <w:specVanish/>
        </w:rPr>
      </w:pPr>
      <w:r w:rsidRPr="00D81F16">
        <w:t>301.08 Acceptance.</w:t>
      </w:r>
      <w:r w:rsidR="008F5C18">
        <w:t xml:space="preserve"> </w:t>
      </w:r>
      <w:r w:rsidRPr="00D81F16">
        <w:t xml:space="preserve"> </w:t>
      </w:r>
    </w:p>
    <w:p w:rsidR="00D81F16" w:rsidRPr="00D81F16" w:rsidRDefault="00D81F16" w:rsidP="008F5C18">
      <w:pPr>
        <w:pStyle w:val="Instructions"/>
      </w:pPr>
      <w:r w:rsidRPr="00D81F16">
        <w:t>Amend as follows:</w:t>
      </w:r>
    </w:p>
    <w:p w:rsidR="00D81F16" w:rsidRPr="00D81F16" w:rsidRDefault="00D81F16" w:rsidP="008F5C18">
      <w:pPr>
        <w:pStyle w:val="Instructions"/>
      </w:pPr>
      <w:r w:rsidRPr="00D81F16">
        <w:t>Delete the first sentence of the second paragraph and substitute the following:</w:t>
      </w:r>
    </w:p>
    <w:p w:rsidR="00D81F16" w:rsidRPr="00D81F16" w:rsidRDefault="00D81F16" w:rsidP="008F5C18">
      <w:pPr>
        <w:pStyle w:val="BodyText"/>
      </w:pPr>
      <w:r w:rsidRPr="00D81F16">
        <w:t>Aggregate gradation, plasticity index, and liquid limit will be evaluated under Subsection 106.05.</w:t>
      </w:r>
    </w:p>
    <w:p w:rsidR="00D81F16" w:rsidRPr="00D81F16" w:rsidRDefault="00D81F16" w:rsidP="008F5C18">
      <w:pPr>
        <w:pStyle w:val="Instructions"/>
      </w:pPr>
      <w:r w:rsidRPr="00D81F16">
        <w:lastRenderedPageBreak/>
        <w:t xml:space="preserve">Add </w:t>
      </w:r>
      <w:r w:rsidRPr="008F5C18">
        <w:t>the</w:t>
      </w:r>
      <w:r w:rsidRPr="00D81F16">
        <w:t xml:space="preserve"> </w:t>
      </w:r>
      <w:r w:rsidRPr="008F5C18">
        <w:t>following</w:t>
      </w:r>
      <w:r w:rsidRPr="00D81F16">
        <w:t>:</w:t>
      </w:r>
    </w:p>
    <w:p w:rsidR="00D81F16" w:rsidRPr="00D81F16" w:rsidRDefault="00D81F16" w:rsidP="008F5C18">
      <w:pPr>
        <w:pStyle w:val="Indent1"/>
      </w:pPr>
      <w:r w:rsidRPr="00D81F16">
        <w:rPr>
          <w:b/>
        </w:rPr>
        <w:t>(c) Liquid limit.</w:t>
      </w:r>
      <w:r w:rsidRPr="00D81F16">
        <w:t xml:space="preserve"> </w:t>
      </w:r>
      <w:r>
        <w:t xml:space="preserve"> </w:t>
      </w:r>
      <w:r w:rsidRPr="008F5C18">
        <w:t>The</w:t>
      </w:r>
      <w:r w:rsidRPr="00D81F16">
        <w:t xml:space="preserve"> specification limit is shown in Subsection 703.05(c</w:t>
      </w:r>
      <w:proofErr w:type="gramStart"/>
      <w:r w:rsidRPr="00D81F16">
        <w:t>)(</w:t>
      </w:r>
      <w:proofErr w:type="gramEnd"/>
      <w:r w:rsidRPr="00D81F16">
        <w:t>2).</w:t>
      </w:r>
    </w:p>
    <w:p w:rsidR="00D81F16" w:rsidRPr="00D81F16" w:rsidRDefault="00D81F16" w:rsidP="006C1F59">
      <w:pPr>
        <w:pStyle w:val="Indent1"/>
      </w:pPr>
      <w:r w:rsidRPr="00D81F16">
        <w:rPr>
          <w:b/>
        </w:rPr>
        <w:t>(d) Fractured faces.</w:t>
      </w:r>
      <w:r w:rsidRPr="00D81F16">
        <w:t xml:space="preserve"> </w:t>
      </w:r>
      <w:r>
        <w:t xml:space="preserve"> </w:t>
      </w:r>
      <w:r w:rsidRPr="00D81F16">
        <w:t>The lower specification limit is 50 percent.</w:t>
      </w:r>
    </w:p>
    <w:p w:rsidR="00D81F16" w:rsidRPr="00D81F16" w:rsidRDefault="00D81F16" w:rsidP="00D81F16">
      <w:pPr>
        <w:pStyle w:val="Directions"/>
        <w:rPr>
          <w:rStyle w:val="DirectionsInfo"/>
        </w:rPr>
      </w:pPr>
      <w:r w:rsidRPr="00D81F16">
        <w:rPr>
          <w:rStyle w:val="DirectionsInfo"/>
        </w:rPr>
        <w:t xml:space="preserve">WFL Specification </w:t>
      </w:r>
      <w:r w:rsidR="00394796">
        <w:rPr>
          <w:rStyle w:val="DirectionsInfo"/>
        </w:rPr>
        <w:t>07/15/16</w:t>
      </w:r>
      <w:bookmarkStart w:id="0" w:name="_GoBack"/>
      <w:bookmarkEnd w:id="0"/>
    </w:p>
    <w:p w:rsidR="00D81F16" w:rsidRPr="00D81F16" w:rsidRDefault="00D81F16" w:rsidP="00D81F16">
      <w:pPr>
        <w:pStyle w:val="Directions"/>
      </w:pPr>
      <w:r w:rsidRPr="00D81F16">
        <w:t>Include the following when work is required under this Section.</w:t>
      </w:r>
    </w:p>
    <w:p w:rsidR="00020B7D" w:rsidRPr="00020B7D" w:rsidRDefault="00D81F16" w:rsidP="00D81F16">
      <w:pPr>
        <w:pStyle w:val="Instructions"/>
      </w:pPr>
      <w:r w:rsidRPr="00D81F16">
        <w:t>Delete the text of Table 301-1 and substitute the following:</w:t>
      </w:r>
    </w:p>
    <w:p w:rsidR="00BF6FC5" w:rsidRDefault="00D40C64" w:rsidP="004847A6">
      <w:pPr>
        <w:pageBreakBefore/>
      </w:pPr>
      <w:r w:rsidRPr="00653756">
        <w:rPr>
          <w:b/>
          <w:noProof/>
          <w:sz w:val="20"/>
          <w:szCs w:val="20"/>
        </w:rPr>
        <w:lastRenderedPageBreak/>
        <mc:AlternateContent>
          <mc:Choice Requires="wps">
            <w:drawing>
              <wp:anchor distT="0" distB="0" distL="114300" distR="114300" simplePos="0" relativeHeight="251659264" behindDoc="0" locked="0" layoutInCell="1" allowOverlap="1" wp14:anchorId="112A9D3B" wp14:editId="2ADE9A81">
                <wp:simplePos x="0" y="0"/>
                <wp:positionH relativeFrom="column">
                  <wp:posOffset>-91440</wp:posOffset>
                </wp:positionH>
                <wp:positionV relativeFrom="paragraph">
                  <wp:posOffset>274320</wp:posOffset>
                </wp:positionV>
                <wp:extent cx="457200" cy="7772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772400"/>
                        </a:xfrm>
                        <a:prstGeom prst="rect">
                          <a:avLst/>
                        </a:prstGeom>
                        <a:solidFill>
                          <a:srgbClr val="FFFFFF"/>
                        </a:solidFill>
                        <a:ln w="9525">
                          <a:noFill/>
                          <a:miter lim="800000"/>
                          <a:headEnd/>
                          <a:tailEnd/>
                        </a:ln>
                      </wps:spPr>
                      <wps:txbx>
                        <w:txbxContent>
                          <w:p w:rsidR="00D40C64" w:rsidRPr="00D40C64" w:rsidRDefault="00D40C64" w:rsidP="00D40C64">
                            <w:pPr>
                              <w:pStyle w:val="Caption"/>
                              <w:rPr>
                                <w:b w:val="0"/>
                              </w:rPr>
                            </w:pPr>
                            <w:r>
                              <w:t>Table 3</w:t>
                            </w:r>
                            <w:r w:rsidR="002F0035">
                              <w:t>0</w:t>
                            </w:r>
                            <w:r w:rsidR="00751AB9">
                              <w:t>1</w:t>
                            </w:r>
                            <w:r>
                              <w:t>-1</w:t>
                            </w:r>
                            <w:r>
                              <w:rPr>
                                <w:b w:val="0"/>
                              </w:rPr>
                              <w:t xml:space="preserve"> </w:t>
                            </w:r>
                          </w:p>
                          <w:p w:rsidR="00D40C64" w:rsidRDefault="00D40C64" w:rsidP="00D40C64">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2pt;margin-top:21.6pt;width:3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" stroked="f">
                <v:textbox style="layout-flow:vertical;mso-layout-flow-alt:bottom-to-top" inset="0,0,0,0">
                  <w:txbxContent>
                    <w:p w:rsidR="00D40C64" w:rsidRPr="00D40C64" w:rsidRDefault="00D40C64" w:rsidP="00D40C64">
                      <w:pPr>
                        <w:pStyle w:val="Caption"/>
                        <w:rPr>
                          <w:b w:val="0"/>
                        </w:rPr>
                      </w:pPr>
                      <w:r>
                        <w:t>Table 3</w:t>
                      </w:r>
                      <w:r w:rsidR="002F0035">
                        <w:t>0</w:t>
                      </w:r>
                      <w:r w:rsidR="00751AB9">
                        <w:t>1</w:t>
                      </w:r>
                      <w:r>
                        <w:t>-1</w:t>
                      </w:r>
                      <w:r>
                        <w:rPr>
                          <w:b w:val="0"/>
                        </w:rPr>
                        <w:t xml:space="preserve"> </w:t>
                      </w:r>
                    </w:p>
                    <w:p w:rsidR="00D40C64" w:rsidRDefault="00D40C64" w:rsidP="00D40C64">
                      <w:pPr>
                        <w:pStyle w:val="Caption"/>
                      </w:pPr>
                      <w:r>
                        <w:t>Sampling, Testing, and Acceptance Requirements</w:t>
                      </w:r>
                    </w:p>
                  </w:txbxContent>
                </v:textbox>
              </v:shape>
            </w:pict>
          </mc:Fallback>
        </mc:AlternateContent>
      </w:r>
    </w:p>
    <w:tbl>
      <w:tblPr>
        <w:tblStyle w:val="TableSCRRotated"/>
        <w:tblW w:w="7319" w:type="dxa"/>
        <w:tblLook w:val="0480" w:firstRow="0" w:lastRow="0" w:firstColumn="1" w:lastColumn="0" w:noHBand="0" w:noVBand="1"/>
      </w:tblPr>
      <w:tblGrid>
        <w:gridCol w:w="792"/>
        <w:gridCol w:w="360"/>
        <w:gridCol w:w="1224"/>
        <w:gridCol w:w="792"/>
        <w:gridCol w:w="576"/>
        <w:gridCol w:w="576"/>
        <w:gridCol w:w="792"/>
        <w:gridCol w:w="792"/>
        <w:gridCol w:w="576"/>
        <w:gridCol w:w="839"/>
      </w:tblGrid>
      <w:tr w:rsidR="00135C06" w:rsidRPr="00D40C64" w:rsidTr="00135C06">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135C06" w:rsidRPr="00D40C64" w:rsidRDefault="00135C06" w:rsidP="005D4247">
            <w:pPr>
              <w:rPr>
                <w:sz w:val="20"/>
                <w:szCs w:val="20"/>
              </w:rPr>
            </w:pPr>
            <w:r w:rsidRPr="00D40C64">
              <w:rPr>
                <w:sz w:val="20"/>
                <w:szCs w:val="20"/>
              </w:rPr>
              <w:t>Remarks</w:t>
            </w:r>
          </w:p>
        </w:tc>
        <w:tc>
          <w:tcPr>
            <w:tcW w:w="360" w:type="dxa"/>
            <w:tcBorders>
              <w:top w:val="single" w:sz="8" w:space="0" w:color="auto"/>
              <w:bottom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8" w:space="0" w:color="auto"/>
              <w:bottom w:val="single" w:sz="6" w:space="0" w:color="auto"/>
              <w:right w:val="single" w:sz="4" w:space="0" w:color="D9D9D9" w:themeColor="background1" w:themeShade="D9"/>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Not required when using Government-provided sources</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368" w:type="dxa"/>
            <w:gridSpan w:val="2"/>
            <w:tcBorders>
              <w:top w:val="single" w:sz="8" w:space="0" w:color="auto"/>
              <w:bottom w:val="single" w:sz="6" w:space="0" w:color="auto"/>
            </w:tcBorders>
            <w:textDirection w:val="btLr"/>
          </w:tcPr>
          <w:p w:rsidR="00135C06" w:rsidRDefault="00135C06" w:rsidP="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Not required when using a pre-crushed commercial source</w:t>
            </w:r>
          </w:p>
        </w:tc>
        <w:tc>
          <w:tcPr>
            <w:tcW w:w="839" w:type="dxa"/>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5D4247" w:rsidRPr="00D40C64" w:rsidTr="00135C06">
        <w:trPr>
          <w:trHeight w:val="100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Reporting Time</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using in work</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24 hours</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5D4247" w:rsidRPr="00D40C64" w:rsidTr="00135C06">
        <w:trPr>
          <w:trHeight w:val="864"/>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Split Sample</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5D4247" w:rsidRPr="00D40C64" w:rsidTr="00135C06">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Point of Sampling</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Crusher belt or after processing</w:t>
            </w:r>
          </w:p>
        </w:tc>
      </w:tr>
      <w:tr w:rsidR="005D4247" w:rsidRPr="00D40C64" w:rsidTr="00135C06">
        <w:trPr>
          <w:trHeight w:val="1155"/>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Sampling Frequency</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Pr="00EF4409"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vertAlign w:val="superscript"/>
              </w:rPr>
            </w:pPr>
            <w:r w:rsidRPr="0099156B">
              <w:rPr>
                <w:sz w:val="20"/>
                <w:szCs w:val="20"/>
              </w:rPr>
              <w:t>1 per type &amp; not less than 5 per source of material</w:t>
            </w:r>
            <w:r w:rsidR="004762F0">
              <w:rPr>
                <w:sz w:val="20"/>
                <w:szCs w:val="20"/>
                <w:vertAlign w:val="superscript"/>
              </w:rPr>
              <w:t>(2)</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2 per day per stockpile (minimum)</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5D4247" w:rsidRPr="00D40C64" w:rsidTr="00135C06">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Test Methods Specifications</w:t>
            </w:r>
          </w:p>
        </w:tc>
        <w:tc>
          <w:tcPr>
            <w:tcW w:w="360" w:type="dxa"/>
            <w:tcBorders>
              <w:top w:val="nil"/>
              <w:bottom w:val="nil"/>
            </w:tcBorders>
            <w:textDirection w:val="btLr"/>
          </w:tcPr>
          <w:p w:rsidR="005D4247" w:rsidRPr="000926F1" w:rsidRDefault="005D4247">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Source</w:t>
            </w: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96</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104</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210</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WFLHD-DMSO</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rsidP="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w:t>
            </w:r>
            <w:r w:rsidR="00135C06" w:rsidRPr="0099156B">
              <w:rPr>
                <w:sz w:val="20"/>
                <w:szCs w:val="20"/>
              </w:rPr>
              <w:t> </w:t>
            </w:r>
            <w:r w:rsidRPr="0099156B">
              <w:rPr>
                <w:sz w:val="20"/>
                <w:szCs w:val="20"/>
              </w:rPr>
              <w:t>11</w:t>
            </w:r>
            <w:r w:rsidR="00135C06" w:rsidRPr="0099156B">
              <w:rPr>
                <w:sz w:val="20"/>
                <w:szCs w:val="20"/>
              </w:rPr>
              <w:t> </w:t>
            </w:r>
            <w:r w:rsidRPr="0099156B">
              <w:rPr>
                <w:sz w:val="20"/>
                <w:szCs w:val="20"/>
              </w:rPr>
              <w:t xml:space="preserve"> &amp; T27</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5D4247" w:rsidRPr="00D40C64" w:rsidTr="00135C06">
        <w:trPr>
          <w:trHeight w:val="7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Category</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5D4247" w:rsidRPr="00D40C64" w:rsidTr="00135C06">
        <w:trPr>
          <w:trHeight w:val="136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Characteristic</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LA abrasion (coarse)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Soundness using sodium sulfate (coarse &amp; fine)</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Durability index (coarse &amp; fine)</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Accelerated Weathering</w:t>
            </w: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c>
          <w:tcPr>
            <w:tcW w:w="792" w:type="dxa"/>
            <w:tcBorders>
              <w:top w:val="single" w:sz="6" w:space="0" w:color="auto"/>
              <w:bottom w:val="single" w:sz="6" w:space="0" w:color="auto"/>
              <w:right w:val="single" w:sz="4" w:space="0" w:color="D9D9D9" w:themeColor="background1" w:themeShade="D9"/>
            </w:tcBorders>
            <w:textDirection w:val="btLr"/>
          </w:tcPr>
          <w:p w:rsidR="005D4247" w:rsidRDefault="005D4247" w:rsidP="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576" w:type="dxa"/>
            <w:tcBorders>
              <w:top w:val="single" w:sz="6" w:space="0" w:color="auto"/>
              <w:left w:val="single" w:sz="4" w:space="0" w:color="D9D9D9" w:themeColor="background1" w:themeShade="D9"/>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5D4247" w:rsidRPr="00D40C64" w:rsidTr="00135C06">
        <w:trPr>
          <w:trHeight w:val="115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5D4247" w:rsidRPr="00D40C64" w:rsidRDefault="005D4247" w:rsidP="005D4247">
            <w:pPr>
              <w:rPr>
                <w:sz w:val="20"/>
                <w:szCs w:val="20"/>
              </w:rPr>
            </w:pPr>
            <w:r w:rsidRPr="00D40C64">
              <w:rPr>
                <w:sz w:val="20"/>
                <w:szCs w:val="20"/>
              </w:rPr>
              <w:t>Type of Acceptance (Subsection)</w:t>
            </w:r>
          </w:p>
        </w:tc>
        <w:tc>
          <w:tcPr>
            <w:tcW w:w="360" w:type="dxa"/>
            <w:tcBorders>
              <w:top w:val="nil"/>
              <w:bottom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6" w:space="0" w:color="auto"/>
              <w:right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 &amp; 105)</w:t>
            </w:r>
          </w:p>
        </w:tc>
        <w:tc>
          <w:tcPr>
            <w:tcW w:w="792" w:type="dxa"/>
            <w:tcBorders>
              <w:top w:val="single" w:sz="6" w:space="0" w:color="auto"/>
              <w:left w:val="nil"/>
              <w:bottom w:val="single" w:sz="6" w:space="0" w:color="auto"/>
              <w:right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Process Control (153.03)</w:t>
            </w:r>
          </w:p>
        </w:tc>
        <w:tc>
          <w:tcPr>
            <w:tcW w:w="792" w:type="dxa"/>
            <w:tcBorders>
              <w:top w:val="single" w:sz="6" w:space="0" w:color="auto"/>
              <w:bottom w:val="single" w:sz="6" w:space="0" w:color="auto"/>
              <w:right w:val="nil"/>
            </w:tcBorders>
            <w:textDirection w:val="btLr"/>
          </w:tcPr>
          <w:p w:rsidR="005D4247"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nil"/>
              <w:bottom w:val="single" w:sz="6" w:space="0" w:color="auto"/>
            </w:tcBorders>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839" w:type="dxa"/>
            <w:textDirection w:val="btLr"/>
          </w:tcPr>
          <w:p w:rsidR="005D4247" w:rsidRDefault="005D4247">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AD43F2" w:rsidRPr="00D40C64" w:rsidTr="00135C06">
        <w:trPr>
          <w:trHeight w:val="1296"/>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hideMark/>
          </w:tcPr>
          <w:p w:rsidR="00AD43F2" w:rsidRPr="00D40C64" w:rsidRDefault="00AD43F2" w:rsidP="005D4247">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cBorders>
              <w:top w:val="single" w:sz="6" w:space="0" w:color="auto"/>
              <w:bottom w:val="single" w:sz="8" w:space="0" w:color="auto"/>
              <w:right w:val="nil"/>
            </w:tcBorders>
            <w:textDirection w:val="btLr"/>
          </w:tcPr>
          <w:p w:rsidR="00AD43F2" w:rsidRDefault="00AD43F2" w:rsidP="00AD43F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Aggregate quality (703.05(a) (b) (c))</w:t>
            </w:r>
          </w:p>
        </w:tc>
        <w:tc>
          <w:tcPr>
            <w:tcW w:w="792" w:type="dxa"/>
            <w:tcBorders>
              <w:top w:val="single" w:sz="6" w:space="0" w:color="auto"/>
              <w:left w:val="nil"/>
              <w:bottom w:val="single" w:sz="8" w:space="0" w:color="auto"/>
              <w:right w:val="nil"/>
            </w:tcBorders>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right w:val="nil"/>
            </w:tcBorders>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c>
          <w:tcPr>
            <w:tcW w:w="1368" w:type="dxa"/>
            <w:gridSpan w:val="2"/>
            <w:tcBorders>
              <w:top w:val="single" w:sz="6" w:space="0" w:color="auto"/>
              <w:bottom w:val="single" w:sz="8" w:space="0" w:color="auto"/>
            </w:tcBorders>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or surface course aggregate (703.05(b) (c))</w:t>
            </w:r>
          </w:p>
        </w:tc>
        <w:tc>
          <w:tcPr>
            <w:tcW w:w="839" w:type="dxa"/>
            <w:textDirection w:val="btLr"/>
          </w:tcPr>
          <w:p w:rsidR="00AD43F2" w:rsidRDefault="00AD43F2">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 (703.05(c))</w:t>
            </w:r>
          </w:p>
        </w:tc>
      </w:tr>
    </w:tbl>
    <w:p w:rsidR="006422D5" w:rsidRDefault="006422D5" w:rsidP="006422D5">
      <w:pPr>
        <w:pageBreakBefore/>
      </w:pPr>
      <w:r w:rsidRPr="00653756">
        <w:rPr>
          <w:b/>
          <w:noProof/>
          <w:sz w:val="20"/>
          <w:szCs w:val="20"/>
        </w:rPr>
        <w:lastRenderedPageBreak/>
        <mc:AlternateContent>
          <mc:Choice Requires="wps">
            <w:drawing>
              <wp:anchor distT="0" distB="0" distL="114300" distR="114300" simplePos="0" relativeHeight="251667456" behindDoc="0" locked="0" layoutInCell="1" allowOverlap="1" wp14:anchorId="6C9305BD" wp14:editId="5F500E82">
                <wp:simplePos x="0" y="0"/>
                <wp:positionH relativeFrom="column">
                  <wp:posOffset>-91440</wp:posOffset>
                </wp:positionH>
                <wp:positionV relativeFrom="paragraph">
                  <wp:posOffset>274320</wp:posOffset>
                </wp:positionV>
                <wp:extent cx="457200" cy="77724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772400"/>
                        </a:xfrm>
                        <a:prstGeom prst="rect">
                          <a:avLst/>
                        </a:prstGeom>
                        <a:solidFill>
                          <a:srgbClr val="FFFFFF"/>
                        </a:solidFill>
                        <a:ln w="9525">
                          <a:noFill/>
                          <a:miter lim="800000"/>
                          <a:headEnd/>
                          <a:tailEnd/>
                        </a:ln>
                      </wps:spPr>
                      <wps:txbx>
                        <w:txbxContent>
                          <w:p w:rsidR="006422D5" w:rsidRPr="00D40C64" w:rsidRDefault="006422D5" w:rsidP="006422D5">
                            <w:pPr>
                              <w:pStyle w:val="Caption"/>
                              <w:rPr>
                                <w:b w:val="0"/>
                              </w:rPr>
                            </w:pPr>
                            <w:r>
                              <w:t>Table 30</w:t>
                            </w:r>
                            <w:r w:rsidR="00524A4F">
                              <w:t>1</w:t>
                            </w:r>
                            <w:r>
                              <w:t>-</w:t>
                            </w:r>
                            <w:proofErr w:type="gramStart"/>
                            <w:r>
                              <w:t>1</w:t>
                            </w:r>
                            <w:r w:rsidR="00783A4B">
                              <w:rPr>
                                <w:b w:val="0"/>
                              </w:rPr>
                              <w:t xml:space="preserve">  (</w:t>
                            </w:r>
                            <w:proofErr w:type="gramEnd"/>
                            <w:r w:rsidR="00783A4B">
                              <w:rPr>
                                <w:b w:val="0"/>
                              </w:rPr>
                              <w:t>continued)</w:t>
                            </w:r>
                            <w:r>
                              <w:rPr>
                                <w:b w:val="0"/>
                              </w:rPr>
                              <w:t xml:space="preserve"> </w:t>
                            </w:r>
                          </w:p>
                          <w:p w:rsidR="006422D5" w:rsidRDefault="006422D5" w:rsidP="006422D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7.2pt;margin-top:21.6pt;width:36pt;height: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" stroked="f">
                <v:textbox style="layout-flow:vertical;mso-layout-flow-alt:bottom-to-top" inset="0,0,0,0">
                  <w:txbxContent>
                    <w:p w:rsidR="006422D5" w:rsidRPr="00D40C64" w:rsidRDefault="006422D5" w:rsidP="006422D5">
                      <w:pPr>
                        <w:pStyle w:val="Caption"/>
                        <w:rPr>
                          <w:b w:val="0"/>
                        </w:rPr>
                      </w:pPr>
                      <w:r>
                        <w:t>Table 30</w:t>
                      </w:r>
                      <w:r w:rsidR="00524A4F">
                        <w:t>1</w:t>
                      </w:r>
                      <w:r>
                        <w:t>-</w:t>
                      </w:r>
                      <w:proofErr w:type="gramStart"/>
                      <w:r>
                        <w:t>1</w:t>
                      </w:r>
                      <w:r w:rsidR="00783A4B">
                        <w:rPr>
                          <w:b w:val="0"/>
                        </w:rPr>
                        <w:t xml:space="preserve">  (</w:t>
                      </w:r>
                      <w:proofErr w:type="gramEnd"/>
                      <w:r w:rsidR="00783A4B">
                        <w:rPr>
                          <w:b w:val="0"/>
                        </w:rPr>
                        <w:t>continued)</w:t>
                      </w:r>
                      <w:r>
                        <w:rPr>
                          <w:b w:val="0"/>
                        </w:rPr>
                        <w:t xml:space="preserve"> </w:t>
                      </w:r>
                    </w:p>
                    <w:p w:rsidR="006422D5" w:rsidRDefault="006422D5" w:rsidP="006422D5">
                      <w:pPr>
                        <w:pStyle w:val="Caption"/>
                      </w:pPr>
                      <w:r>
                        <w:t>Sampling, Testing, and Acceptance Requirements</w:t>
                      </w:r>
                    </w:p>
                  </w:txbxContent>
                </v:textbox>
              </v:shape>
            </w:pict>
          </mc:Fallback>
        </mc:AlternateContent>
      </w:r>
    </w:p>
    <w:tbl>
      <w:tblPr>
        <w:tblStyle w:val="TableSCRRotated"/>
        <w:tblW w:w="7578" w:type="dxa"/>
        <w:tblLook w:val="0480" w:firstRow="0" w:lastRow="0" w:firstColumn="1" w:lastColumn="0" w:noHBand="0" w:noVBand="1"/>
      </w:tblPr>
      <w:tblGrid>
        <w:gridCol w:w="786"/>
        <w:gridCol w:w="360"/>
        <w:gridCol w:w="360"/>
        <w:gridCol w:w="360"/>
        <w:gridCol w:w="360"/>
        <w:gridCol w:w="576"/>
        <w:gridCol w:w="1008"/>
        <w:gridCol w:w="360"/>
        <w:gridCol w:w="360"/>
        <w:gridCol w:w="360"/>
        <w:gridCol w:w="360"/>
        <w:gridCol w:w="360"/>
        <w:gridCol w:w="600"/>
        <w:gridCol w:w="1008"/>
        <w:gridCol w:w="360"/>
      </w:tblGrid>
      <w:tr w:rsidR="00135C06" w:rsidRPr="00D40C64" w:rsidTr="00135C06">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Remarks</w:t>
            </w:r>
          </w:p>
        </w:tc>
        <w:tc>
          <w:tcPr>
            <w:tcW w:w="360" w:type="dxa"/>
            <w:tcBorders>
              <w:top w:val="single" w:sz="8" w:space="0" w:color="auto"/>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8"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135C06" w:rsidRPr="00D40C64" w:rsidTr="00135C06">
        <w:trPr>
          <w:trHeight w:val="100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Reporting Time</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BD63D5"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135C06" w:rsidRPr="00D40C64" w:rsidTr="00390F40">
        <w:trPr>
          <w:trHeight w:val="864"/>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Split Sample</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BD63D5"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390F40" w:rsidRPr="00D40C64" w:rsidTr="002D5915">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390F40" w:rsidRPr="00D40C64" w:rsidRDefault="00390F40" w:rsidP="00BD63D5">
            <w:pPr>
              <w:rPr>
                <w:sz w:val="20"/>
                <w:szCs w:val="20"/>
              </w:rPr>
            </w:pPr>
            <w:r w:rsidRPr="00D40C64">
              <w:rPr>
                <w:sz w:val="20"/>
                <w:szCs w:val="20"/>
              </w:rPr>
              <w:t>Point of Sampling</w:t>
            </w:r>
          </w:p>
        </w:tc>
        <w:tc>
          <w:tcPr>
            <w:tcW w:w="360" w:type="dxa"/>
            <w:tcBorders>
              <w:top w:val="nil"/>
              <w:bottom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6" w:type="dxa"/>
            <w:gridSpan w:val="4"/>
            <w:tcBorders>
              <w:top w:val="single" w:sz="6" w:space="0" w:color="auto"/>
              <w:bottom w:val="single" w:sz="6" w:space="0" w:color="auto"/>
              <w:right w:val="single" w:sz="4" w:space="0" w:color="D9D9D9" w:themeColor="background1" w:themeShade="D9"/>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90F40" w:rsidRDefault="00390F40"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6" w:space="0" w:color="auto"/>
              <w:left w:val="nil"/>
              <w:bottom w:val="single" w:sz="6" w:space="0" w:color="auto"/>
              <w:right w:val="single" w:sz="4" w:space="0" w:color="D9D9D9" w:themeColor="background1" w:themeShade="D9"/>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2D5915" w:rsidRPr="00D40C64" w:rsidTr="002D5915">
        <w:trPr>
          <w:trHeight w:val="1155"/>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2D5915" w:rsidRPr="00D40C64" w:rsidRDefault="002D5915" w:rsidP="00BD63D5">
            <w:pPr>
              <w:rPr>
                <w:sz w:val="20"/>
                <w:szCs w:val="20"/>
              </w:rPr>
            </w:pPr>
            <w:r w:rsidRPr="00D40C64">
              <w:rPr>
                <w:sz w:val="20"/>
                <w:szCs w:val="20"/>
              </w:rPr>
              <w:t>Sampling Frequency</w:t>
            </w:r>
          </w:p>
        </w:tc>
        <w:tc>
          <w:tcPr>
            <w:tcW w:w="360" w:type="dxa"/>
            <w:tcBorders>
              <w:top w:val="nil"/>
              <w:bottom w:val="nil"/>
            </w:tcBorders>
            <w:textDirection w:val="btLr"/>
          </w:tcPr>
          <w:p w:rsidR="002D5915" w:rsidRDefault="002D591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656" w:type="dxa"/>
            <w:gridSpan w:val="4"/>
            <w:tcBorders>
              <w:top w:val="single" w:sz="6" w:space="0" w:color="auto"/>
              <w:bottom w:val="single" w:sz="6" w:space="0" w:color="auto"/>
              <w:right w:val="single" w:sz="4" w:space="0" w:color="D9D9D9" w:themeColor="background1" w:themeShade="D9"/>
            </w:tcBorders>
            <w:textDirection w:val="btLr"/>
          </w:tcPr>
          <w:p w:rsidR="002D5915" w:rsidRDefault="002D591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1000 tons (900 metric tons)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2D5915" w:rsidRDefault="002D591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 </w:t>
            </w:r>
          </w:p>
        </w:tc>
        <w:tc>
          <w:tcPr>
            <w:tcW w:w="360" w:type="dxa"/>
            <w:tcBorders>
              <w:top w:val="single" w:sz="6" w:space="0" w:color="auto"/>
              <w:left w:val="single" w:sz="4" w:space="0" w:color="D9D9D9" w:themeColor="background1" w:themeShade="D9"/>
              <w:bottom w:val="single" w:sz="6" w:space="0" w:color="auto"/>
            </w:tcBorders>
            <w:textDirection w:val="btLr"/>
          </w:tcPr>
          <w:p w:rsidR="002D5915" w:rsidRDefault="002D59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2D5915" w:rsidRDefault="002D591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rsidR="002D5915" w:rsidRDefault="002D591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2D5915" w:rsidRDefault="002D591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2D5915" w:rsidRDefault="002D591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6" w:space="0" w:color="auto"/>
              <w:left w:val="nil"/>
              <w:bottom w:val="single" w:sz="6" w:space="0" w:color="auto"/>
              <w:right w:val="single" w:sz="4" w:space="0" w:color="D9D9D9" w:themeColor="background1" w:themeShade="D9"/>
            </w:tcBorders>
            <w:textDirection w:val="btLr"/>
          </w:tcPr>
          <w:p w:rsidR="002D5915" w:rsidRDefault="002D591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2D5915" w:rsidRDefault="002D59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rsidR="002D5915" w:rsidRDefault="002D59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135C06" w:rsidRPr="00D40C64" w:rsidTr="00135C06">
        <w:trPr>
          <w:trHeight w:val="136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135C06" w:rsidRPr="00D40C64" w:rsidRDefault="00135C06" w:rsidP="00BD63D5">
            <w:pPr>
              <w:rPr>
                <w:sz w:val="20"/>
                <w:szCs w:val="20"/>
              </w:rPr>
            </w:pPr>
            <w:r w:rsidRPr="00D40C64">
              <w:rPr>
                <w:sz w:val="20"/>
                <w:szCs w:val="20"/>
              </w:rPr>
              <w:t>Test Methods Specifications</w:t>
            </w:r>
          </w:p>
        </w:tc>
        <w:tc>
          <w:tcPr>
            <w:tcW w:w="360" w:type="dxa"/>
            <w:tcBorders>
              <w:top w:val="nil"/>
              <w:bottom w:val="nil"/>
            </w:tcBorders>
            <w:textDirection w:val="btLr"/>
          </w:tcPr>
          <w:p w:rsidR="00135C06" w:rsidRPr="00135C06" w:rsidRDefault="00135C06" w:rsidP="00AD43F2">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9156B">
              <w:rPr>
                <w:b/>
                <w:sz w:val="20"/>
                <w:szCs w:val="20"/>
              </w:rPr>
              <w:t>Production</w:t>
            </w:r>
          </w:p>
        </w:tc>
        <w:tc>
          <w:tcPr>
            <w:tcW w:w="1656" w:type="dxa"/>
            <w:gridSpan w:val="4"/>
            <w:tcBorders>
              <w:top w:val="single" w:sz="6" w:space="0" w:color="auto"/>
              <w:bottom w:val="single" w:sz="6" w:space="0" w:color="auto"/>
              <w:right w:val="single" w:sz="4" w:space="0" w:color="D9D9D9" w:themeColor="background1" w:themeShade="D9"/>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135C06" w:rsidRDefault="00135C06"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Referee Method</w:t>
            </w:r>
          </w:p>
        </w:tc>
        <w:tc>
          <w:tcPr>
            <w:tcW w:w="360" w:type="dxa"/>
            <w:tcBorders>
              <w:top w:val="single" w:sz="6" w:space="0" w:color="auto"/>
              <w:left w:val="single" w:sz="4" w:space="0" w:color="D9D9D9" w:themeColor="background1" w:themeShade="D9"/>
              <w:bottom w:val="single" w:sz="6" w:space="0" w:color="auto"/>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c>
          <w:tcPr>
            <w:tcW w:w="2040" w:type="dxa"/>
            <w:gridSpan w:val="5"/>
            <w:tcBorders>
              <w:top w:val="single" w:sz="6" w:space="0" w:color="auto"/>
              <w:bottom w:val="single" w:sz="6" w:space="0" w:color="auto"/>
              <w:right w:val="single" w:sz="4" w:space="0" w:color="D9D9D9" w:themeColor="background1" w:themeShade="D9"/>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27 &amp; T 11</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176 Alternate Method No. 2, Referee Method</w:t>
            </w:r>
          </w:p>
        </w:tc>
        <w:tc>
          <w:tcPr>
            <w:tcW w:w="360" w:type="dxa"/>
            <w:tcBorders>
              <w:top w:val="single" w:sz="6" w:space="0" w:color="auto"/>
              <w:left w:val="single" w:sz="4" w:space="0" w:color="D9D9D9" w:themeColor="background1" w:themeShade="D9"/>
              <w:bottom w:val="single" w:sz="6" w:space="0" w:color="auto"/>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See Note (1)</w:t>
            </w:r>
          </w:p>
        </w:tc>
      </w:tr>
      <w:tr w:rsidR="00BD63D5" w:rsidRPr="00D40C64" w:rsidTr="00135C06">
        <w:trPr>
          <w:trHeight w:val="79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Category</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60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r>
      <w:tr w:rsidR="00135C06" w:rsidRPr="00D40C64" w:rsidTr="00390F40">
        <w:trPr>
          <w:trHeight w:val="136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Characteristic</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200 (75µm)</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Sand Equivalent </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⅜ inch (9.5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3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200 (75µm)</w:t>
            </w:r>
          </w:p>
        </w:tc>
        <w:tc>
          <w:tcPr>
            <w:tcW w:w="60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Sand equivalent</w:t>
            </w:r>
          </w:p>
        </w:tc>
        <w:tc>
          <w:tcPr>
            <w:tcW w:w="360"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SEP</w:t>
            </w:r>
          </w:p>
        </w:tc>
      </w:tr>
      <w:tr w:rsidR="00390F40" w:rsidRPr="00D40C64" w:rsidTr="00390F40">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390F40" w:rsidRPr="00D40C64" w:rsidRDefault="00390F40" w:rsidP="00BD63D5">
            <w:pPr>
              <w:rPr>
                <w:sz w:val="20"/>
                <w:szCs w:val="20"/>
              </w:rPr>
            </w:pPr>
            <w:r w:rsidRPr="00D40C64">
              <w:rPr>
                <w:sz w:val="20"/>
                <w:szCs w:val="20"/>
              </w:rPr>
              <w:t>Type of Acceptance (Subsection)</w:t>
            </w:r>
          </w:p>
        </w:tc>
        <w:tc>
          <w:tcPr>
            <w:tcW w:w="360" w:type="dxa"/>
            <w:tcBorders>
              <w:top w:val="nil"/>
              <w:bottom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80" w:type="dxa"/>
            <w:gridSpan w:val="3"/>
            <w:tcBorders>
              <w:top w:val="single" w:sz="6" w:space="0" w:color="auto"/>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576"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right w:val="nil"/>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tcBorders>
            <w:textDirection w:val="btLr"/>
          </w:tcPr>
          <w:p w:rsidR="00390F40" w:rsidRDefault="00390F40">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35C06" w:rsidRPr="00D40C64" w:rsidTr="00135C06">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135C06" w:rsidRPr="00D40C64" w:rsidRDefault="00135C06" w:rsidP="00BD63D5">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80" w:type="dxa"/>
            <w:gridSpan w:val="3"/>
            <w:tcBorders>
              <w:top w:val="single" w:sz="6" w:space="0" w:color="auto"/>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course Grading A &amp; B</w:t>
            </w:r>
          </w:p>
        </w:tc>
        <w:tc>
          <w:tcPr>
            <w:tcW w:w="576" w:type="dxa"/>
            <w:tcBorders>
              <w:top w:val="single" w:sz="6" w:space="0" w:color="auto"/>
              <w:left w:val="nil"/>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80" w:type="dxa"/>
            <w:gridSpan w:val="3"/>
            <w:tcBorders>
              <w:top w:val="single" w:sz="6" w:space="0" w:color="auto"/>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Base course Grading C, D, &amp; E</w:t>
            </w:r>
          </w:p>
        </w:tc>
        <w:tc>
          <w:tcPr>
            <w:tcW w:w="360" w:type="dxa"/>
            <w:tcBorders>
              <w:top w:val="single" w:sz="6" w:space="0" w:color="auto"/>
              <w:left w:val="nil"/>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00" w:type="dxa"/>
            <w:tcBorders>
              <w:top w:val="single" w:sz="6" w:space="0" w:color="auto"/>
              <w:left w:val="nil"/>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right w:val="nil"/>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8" w:space="0" w:color="auto"/>
            </w:tcBorders>
            <w:textDirection w:val="btLr"/>
          </w:tcPr>
          <w:p w:rsidR="00135C06" w:rsidRDefault="00135C06">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rsidR="00BD63D5" w:rsidRDefault="00BD63D5" w:rsidP="00BD63D5">
      <w:pPr>
        <w:pageBreakBefore/>
      </w:pPr>
      <w:r w:rsidRPr="00653756">
        <w:rPr>
          <w:b/>
          <w:noProof/>
          <w:sz w:val="20"/>
          <w:szCs w:val="20"/>
        </w:rPr>
        <w:lastRenderedPageBreak/>
        <mc:AlternateContent>
          <mc:Choice Requires="wps">
            <w:drawing>
              <wp:anchor distT="0" distB="0" distL="114300" distR="114300" simplePos="0" relativeHeight="251673600" behindDoc="0" locked="0" layoutInCell="1" allowOverlap="1" wp14:anchorId="1D496BD1" wp14:editId="24B9FB8E">
                <wp:simplePos x="0" y="0"/>
                <wp:positionH relativeFrom="column">
                  <wp:posOffset>-91440</wp:posOffset>
                </wp:positionH>
                <wp:positionV relativeFrom="paragraph">
                  <wp:posOffset>274320</wp:posOffset>
                </wp:positionV>
                <wp:extent cx="457200" cy="777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772400"/>
                        </a:xfrm>
                        <a:prstGeom prst="rect">
                          <a:avLst/>
                        </a:prstGeom>
                        <a:solidFill>
                          <a:srgbClr val="FFFFFF"/>
                        </a:solidFill>
                        <a:ln w="9525">
                          <a:noFill/>
                          <a:miter lim="800000"/>
                          <a:headEnd/>
                          <a:tailEnd/>
                        </a:ln>
                      </wps:spPr>
                      <wps:txbx>
                        <w:txbxContent>
                          <w:p w:rsidR="00BD63D5" w:rsidRPr="00D40C64" w:rsidRDefault="00BD63D5" w:rsidP="00BD63D5">
                            <w:pPr>
                              <w:pStyle w:val="Caption"/>
                              <w:rPr>
                                <w:b w:val="0"/>
                              </w:rPr>
                            </w:pPr>
                            <w:r>
                              <w:t>Table 301-</w:t>
                            </w:r>
                            <w:proofErr w:type="gramStart"/>
                            <w:r>
                              <w:t>1</w:t>
                            </w:r>
                            <w:r>
                              <w:rPr>
                                <w:b w:val="0"/>
                              </w:rPr>
                              <w:t xml:space="preserve">  (</w:t>
                            </w:r>
                            <w:proofErr w:type="gramEnd"/>
                            <w:r>
                              <w:rPr>
                                <w:b w:val="0"/>
                              </w:rPr>
                              <w:t xml:space="preserve">continued) </w:t>
                            </w:r>
                          </w:p>
                          <w:p w:rsidR="00BD63D5" w:rsidRDefault="00BD63D5" w:rsidP="00BD63D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7.2pt;margin-top:21.6pt;width:36pt;height:6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" stroked="f">
                <v:textbox style="layout-flow:vertical;mso-layout-flow-alt:bottom-to-top" inset="0,0,0,0">
                  <w:txbxContent>
                    <w:p w:rsidR="00BD63D5" w:rsidRPr="00D40C64" w:rsidRDefault="00BD63D5" w:rsidP="00BD63D5">
                      <w:pPr>
                        <w:pStyle w:val="Caption"/>
                        <w:rPr>
                          <w:b w:val="0"/>
                        </w:rPr>
                      </w:pPr>
                      <w:r>
                        <w:t>Table 301-</w:t>
                      </w:r>
                      <w:proofErr w:type="gramStart"/>
                      <w:r>
                        <w:t>1</w:t>
                      </w:r>
                      <w:r>
                        <w:rPr>
                          <w:b w:val="0"/>
                        </w:rPr>
                        <w:t xml:space="preserve">  (</w:t>
                      </w:r>
                      <w:proofErr w:type="gramEnd"/>
                      <w:r>
                        <w:rPr>
                          <w:b w:val="0"/>
                        </w:rPr>
                        <w:t xml:space="preserve">continued) </w:t>
                      </w:r>
                    </w:p>
                    <w:p w:rsidR="00BD63D5" w:rsidRDefault="00BD63D5" w:rsidP="00BD63D5">
                      <w:pPr>
                        <w:pStyle w:val="Caption"/>
                      </w:pPr>
                      <w:r>
                        <w:t>Sampling, Testing, and Acceptance Requirements</w:t>
                      </w:r>
                    </w:p>
                  </w:txbxContent>
                </v:textbox>
              </v:shape>
            </w:pict>
          </mc:Fallback>
        </mc:AlternateContent>
      </w:r>
    </w:p>
    <w:tbl>
      <w:tblPr>
        <w:tblStyle w:val="TableSCRRotated"/>
        <w:tblW w:w="6756" w:type="dxa"/>
        <w:tblLook w:val="0480" w:firstRow="0" w:lastRow="0" w:firstColumn="1" w:lastColumn="0" w:noHBand="0" w:noVBand="1"/>
      </w:tblPr>
      <w:tblGrid>
        <w:gridCol w:w="786"/>
        <w:gridCol w:w="360"/>
        <w:gridCol w:w="786"/>
        <w:gridCol w:w="1008"/>
        <w:gridCol w:w="576"/>
        <w:gridCol w:w="360"/>
        <w:gridCol w:w="360"/>
        <w:gridCol w:w="576"/>
        <w:gridCol w:w="576"/>
        <w:gridCol w:w="792"/>
        <w:gridCol w:w="576"/>
      </w:tblGrid>
      <w:tr w:rsidR="00BD63D5" w:rsidRPr="00D40C64" w:rsidTr="009A4265">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Remarks</w:t>
            </w:r>
          </w:p>
        </w:tc>
        <w:tc>
          <w:tcPr>
            <w:tcW w:w="360" w:type="dxa"/>
            <w:tcBorders>
              <w:top w:val="single" w:sz="8" w:space="0" w:color="auto"/>
              <w:bottom w:val="nil"/>
            </w:tcBorders>
            <w:textDirection w:val="btLr"/>
          </w:tcPr>
          <w:p w:rsidR="00BD63D5" w:rsidRPr="00D40C64" w:rsidRDefault="00BD63D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Tested by Government</w:t>
            </w:r>
          </w:p>
        </w:tc>
        <w:tc>
          <w:tcPr>
            <w:tcW w:w="1008"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8" w:space="0" w:color="auto"/>
              <w:left w:val="nil"/>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rsidR="00BD63D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BD63D5" w:rsidRPr="00D40C64" w:rsidTr="009A4265">
        <w:trPr>
          <w:trHeight w:val="100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Reporting Time</w:t>
            </w:r>
          </w:p>
        </w:tc>
        <w:tc>
          <w:tcPr>
            <w:tcW w:w="360" w:type="dxa"/>
            <w:tcBorders>
              <w:top w:val="nil"/>
              <w:bottom w:val="nil"/>
            </w:tcBorders>
            <w:textDirection w:val="btLr"/>
          </w:tcPr>
          <w:p w:rsidR="00BD63D5" w:rsidRPr="00D40C64" w:rsidRDefault="00BD63D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14 days before use</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rsidR="00BD63D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BD63D5" w:rsidRPr="00D40C64" w:rsidTr="009A4265">
        <w:trPr>
          <w:trHeight w:val="864"/>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Split Sample</w:t>
            </w:r>
          </w:p>
        </w:tc>
        <w:tc>
          <w:tcPr>
            <w:tcW w:w="360" w:type="dxa"/>
            <w:tcBorders>
              <w:top w:val="nil"/>
              <w:bottom w:val="nil"/>
            </w:tcBorders>
            <w:textDirection w:val="btLr"/>
          </w:tcPr>
          <w:p w:rsidR="00BD63D5" w:rsidRPr="00D40C64" w:rsidRDefault="00BD63D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92" w:type="dxa"/>
            <w:textDirection w:val="btLr"/>
          </w:tcPr>
          <w:p w:rsidR="00BD63D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9A4265" w:rsidRPr="00D40C64" w:rsidTr="009A4265">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9A4265" w:rsidRPr="00D40C64" w:rsidRDefault="009A4265" w:rsidP="00BD63D5">
            <w:pPr>
              <w:rPr>
                <w:sz w:val="20"/>
                <w:szCs w:val="20"/>
              </w:rPr>
            </w:pPr>
            <w:r w:rsidRPr="00D40C64">
              <w:rPr>
                <w:sz w:val="20"/>
                <w:szCs w:val="20"/>
              </w:rPr>
              <w:t>Point of Sampling</w:t>
            </w:r>
          </w:p>
        </w:tc>
        <w:tc>
          <w:tcPr>
            <w:tcW w:w="360" w:type="dxa"/>
            <w:tcBorders>
              <w:top w:val="nil"/>
              <w:bottom w:val="nil"/>
            </w:tcBorders>
            <w:textDirection w:val="btLr"/>
          </w:tcPr>
          <w:p w:rsidR="009A4265" w:rsidRPr="00D40C64" w:rsidRDefault="009A426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9A4265" w:rsidRDefault="00EF44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Stockpile or production output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top w:val="single" w:sz="6"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or roadbed after processing</w:t>
            </w:r>
          </w:p>
        </w:tc>
        <w:tc>
          <w:tcPr>
            <w:tcW w:w="792" w:type="dxa"/>
            <w:textDirection w:val="btLr"/>
          </w:tcPr>
          <w:p w:rsidR="009A426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9A4265" w:rsidRPr="00D40C64" w:rsidTr="00974B35">
        <w:trPr>
          <w:trHeight w:val="1155"/>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9A4265" w:rsidRPr="00D40C64" w:rsidRDefault="009A4265" w:rsidP="00BD63D5">
            <w:pPr>
              <w:rPr>
                <w:sz w:val="20"/>
                <w:szCs w:val="20"/>
              </w:rPr>
            </w:pPr>
            <w:r w:rsidRPr="00D40C64">
              <w:rPr>
                <w:sz w:val="20"/>
                <w:szCs w:val="20"/>
              </w:rPr>
              <w:t>Sampling Frequency</w:t>
            </w:r>
          </w:p>
        </w:tc>
        <w:tc>
          <w:tcPr>
            <w:tcW w:w="360" w:type="dxa"/>
            <w:tcBorders>
              <w:top w:val="nil"/>
              <w:bottom w:val="nil"/>
            </w:tcBorders>
            <w:textDirection w:val="btLr"/>
          </w:tcPr>
          <w:p w:rsidR="009A4265" w:rsidRPr="00D40C64" w:rsidRDefault="009A4265" w:rsidP="00BD63D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500 tons (450 metric tons)</w:t>
            </w:r>
          </w:p>
        </w:tc>
        <w:tc>
          <w:tcPr>
            <w:tcW w:w="576" w:type="dxa"/>
            <w:tcBorders>
              <w:top w:val="single" w:sz="6" w:space="0" w:color="auto"/>
              <w:left w:val="single" w:sz="4" w:space="0" w:color="D9D9D9" w:themeColor="background1" w:themeShade="D9"/>
              <w:bottom w:val="single" w:sz="6"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1000 tons (900 metric tons)</w:t>
            </w:r>
          </w:p>
        </w:tc>
        <w:tc>
          <w:tcPr>
            <w:tcW w:w="792" w:type="dxa"/>
            <w:textDirection w:val="btLr"/>
          </w:tcPr>
          <w:p w:rsidR="009A426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9A4265" w:rsidRPr="00D40C64" w:rsidTr="001C6DB8">
        <w:trPr>
          <w:trHeight w:val="136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9A4265" w:rsidRPr="00D40C64" w:rsidRDefault="009A4265" w:rsidP="00BD63D5">
            <w:pPr>
              <w:rPr>
                <w:sz w:val="20"/>
                <w:szCs w:val="20"/>
              </w:rPr>
            </w:pPr>
            <w:r w:rsidRPr="00D40C64">
              <w:rPr>
                <w:sz w:val="20"/>
                <w:szCs w:val="20"/>
              </w:rPr>
              <w:t>Test Methods Specifications</w:t>
            </w:r>
          </w:p>
        </w:tc>
        <w:tc>
          <w:tcPr>
            <w:tcW w:w="360" w:type="dxa"/>
            <w:tcBorders>
              <w:top w:val="nil"/>
              <w:bottom w:val="nil"/>
            </w:tcBorders>
            <w:textDirection w:val="btLr"/>
          </w:tcPr>
          <w:p w:rsidR="009A4265" w:rsidRPr="00BD63D5" w:rsidRDefault="009A4265" w:rsidP="00BD63D5">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99156B">
              <w:rPr>
                <w:sz w:val="20"/>
                <w:szCs w:val="20"/>
              </w:rPr>
              <w:t>Humphres</w:t>
            </w:r>
            <w:proofErr w:type="spellEnd"/>
            <w:r w:rsidRPr="0099156B">
              <w:rPr>
                <w:sz w:val="20"/>
                <w:szCs w:val="20"/>
              </w:rPr>
              <w:t xml:space="preserve"> Method</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576" w:type="dxa"/>
            <w:tcBorders>
              <w:top w:val="single" w:sz="6" w:space="0" w:color="auto"/>
              <w:left w:val="single" w:sz="4" w:space="0" w:color="D9D9D9" w:themeColor="background1" w:themeShade="D9"/>
              <w:bottom w:val="single" w:sz="6"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872" w:type="dxa"/>
            <w:gridSpan w:val="4"/>
            <w:tcBorders>
              <w:bottom w:val="single" w:sz="6" w:space="0" w:color="auto"/>
            </w:tcBorders>
            <w:textDirection w:val="btLr"/>
          </w:tcPr>
          <w:p w:rsidR="009A4265" w:rsidRDefault="009A4265" w:rsidP="002D59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w:t>
            </w:r>
            <w:r w:rsidR="002D5915" w:rsidRPr="0099156B">
              <w:rPr>
                <w:sz w:val="20"/>
                <w:szCs w:val="20"/>
              </w:rPr>
              <w:t> </w:t>
            </w:r>
            <w:r w:rsidRPr="0099156B">
              <w:rPr>
                <w:sz w:val="20"/>
                <w:szCs w:val="20"/>
              </w:rPr>
              <w:t>27</w:t>
            </w:r>
            <w:r w:rsidR="002D5915" w:rsidRPr="0099156B">
              <w:rPr>
                <w:sz w:val="20"/>
                <w:szCs w:val="20"/>
              </w:rPr>
              <w:t> </w:t>
            </w:r>
            <w:r w:rsidRPr="0099156B">
              <w:rPr>
                <w:sz w:val="20"/>
                <w:szCs w:val="20"/>
              </w:rPr>
              <w:t>&amp; T 11</w:t>
            </w:r>
          </w:p>
        </w:tc>
        <w:tc>
          <w:tcPr>
            <w:tcW w:w="792" w:type="dxa"/>
            <w:textDirection w:val="btLr"/>
          </w:tcPr>
          <w:p w:rsidR="009A426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89, Method A &amp; T 87</w:t>
            </w:r>
          </w:p>
        </w:tc>
        <w:tc>
          <w:tcPr>
            <w:tcW w:w="576" w:type="dxa"/>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R 58, T 89, &amp; T 90</w:t>
            </w:r>
          </w:p>
        </w:tc>
      </w:tr>
      <w:tr w:rsidR="00BD63D5" w:rsidRPr="00D40C64" w:rsidTr="009A4265">
        <w:trPr>
          <w:trHeight w:val="79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Category</w:t>
            </w:r>
          </w:p>
        </w:tc>
        <w:tc>
          <w:tcPr>
            <w:tcW w:w="360" w:type="dxa"/>
            <w:tcBorders>
              <w:top w:val="nil"/>
              <w:bottom w:val="nil"/>
            </w:tcBorders>
            <w:textDirection w:val="btLr"/>
          </w:tcPr>
          <w:p w:rsidR="00BD63D5" w:rsidRPr="00D40C64" w:rsidRDefault="00BD63D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6" w:space="0" w:color="auto"/>
              <w:bottom w:val="single" w:sz="6" w:space="0" w:color="auto"/>
              <w:right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c>
          <w:tcPr>
            <w:tcW w:w="576"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792" w:type="dxa"/>
            <w:textDirection w:val="btLr"/>
          </w:tcPr>
          <w:p w:rsidR="00BD63D5" w:rsidRDefault="009A426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II</w:t>
            </w:r>
          </w:p>
        </w:tc>
        <w:tc>
          <w:tcPr>
            <w:tcW w:w="576"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w:t>
            </w:r>
          </w:p>
        </w:tc>
      </w:tr>
      <w:tr w:rsidR="00BD63D5" w:rsidRPr="00D40C64" w:rsidTr="009A4265">
        <w:trPr>
          <w:trHeight w:val="136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Characteristic</w:t>
            </w:r>
          </w:p>
        </w:tc>
        <w:tc>
          <w:tcPr>
            <w:tcW w:w="360" w:type="dxa"/>
            <w:tcBorders>
              <w:top w:val="nil"/>
              <w:bottom w:val="nil"/>
            </w:tcBorders>
            <w:textDirection w:val="btLr"/>
          </w:tcPr>
          <w:p w:rsidR="00BD63D5" w:rsidRPr="00D40C64" w:rsidRDefault="00BD63D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1008"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360" w:type="dxa"/>
            <w:tcBorders>
              <w:top w:val="single" w:sz="6" w:space="0" w:color="auto"/>
              <w:bottom w:val="single" w:sz="6" w:space="0" w:color="auto"/>
              <w:right w:val="nil"/>
            </w:tcBorders>
            <w:textDirection w:val="btLr"/>
          </w:tcPr>
          <w:p w:rsidR="00BD63D5" w:rsidRDefault="00BD63D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Gradation</w:t>
            </w:r>
          </w:p>
        </w:tc>
        <w:tc>
          <w:tcPr>
            <w:tcW w:w="360" w:type="dxa"/>
            <w:tcBorders>
              <w:top w:val="single" w:sz="6" w:space="0" w:color="auto"/>
              <w:left w:val="nil"/>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 (4.75 mm)</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 40 (4.75 µm)</w:t>
            </w:r>
          </w:p>
        </w:tc>
        <w:tc>
          <w:tcPr>
            <w:tcW w:w="576"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Other specified sieves</w:t>
            </w:r>
          </w:p>
        </w:tc>
        <w:tc>
          <w:tcPr>
            <w:tcW w:w="792" w:type="dxa"/>
            <w:tcBorders>
              <w:bottom w:val="single" w:sz="6" w:space="0" w:color="auto"/>
            </w:tcBorders>
            <w:textDirection w:val="btLr"/>
          </w:tcPr>
          <w:p w:rsidR="00BD63D5" w:rsidRDefault="00BD63D5" w:rsidP="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Liquid Limit </w:t>
            </w:r>
          </w:p>
        </w:tc>
        <w:tc>
          <w:tcPr>
            <w:tcW w:w="576" w:type="dxa"/>
            <w:tcBorders>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Plasticity index</w:t>
            </w:r>
          </w:p>
        </w:tc>
      </w:tr>
      <w:tr w:rsidR="009A4265" w:rsidRPr="00D40C64" w:rsidTr="009A4265">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9A4265" w:rsidRPr="00D40C64" w:rsidRDefault="009A4265" w:rsidP="00BD63D5">
            <w:pPr>
              <w:rPr>
                <w:sz w:val="20"/>
                <w:szCs w:val="20"/>
              </w:rPr>
            </w:pPr>
            <w:r w:rsidRPr="00D40C64">
              <w:rPr>
                <w:sz w:val="20"/>
                <w:szCs w:val="20"/>
              </w:rPr>
              <w:t>Type of Acceptance (Subsection)</w:t>
            </w:r>
          </w:p>
        </w:tc>
        <w:tc>
          <w:tcPr>
            <w:tcW w:w="360" w:type="dxa"/>
            <w:tcBorders>
              <w:top w:val="nil"/>
              <w:bottom w:val="nil"/>
            </w:tcBorders>
            <w:textDirection w:val="btLr"/>
          </w:tcPr>
          <w:p w:rsidR="009A4265" w:rsidRPr="00D40C64" w:rsidRDefault="009A426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6" w:space="0" w:color="auto"/>
              <w:right w:val="nil"/>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6" w:space="0" w:color="auto"/>
              <w:right w:val="nil"/>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Statistical (106.05)</w:t>
            </w:r>
          </w:p>
        </w:tc>
        <w:tc>
          <w:tcPr>
            <w:tcW w:w="792" w:type="dxa"/>
            <w:tcBorders>
              <w:top w:val="single" w:sz="6" w:space="0" w:color="auto"/>
              <w:left w:val="nil"/>
              <w:bottom w:val="single" w:sz="6" w:space="0" w:color="auto"/>
              <w:right w:val="nil"/>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6"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9A4265" w:rsidRPr="00D40C64" w:rsidTr="009A4265">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9A4265" w:rsidRPr="00D40C64" w:rsidRDefault="009A4265" w:rsidP="00BD63D5">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rsidR="009A4265" w:rsidRPr="00D40C64" w:rsidRDefault="009A4265" w:rsidP="00542746">
            <w:pPr>
              <w:cnfStyle w:val="000000000000" w:firstRow="0" w:lastRow="0" w:firstColumn="0" w:lastColumn="0" w:oddVBand="0" w:evenVBand="0" w:oddHBand="0" w:evenHBand="0" w:firstRowFirstColumn="0" w:firstRowLastColumn="0" w:lastRowFirstColumn="0" w:lastRowLastColumn="0"/>
              <w:rPr>
                <w:sz w:val="20"/>
                <w:szCs w:val="20"/>
              </w:rPr>
            </w:pPr>
          </w:p>
        </w:tc>
        <w:tc>
          <w:tcPr>
            <w:tcW w:w="1794" w:type="dxa"/>
            <w:gridSpan w:val="2"/>
            <w:tcBorders>
              <w:top w:val="single" w:sz="6" w:space="0" w:color="auto"/>
              <w:bottom w:val="single" w:sz="8" w:space="0" w:color="auto"/>
              <w:right w:val="nil"/>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&amp; base course Grading A, B, C, D, &amp; E</w:t>
            </w:r>
          </w:p>
        </w:tc>
        <w:tc>
          <w:tcPr>
            <w:tcW w:w="576" w:type="dxa"/>
            <w:tcBorders>
              <w:top w:val="single" w:sz="6" w:space="0" w:color="auto"/>
              <w:left w:val="nil"/>
              <w:bottom w:val="single" w:sz="8"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872" w:type="dxa"/>
            <w:gridSpan w:val="4"/>
            <w:tcBorders>
              <w:top w:val="single" w:sz="6" w:space="0" w:color="auto"/>
              <w:bottom w:val="single" w:sz="8" w:space="0" w:color="auto"/>
              <w:right w:val="nil"/>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792" w:type="dxa"/>
            <w:tcBorders>
              <w:top w:val="single" w:sz="6" w:space="0" w:color="auto"/>
              <w:left w:val="nil"/>
              <w:bottom w:val="single" w:sz="8" w:space="0" w:color="auto"/>
              <w:right w:val="nil"/>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576" w:type="dxa"/>
            <w:tcBorders>
              <w:top w:val="single" w:sz="6" w:space="0" w:color="auto"/>
              <w:left w:val="nil"/>
              <w:bottom w:val="single" w:sz="8" w:space="0" w:color="auto"/>
            </w:tcBorders>
            <w:textDirection w:val="btLr"/>
          </w:tcPr>
          <w:p w:rsidR="009A4265" w:rsidRDefault="009A4265">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bl>
    <w:p w:rsidR="00783A4B" w:rsidRDefault="00BD63D5" w:rsidP="00783A4B">
      <w:pPr>
        <w:pageBreakBefore/>
      </w:pPr>
      <w:r w:rsidRPr="00653756">
        <w:rPr>
          <w:b/>
          <w:noProof/>
          <w:sz w:val="20"/>
          <w:szCs w:val="20"/>
        </w:rPr>
        <w:lastRenderedPageBreak/>
        <mc:AlternateContent>
          <mc:Choice Requires="wps">
            <w:drawing>
              <wp:anchor distT="0" distB="0" distL="114300" distR="114300" simplePos="0" relativeHeight="251679744" behindDoc="0" locked="0" layoutInCell="1" allowOverlap="1" wp14:anchorId="121DFC37" wp14:editId="236195CF">
                <wp:simplePos x="0" y="0"/>
                <wp:positionH relativeFrom="column">
                  <wp:posOffset>4206240</wp:posOffset>
                </wp:positionH>
                <wp:positionV relativeFrom="paragraph">
                  <wp:posOffset>182880</wp:posOffset>
                </wp:positionV>
                <wp:extent cx="1645920" cy="7726680"/>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726680"/>
                        </a:xfrm>
                        <a:prstGeom prst="rect">
                          <a:avLst/>
                        </a:prstGeom>
                        <a:solidFill>
                          <a:srgbClr val="FFFFFF"/>
                        </a:solidFill>
                        <a:ln w="9525">
                          <a:noFill/>
                          <a:miter lim="800000"/>
                          <a:headEnd/>
                          <a:tailEnd/>
                        </a:ln>
                      </wps:spPr>
                      <wps:txbx>
                        <w:txbxContent>
                          <w:p w:rsidR="00BD63D5" w:rsidRPr="00BD63D5" w:rsidRDefault="00BD63D5" w:rsidP="00BD63D5">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(75-µm) sieve (P</w:t>
                            </w:r>
                            <w:r w:rsidRPr="008A7F0A">
                              <w:rPr>
                                <w:sz w:val="20"/>
                                <w:szCs w:val="20"/>
                                <w:vertAlign w:val="subscript"/>
                              </w:rPr>
                              <w:t>200 (75)</w:t>
                            </w:r>
                            <w:r w:rsidRPr="00BD63D5">
                              <w:rPr>
                                <w:sz w:val="20"/>
                                <w:szCs w:val="20"/>
                              </w:rPr>
                              <w:t>). SEP is computed as follows:</w:t>
                            </w:r>
                          </w:p>
                          <w:p w:rsidR="00BD63D5" w:rsidRPr="00BD63D5" w:rsidRDefault="00BD63D5" w:rsidP="00BD63D5">
                            <w:pPr>
                              <w:pStyle w:val="BodyText"/>
                              <w:spacing w:before="120"/>
                              <w:rPr>
                                <w:sz w:val="20"/>
                                <w:szCs w:val="20"/>
                              </w:rPr>
                            </w:pPr>
                            <w:r w:rsidRPr="00BD63D5">
                              <w:rPr>
                                <w:sz w:val="20"/>
                                <w:szCs w:val="20"/>
                              </w:rPr>
                              <w:t xml:space="preserve">For SE </w:t>
                            </w:r>
                            <w:r w:rsidR="008A7F0A">
                              <w:rPr>
                                <w:sz w:val="20"/>
                                <w:szCs w:val="20"/>
                              </w:rPr>
                              <w:t>≥</w:t>
                            </w:r>
                            <w:r w:rsidRPr="00BD63D5">
                              <w:rPr>
                                <w:sz w:val="20"/>
                                <w:szCs w:val="20"/>
                              </w:rPr>
                              <w:t xml:space="preserve"> 29, SEP = SE</w:t>
                            </w:r>
                            <w:proofErr w:type="gramStart"/>
                            <w:r w:rsidRPr="00BD63D5">
                              <w:rPr>
                                <w:sz w:val="20"/>
                                <w:szCs w:val="20"/>
                              </w:rPr>
                              <w:t>/(</w:t>
                            </w:r>
                            <w:proofErr w:type="gramEnd"/>
                            <w:r w:rsidRPr="00BD63D5">
                              <w:rPr>
                                <w:sz w:val="20"/>
                                <w:szCs w:val="20"/>
                              </w:rPr>
                              <w:t>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rsidR="00BD63D5" w:rsidRPr="00BD63D5" w:rsidRDefault="00BD63D5" w:rsidP="00BD63D5">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rsidR="00BD63D5" w:rsidRPr="00BD63D5" w:rsidRDefault="00BD63D5" w:rsidP="00BD63D5">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(75 µm) sieve in mineral aggregates by washing. </w:t>
                            </w:r>
                            <w:r w:rsidR="008A7F0A">
                              <w:rPr>
                                <w:sz w:val="20"/>
                                <w:szCs w:val="20"/>
                              </w:rPr>
                              <w:t xml:space="preserve"> </w:t>
                            </w:r>
                            <w:r w:rsidRPr="00BD63D5">
                              <w:rPr>
                                <w:sz w:val="20"/>
                                <w:szCs w:val="20"/>
                              </w:rPr>
                              <w:t>See AASHTO T 11.</w:t>
                            </w:r>
                          </w:p>
                          <w:p w:rsidR="00BD63D5" w:rsidRPr="00BD63D5" w:rsidRDefault="00BD63D5" w:rsidP="00BD63D5">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rsidR="00BD63D5" w:rsidRPr="00783A4B" w:rsidRDefault="00BD63D5" w:rsidP="00783A4B">
                            <w:pPr>
                              <w:pStyle w:val="BodyText"/>
                              <w:spacing w:before="120"/>
                              <w:rPr>
                                <w:sz w:val="20"/>
                                <w:szCs w:val="20"/>
                              </w:rPr>
                            </w:pPr>
                          </w:p>
                        </w:txbxContent>
                      </wps:txbx>
                      <wps:bodyPr rot="0" vert="vert270"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331.2pt;margin-top:14.4pt;width:129.6pt;height:60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" stroked="f">
                <v:textbox style="layout-flow:vertical;mso-layout-flow-alt:bottom-to-top" inset="0,0,0,0">
                  <w:txbxContent>
                    <w:p w:rsidR="00BD63D5" w:rsidRPr="00BD63D5" w:rsidRDefault="00BD63D5" w:rsidP="00BD63D5">
                      <w:pPr>
                        <w:pStyle w:val="BodyText"/>
                        <w:spacing w:before="120"/>
                        <w:rPr>
                          <w:sz w:val="20"/>
                          <w:szCs w:val="20"/>
                        </w:rPr>
                      </w:pPr>
                      <w:r w:rsidRPr="00135C06">
                        <w:rPr>
                          <w:sz w:val="20"/>
                          <w:szCs w:val="20"/>
                          <w:vertAlign w:val="superscript"/>
                        </w:rPr>
                        <w:t>(1)</w:t>
                      </w:r>
                      <w:r w:rsidRPr="00BD63D5">
                        <w:rPr>
                          <w:sz w:val="20"/>
                          <w:szCs w:val="20"/>
                        </w:rPr>
                        <w:t xml:space="preserve"> SEP (SE/P</w:t>
                      </w:r>
                      <w:r w:rsidRPr="00135C06">
                        <w:rPr>
                          <w:sz w:val="20"/>
                          <w:szCs w:val="20"/>
                          <w:vertAlign w:val="subscript"/>
                        </w:rPr>
                        <w:t>200</w:t>
                      </w:r>
                      <w:r w:rsidRPr="00BD63D5">
                        <w:rPr>
                          <w:sz w:val="20"/>
                          <w:szCs w:val="20"/>
                        </w:rPr>
                        <w:t xml:space="preserve"> (SE/P</w:t>
                      </w:r>
                      <w:r w:rsidRPr="00135C06">
                        <w:rPr>
                          <w:sz w:val="20"/>
                          <w:szCs w:val="20"/>
                          <w:vertAlign w:val="subscript"/>
                        </w:rPr>
                        <w:t>75</w:t>
                      </w:r>
                      <w:r w:rsidRPr="00BD63D5">
                        <w:rPr>
                          <w:sz w:val="20"/>
                          <w:szCs w:val="20"/>
                        </w:rPr>
                        <w:t>) Index) is a measure of a material’s ability to perform based on the quality and quantity of fines present. Quality is represented by the sand equivalent (SE) and quantity is represented by the percent passing the No. 200 (75-µm) sieve (P</w:t>
                      </w:r>
                      <w:r w:rsidRPr="008A7F0A">
                        <w:rPr>
                          <w:sz w:val="20"/>
                          <w:szCs w:val="20"/>
                          <w:vertAlign w:val="subscript"/>
                        </w:rPr>
                        <w:t>200 (75)</w:t>
                      </w:r>
                      <w:r w:rsidRPr="00BD63D5">
                        <w:rPr>
                          <w:sz w:val="20"/>
                          <w:szCs w:val="20"/>
                        </w:rPr>
                        <w:t>). SEP is computed as follows:</w:t>
                      </w:r>
                    </w:p>
                    <w:p w:rsidR="00BD63D5" w:rsidRPr="00BD63D5" w:rsidRDefault="00BD63D5" w:rsidP="00BD63D5">
                      <w:pPr>
                        <w:pStyle w:val="BodyText"/>
                        <w:spacing w:before="120"/>
                        <w:rPr>
                          <w:sz w:val="20"/>
                          <w:szCs w:val="20"/>
                        </w:rPr>
                      </w:pPr>
                      <w:r w:rsidRPr="00BD63D5">
                        <w:rPr>
                          <w:sz w:val="20"/>
                          <w:szCs w:val="20"/>
                        </w:rPr>
                        <w:t xml:space="preserve">For SE </w:t>
                      </w:r>
                      <w:r w:rsidR="008A7F0A">
                        <w:rPr>
                          <w:sz w:val="20"/>
                          <w:szCs w:val="20"/>
                        </w:rPr>
                        <w:t>≥</w:t>
                      </w:r>
                      <w:r w:rsidRPr="00BD63D5">
                        <w:rPr>
                          <w:sz w:val="20"/>
                          <w:szCs w:val="20"/>
                        </w:rPr>
                        <w:t xml:space="preserve"> 29, SEP = SE</w:t>
                      </w:r>
                      <w:proofErr w:type="gramStart"/>
                      <w:r w:rsidRPr="00BD63D5">
                        <w:rPr>
                          <w:sz w:val="20"/>
                          <w:szCs w:val="20"/>
                        </w:rPr>
                        <w:t>/(</w:t>
                      </w:r>
                      <w:proofErr w:type="gramEnd"/>
                      <w:r w:rsidRPr="00BD63D5">
                        <w:rPr>
                          <w:sz w:val="20"/>
                          <w:szCs w:val="20"/>
                        </w:rPr>
                        <w:t>P</w:t>
                      </w:r>
                      <w:r w:rsidRPr="00135C06">
                        <w:rPr>
                          <w:sz w:val="20"/>
                          <w:szCs w:val="20"/>
                          <w:vertAlign w:val="subscript"/>
                        </w:rPr>
                        <w:t>200 (75)</w:t>
                      </w:r>
                      <w:r w:rsidRPr="00BD63D5">
                        <w:rPr>
                          <w:sz w:val="20"/>
                          <w:szCs w:val="20"/>
                        </w:rPr>
                        <w:t xml:space="preserve"> + 25) and for SE &lt; 29, SEP = (SE + 4)/(SE + P</w:t>
                      </w:r>
                      <w:r w:rsidRPr="008A7F0A">
                        <w:rPr>
                          <w:sz w:val="20"/>
                          <w:szCs w:val="20"/>
                          <w:vertAlign w:val="subscript"/>
                        </w:rPr>
                        <w:t>200 (75)</w:t>
                      </w:r>
                      <w:r w:rsidRPr="00BD63D5">
                        <w:rPr>
                          <w:sz w:val="20"/>
                          <w:szCs w:val="20"/>
                        </w:rPr>
                        <w:t>).</w:t>
                      </w:r>
                    </w:p>
                    <w:p w:rsidR="00BD63D5" w:rsidRPr="00BD63D5" w:rsidRDefault="00BD63D5" w:rsidP="00BD63D5">
                      <w:pPr>
                        <w:pStyle w:val="BodyText"/>
                        <w:spacing w:before="120"/>
                        <w:rPr>
                          <w:sz w:val="20"/>
                          <w:szCs w:val="20"/>
                        </w:rPr>
                      </w:pPr>
                      <w:r w:rsidRPr="00BD63D5">
                        <w:rPr>
                          <w:sz w:val="20"/>
                          <w:szCs w:val="20"/>
                        </w:rPr>
                        <w:t>Where: SE = Plastic fines in graded aggregates and soils by using the sand equivalent test. See AASHTO T 176, Alternate Method No.2, Referee Method.</w:t>
                      </w:r>
                    </w:p>
                    <w:p w:rsidR="00BD63D5" w:rsidRPr="00BD63D5" w:rsidRDefault="00BD63D5" w:rsidP="00BD63D5">
                      <w:pPr>
                        <w:pStyle w:val="BodyText"/>
                        <w:spacing w:before="120"/>
                        <w:rPr>
                          <w:sz w:val="20"/>
                          <w:szCs w:val="20"/>
                        </w:rPr>
                      </w:pPr>
                      <w:r w:rsidRPr="00BD63D5">
                        <w:rPr>
                          <w:sz w:val="20"/>
                          <w:szCs w:val="20"/>
                        </w:rPr>
                        <w:t>P</w:t>
                      </w:r>
                      <w:r w:rsidRPr="00135C06">
                        <w:rPr>
                          <w:sz w:val="20"/>
                          <w:szCs w:val="20"/>
                          <w:vertAlign w:val="subscript"/>
                        </w:rPr>
                        <w:t>200 (75)</w:t>
                      </w:r>
                      <w:r w:rsidRPr="00BD63D5">
                        <w:rPr>
                          <w:sz w:val="20"/>
                          <w:szCs w:val="20"/>
                        </w:rPr>
                        <w:t xml:space="preserve"> = Material finer than the No. 200 (75 µm) sieve in mineral aggregates by washing. </w:t>
                      </w:r>
                      <w:r w:rsidR="008A7F0A">
                        <w:rPr>
                          <w:sz w:val="20"/>
                          <w:szCs w:val="20"/>
                        </w:rPr>
                        <w:t xml:space="preserve"> </w:t>
                      </w:r>
                      <w:r w:rsidRPr="00BD63D5">
                        <w:rPr>
                          <w:sz w:val="20"/>
                          <w:szCs w:val="20"/>
                        </w:rPr>
                        <w:t>See AASHTO T 11.</w:t>
                      </w:r>
                    </w:p>
                    <w:p w:rsidR="00BD63D5" w:rsidRPr="00BD63D5" w:rsidRDefault="00BD63D5" w:rsidP="00BD63D5">
                      <w:pPr>
                        <w:pStyle w:val="BodyText"/>
                        <w:spacing w:before="120"/>
                        <w:rPr>
                          <w:sz w:val="20"/>
                          <w:szCs w:val="20"/>
                        </w:rPr>
                      </w:pPr>
                      <w:r w:rsidRPr="00135C06">
                        <w:rPr>
                          <w:sz w:val="20"/>
                          <w:szCs w:val="20"/>
                          <w:vertAlign w:val="superscript"/>
                        </w:rPr>
                        <w:t>(2)</w:t>
                      </w:r>
                      <w:r w:rsidRPr="00BD63D5">
                        <w:rPr>
                          <w:sz w:val="20"/>
                          <w:szCs w:val="20"/>
                        </w:rPr>
                        <w:t xml:space="preserve"> Furnish a minimum of five reports, but not less than one report per rock type for each source.  Reports must be dated within 1 year of intended use. Obtain samples representative of aggregates being furnished.  Include rock type and sample location on test reports.</w:t>
                      </w:r>
                    </w:p>
                    <w:p w:rsidR="00BD63D5" w:rsidRPr="00783A4B" w:rsidRDefault="00BD63D5" w:rsidP="00783A4B">
                      <w:pPr>
                        <w:pStyle w:val="BodyText"/>
                        <w:spacing w:before="120"/>
                        <w:rPr>
                          <w:sz w:val="20"/>
                          <w:szCs w:val="20"/>
                        </w:rPr>
                      </w:pPr>
                    </w:p>
                  </w:txbxContent>
                </v:textbox>
              </v:shape>
            </w:pict>
          </mc:Fallback>
        </mc:AlternateContent>
      </w:r>
      <w:r w:rsidR="00783A4B" w:rsidRPr="00653756">
        <w:rPr>
          <w:b/>
          <w:noProof/>
          <w:sz w:val="20"/>
          <w:szCs w:val="20"/>
        </w:rPr>
        <mc:AlternateContent>
          <mc:Choice Requires="wps">
            <w:drawing>
              <wp:anchor distT="0" distB="0" distL="114300" distR="114300" simplePos="0" relativeHeight="251669504" behindDoc="0" locked="0" layoutInCell="1" allowOverlap="1" wp14:anchorId="71BCF924" wp14:editId="79AEDD33">
                <wp:simplePos x="0" y="0"/>
                <wp:positionH relativeFrom="column">
                  <wp:posOffset>-91440</wp:posOffset>
                </wp:positionH>
                <wp:positionV relativeFrom="paragraph">
                  <wp:posOffset>274320</wp:posOffset>
                </wp:positionV>
                <wp:extent cx="457200" cy="74980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498080"/>
                        </a:xfrm>
                        <a:prstGeom prst="rect">
                          <a:avLst/>
                        </a:prstGeom>
                        <a:solidFill>
                          <a:srgbClr val="FFFFFF"/>
                        </a:solidFill>
                        <a:ln w="9525">
                          <a:noFill/>
                          <a:miter lim="800000"/>
                          <a:headEnd/>
                          <a:tailEnd/>
                        </a:ln>
                      </wps:spPr>
                      <wps:txbx>
                        <w:txbxContent>
                          <w:p w:rsidR="00783A4B" w:rsidRPr="00D40C64" w:rsidRDefault="00783A4B" w:rsidP="00783A4B">
                            <w:pPr>
                              <w:pStyle w:val="Caption"/>
                              <w:rPr>
                                <w:b w:val="0"/>
                              </w:rPr>
                            </w:pPr>
                            <w:r>
                              <w:t>Table 30</w:t>
                            </w:r>
                            <w:r w:rsidR="007D3554">
                              <w:t>1</w:t>
                            </w:r>
                            <w:r>
                              <w:t>-</w:t>
                            </w:r>
                            <w:proofErr w:type="gramStart"/>
                            <w:r>
                              <w:t>1</w:t>
                            </w:r>
                            <w:r>
                              <w:rPr>
                                <w:b w:val="0"/>
                              </w:rPr>
                              <w:t xml:space="preserve">  (</w:t>
                            </w:r>
                            <w:proofErr w:type="gramEnd"/>
                            <w:r>
                              <w:rPr>
                                <w:b w:val="0"/>
                              </w:rPr>
                              <w:t xml:space="preserve">continued) </w:t>
                            </w:r>
                          </w:p>
                          <w:p w:rsidR="00783A4B" w:rsidRDefault="00783A4B" w:rsidP="00783A4B">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7.2pt;margin-top:21.6pt;width:36pt;height:5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" stroked="f">
                <v:textbox style="layout-flow:vertical;mso-layout-flow-alt:bottom-to-top" inset="0,0,0,0">
                  <w:txbxContent>
                    <w:p w:rsidR="00783A4B" w:rsidRPr="00D40C64" w:rsidRDefault="00783A4B" w:rsidP="00783A4B">
                      <w:pPr>
                        <w:pStyle w:val="Caption"/>
                        <w:rPr>
                          <w:b w:val="0"/>
                        </w:rPr>
                      </w:pPr>
                      <w:r>
                        <w:t>Table 30</w:t>
                      </w:r>
                      <w:r w:rsidR="007D3554">
                        <w:t>1</w:t>
                      </w:r>
                      <w:r>
                        <w:t>-</w:t>
                      </w:r>
                      <w:proofErr w:type="gramStart"/>
                      <w:r>
                        <w:t>1</w:t>
                      </w:r>
                      <w:r>
                        <w:rPr>
                          <w:b w:val="0"/>
                        </w:rPr>
                        <w:t xml:space="preserve">  (</w:t>
                      </w:r>
                      <w:proofErr w:type="gramEnd"/>
                      <w:r>
                        <w:rPr>
                          <w:b w:val="0"/>
                        </w:rPr>
                        <w:t xml:space="preserve">continued) </w:t>
                      </w:r>
                    </w:p>
                    <w:p w:rsidR="00783A4B" w:rsidRDefault="00783A4B" w:rsidP="00783A4B">
                      <w:pPr>
                        <w:pStyle w:val="Caption"/>
                      </w:pPr>
                      <w:r>
                        <w:t>Sampling, Testing, and Acceptance Requirements</w:t>
                      </w:r>
                    </w:p>
                  </w:txbxContent>
                </v:textbox>
              </v:shape>
            </w:pict>
          </mc:Fallback>
        </mc:AlternateContent>
      </w:r>
    </w:p>
    <w:tbl>
      <w:tblPr>
        <w:tblStyle w:val="TableSCRRotated"/>
        <w:tblW w:w="5892" w:type="dxa"/>
        <w:tblLook w:val="0480" w:firstRow="0" w:lastRow="0" w:firstColumn="1" w:lastColumn="0" w:noHBand="0" w:noVBand="1"/>
      </w:tblPr>
      <w:tblGrid>
        <w:gridCol w:w="786"/>
        <w:gridCol w:w="360"/>
        <w:gridCol w:w="786"/>
        <w:gridCol w:w="792"/>
        <w:gridCol w:w="576"/>
        <w:gridCol w:w="1008"/>
        <w:gridCol w:w="360"/>
        <w:gridCol w:w="1224"/>
      </w:tblGrid>
      <w:tr w:rsidR="00BD63D5" w:rsidRPr="00D40C64" w:rsidTr="00E678BC">
        <w:trPr>
          <w:trHeight w:val="100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Remarks</w:t>
            </w:r>
          </w:p>
        </w:tc>
        <w:tc>
          <w:tcPr>
            <w:tcW w:w="360" w:type="dxa"/>
            <w:tcBorders>
              <w:top w:val="single" w:sz="8" w:space="0" w:color="auto"/>
              <w:bottom w:val="nil"/>
            </w:tcBorders>
            <w:textDirection w:val="btLr"/>
          </w:tcPr>
          <w:p w:rsidR="00BD63D5" w:rsidRPr="00D40C64" w:rsidRDefault="00BD63D5"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8" w:space="0" w:color="auto"/>
              <w:bottom w:val="single" w:sz="6" w:space="0" w:color="auto"/>
              <w:right w:val="single" w:sz="4" w:space="0" w:color="D9D9D9" w:themeColor="background1" w:themeShade="D9"/>
            </w:tcBorders>
            <w:textDirection w:val="btLr"/>
          </w:tcPr>
          <w:p w:rsidR="00BD63D5" w:rsidRDefault="00EF44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Tested by Government</w:t>
            </w:r>
          </w:p>
        </w:tc>
        <w:tc>
          <w:tcPr>
            <w:tcW w:w="792"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8"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single" w:sz="8" w:space="0" w:color="auto"/>
              <w:bottom w:val="nil"/>
            </w:tcBorders>
            <w:textDirection w:val="btLr"/>
          </w:tcPr>
          <w:p w:rsidR="00BD63D5" w:rsidRPr="00653756" w:rsidRDefault="00BD63D5">
            <w:pPr>
              <w:cnfStyle w:val="000000000000" w:firstRow="0" w:lastRow="0" w:firstColumn="0" w:lastColumn="0" w:oddVBand="0" w:evenVBand="0" w:oddHBand="0" w:evenHBand="0" w:firstRowFirstColumn="0" w:firstRowLastColumn="0" w:lastRowFirstColumn="0" w:lastRowLastColumn="0"/>
              <w:rPr>
                <w:b/>
                <w:noProof/>
                <w:sz w:val="20"/>
                <w:szCs w:val="20"/>
              </w:rPr>
            </w:pPr>
          </w:p>
        </w:tc>
        <w:tc>
          <w:tcPr>
            <w:tcW w:w="1224"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BD63D5" w:rsidRPr="00D40C64" w:rsidTr="008A7F0A">
        <w:trPr>
          <w:trHeight w:val="100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Reporting Time</w:t>
            </w:r>
          </w:p>
        </w:tc>
        <w:tc>
          <w:tcPr>
            <w:tcW w:w="360" w:type="dxa"/>
            <w:tcBorders>
              <w:top w:val="nil"/>
              <w:bottom w:val="nil"/>
            </w:tcBorders>
            <w:textDirection w:val="btLr"/>
          </w:tcPr>
          <w:p w:rsidR="00BD63D5" w:rsidRPr="00D40C64" w:rsidRDefault="00BD63D5"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EF4409">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14 days before use</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End of shift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4 hours</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Before placement of next layer or as requested</w:t>
            </w:r>
          </w:p>
        </w:tc>
      </w:tr>
      <w:tr w:rsidR="00BD63D5" w:rsidRPr="00D40C64" w:rsidTr="008A7F0A">
        <w:trPr>
          <w:trHeight w:val="864"/>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Split Sample</w:t>
            </w:r>
          </w:p>
        </w:tc>
        <w:tc>
          <w:tcPr>
            <w:tcW w:w="360" w:type="dxa"/>
            <w:tcBorders>
              <w:top w:val="nil"/>
              <w:bottom w:val="nil"/>
            </w:tcBorders>
            <w:textDirection w:val="btLr"/>
          </w:tcPr>
          <w:p w:rsidR="00BD63D5" w:rsidRPr="00D40C64" w:rsidRDefault="00BD63D5"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Yes</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No</w:t>
            </w:r>
          </w:p>
        </w:tc>
      </w:tr>
      <w:tr w:rsidR="00BD63D5" w:rsidRPr="00D40C64" w:rsidTr="008A7F0A">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Point of Sampling</w:t>
            </w:r>
          </w:p>
        </w:tc>
        <w:tc>
          <w:tcPr>
            <w:tcW w:w="360" w:type="dxa"/>
            <w:tcBorders>
              <w:top w:val="nil"/>
              <w:bottom w:val="nil"/>
            </w:tcBorders>
            <w:textDirection w:val="btLr"/>
          </w:tcPr>
          <w:p w:rsidR="00BD63D5" w:rsidRPr="00D40C64" w:rsidRDefault="00BD63D5"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Stockpile or production output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In-place after compaction</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From windrow on roadbed after processing</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of final course</w:t>
            </w:r>
          </w:p>
        </w:tc>
      </w:tr>
      <w:tr w:rsidR="008A7F0A" w:rsidRPr="00D40C64" w:rsidTr="008A7F0A">
        <w:trPr>
          <w:trHeight w:val="1155"/>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8A7F0A" w:rsidRPr="00D40C64" w:rsidRDefault="008A7F0A" w:rsidP="00BD63D5">
            <w:pPr>
              <w:rPr>
                <w:sz w:val="20"/>
                <w:szCs w:val="20"/>
              </w:rPr>
            </w:pPr>
            <w:r w:rsidRPr="00D40C64">
              <w:rPr>
                <w:sz w:val="20"/>
                <w:szCs w:val="20"/>
              </w:rPr>
              <w:t>Sampling Frequency</w:t>
            </w:r>
          </w:p>
        </w:tc>
        <w:tc>
          <w:tcPr>
            <w:tcW w:w="360" w:type="dxa"/>
            <w:tcBorders>
              <w:top w:val="nil"/>
              <w:bottom w:val="nil"/>
            </w:tcBorders>
            <w:textDirection w:val="btLr"/>
          </w:tcPr>
          <w:p w:rsidR="008A7F0A" w:rsidRPr="00D40C64" w:rsidRDefault="008A7F0A" w:rsidP="00542746">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(continued)</w:t>
            </w:r>
          </w:p>
        </w:tc>
        <w:tc>
          <w:tcPr>
            <w:tcW w:w="786" w:type="dxa"/>
            <w:tcBorders>
              <w:top w:val="single" w:sz="6" w:space="0" w:color="auto"/>
              <w:bottom w:val="single" w:sz="6" w:space="0" w:color="auto"/>
              <w:right w:val="single" w:sz="4" w:space="0" w:color="D9D9D9" w:themeColor="background1" w:themeShade="D9"/>
            </w:tcBorders>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type &amp; source of material</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500 tons (450 metric tons)</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rsidR="008A7F0A" w:rsidRDefault="008A7F0A" w:rsidP="002D591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1 per 1000</w:t>
            </w:r>
            <w:r w:rsidR="002D5915" w:rsidRPr="0099156B">
              <w:rPr>
                <w:sz w:val="20"/>
                <w:szCs w:val="20"/>
              </w:rPr>
              <w:t> </w:t>
            </w:r>
            <w:r w:rsidRPr="0099156B">
              <w:rPr>
                <w:sz w:val="20"/>
                <w:szCs w:val="20"/>
              </w:rPr>
              <w:t>tons (900</w:t>
            </w:r>
            <w:r w:rsidR="002D5915" w:rsidRPr="0099156B">
              <w:rPr>
                <w:sz w:val="20"/>
                <w:szCs w:val="20"/>
              </w:rPr>
              <w:t> </w:t>
            </w:r>
            <w:r w:rsidRPr="0099156B">
              <w:rPr>
                <w:sz w:val="20"/>
                <w:szCs w:val="20"/>
              </w:rPr>
              <w:t>metric tons)</w:t>
            </w:r>
          </w:p>
        </w:tc>
        <w:tc>
          <w:tcPr>
            <w:tcW w:w="360" w:type="dxa"/>
            <w:vMerge w:val="restart"/>
            <w:tcBorders>
              <w:top w:val="nil"/>
              <w:bottom w:val="nil"/>
            </w:tcBorders>
            <w:textDirection w:val="btLr"/>
          </w:tcPr>
          <w:p w:rsidR="008A7F0A" w:rsidRDefault="008A7F0A" w:rsidP="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b/>
                <w:sz w:val="20"/>
                <w:szCs w:val="20"/>
              </w:rPr>
              <w:t>Finished Product</w:t>
            </w:r>
          </w:p>
        </w:tc>
        <w:tc>
          <w:tcPr>
            <w:tcW w:w="1224" w:type="dxa"/>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Determined by the CO</w:t>
            </w:r>
          </w:p>
        </w:tc>
      </w:tr>
      <w:tr w:rsidR="008A7F0A" w:rsidRPr="00D40C64" w:rsidTr="008A7F0A">
        <w:trPr>
          <w:trHeight w:val="136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8A7F0A" w:rsidRPr="00D40C64" w:rsidRDefault="008A7F0A" w:rsidP="00BD63D5">
            <w:pPr>
              <w:rPr>
                <w:sz w:val="20"/>
                <w:szCs w:val="20"/>
              </w:rPr>
            </w:pPr>
            <w:r w:rsidRPr="00D40C64">
              <w:rPr>
                <w:sz w:val="20"/>
                <w:szCs w:val="20"/>
              </w:rPr>
              <w:t>Test Methods Specifications</w:t>
            </w:r>
          </w:p>
        </w:tc>
        <w:tc>
          <w:tcPr>
            <w:tcW w:w="360" w:type="dxa"/>
            <w:tcBorders>
              <w:top w:val="nil"/>
              <w:bottom w:val="nil"/>
            </w:tcBorders>
            <w:textDirection w:val="btLr"/>
          </w:tcPr>
          <w:p w:rsidR="008A7F0A" w:rsidRPr="00BD63D5" w:rsidRDefault="008A7F0A" w:rsidP="00542746">
            <w:pPr>
              <w:jc w:val="right"/>
              <w:cnfStyle w:val="000000000000" w:firstRow="0" w:lastRow="0" w:firstColumn="0" w:lastColumn="0" w:oddVBand="0" w:evenVBand="0" w:oddHBand="0" w:evenHBand="0" w:firstRowFirstColumn="0" w:firstRowLastColumn="0" w:lastRowFirstColumn="0" w:lastRowLastColumn="0"/>
              <w:rPr>
                <w:b/>
                <w:sz w:val="20"/>
                <w:szCs w:val="20"/>
              </w:rPr>
            </w:pPr>
            <w:r w:rsidRPr="00BD63D5">
              <w:rPr>
                <w:b/>
                <w:sz w:val="20"/>
                <w:szCs w:val="20"/>
              </w:rPr>
              <w:t>Production</w:t>
            </w:r>
          </w:p>
        </w:tc>
        <w:tc>
          <w:tcPr>
            <w:tcW w:w="786" w:type="dxa"/>
            <w:tcBorders>
              <w:top w:val="single" w:sz="6" w:space="0" w:color="auto"/>
              <w:bottom w:val="single" w:sz="6" w:space="0" w:color="auto"/>
              <w:right w:val="single" w:sz="4" w:space="0" w:color="D9D9D9" w:themeColor="background1" w:themeShade="D9"/>
            </w:tcBorders>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proofErr w:type="spellStart"/>
            <w:r w:rsidRPr="0099156B">
              <w:rPr>
                <w:sz w:val="20"/>
                <w:szCs w:val="20"/>
              </w:rPr>
              <w:t>Hump</w:t>
            </w:r>
            <w:r w:rsidR="00EF4409">
              <w:rPr>
                <w:sz w:val="20"/>
                <w:szCs w:val="20"/>
              </w:rPr>
              <w:t>h</w:t>
            </w:r>
            <w:r w:rsidRPr="0099156B">
              <w:rPr>
                <w:sz w:val="20"/>
                <w:szCs w:val="20"/>
              </w:rPr>
              <w:t>res</w:t>
            </w:r>
            <w:proofErr w:type="spellEnd"/>
            <w:r w:rsidRPr="0099156B">
              <w:rPr>
                <w:sz w:val="20"/>
                <w:szCs w:val="20"/>
              </w:rPr>
              <w:t xml:space="preserve"> Method </w:t>
            </w:r>
          </w:p>
        </w:tc>
        <w:tc>
          <w:tcPr>
            <w:tcW w:w="1368" w:type="dxa"/>
            <w:gridSpan w:val="2"/>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8A7F0A" w:rsidRDefault="008A7F0A" w:rsidP="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AASHTO T 310 or other approved procedures</w:t>
            </w:r>
          </w:p>
        </w:tc>
        <w:tc>
          <w:tcPr>
            <w:tcW w:w="1008" w:type="dxa"/>
            <w:tcBorders>
              <w:top w:val="single" w:sz="6" w:space="0" w:color="auto"/>
              <w:left w:val="single" w:sz="4" w:space="0" w:color="D9D9D9" w:themeColor="background1" w:themeShade="D9"/>
              <w:bottom w:val="single" w:sz="6" w:space="0" w:color="auto"/>
            </w:tcBorders>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ASTM D5821</w:t>
            </w:r>
          </w:p>
        </w:tc>
        <w:tc>
          <w:tcPr>
            <w:tcW w:w="360" w:type="dxa"/>
            <w:vMerge/>
            <w:tcBorders>
              <w:top w:val="nil"/>
              <w:bottom w:val="nil"/>
            </w:tcBorders>
            <w:textDirection w:val="btLr"/>
          </w:tcPr>
          <w:p w:rsidR="008A7F0A" w:rsidRPr="00BD63D5" w:rsidRDefault="008A7F0A" w:rsidP="00BD63D5">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224" w:type="dxa"/>
            <w:textDirection w:val="btLr"/>
          </w:tcPr>
          <w:p w:rsidR="008A7F0A" w:rsidRDefault="008A7F0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Subsection 301.06</w:t>
            </w:r>
          </w:p>
        </w:tc>
      </w:tr>
      <w:tr w:rsidR="00BD63D5" w:rsidRPr="00D40C64" w:rsidTr="008A7F0A">
        <w:trPr>
          <w:trHeight w:val="79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Category</w:t>
            </w:r>
          </w:p>
        </w:tc>
        <w:tc>
          <w:tcPr>
            <w:tcW w:w="360" w:type="dxa"/>
            <w:tcBorders>
              <w:top w:val="nil"/>
              <w:bottom w:val="nil"/>
            </w:tcBorders>
            <w:textDirection w:val="btLr"/>
          </w:tcPr>
          <w:p w:rsidR="00BD63D5" w:rsidRPr="00D40C64" w:rsidRDefault="00BD63D5"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1008"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w:t>
            </w:r>
          </w:p>
        </w:tc>
      </w:tr>
      <w:tr w:rsidR="00BD63D5" w:rsidRPr="00D40C64" w:rsidTr="008A7F0A">
        <w:trPr>
          <w:trHeight w:val="1368"/>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BD63D5" w:rsidRPr="00D40C64" w:rsidRDefault="00BD63D5" w:rsidP="00BD63D5">
            <w:pPr>
              <w:rPr>
                <w:sz w:val="20"/>
                <w:szCs w:val="20"/>
              </w:rPr>
            </w:pPr>
            <w:r w:rsidRPr="00D40C64">
              <w:rPr>
                <w:sz w:val="20"/>
                <w:szCs w:val="20"/>
              </w:rPr>
              <w:t>Characteristic</w:t>
            </w:r>
          </w:p>
        </w:tc>
        <w:tc>
          <w:tcPr>
            <w:tcW w:w="360" w:type="dxa"/>
            <w:tcBorders>
              <w:top w:val="nil"/>
              <w:bottom w:val="nil"/>
            </w:tcBorders>
            <w:textDirection w:val="btLr"/>
          </w:tcPr>
          <w:p w:rsidR="00BD63D5" w:rsidRPr="00D40C64" w:rsidRDefault="00BD63D5"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786" w:type="dxa"/>
            <w:tcBorders>
              <w:top w:val="single" w:sz="6" w:space="0" w:color="auto"/>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density (max density)</w:t>
            </w:r>
          </w:p>
        </w:tc>
        <w:tc>
          <w:tcPr>
            <w:tcW w:w="792"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Density</w:t>
            </w:r>
          </w:p>
        </w:tc>
        <w:tc>
          <w:tcPr>
            <w:tcW w:w="576"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Moisture content (in-place)</w:t>
            </w:r>
          </w:p>
        </w:tc>
        <w:tc>
          <w:tcPr>
            <w:tcW w:w="1008" w:type="dxa"/>
            <w:tcBorders>
              <w:top w:val="single" w:sz="6" w:space="0" w:color="auto"/>
              <w:left w:val="single" w:sz="4" w:space="0" w:color="D9D9D9" w:themeColor="background1" w:themeShade="D9"/>
              <w:bottom w:val="single" w:sz="6" w:space="0" w:color="auto"/>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Fractured faces</w:t>
            </w:r>
          </w:p>
        </w:tc>
        <w:tc>
          <w:tcPr>
            <w:tcW w:w="360" w:type="dxa"/>
            <w:tcBorders>
              <w:top w:val="nil"/>
              <w:bottom w:val="nil"/>
            </w:tcBorders>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BD63D5" w:rsidRDefault="00BD63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tolerance &amp; grade</w:t>
            </w:r>
          </w:p>
        </w:tc>
      </w:tr>
      <w:tr w:rsidR="001F48AC" w:rsidRPr="00D40C64" w:rsidTr="008A7F0A">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1F48AC" w:rsidRPr="00D40C64" w:rsidRDefault="001F48AC" w:rsidP="00BD63D5">
            <w:pPr>
              <w:rPr>
                <w:sz w:val="20"/>
                <w:szCs w:val="20"/>
              </w:rPr>
            </w:pPr>
            <w:r w:rsidRPr="00D40C64">
              <w:rPr>
                <w:sz w:val="20"/>
                <w:szCs w:val="20"/>
              </w:rPr>
              <w:t>Type of Acceptance (Subsection)</w:t>
            </w:r>
          </w:p>
        </w:tc>
        <w:tc>
          <w:tcPr>
            <w:tcW w:w="360" w:type="dxa"/>
            <w:tcBorders>
              <w:top w:val="nil"/>
              <w:bottom w:val="nil"/>
            </w:tcBorders>
            <w:textDirection w:val="btLr"/>
          </w:tcPr>
          <w:p w:rsidR="001F48AC" w:rsidRPr="00D40C64" w:rsidRDefault="001F48AC"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6" w:space="0" w:color="auto"/>
              <w:right w:val="nil"/>
            </w:tcBorders>
            <w:textDirection w:val="btLr"/>
          </w:tcPr>
          <w:p w:rsidR="001F48AC" w:rsidRDefault="001F48AC" w:rsidP="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c>
          <w:tcPr>
            <w:tcW w:w="576" w:type="dxa"/>
            <w:tcBorders>
              <w:top w:val="single" w:sz="6" w:space="0" w:color="auto"/>
              <w:left w:val="nil"/>
              <w:bottom w:val="single" w:sz="6" w:space="0" w:color="auto"/>
              <w:right w:val="nil"/>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6" w:space="0" w:color="auto"/>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nil"/>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Measured and tested for conformance (106.04)</w:t>
            </w:r>
          </w:p>
        </w:tc>
      </w:tr>
      <w:tr w:rsidR="001F48AC" w:rsidRPr="00D40C64" w:rsidTr="008A7F0A">
        <w:trPr>
          <w:trHeight w:val="1152"/>
        </w:trPr>
        <w:tc>
          <w:tcPr>
            <w:cnfStyle w:val="001000000000" w:firstRow="0" w:lastRow="0" w:firstColumn="1" w:lastColumn="0" w:oddVBand="0" w:evenVBand="0" w:oddHBand="0" w:evenHBand="0" w:firstRowFirstColumn="0" w:firstRowLastColumn="0" w:lastRowFirstColumn="0" w:lastRowLastColumn="0"/>
            <w:tcW w:w="786" w:type="dxa"/>
            <w:textDirection w:val="btLr"/>
            <w:vAlign w:val="center"/>
            <w:hideMark/>
          </w:tcPr>
          <w:p w:rsidR="001F48AC" w:rsidRPr="00D40C64" w:rsidRDefault="001F48AC" w:rsidP="00BD63D5">
            <w:pPr>
              <w:rPr>
                <w:sz w:val="20"/>
                <w:szCs w:val="20"/>
              </w:rPr>
            </w:pPr>
            <w:r w:rsidRPr="00D40C64">
              <w:rPr>
                <w:sz w:val="20"/>
                <w:szCs w:val="20"/>
              </w:rPr>
              <w:t>Material or Product (Subsection)</w:t>
            </w:r>
          </w:p>
        </w:tc>
        <w:tc>
          <w:tcPr>
            <w:tcW w:w="360" w:type="dxa"/>
            <w:tcBorders>
              <w:top w:val="nil"/>
              <w:bottom w:val="single" w:sz="8" w:space="0" w:color="auto"/>
            </w:tcBorders>
            <w:textDirection w:val="btLr"/>
          </w:tcPr>
          <w:p w:rsidR="001F48AC" w:rsidRPr="00D40C64" w:rsidRDefault="001F48AC" w:rsidP="00783A4B">
            <w:pPr>
              <w:cnfStyle w:val="000000000000" w:firstRow="0" w:lastRow="0" w:firstColumn="0" w:lastColumn="0" w:oddVBand="0" w:evenVBand="0" w:oddHBand="0" w:evenHBand="0" w:firstRowFirstColumn="0" w:firstRowLastColumn="0" w:lastRowFirstColumn="0" w:lastRowLastColumn="0"/>
              <w:rPr>
                <w:sz w:val="20"/>
                <w:szCs w:val="20"/>
              </w:rPr>
            </w:pPr>
          </w:p>
        </w:tc>
        <w:tc>
          <w:tcPr>
            <w:tcW w:w="1578" w:type="dxa"/>
            <w:gridSpan w:val="2"/>
            <w:tcBorders>
              <w:top w:val="single" w:sz="6" w:space="0" w:color="auto"/>
              <w:bottom w:val="single" w:sz="8" w:space="0" w:color="auto"/>
              <w:right w:val="nil"/>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Surface course aggregate</w:t>
            </w:r>
          </w:p>
        </w:tc>
        <w:tc>
          <w:tcPr>
            <w:tcW w:w="576" w:type="dxa"/>
            <w:tcBorders>
              <w:top w:val="single" w:sz="6" w:space="0" w:color="auto"/>
              <w:left w:val="nil"/>
              <w:bottom w:val="single" w:sz="8" w:space="0" w:color="auto"/>
              <w:right w:val="nil"/>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008" w:type="dxa"/>
            <w:tcBorders>
              <w:top w:val="single" w:sz="6" w:space="0" w:color="auto"/>
              <w:left w:val="nil"/>
              <w:bottom w:val="single" w:sz="8" w:space="0" w:color="auto"/>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360" w:type="dxa"/>
            <w:tcBorders>
              <w:top w:val="nil"/>
              <w:bottom w:val="single" w:sz="8" w:space="0" w:color="auto"/>
            </w:tcBorders>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24" w:type="dxa"/>
            <w:textDirection w:val="btLr"/>
          </w:tcPr>
          <w:p w:rsidR="001F48AC" w:rsidRDefault="001F48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Subbase, base, and surface course</w:t>
            </w:r>
          </w:p>
        </w:tc>
      </w:tr>
    </w:tbl>
    <w:p w:rsidR="00D40C64" w:rsidRDefault="00D40C64" w:rsidP="006D7570"/>
    <w:sectPr w:rsidR="00D40C64" w:rsidSect="00D6374F">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DC" w:rsidRDefault="003C39DC" w:rsidP="001A6D08">
      <w:r>
        <w:separator/>
      </w:r>
    </w:p>
  </w:endnote>
  <w:endnote w:type="continuationSeparator" w:id="0">
    <w:p w:rsidR="003C39DC" w:rsidRDefault="003C39DC"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9" w:rsidRDefault="00540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9" w:rsidRDefault="005406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9" w:rsidRDefault="00540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DC" w:rsidRDefault="003C39DC" w:rsidP="001A6D08">
      <w:r>
        <w:separator/>
      </w:r>
    </w:p>
  </w:footnote>
  <w:footnote w:type="continuationSeparator" w:id="0">
    <w:p w:rsidR="003C39DC" w:rsidRDefault="003C39DC" w:rsidP="001A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9" w:rsidRDefault="00540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9" w:rsidRDefault="005406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6C9" w:rsidRDefault="00540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EBFE8"/>
    <w:lvl w:ilvl="0">
      <w:start w:val="1"/>
      <w:numFmt w:val="decimal"/>
      <w:lvlText w:val="%1."/>
      <w:lvlJc w:val="left"/>
      <w:pPr>
        <w:tabs>
          <w:tab w:val="num" w:pos="1800"/>
        </w:tabs>
        <w:ind w:left="1800" w:hanging="360"/>
      </w:pPr>
    </w:lvl>
  </w:abstractNum>
  <w:abstractNum w:abstractNumId="1">
    <w:nsid w:val="FFFFFF7D"/>
    <w:multiLevelType w:val="singleLevel"/>
    <w:tmpl w:val="5CC2D3DE"/>
    <w:lvl w:ilvl="0">
      <w:start w:val="1"/>
      <w:numFmt w:val="decimal"/>
      <w:lvlText w:val="%1."/>
      <w:lvlJc w:val="left"/>
      <w:pPr>
        <w:tabs>
          <w:tab w:val="num" w:pos="1440"/>
        </w:tabs>
        <w:ind w:left="1440" w:hanging="360"/>
      </w:pPr>
    </w:lvl>
  </w:abstractNum>
  <w:abstractNum w:abstractNumId="2">
    <w:nsid w:val="FFFFFF7E"/>
    <w:multiLevelType w:val="singleLevel"/>
    <w:tmpl w:val="B7A6D49A"/>
    <w:lvl w:ilvl="0">
      <w:start w:val="1"/>
      <w:numFmt w:val="decimal"/>
      <w:lvlText w:val="%1."/>
      <w:lvlJc w:val="left"/>
      <w:pPr>
        <w:tabs>
          <w:tab w:val="num" w:pos="1080"/>
        </w:tabs>
        <w:ind w:left="1080" w:hanging="360"/>
      </w:pPr>
    </w:lvl>
  </w:abstractNum>
  <w:abstractNum w:abstractNumId="3">
    <w:nsid w:val="FFFFFF7F"/>
    <w:multiLevelType w:val="singleLevel"/>
    <w:tmpl w:val="838630AA"/>
    <w:lvl w:ilvl="0">
      <w:start w:val="1"/>
      <w:numFmt w:val="decimal"/>
      <w:lvlText w:val="%1."/>
      <w:lvlJc w:val="left"/>
      <w:pPr>
        <w:tabs>
          <w:tab w:val="num" w:pos="720"/>
        </w:tabs>
        <w:ind w:left="720" w:hanging="360"/>
      </w:pPr>
    </w:lvl>
  </w:abstractNum>
  <w:abstractNum w:abstractNumId="4">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D362396"/>
    <w:lvl w:ilvl="0">
      <w:start w:val="1"/>
      <w:numFmt w:val="decimal"/>
      <w:lvlText w:val="%1."/>
      <w:lvlJc w:val="left"/>
      <w:pPr>
        <w:tabs>
          <w:tab w:val="num" w:pos="360"/>
        </w:tabs>
        <w:ind w:left="360" w:hanging="360"/>
      </w:pPr>
    </w:lvl>
  </w:abstractNum>
  <w:abstractNum w:abstractNumId="9">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4"/>
  </w:num>
  <w:num w:numId="6">
    <w:abstractNumId w:val="9"/>
  </w:num>
  <w:num w:numId="7">
    <w:abstractNumId w:val="10"/>
  </w:num>
  <w:num w:numId="8">
    <w:abstractNumId w:val="13"/>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7D"/>
    <w:rsid w:val="0000729A"/>
    <w:rsid w:val="00015C4F"/>
    <w:rsid w:val="00020B7D"/>
    <w:rsid w:val="00027A97"/>
    <w:rsid w:val="000611B0"/>
    <w:rsid w:val="00061B9B"/>
    <w:rsid w:val="0006675B"/>
    <w:rsid w:val="00077E58"/>
    <w:rsid w:val="00080280"/>
    <w:rsid w:val="00085B1C"/>
    <w:rsid w:val="000926F1"/>
    <w:rsid w:val="000A5F8B"/>
    <w:rsid w:val="000B02C3"/>
    <w:rsid w:val="000B4328"/>
    <w:rsid w:val="000B771C"/>
    <w:rsid w:val="000C2ED6"/>
    <w:rsid w:val="000C7B01"/>
    <w:rsid w:val="001001F3"/>
    <w:rsid w:val="00100E7A"/>
    <w:rsid w:val="00135C06"/>
    <w:rsid w:val="00156977"/>
    <w:rsid w:val="00192CD1"/>
    <w:rsid w:val="001A23FF"/>
    <w:rsid w:val="001A6D08"/>
    <w:rsid w:val="001F326C"/>
    <w:rsid w:val="001F48AC"/>
    <w:rsid w:val="00202C7B"/>
    <w:rsid w:val="0021605B"/>
    <w:rsid w:val="00240B30"/>
    <w:rsid w:val="00242E65"/>
    <w:rsid w:val="00274BAE"/>
    <w:rsid w:val="002800F5"/>
    <w:rsid w:val="00296EE1"/>
    <w:rsid w:val="002A79E0"/>
    <w:rsid w:val="002C3ED6"/>
    <w:rsid w:val="002C576E"/>
    <w:rsid w:val="002D5915"/>
    <w:rsid w:val="002E4ECB"/>
    <w:rsid w:val="002F0035"/>
    <w:rsid w:val="002F41AD"/>
    <w:rsid w:val="00312EB1"/>
    <w:rsid w:val="00334686"/>
    <w:rsid w:val="0033507C"/>
    <w:rsid w:val="00340F19"/>
    <w:rsid w:val="00364E7E"/>
    <w:rsid w:val="00367665"/>
    <w:rsid w:val="00372374"/>
    <w:rsid w:val="00374D9D"/>
    <w:rsid w:val="00390F40"/>
    <w:rsid w:val="00394796"/>
    <w:rsid w:val="003C39DC"/>
    <w:rsid w:val="003D6104"/>
    <w:rsid w:val="003E2F04"/>
    <w:rsid w:val="003E55C2"/>
    <w:rsid w:val="003E7FF6"/>
    <w:rsid w:val="00403649"/>
    <w:rsid w:val="00426B2D"/>
    <w:rsid w:val="00434231"/>
    <w:rsid w:val="00436D09"/>
    <w:rsid w:val="0044012A"/>
    <w:rsid w:val="004431AE"/>
    <w:rsid w:val="004547DC"/>
    <w:rsid w:val="00460B07"/>
    <w:rsid w:val="004762F0"/>
    <w:rsid w:val="00481098"/>
    <w:rsid w:val="00482CBF"/>
    <w:rsid w:val="004847A6"/>
    <w:rsid w:val="0049095F"/>
    <w:rsid w:val="004A4C22"/>
    <w:rsid w:val="004D093B"/>
    <w:rsid w:val="004E0012"/>
    <w:rsid w:val="004F22D4"/>
    <w:rsid w:val="00506F5A"/>
    <w:rsid w:val="00524A4F"/>
    <w:rsid w:val="005276BB"/>
    <w:rsid w:val="00536499"/>
    <w:rsid w:val="005406C9"/>
    <w:rsid w:val="0054526F"/>
    <w:rsid w:val="005561AC"/>
    <w:rsid w:val="00570369"/>
    <w:rsid w:val="00585128"/>
    <w:rsid w:val="005A4A2C"/>
    <w:rsid w:val="005A4A3A"/>
    <w:rsid w:val="005C4DCE"/>
    <w:rsid w:val="005C58A6"/>
    <w:rsid w:val="005D4247"/>
    <w:rsid w:val="005D7DD8"/>
    <w:rsid w:val="005E313F"/>
    <w:rsid w:val="00610C64"/>
    <w:rsid w:val="006125CF"/>
    <w:rsid w:val="006138AF"/>
    <w:rsid w:val="006175D2"/>
    <w:rsid w:val="006406AC"/>
    <w:rsid w:val="006422D5"/>
    <w:rsid w:val="00642C55"/>
    <w:rsid w:val="0064559C"/>
    <w:rsid w:val="00651F6F"/>
    <w:rsid w:val="006C1F59"/>
    <w:rsid w:val="006D363A"/>
    <w:rsid w:val="006D37EE"/>
    <w:rsid w:val="006D7570"/>
    <w:rsid w:val="006E0520"/>
    <w:rsid w:val="006E6685"/>
    <w:rsid w:val="00706A61"/>
    <w:rsid w:val="00724C7E"/>
    <w:rsid w:val="00731A2D"/>
    <w:rsid w:val="007515AF"/>
    <w:rsid w:val="00751AB9"/>
    <w:rsid w:val="00783A4B"/>
    <w:rsid w:val="007A4004"/>
    <w:rsid w:val="007A528C"/>
    <w:rsid w:val="007C0096"/>
    <w:rsid w:val="007C480A"/>
    <w:rsid w:val="007C5843"/>
    <w:rsid w:val="007D3554"/>
    <w:rsid w:val="007E62C2"/>
    <w:rsid w:val="00810C49"/>
    <w:rsid w:val="0081676A"/>
    <w:rsid w:val="00816C75"/>
    <w:rsid w:val="0082064B"/>
    <w:rsid w:val="008225E4"/>
    <w:rsid w:val="008263DD"/>
    <w:rsid w:val="008273E3"/>
    <w:rsid w:val="00877DF1"/>
    <w:rsid w:val="008A196E"/>
    <w:rsid w:val="008A7F0A"/>
    <w:rsid w:val="008C4ACC"/>
    <w:rsid w:val="008C6270"/>
    <w:rsid w:val="008D3C9C"/>
    <w:rsid w:val="008F443B"/>
    <w:rsid w:val="008F5C18"/>
    <w:rsid w:val="00912762"/>
    <w:rsid w:val="00916FF9"/>
    <w:rsid w:val="00947F82"/>
    <w:rsid w:val="009558BB"/>
    <w:rsid w:val="0098079B"/>
    <w:rsid w:val="00983675"/>
    <w:rsid w:val="0099156B"/>
    <w:rsid w:val="0099255C"/>
    <w:rsid w:val="00992A22"/>
    <w:rsid w:val="009A144D"/>
    <w:rsid w:val="009A4265"/>
    <w:rsid w:val="009B0D01"/>
    <w:rsid w:val="009D4A70"/>
    <w:rsid w:val="009E4E15"/>
    <w:rsid w:val="009F4BFE"/>
    <w:rsid w:val="009F5971"/>
    <w:rsid w:val="00A01856"/>
    <w:rsid w:val="00A146F3"/>
    <w:rsid w:val="00A21C8D"/>
    <w:rsid w:val="00A36BFE"/>
    <w:rsid w:val="00A409E5"/>
    <w:rsid w:val="00A50514"/>
    <w:rsid w:val="00A50FEA"/>
    <w:rsid w:val="00A54AD7"/>
    <w:rsid w:val="00A63D04"/>
    <w:rsid w:val="00A83DED"/>
    <w:rsid w:val="00AB5FDF"/>
    <w:rsid w:val="00AC5626"/>
    <w:rsid w:val="00AC58B2"/>
    <w:rsid w:val="00AD43F2"/>
    <w:rsid w:val="00AE0D77"/>
    <w:rsid w:val="00B05569"/>
    <w:rsid w:val="00B11A06"/>
    <w:rsid w:val="00B26BDB"/>
    <w:rsid w:val="00B72022"/>
    <w:rsid w:val="00B93A31"/>
    <w:rsid w:val="00BA02CE"/>
    <w:rsid w:val="00BA6CDB"/>
    <w:rsid w:val="00BB4D4C"/>
    <w:rsid w:val="00BD63D5"/>
    <w:rsid w:val="00BF329A"/>
    <w:rsid w:val="00BF6FC5"/>
    <w:rsid w:val="00C00533"/>
    <w:rsid w:val="00C00AB3"/>
    <w:rsid w:val="00C016BF"/>
    <w:rsid w:val="00C15475"/>
    <w:rsid w:val="00C171C7"/>
    <w:rsid w:val="00C2408C"/>
    <w:rsid w:val="00C311FA"/>
    <w:rsid w:val="00C452E8"/>
    <w:rsid w:val="00C742CB"/>
    <w:rsid w:val="00C82FBA"/>
    <w:rsid w:val="00C844E5"/>
    <w:rsid w:val="00CA7CD6"/>
    <w:rsid w:val="00CD13EB"/>
    <w:rsid w:val="00CD6F29"/>
    <w:rsid w:val="00CF52F8"/>
    <w:rsid w:val="00CF7BF1"/>
    <w:rsid w:val="00D04829"/>
    <w:rsid w:val="00D26DCE"/>
    <w:rsid w:val="00D37E87"/>
    <w:rsid w:val="00D405AF"/>
    <w:rsid w:val="00D40C64"/>
    <w:rsid w:val="00D4154F"/>
    <w:rsid w:val="00D42631"/>
    <w:rsid w:val="00D6374F"/>
    <w:rsid w:val="00D80DFD"/>
    <w:rsid w:val="00D81F16"/>
    <w:rsid w:val="00D87B6B"/>
    <w:rsid w:val="00DB1302"/>
    <w:rsid w:val="00DB527D"/>
    <w:rsid w:val="00DE3909"/>
    <w:rsid w:val="00E0667F"/>
    <w:rsid w:val="00E079BB"/>
    <w:rsid w:val="00E32930"/>
    <w:rsid w:val="00E678BC"/>
    <w:rsid w:val="00E711D4"/>
    <w:rsid w:val="00EA1E05"/>
    <w:rsid w:val="00EA6980"/>
    <w:rsid w:val="00EC282D"/>
    <w:rsid w:val="00EC57E6"/>
    <w:rsid w:val="00EF3778"/>
    <w:rsid w:val="00EF4409"/>
    <w:rsid w:val="00EF5BB6"/>
    <w:rsid w:val="00F15AB5"/>
    <w:rsid w:val="00F241FD"/>
    <w:rsid w:val="00F2792C"/>
    <w:rsid w:val="00F348EA"/>
    <w:rsid w:val="00F47710"/>
    <w:rsid w:val="00F5212F"/>
    <w:rsid w:val="00F563BB"/>
    <w:rsid w:val="00F63E3C"/>
    <w:rsid w:val="00F66AFA"/>
    <w:rsid w:val="00F700DE"/>
    <w:rsid w:val="00F76130"/>
    <w:rsid w:val="00F9602D"/>
    <w:rsid w:val="00FA4149"/>
    <w:rsid w:val="00FA6AE8"/>
    <w:rsid w:val="00FB76B0"/>
    <w:rsid w:val="00FC7BF9"/>
    <w:rsid w:val="00FD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156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6C1F5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6C1F5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6C1F59"/>
    <w:pPr>
      <w:keepNext/>
      <w:spacing w:before="360" w:after="240"/>
      <w:outlineLvl w:val="2"/>
    </w:pPr>
    <w:rPr>
      <w:b/>
      <w:bCs/>
      <w:szCs w:val="26"/>
    </w:rPr>
  </w:style>
  <w:style w:type="paragraph" w:styleId="Heading4">
    <w:name w:val="heading 4"/>
    <w:basedOn w:val="Normal"/>
    <w:next w:val="Normal"/>
    <w:link w:val="Heading4Char"/>
    <w:uiPriority w:val="9"/>
    <w:unhideWhenUsed/>
    <w:rsid w:val="006C1F59"/>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6C1F5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6C1F5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6C1F59"/>
    <w:pPr>
      <w:pageBreakBefore/>
      <w:spacing w:before="3000"/>
      <w:jc w:val="center"/>
    </w:pPr>
    <w:rPr>
      <w:i/>
    </w:rPr>
  </w:style>
  <w:style w:type="paragraph" w:styleId="BodyText">
    <w:name w:val="Body Text"/>
    <w:basedOn w:val="Normal"/>
    <w:link w:val="BodyTextChar"/>
    <w:qFormat/>
    <w:rsid w:val="006C1F59"/>
    <w:pPr>
      <w:spacing w:before="240"/>
      <w:jc w:val="both"/>
    </w:pPr>
  </w:style>
  <w:style w:type="character" w:customStyle="1" w:styleId="BodyTextChar">
    <w:name w:val="Body Text Char"/>
    <w:link w:val="BodyText"/>
    <w:rsid w:val="006C1F5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6C1F59"/>
    <w:pPr>
      <w:keepNext/>
      <w:spacing w:before="240" w:after="120"/>
      <w:ind w:left="720" w:right="720"/>
      <w:contextualSpacing/>
      <w:jc w:val="center"/>
    </w:pPr>
    <w:rPr>
      <w:b/>
      <w:bCs/>
      <w:szCs w:val="18"/>
    </w:rPr>
  </w:style>
  <w:style w:type="character" w:customStyle="1" w:styleId="Heading3Char">
    <w:name w:val="Heading 3 Char"/>
    <w:link w:val="Heading3"/>
    <w:rsid w:val="006C1F5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6C1F5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6C1F5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6C1F59"/>
  </w:style>
  <w:style w:type="paragraph" w:styleId="Footer">
    <w:name w:val="footer"/>
    <w:basedOn w:val="BodyText"/>
    <w:link w:val="FooterChar"/>
    <w:uiPriority w:val="9"/>
    <w:rsid w:val="006C1F59"/>
    <w:pPr>
      <w:tabs>
        <w:tab w:val="right" w:pos="9360"/>
      </w:tabs>
      <w:contextualSpacing/>
    </w:pPr>
  </w:style>
  <w:style w:type="character" w:customStyle="1" w:styleId="FooterChar">
    <w:name w:val="Footer Char"/>
    <w:basedOn w:val="DefaultParagraphFont"/>
    <w:link w:val="Footer"/>
    <w:uiPriority w:val="9"/>
    <w:rsid w:val="006C1F59"/>
    <w:rPr>
      <w:rFonts w:ascii="Times New Roman" w:eastAsia="Times New Roman" w:hAnsi="Times New Roman" w:cs="Times New Roman"/>
      <w:sz w:val="24"/>
      <w:szCs w:val="24"/>
    </w:rPr>
  </w:style>
  <w:style w:type="paragraph" w:styleId="Header">
    <w:name w:val="header"/>
    <w:basedOn w:val="Normal"/>
    <w:link w:val="HeaderChar"/>
    <w:uiPriority w:val="9"/>
    <w:rsid w:val="006C1F59"/>
    <w:pPr>
      <w:tabs>
        <w:tab w:val="center" w:pos="4680"/>
        <w:tab w:val="right" w:pos="9360"/>
      </w:tabs>
      <w:spacing w:after="240"/>
      <w:contextualSpacing/>
    </w:pPr>
  </w:style>
  <w:style w:type="character" w:customStyle="1" w:styleId="HeaderChar">
    <w:name w:val="Header Char"/>
    <w:link w:val="Header"/>
    <w:uiPriority w:val="9"/>
    <w:rsid w:val="006C1F59"/>
    <w:rPr>
      <w:rFonts w:ascii="Times New Roman" w:eastAsia="Times New Roman" w:hAnsi="Times New Roman" w:cs="Times New Roman"/>
      <w:sz w:val="24"/>
      <w:szCs w:val="24"/>
    </w:rPr>
  </w:style>
  <w:style w:type="character" w:customStyle="1" w:styleId="Heading1Char">
    <w:name w:val="Heading 1 Char"/>
    <w:link w:val="Heading1"/>
    <w:uiPriority w:val="9"/>
    <w:rsid w:val="006C1F5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6C1F5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C1F5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6C1F59"/>
    <w:pPr>
      <w:ind w:left="360"/>
    </w:pPr>
  </w:style>
  <w:style w:type="paragraph" w:customStyle="1" w:styleId="Indent1Tight">
    <w:name w:val="Indent 1 Tight"/>
    <w:basedOn w:val="Indent1"/>
    <w:uiPriority w:val="1"/>
    <w:qFormat/>
    <w:rsid w:val="006C1F59"/>
    <w:pPr>
      <w:spacing w:before="120"/>
    </w:pPr>
    <w:rPr>
      <w:szCs w:val="20"/>
    </w:rPr>
  </w:style>
  <w:style w:type="paragraph" w:customStyle="1" w:styleId="Indent2">
    <w:name w:val="Indent 2"/>
    <w:basedOn w:val="BodyText"/>
    <w:qFormat/>
    <w:rsid w:val="006C1F59"/>
    <w:pPr>
      <w:ind w:left="720"/>
    </w:pPr>
  </w:style>
  <w:style w:type="paragraph" w:customStyle="1" w:styleId="Indent2Tight">
    <w:name w:val="Indent 2 Tight"/>
    <w:basedOn w:val="Indent2"/>
    <w:uiPriority w:val="1"/>
    <w:qFormat/>
    <w:rsid w:val="006C1F59"/>
    <w:pPr>
      <w:contextualSpacing/>
    </w:pPr>
  </w:style>
  <w:style w:type="paragraph" w:customStyle="1" w:styleId="Indent3">
    <w:name w:val="Indent 3"/>
    <w:basedOn w:val="BodyText"/>
    <w:qFormat/>
    <w:rsid w:val="006C1F59"/>
    <w:pPr>
      <w:spacing w:before="180"/>
      <w:ind w:left="1080"/>
    </w:pPr>
  </w:style>
  <w:style w:type="paragraph" w:customStyle="1" w:styleId="Indent4">
    <w:name w:val="Indent 4"/>
    <w:basedOn w:val="BodyText"/>
    <w:qFormat/>
    <w:rsid w:val="006C1F59"/>
    <w:pPr>
      <w:spacing w:before="120"/>
      <w:ind w:left="1440"/>
    </w:pPr>
    <w:rPr>
      <w:iCs/>
      <w:szCs w:val="20"/>
    </w:rPr>
  </w:style>
  <w:style w:type="paragraph" w:customStyle="1" w:styleId="Instructions">
    <w:name w:val="Instructions"/>
    <w:basedOn w:val="BodyText"/>
    <w:next w:val="BodyText"/>
    <w:link w:val="InstructionsChar"/>
    <w:qFormat/>
    <w:rsid w:val="006C1F59"/>
    <w:pPr>
      <w:keepNext/>
      <w:spacing w:after="120"/>
    </w:pPr>
    <w:rPr>
      <w:u w:val="single"/>
    </w:rPr>
  </w:style>
  <w:style w:type="character" w:customStyle="1" w:styleId="InstructionsChar">
    <w:name w:val="Instructions Char"/>
    <w:basedOn w:val="DefaultParagraphFont"/>
    <w:link w:val="Instructions"/>
    <w:rsid w:val="006C1F59"/>
    <w:rPr>
      <w:rFonts w:ascii="Times New Roman" w:eastAsia="Times New Roman" w:hAnsi="Times New Roman" w:cs="Times New Roman"/>
      <w:sz w:val="24"/>
      <w:szCs w:val="24"/>
      <w:u w:val="single"/>
    </w:rPr>
  </w:style>
  <w:style w:type="paragraph" w:customStyle="1" w:styleId="Materials">
    <w:name w:val="Materials"/>
    <w:basedOn w:val="Normal"/>
    <w:qFormat/>
    <w:rsid w:val="006C1F59"/>
    <w:pPr>
      <w:tabs>
        <w:tab w:val="left" w:pos="5757"/>
      </w:tabs>
      <w:spacing w:before="120"/>
      <w:ind w:left="360"/>
      <w:contextualSpacing/>
    </w:pPr>
  </w:style>
  <w:style w:type="paragraph" w:customStyle="1" w:styleId="Revisiondate">
    <w:name w:val="Revision date"/>
    <w:basedOn w:val="Normal"/>
    <w:next w:val="Heading3"/>
    <w:uiPriority w:val="4"/>
    <w:rsid w:val="006C1F5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6C1F59"/>
    <w:pPr>
      <w:keepNext/>
      <w:tabs>
        <w:tab w:val="right" w:pos="9360"/>
      </w:tabs>
      <w:spacing w:before="300" w:after="120"/>
    </w:pPr>
    <w:rPr>
      <w:b/>
    </w:rPr>
  </w:style>
  <w:style w:type="paragraph" w:styleId="TOC2">
    <w:name w:val="toc 2"/>
    <w:basedOn w:val="Normal"/>
    <w:next w:val="Normal"/>
    <w:autoRedefine/>
    <w:uiPriority w:val="39"/>
    <w:rsid w:val="006C1F59"/>
    <w:pPr>
      <w:tabs>
        <w:tab w:val="right" w:leader="dot" w:pos="9360"/>
      </w:tabs>
      <w:ind w:left="1944" w:right="1080" w:hanging="1584"/>
    </w:pPr>
  </w:style>
  <w:style w:type="character" w:styleId="Hyperlink">
    <w:name w:val="Hyperlink"/>
    <w:uiPriority w:val="99"/>
    <w:rsid w:val="006C1F59"/>
    <w:rPr>
      <w:color w:val="0000FF"/>
      <w:u w:val="single"/>
    </w:rPr>
  </w:style>
  <w:style w:type="paragraph" w:styleId="BalloonText">
    <w:name w:val="Balloon Text"/>
    <w:basedOn w:val="Normal"/>
    <w:link w:val="BalloonTextChar"/>
    <w:uiPriority w:val="99"/>
    <w:semiHidden/>
    <w:unhideWhenUsed/>
    <w:rsid w:val="006C1F59"/>
    <w:rPr>
      <w:rFonts w:ascii="Tahoma" w:hAnsi="Tahoma" w:cs="Tahoma"/>
      <w:sz w:val="16"/>
      <w:szCs w:val="16"/>
    </w:rPr>
  </w:style>
  <w:style w:type="character" w:customStyle="1" w:styleId="BalloonTextChar">
    <w:name w:val="Balloon Text Char"/>
    <w:basedOn w:val="DefaultParagraphFont"/>
    <w:link w:val="BalloonText"/>
    <w:uiPriority w:val="99"/>
    <w:semiHidden/>
    <w:rsid w:val="006C1F59"/>
    <w:rPr>
      <w:rFonts w:ascii="Tahoma" w:eastAsia="Times New Roman" w:hAnsi="Tahoma" w:cs="Tahoma"/>
      <w:sz w:val="16"/>
      <w:szCs w:val="16"/>
    </w:rPr>
  </w:style>
  <w:style w:type="paragraph" w:styleId="Subtitle">
    <w:name w:val="Subtitle"/>
    <w:basedOn w:val="BodyText"/>
    <w:next w:val="Heading3"/>
    <w:link w:val="SubtitleChar"/>
    <w:qFormat/>
    <w:rsid w:val="006C1F59"/>
    <w:pPr>
      <w:keepNext/>
      <w:spacing w:before="360"/>
      <w:jc w:val="center"/>
    </w:pPr>
    <w:rPr>
      <w:b/>
    </w:rPr>
  </w:style>
  <w:style w:type="character" w:customStyle="1" w:styleId="SubtitleChar">
    <w:name w:val="Subtitle Char"/>
    <w:basedOn w:val="DefaultParagraphFont"/>
    <w:link w:val="Subtitle"/>
    <w:rsid w:val="006C1F5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6C1F5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C1F59"/>
    <w:rPr>
      <w:color w:val="808080"/>
    </w:rPr>
  </w:style>
  <w:style w:type="character" w:customStyle="1" w:styleId="SectionName">
    <w:name w:val="Section Name"/>
    <w:basedOn w:val="DefaultParagraphFont"/>
    <w:uiPriority w:val="1"/>
    <w:qFormat/>
    <w:rsid w:val="006C1F59"/>
    <w:rPr>
      <w:caps/>
      <w:smallCaps w:val="0"/>
    </w:rPr>
  </w:style>
  <w:style w:type="character" w:customStyle="1" w:styleId="Heading4Char">
    <w:name w:val="Heading 4 Char"/>
    <w:basedOn w:val="DefaultParagraphFont"/>
    <w:link w:val="Heading4"/>
    <w:uiPriority w:val="9"/>
    <w:rsid w:val="006C1F5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6C1F5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1" w:qFormat="1"/>
    <w:lsdException w:name="List Bullet" w:uiPriority="0" w:qFormat="1"/>
    <w:lsdException w:name="List Bullet 2" w:uiPriority="0"/>
    <w:lsdException w:name="Title" w:semiHidden="0" w:uiPriority="10" w:unhideWhenUsed="0"/>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156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6C1F59"/>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6C1F59"/>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6C1F59"/>
    <w:pPr>
      <w:keepNext/>
      <w:spacing w:before="360" w:after="240"/>
      <w:outlineLvl w:val="2"/>
    </w:pPr>
    <w:rPr>
      <w:b/>
      <w:bCs/>
      <w:szCs w:val="26"/>
    </w:rPr>
  </w:style>
  <w:style w:type="paragraph" w:styleId="Heading4">
    <w:name w:val="heading 4"/>
    <w:basedOn w:val="Normal"/>
    <w:next w:val="Normal"/>
    <w:link w:val="Heading4Char"/>
    <w:uiPriority w:val="9"/>
    <w:unhideWhenUsed/>
    <w:rsid w:val="006C1F59"/>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6C1F5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6C1F5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6C1F59"/>
    <w:pPr>
      <w:pageBreakBefore/>
      <w:spacing w:before="3000"/>
      <w:jc w:val="center"/>
    </w:pPr>
    <w:rPr>
      <w:i/>
    </w:rPr>
  </w:style>
  <w:style w:type="paragraph" w:styleId="BodyText">
    <w:name w:val="Body Text"/>
    <w:basedOn w:val="Normal"/>
    <w:link w:val="BodyTextChar"/>
    <w:qFormat/>
    <w:rsid w:val="006C1F59"/>
    <w:pPr>
      <w:spacing w:before="240"/>
      <w:jc w:val="both"/>
    </w:pPr>
  </w:style>
  <w:style w:type="character" w:customStyle="1" w:styleId="BodyTextChar">
    <w:name w:val="Body Text Char"/>
    <w:link w:val="BodyText"/>
    <w:rsid w:val="006C1F59"/>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6C1F59"/>
    <w:pPr>
      <w:keepNext/>
      <w:spacing w:before="240" w:after="120"/>
      <w:ind w:left="720" w:right="720"/>
      <w:contextualSpacing/>
      <w:jc w:val="center"/>
    </w:pPr>
    <w:rPr>
      <w:b/>
      <w:bCs/>
      <w:szCs w:val="18"/>
    </w:rPr>
  </w:style>
  <w:style w:type="character" w:customStyle="1" w:styleId="Heading3Char">
    <w:name w:val="Heading 3 Char"/>
    <w:link w:val="Heading3"/>
    <w:rsid w:val="006C1F59"/>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6C1F59"/>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6C1F59"/>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6C1F59"/>
  </w:style>
  <w:style w:type="paragraph" w:styleId="Footer">
    <w:name w:val="footer"/>
    <w:basedOn w:val="BodyText"/>
    <w:link w:val="FooterChar"/>
    <w:uiPriority w:val="9"/>
    <w:rsid w:val="006C1F59"/>
    <w:pPr>
      <w:tabs>
        <w:tab w:val="right" w:pos="9360"/>
      </w:tabs>
      <w:contextualSpacing/>
    </w:pPr>
  </w:style>
  <w:style w:type="character" w:customStyle="1" w:styleId="FooterChar">
    <w:name w:val="Footer Char"/>
    <w:basedOn w:val="DefaultParagraphFont"/>
    <w:link w:val="Footer"/>
    <w:uiPriority w:val="9"/>
    <w:rsid w:val="006C1F59"/>
    <w:rPr>
      <w:rFonts w:ascii="Times New Roman" w:eastAsia="Times New Roman" w:hAnsi="Times New Roman" w:cs="Times New Roman"/>
      <w:sz w:val="24"/>
      <w:szCs w:val="24"/>
    </w:rPr>
  </w:style>
  <w:style w:type="paragraph" w:styleId="Header">
    <w:name w:val="header"/>
    <w:basedOn w:val="Normal"/>
    <w:link w:val="HeaderChar"/>
    <w:uiPriority w:val="9"/>
    <w:rsid w:val="006C1F59"/>
    <w:pPr>
      <w:tabs>
        <w:tab w:val="center" w:pos="4680"/>
        <w:tab w:val="right" w:pos="9360"/>
      </w:tabs>
      <w:spacing w:after="240"/>
      <w:contextualSpacing/>
    </w:pPr>
  </w:style>
  <w:style w:type="character" w:customStyle="1" w:styleId="HeaderChar">
    <w:name w:val="Header Char"/>
    <w:link w:val="Header"/>
    <w:uiPriority w:val="9"/>
    <w:rsid w:val="006C1F59"/>
    <w:rPr>
      <w:rFonts w:ascii="Times New Roman" w:eastAsia="Times New Roman" w:hAnsi="Times New Roman" w:cs="Times New Roman"/>
      <w:sz w:val="24"/>
      <w:szCs w:val="24"/>
    </w:rPr>
  </w:style>
  <w:style w:type="character" w:customStyle="1" w:styleId="Heading1Char">
    <w:name w:val="Heading 1 Char"/>
    <w:link w:val="Heading1"/>
    <w:uiPriority w:val="9"/>
    <w:rsid w:val="006C1F59"/>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6C1F59"/>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C1F5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6C1F59"/>
    <w:pPr>
      <w:ind w:left="360"/>
    </w:pPr>
  </w:style>
  <w:style w:type="paragraph" w:customStyle="1" w:styleId="Indent1Tight">
    <w:name w:val="Indent 1 Tight"/>
    <w:basedOn w:val="Indent1"/>
    <w:uiPriority w:val="1"/>
    <w:qFormat/>
    <w:rsid w:val="006C1F59"/>
    <w:pPr>
      <w:spacing w:before="120"/>
    </w:pPr>
    <w:rPr>
      <w:szCs w:val="20"/>
    </w:rPr>
  </w:style>
  <w:style w:type="paragraph" w:customStyle="1" w:styleId="Indent2">
    <w:name w:val="Indent 2"/>
    <w:basedOn w:val="BodyText"/>
    <w:qFormat/>
    <w:rsid w:val="006C1F59"/>
    <w:pPr>
      <w:ind w:left="720"/>
    </w:pPr>
  </w:style>
  <w:style w:type="paragraph" w:customStyle="1" w:styleId="Indent2Tight">
    <w:name w:val="Indent 2 Tight"/>
    <w:basedOn w:val="Indent2"/>
    <w:uiPriority w:val="1"/>
    <w:qFormat/>
    <w:rsid w:val="006C1F59"/>
    <w:pPr>
      <w:contextualSpacing/>
    </w:pPr>
  </w:style>
  <w:style w:type="paragraph" w:customStyle="1" w:styleId="Indent3">
    <w:name w:val="Indent 3"/>
    <w:basedOn w:val="BodyText"/>
    <w:qFormat/>
    <w:rsid w:val="006C1F59"/>
    <w:pPr>
      <w:spacing w:before="180"/>
      <w:ind w:left="1080"/>
    </w:pPr>
  </w:style>
  <w:style w:type="paragraph" w:customStyle="1" w:styleId="Indent4">
    <w:name w:val="Indent 4"/>
    <w:basedOn w:val="BodyText"/>
    <w:qFormat/>
    <w:rsid w:val="006C1F59"/>
    <w:pPr>
      <w:spacing w:before="120"/>
      <w:ind w:left="1440"/>
    </w:pPr>
    <w:rPr>
      <w:iCs/>
      <w:szCs w:val="20"/>
    </w:rPr>
  </w:style>
  <w:style w:type="paragraph" w:customStyle="1" w:styleId="Instructions">
    <w:name w:val="Instructions"/>
    <w:basedOn w:val="BodyText"/>
    <w:next w:val="BodyText"/>
    <w:link w:val="InstructionsChar"/>
    <w:qFormat/>
    <w:rsid w:val="006C1F59"/>
    <w:pPr>
      <w:keepNext/>
      <w:spacing w:after="120"/>
    </w:pPr>
    <w:rPr>
      <w:u w:val="single"/>
    </w:rPr>
  </w:style>
  <w:style w:type="character" w:customStyle="1" w:styleId="InstructionsChar">
    <w:name w:val="Instructions Char"/>
    <w:basedOn w:val="DefaultParagraphFont"/>
    <w:link w:val="Instructions"/>
    <w:rsid w:val="006C1F59"/>
    <w:rPr>
      <w:rFonts w:ascii="Times New Roman" w:eastAsia="Times New Roman" w:hAnsi="Times New Roman" w:cs="Times New Roman"/>
      <w:sz w:val="24"/>
      <w:szCs w:val="24"/>
      <w:u w:val="single"/>
    </w:rPr>
  </w:style>
  <w:style w:type="paragraph" w:customStyle="1" w:styleId="Materials">
    <w:name w:val="Materials"/>
    <w:basedOn w:val="Normal"/>
    <w:qFormat/>
    <w:rsid w:val="006C1F59"/>
    <w:pPr>
      <w:tabs>
        <w:tab w:val="left" w:pos="5757"/>
      </w:tabs>
      <w:spacing w:before="120"/>
      <w:ind w:left="360"/>
      <w:contextualSpacing/>
    </w:pPr>
  </w:style>
  <w:style w:type="paragraph" w:customStyle="1" w:styleId="Revisiondate">
    <w:name w:val="Revision date"/>
    <w:basedOn w:val="Normal"/>
    <w:next w:val="Heading3"/>
    <w:uiPriority w:val="4"/>
    <w:rsid w:val="006C1F59"/>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6C1F59"/>
    <w:pPr>
      <w:keepNext/>
      <w:tabs>
        <w:tab w:val="right" w:pos="9360"/>
      </w:tabs>
      <w:spacing w:before="300" w:after="120"/>
    </w:pPr>
    <w:rPr>
      <w:b/>
    </w:rPr>
  </w:style>
  <w:style w:type="paragraph" w:styleId="TOC2">
    <w:name w:val="toc 2"/>
    <w:basedOn w:val="Normal"/>
    <w:next w:val="Normal"/>
    <w:autoRedefine/>
    <w:uiPriority w:val="39"/>
    <w:rsid w:val="006C1F59"/>
    <w:pPr>
      <w:tabs>
        <w:tab w:val="right" w:leader="dot" w:pos="9360"/>
      </w:tabs>
      <w:ind w:left="1944" w:right="1080" w:hanging="1584"/>
    </w:pPr>
  </w:style>
  <w:style w:type="character" w:styleId="Hyperlink">
    <w:name w:val="Hyperlink"/>
    <w:uiPriority w:val="99"/>
    <w:rsid w:val="006C1F59"/>
    <w:rPr>
      <w:color w:val="0000FF"/>
      <w:u w:val="single"/>
    </w:rPr>
  </w:style>
  <w:style w:type="paragraph" w:styleId="BalloonText">
    <w:name w:val="Balloon Text"/>
    <w:basedOn w:val="Normal"/>
    <w:link w:val="BalloonTextChar"/>
    <w:uiPriority w:val="99"/>
    <w:semiHidden/>
    <w:unhideWhenUsed/>
    <w:rsid w:val="006C1F59"/>
    <w:rPr>
      <w:rFonts w:ascii="Tahoma" w:hAnsi="Tahoma" w:cs="Tahoma"/>
      <w:sz w:val="16"/>
      <w:szCs w:val="16"/>
    </w:rPr>
  </w:style>
  <w:style w:type="character" w:customStyle="1" w:styleId="BalloonTextChar">
    <w:name w:val="Balloon Text Char"/>
    <w:basedOn w:val="DefaultParagraphFont"/>
    <w:link w:val="BalloonText"/>
    <w:uiPriority w:val="99"/>
    <w:semiHidden/>
    <w:rsid w:val="006C1F59"/>
    <w:rPr>
      <w:rFonts w:ascii="Tahoma" w:eastAsia="Times New Roman" w:hAnsi="Tahoma" w:cs="Tahoma"/>
      <w:sz w:val="16"/>
      <w:szCs w:val="16"/>
    </w:rPr>
  </w:style>
  <w:style w:type="paragraph" w:styleId="Subtitle">
    <w:name w:val="Subtitle"/>
    <w:basedOn w:val="BodyText"/>
    <w:next w:val="Heading3"/>
    <w:link w:val="SubtitleChar"/>
    <w:qFormat/>
    <w:rsid w:val="006C1F59"/>
    <w:pPr>
      <w:keepNext/>
      <w:spacing w:before="360"/>
      <w:jc w:val="center"/>
    </w:pPr>
    <w:rPr>
      <w:b/>
    </w:rPr>
  </w:style>
  <w:style w:type="character" w:customStyle="1" w:styleId="SubtitleChar">
    <w:name w:val="Subtitle Char"/>
    <w:basedOn w:val="DefaultParagraphFont"/>
    <w:link w:val="Subtitle"/>
    <w:rsid w:val="006C1F59"/>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6C1F59"/>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C1F59"/>
    <w:rPr>
      <w:color w:val="808080"/>
    </w:rPr>
  </w:style>
  <w:style w:type="character" w:customStyle="1" w:styleId="SectionName">
    <w:name w:val="Section Name"/>
    <w:basedOn w:val="DefaultParagraphFont"/>
    <w:uiPriority w:val="1"/>
    <w:qFormat/>
    <w:rsid w:val="006C1F59"/>
    <w:rPr>
      <w:caps/>
      <w:smallCaps w:val="0"/>
    </w:rPr>
  </w:style>
  <w:style w:type="character" w:customStyle="1" w:styleId="Heading4Char">
    <w:name w:val="Heading 4 Char"/>
    <w:basedOn w:val="DefaultParagraphFont"/>
    <w:link w:val="Heading4"/>
    <w:uiPriority w:val="9"/>
    <w:rsid w:val="006C1F59"/>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6C1F59"/>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4E26-E518-4596-895A-EAE926CB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Template>
  <TotalTime>0</TotalTime>
  <Pages>7</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301: Untreated Aggregate Courses</vt:lpstr>
    </vt:vector>
  </TitlesOfParts>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 Untreated Aggregate Courses</dc:title>
  <dc:subject>Special Contract Requirements (SCR)</dc:subject>
  <dc:creator/>
  <cp:lastModifiedBy/>
  <cp:revision>1</cp:revision>
  <dcterms:created xsi:type="dcterms:W3CDTF">2016-07-20T21:14:00Z</dcterms:created>
  <dcterms:modified xsi:type="dcterms:W3CDTF">2016-07-20T21:14:00Z</dcterms:modified>
</cp:coreProperties>
</file>