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73" w:rsidRDefault="00410601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09/11</w:t>
      </w:r>
      <w:r w:rsidR="00951D7D">
        <w:rPr>
          <w:rFonts w:ascii="Times New Roman" w:eastAsia="MS Mincho" w:hAnsi="Times New Roman" w:cs="Times New Roman"/>
          <w:vanish/>
        </w:rPr>
        <w:t>/</w:t>
      </w:r>
      <w:r w:rsidR="00713C8E">
        <w:rPr>
          <w:rFonts w:ascii="Times New Roman" w:eastAsia="MS Mincho" w:hAnsi="Times New Roman" w:cs="Times New Roman"/>
          <w:vanish/>
        </w:rPr>
        <w:t>2014</w:t>
      </w:r>
    </w:p>
    <w:p w:rsidR="007A5273" w:rsidRDefault="007A5273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S704-</w:t>
      </w:r>
      <w:r w:rsidR="00713C8E">
        <w:rPr>
          <w:rFonts w:ascii="Times New Roman" w:eastAsia="MS Mincho" w:hAnsi="Times New Roman" w:cs="Times New Roman"/>
          <w:vanish/>
        </w:rPr>
        <w:t>14</w:t>
      </w:r>
      <w:r w:rsidR="00410601">
        <w:rPr>
          <w:rFonts w:ascii="Times New Roman" w:eastAsia="MS Mincho" w:hAnsi="Times New Roman" w:cs="Times New Roman"/>
          <w:vanish/>
        </w:rPr>
        <w:t>_09112014</w:t>
      </w:r>
      <w:r>
        <w:rPr>
          <w:rFonts w:ascii="Times New Roman" w:eastAsia="MS Mincho" w:hAnsi="Times New Roman" w:cs="Times New Roman"/>
          <w:vanish/>
        </w:rPr>
        <w:t>.doc</w:t>
      </w:r>
      <w:r w:rsidR="009F0A74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7A5273">
        <w:trPr>
          <w:hidden/>
        </w:trPr>
        <w:tc>
          <w:tcPr>
            <w:tcW w:w="9818" w:type="dxa"/>
          </w:tcPr>
          <w:p w:rsidR="007A5273" w:rsidRDefault="007A5273">
            <w:pPr>
              <w:pStyle w:val="PlainText"/>
              <w:tabs>
                <w:tab w:val="left" w:pos="6600"/>
              </w:tabs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When </w:t>
            </w:r>
            <w:r w:rsidR="00951D7D">
              <w:rPr>
                <w:rFonts w:ascii="Arial" w:eastAsia="MS Mincho" w:hAnsi="Arial" w:cs="Arial"/>
                <w:vanish/>
                <w:color w:val="0000FF"/>
              </w:rPr>
              <w:t>soil is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required, include as applicable:</w:t>
            </w:r>
          </w:p>
        </w:tc>
      </w:tr>
    </w:tbl>
    <w:p w:rsidR="007A5273" w:rsidRPr="009F0A74" w:rsidRDefault="007A5273" w:rsidP="009F0A74">
      <w:pPr>
        <w:pStyle w:val="Heading2"/>
        <w:spacing w:before="240" w:after="480"/>
        <w:jc w:val="center"/>
        <w:rPr>
          <w:b/>
          <w:sz w:val="28"/>
          <w:szCs w:val="28"/>
          <w:lang w:val="de-DE"/>
        </w:rPr>
      </w:pPr>
      <w:r w:rsidRPr="009F0A74">
        <w:rPr>
          <w:b/>
          <w:sz w:val="28"/>
          <w:szCs w:val="28"/>
          <w:lang w:val="de-DE"/>
        </w:rPr>
        <w:t>Section 704. – SOIL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951D7D" w:rsidTr="007A5273">
        <w:trPr>
          <w:hidden/>
        </w:trPr>
        <w:tc>
          <w:tcPr>
            <w:tcW w:w="9576" w:type="dxa"/>
          </w:tcPr>
          <w:p w:rsidR="00951D7D" w:rsidRDefault="00951D7D" w:rsidP="007A5273">
            <w:pPr>
              <w:pStyle w:val="PlainText"/>
              <w:tabs>
                <w:tab w:val="left" w:pos="6600"/>
              </w:tabs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When structural backfill is necessary, include Subsection 704.04.</w:t>
            </w:r>
          </w:p>
        </w:tc>
      </w:tr>
    </w:tbl>
    <w:p w:rsidR="002418D0" w:rsidRDefault="002418D0" w:rsidP="009F0A74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704.04  Structural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 xml:space="preserve"> Backfill.  </w:t>
      </w:r>
      <w:r>
        <w:rPr>
          <w:rFonts w:ascii="Times New Roman" w:eastAsia="MS Mincho" w:hAnsi="Times New Roman" w:cs="Times New Roman"/>
          <w:sz w:val="24"/>
          <w:u w:val="single"/>
        </w:rPr>
        <w:t>Delete line (c) and add the following:</w:t>
      </w:r>
    </w:p>
    <w:p w:rsidR="002418D0" w:rsidRDefault="002418D0" w:rsidP="009F0A74">
      <w:pPr>
        <w:pStyle w:val="PlainText"/>
        <w:tabs>
          <w:tab w:val="left" w:pos="6480"/>
        </w:tabs>
        <w:spacing w:after="240"/>
        <w:ind w:firstLine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(c) </w:t>
      </w:r>
      <w:r>
        <w:rPr>
          <w:rFonts w:ascii="Times New Roman" w:eastAsia="MS Mincho" w:hAnsi="Times New Roman" w:cs="Times New Roman"/>
          <w:bCs/>
          <w:sz w:val="24"/>
        </w:rPr>
        <w:t>Plastic index, AASHTO R 58 and T 90</w:t>
      </w:r>
      <w:r>
        <w:rPr>
          <w:rFonts w:ascii="Times New Roman" w:eastAsia="MS Mincho" w:hAnsi="Times New Roman" w:cs="Times New Roman"/>
          <w:sz w:val="24"/>
        </w:rPr>
        <w:tab/>
        <w:t>6 max.</w:t>
      </w:r>
    </w:p>
    <w:p w:rsidR="00951D7D" w:rsidRDefault="00951D7D" w:rsidP="009F0A74">
      <w:pPr>
        <w:pStyle w:val="PlainText"/>
        <w:tabs>
          <w:tab w:val="left" w:pos="6480"/>
        </w:tabs>
        <w:spacing w:after="240"/>
        <w:ind w:left="540" w:hanging="9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</w:t>
      </w:r>
      <w:r w:rsidR="00BA2067">
        <w:rPr>
          <w:rFonts w:ascii="Times New Roman" w:eastAsia="MS Mincho" w:hAnsi="Times New Roman" w:cs="Times New Roman"/>
          <w:b/>
          <w:bCs/>
          <w:sz w:val="24"/>
        </w:rPr>
        <w:t>d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) </w:t>
      </w:r>
      <w:r w:rsidRPr="00951D7D">
        <w:rPr>
          <w:rFonts w:ascii="Times New Roman" w:eastAsia="MS Mincho" w:hAnsi="Times New Roman" w:cs="Times New Roman"/>
          <w:bCs/>
          <w:sz w:val="24"/>
        </w:rPr>
        <w:t>Li</w:t>
      </w:r>
      <w:r w:rsidR="00BD42C4">
        <w:rPr>
          <w:rFonts w:ascii="Times New Roman" w:eastAsia="MS Mincho" w:hAnsi="Times New Roman" w:cs="Times New Roman"/>
          <w:bCs/>
          <w:sz w:val="24"/>
        </w:rPr>
        <w:t>quid</w:t>
      </w:r>
      <w:r w:rsidRPr="00951D7D">
        <w:rPr>
          <w:rFonts w:ascii="Times New Roman" w:eastAsia="MS Mincho" w:hAnsi="Times New Roman" w:cs="Times New Roman"/>
          <w:bCs/>
          <w:sz w:val="24"/>
        </w:rPr>
        <w:t xml:space="preserve"> limit</w:t>
      </w:r>
      <w:r>
        <w:rPr>
          <w:rFonts w:ascii="Times New Roman" w:eastAsia="MS Mincho" w:hAnsi="Times New Roman" w:cs="Times New Roman"/>
          <w:bCs/>
          <w:sz w:val="24"/>
        </w:rPr>
        <w:t xml:space="preserve">, AASHTO </w:t>
      </w:r>
      <w:r w:rsidR="00642827">
        <w:rPr>
          <w:rFonts w:ascii="Times New Roman" w:eastAsia="MS Mincho" w:hAnsi="Times New Roman" w:cs="Times New Roman"/>
          <w:bCs/>
          <w:sz w:val="24"/>
        </w:rPr>
        <w:t>R 58</w:t>
      </w:r>
      <w:r>
        <w:rPr>
          <w:rFonts w:ascii="Times New Roman" w:eastAsia="MS Mincho" w:hAnsi="Times New Roman" w:cs="Times New Roman"/>
          <w:bCs/>
          <w:sz w:val="24"/>
        </w:rPr>
        <w:t xml:space="preserve"> and T</w:t>
      </w:r>
      <w:r w:rsidR="00642827">
        <w:rPr>
          <w:rFonts w:ascii="Times New Roman" w:eastAsia="MS Mincho" w:hAnsi="Times New Roman" w:cs="Times New Roman"/>
          <w:b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>89</w:t>
      </w:r>
      <w:r>
        <w:rPr>
          <w:rFonts w:ascii="Times New Roman" w:eastAsia="MS Mincho" w:hAnsi="Times New Roman" w:cs="Times New Roman"/>
          <w:sz w:val="24"/>
        </w:rPr>
        <w:tab/>
        <w:t>30 max.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951D7D" w:rsidTr="007A5273">
        <w:trPr>
          <w:hidden/>
        </w:trPr>
        <w:tc>
          <w:tcPr>
            <w:tcW w:w="9576" w:type="dxa"/>
          </w:tcPr>
          <w:p w:rsidR="00951D7D" w:rsidRDefault="00951D7D" w:rsidP="007A5273">
            <w:pPr>
              <w:pStyle w:val="PlainText"/>
              <w:tabs>
                <w:tab w:val="left" w:pos="6600"/>
              </w:tabs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When select borrow is necessary, include Subsection 704.07.</w:t>
            </w:r>
          </w:p>
        </w:tc>
      </w:tr>
    </w:tbl>
    <w:p w:rsidR="00951D7D" w:rsidRDefault="00951D7D" w:rsidP="009F0A74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704.07  Select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 xml:space="preserve"> Borrow.  </w:t>
      </w:r>
      <w:r w:rsidR="00410601" w:rsidRPr="00410601">
        <w:rPr>
          <w:rFonts w:ascii="Times New Roman" w:eastAsia="MS Mincho" w:hAnsi="Times New Roman" w:cs="Times New Roman"/>
          <w:bCs/>
          <w:sz w:val="24"/>
          <w:u w:val="single"/>
        </w:rPr>
        <w:t>Delete</w:t>
      </w:r>
      <w:r w:rsidR="00BA2067">
        <w:rPr>
          <w:rFonts w:ascii="Times New Roman" w:eastAsia="MS Mincho" w:hAnsi="Times New Roman" w:cs="Times New Roman"/>
          <w:sz w:val="24"/>
          <w:u w:val="single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>line (</w:t>
      </w:r>
      <w:r w:rsidR="002418D0">
        <w:rPr>
          <w:rFonts w:ascii="Times New Roman" w:eastAsia="MS Mincho" w:hAnsi="Times New Roman" w:cs="Times New Roman"/>
          <w:sz w:val="24"/>
          <w:u w:val="single"/>
        </w:rPr>
        <w:t>b</w:t>
      </w:r>
      <w:r>
        <w:rPr>
          <w:rFonts w:ascii="Times New Roman" w:eastAsia="MS Mincho" w:hAnsi="Times New Roman" w:cs="Times New Roman"/>
          <w:sz w:val="24"/>
          <w:u w:val="single"/>
        </w:rPr>
        <w:t>)</w:t>
      </w:r>
      <w:r w:rsidR="002418D0">
        <w:rPr>
          <w:rFonts w:ascii="Times New Roman" w:eastAsia="MS Mincho" w:hAnsi="Times New Roman" w:cs="Times New Roman"/>
          <w:sz w:val="24"/>
          <w:u w:val="single"/>
        </w:rPr>
        <w:t xml:space="preserve"> and add the following</w:t>
      </w:r>
      <w:r>
        <w:rPr>
          <w:rFonts w:ascii="Times New Roman" w:eastAsia="MS Mincho" w:hAnsi="Times New Roman" w:cs="Times New Roman"/>
          <w:sz w:val="24"/>
          <w:u w:val="single"/>
        </w:rPr>
        <w:t>:</w:t>
      </w:r>
    </w:p>
    <w:p w:rsidR="002418D0" w:rsidRDefault="002418D0" w:rsidP="009F0A74">
      <w:pPr>
        <w:pStyle w:val="PlainText"/>
        <w:tabs>
          <w:tab w:val="left" w:pos="6480"/>
        </w:tabs>
        <w:spacing w:after="240"/>
        <w:ind w:left="540" w:hanging="9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(b) </w:t>
      </w:r>
      <w:r w:rsidRPr="00951D7D">
        <w:rPr>
          <w:rFonts w:ascii="Times New Roman" w:eastAsia="MS Mincho" w:hAnsi="Times New Roman" w:cs="Times New Roman"/>
          <w:bCs/>
          <w:sz w:val="24"/>
        </w:rPr>
        <w:t>Li</w:t>
      </w:r>
      <w:r>
        <w:rPr>
          <w:rFonts w:ascii="Times New Roman" w:eastAsia="MS Mincho" w:hAnsi="Times New Roman" w:cs="Times New Roman"/>
          <w:bCs/>
          <w:sz w:val="24"/>
        </w:rPr>
        <w:t>quid</w:t>
      </w:r>
      <w:r w:rsidRPr="00951D7D">
        <w:rPr>
          <w:rFonts w:ascii="Times New Roman" w:eastAsia="MS Mincho" w:hAnsi="Times New Roman" w:cs="Times New Roman"/>
          <w:bCs/>
          <w:sz w:val="24"/>
        </w:rPr>
        <w:t xml:space="preserve"> limit</w:t>
      </w:r>
      <w:r>
        <w:rPr>
          <w:rFonts w:ascii="Times New Roman" w:eastAsia="MS Mincho" w:hAnsi="Times New Roman" w:cs="Times New Roman"/>
          <w:bCs/>
          <w:sz w:val="24"/>
        </w:rPr>
        <w:t>, AASHTO R 58 and T 89</w:t>
      </w:r>
      <w:r>
        <w:rPr>
          <w:rFonts w:ascii="Times New Roman" w:eastAsia="MS Mincho" w:hAnsi="Times New Roman" w:cs="Times New Roman"/>
          <w:sz w:val="24"/>
        </w:rPr>
        <w:tab/>
        <w:t>30 max.</w:t>
      </w:r>
    </w:p>
    <w:p w:rsidR="00951D7D" w:rsidRDefault="00923882" w:rsidP="009F0A74">
      <w:pPr>
        <w:pStyle w:val="PlainText"/>
        <w:tabs>
          <w:tab w:val="left" w:pos="6480"/>
        </w:tabs>
        <w:spacing w:after="240"/>
        <w:ind w:firstLine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</w:t>
      </w:r>
      <w:r w:rsidR="00BA2067">
        <w:rPr>
          <w:rFonts w:ascii="Times New Roman" w:eastAsia="MS Mincho" w:hAnsi="Times New Roman" w:cs="Times New Roman"/>
          <w:b/>
          <w:bCs/>
          <w:sz w:val="24"/>
        </w:rPr>
        <w:t>c</w:t>
      </w:r>
      <w:r w:rsidR="00951D7D">
        <w:rPr>
          <w:rFonts w:ascii="Times New Roman" w:eastAsia="MS Mincho" w:hAnsi="Times New Roman" w:cs="Times New Roman"/>
          <w:b/>
          <w:bCs/>
          <w:sz w:val="24"/>
        </w:rPr>
        <w:t xml:space="preserve">) </w:t>
      </w:r>
      <w:r w:rsidR="00BA2067">
        <w:rPr>
          <w:rFonts w:ascii="Times New Roman" w:eastAsia="MS Mincho" w:hAnsi="Times New Roman" w:cs="Times New Roman"/>
          <w:bCs/>
          <w:sz w:val="24"/>
        </w:rPr>
        <w:t xml:space="preserve">Plastic </w:t>
      </w:r>
      <w:r w:rsidR="00642827">
        <w:rPr>
          <w:rFonts w:ascii="Times New Roman" w:eastAsia="MS Mincho" w:hAnsi="Times New Roman" w:cs="Times New Roman"/>
          <w:bCs/>
          <w:sz w:val="24"/>
        </w:rPr>
        <w:t>i</w:t>
      </w:r>
      <w:r w:rsidR="00BA2067">
        <w:rPr>
          <w:rFonts w:ascii="Times New Roman" w:eastAsia="MS Mincho" w:hAnsi="Times New Roman" w:cs="Times New Roman"/>
          <w:bCs/>
          <w:sz w:val="24"/>
        </w:rPr>
        <w:t>ndex</w:t>
      </w:r>
      <w:r w:rsidR="00951D7D">
        <w:rPr>
          <w:rFonts w:ascii="Times New Roman" w:eastAsia="MS Mincho" w:hAnsi="Times New Roman" w:cs="Times New Roman"/>
          <w:bCs/>
          <w:sz w:val="24"/>
        </w:rPr>
        <w:t xml:space="preserve">, AASHTO </w:t>
      </w:r>
      <w:r w:rsidR="00642827">
        <w:rPr>
          <w:rFonts w:ascii="Times New Roman" w:eastAsia="MS Mincho" w:hAnsi="Times New Roman" w:cs="Times New Roman"/>
          <w:bCs/>
          <w:sz w:val="24"/>
        </w:rPr>
        <w:t xml:space="preserve">R 58 and </w:t>
      </w:r>
      <w:r w:rsidR="00951D7D">
        <w:rPr>
          <w:rFonts w:ascii="Times New Roman" w:eastAsia="MS Mincho" w:hAnsi="Times New Roman" w:cs="Times New Roman"/>
          <w:bCs/>
          <w:sz w:val="24"/>
        </w:rPr>
        <w:t xml:space="preserve">T </w:t>
      </w:r>
      <w:r w:rsidR="00BA2067">
        <w:rPr>
          <w:rFonts w:ascii="Times New Roman" w:eastAsia="MS Mincho" w:hAnsi="Times New Roman" w:cs="Times New Roman"/>
          <w:bCs/>
          <w:sz w:val="24"/>
        </w:rPr>
        <w:t>90</w:t>
      </w:r>
      <w:r w:rsidR="00951D7D">
        <w:rPr>
          <w:rFonts w:ascii="Times New Roman" w:eastAsia="MS Mincho" w:hAnsi="Times New Roman" w:cs="Times New Roman"/>
          <w:sz w:val="24"/>
        </w:rPr>
        <w:tab/>
      </w:r>
      <w:r w:rsidR="00BA2067">
        <w:rPr>
          <w:rFonts w:ascii="Times New Roman" w:eastAsia="MS Mincho" w:hAnsi="Times New Roman" w:cs="Times New Roman"/>
          <w:sz w:val="24"/>
        </w:rPr>
        <w:t xml:space="preserve">6 </w:t>
      </w:r>
      <w:r w:rsidR="00951D7D">
        <w:rPr>
          <w:rFonts w:ascii="Times New Roman" w:eastAsia="MS Mincho" w:hAnsi="Times New Roman" w:cs="Times New Roman"/>
          <w:sz w:val="24"/>
        </w:rPr>
        <w:t>max.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713C8E" w:rsidTr="00713C8E">
        <w:trPr>
          <w:trHeight w:val="288"/>
          <w:hidden/>
        </w:trPr>
        <w:tc>
          <w:tcPr>
            <w:tcW w:w="9576" w:type="dxa"/>
          </w:tcPr>
          <w:p w:rsidR="00713C8E" w:rsidRDefault="00713C8E" w:rsidP="00713C8E">
            <w:pPr>
              <w:pStyle w:val="PlainText"/>
              <w:tabs>
                <w:tab w:val="left" w:pos="6600"/>
              </w:tabs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When select granular backfill is necessary, include Subsection 704.08.</w:t>
            </w:r>
          </w:p>
        </w:tc>
      </w:tr>
    </w:tbl>
    <w:p w:rsidR="007A5273" w:rsidRDefault="007A5273" w:rsidP="009F0A74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704.</w:t>
      </w:r>
      <w:r w:rsidR="00BA2067">
        <w:rPr>
          <w:rFonts w:ascii="Times New Roman" w:eastAsia="MS Mincho" w:hAnsi="Times New Roman" w:cs="Times New Roman"/>
          <w:b/>
          <w:bCs/>
          <w:sz w:val="24"/>
        </w:rPr>
        <w:t xml:space="preserve">08  </w:t>
      </w:r>
      <w:r>
        <w:rPr>
          <w:rFonts w:ascii="Times New Roman" w:eastAsia="MS Mincho" w:hAnsi="Times New Roman" w:cs="Times New Roman"/>
          <w:b/>
          <w:bCs/>
          <w:sz w:val="24"/>
        </w:rPr>
        <w:t>Select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 xml:space="preserve"> Granular Backfill.</w:t>
      </w:r>
    </w:p>
    <w:p w:rsidR="007A5273" w:rsidRPr="00EE4FEC" w:rsidRDefault="007A5273" w:rsidP="009F0A74">
      <w:pPr>
        <w:pStyle w:val="PlainText"/>
        <w:spacing w:after="240"/>
        <w:ind w:firstLine="45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(a) Quality requirements.</w:t>
      </w:r>
      <w:r w:rsidR="00EE4FEC">
        <w:rPr>
          <w:rFonts w:ascii="Times New Roman" w:eastAsia="MS Mincho" w:hAnsi="Times New Roman" w:cs="Times New Roman"/>
          <w:b/>
          <w:bCs/>
          <w:sz w:val="24"/>
        </w:rPr>
        <w:t xml:space="preserve">  </w:t>
      </w:r>
      <w:r w:rsidR="00ED6E04" w:rsidRPr="00F13F90">
        <w:rPr>
          <w:rFonts w:ascii="Times New Roman" w:eastAsia="MS Mincho" w:hAnsi="Times New Roman" w:cs="Times New Roman"/>
          <w:bCs/>
          <w:sz w:val="24"/>
          <w:u w:val="single"/>
        </w:rPr>
        <w:t>Delete line</w:t>
      </w:r>
      <w:r w:rsidR="002418D0">
        <w:rPr>
          <w:rFonts w:ascii="Times New Roman" w:eastAsia="MS Mincho" w:hAnsi="Times New Roman" w:cs="Times New Roman"/>
          <w:bCs/>
          <w:sz w:val="24"/>
          <w:u w:val="single"/>
        </w:rPr>
        <w:t>s</w:t>
      </w:r>
      <w:r w:rsidR="00ED6E04" w:rsidRPr="00F13F90">
        <w:rPr>
          <w:rFonts w:ascii="Times New Roman" w:eastAsia="MS Mincho" w:hAnsi="Times New Roman" w:cs="Times New Roman"/>
          <w:bCs/>
          <w:sz w:val="24"/>
          <w:u w:val="single"/>
        </w:rPr>
        <w:t xml:space="preserve"> (2) </w:t>
      </w:r>
      <w:r w:rsidR="002418D0">
        <w:rPr>
          <w:rFonts w:ascii="Times New Roman" w:eastAsia="MS Mincho" w:hAnsi="Times New Roman" w:cs="Times New Roman"/>
          <w:bCs/>
          <w:sz w:val="24"/>
          <w:u w:val="single"/>
        </w:rPr>
        <w:t xml:space="preserve">and (4) </w:t>
      </w:r>
      <w:r w:rsidR="00ED6E04" w:rsidRPr="00F13F90">
        <w:rPr>
          <w:rFonts w:ascii="Times New Roman" w:eastAsia="MS Mincho" w:hAnsi="Times New Roman" w:cs="Times New Roman"/>
          <w:bCs/>
          <w:sz w:val="24"/>
          <w:u w:val="single"/>
        </w:rPr>
        <w:t>and substitute the following:</w:t>
      </w:r>
    </w:p>
    <w:p w:rsidR="007A5273" w:rsidRDefault="007A5273" w:rsidP="00392725">
      <w:pPr>
        <w:pStyle w:val="PlainText"/>
        <w:tabs>
          <w:tab w:val="left" w:pos="6480"/>
        </w:tabs>
        <w:ind w:left="360" w:firstLine="446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</w:t>
      </w:r>
      <w:r w:rsidR="00ED6E04">
        <w:rPr>
          <w:rFonts w:ascii="Times New Roman" w:eastAsia="MS Mincho" w:hAnsi="Times New Roman" w:cs="Times New Roman"/>
          <w:b/>
          <w:bCs/>
          <w:sz w:val="24"/>
        </w:rPr>
        <w:t>2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) </w:t>
      </w:r>
      <w:r w:rsidR="00BA2067" w:rsidRPr="00F13F90">
        <w:rPr>
          <w:rFonts w:ascii="Times New Roman" w:eastAsia="MS Mincho" w:hAnsi="Times New Roman" w:cs="Times New Roman"/>
          <w:bCs/>
          <w:sz w:val="24"/>
        </w:rPr>
        <w:t>Peak</w:t>
      </w:r>
      <w:r w:rsidR="00BA2067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="00BA2067">
        <w:rPr>
          <w:rFonts w:ascii="Times New Roman" w:eastAsia="MS Mincho" w:hAnsi="Times New Roman" w:cs="Times New Roman"/>
          <w:sz w:val="24"/>
        </w:rPr>
        <w:t>s</w:t>
      </w:r>
      <w:r>
        <w:rPr>
          <w:rFonts w:ascii="Times New Roman" w:eastAsia="MS Mincho" w:hAnsi="Times New Roman" w:cs="Times New Roman"/>
          <w:sz w:val="24"/>
        </w:rPr>
        <w:t>hear maximum angle of internal friction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34</w:t>
      </w:r>
      <w:r>
        <w:rPr>
          <w:rFonts w:ascii="Times New Roman" w:hAnsi="Times New Roman" w:cs="Times New Roman"/>
          <w:sz w:val="24"/>
          <w:vertAlign w:val="superscript"/>
        </w:rPr>
        <w:t>o</w:t>
      </w:r>
      <w:r>
        <w:rPr>
          <w:rFonts w:ascii="Times New Roman" w:hAnsi="Times New Roman" w:cs="Times New Roman"/>
          <w:sz w:val="24"/>
        </w:rPr>
        <w:t xml:space="preserve"> min.</w:t>
      </w:r>
    </w:p>
    <w:p w:rsidR="007A5273" w:rsidRDefault="007A5273" w:rsidP="009F0A74">
      <w:pPr>
        <w:pStyle w:val="PlainText"/>
        <w:spacing w:after="240"/>
        <w:ind w:left="360" w:firstLine="450"/>
        <w:rPr>
          <w:rFonts w:ascii="Times New Roman" w:eastAsia="MS Mincho" w:hAnsi="Times New Roman" w:cs="Times New Roman"/>
          <w:sz w:val="24"/>
        </w:rPr>
      </w:pPr>
      <w:proofErr w:type="gramStart"/>
      <w:r>
        <w:rPr>
          <w:rFonts w:ascii="Times New Roman" w:eastAsia="MS Mincho" w:hAnsi="Times New Roman" w:cs="Times New Roman"/>
          <w:sz w:val="24"/>
        </w:rPr>
        <w:t>on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the portion passing the No. 4 sieve,</w:t>
      </w:r>
      <w:r w:rsidR="00642827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AASHTO T 236</w:t>
      </w:r>
    </w:p>
    <w:p w:rsidR="002418D0" w:rsidRDefault="002418D0" w:rsidP="009F0A74">
      <w:pPr>
        <w:pStyle w:val="PlainText"/>
        <w:tabs>
          <w:tab w:val="left" w:pos="6480"/>
        </w:tabs>
        <w:spacing w:after="160"/>
        <w:ind w:left="806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(4) </w:t>
      </w:r>
      <w:r w:rsidR="000E6812">
        <w:rPr>
          <w:rFonts w:ascii="Times New Roman" w:eastAsia="MS Mincho" w:hAnsi="Times New Roman" w:cs="Times New Roman"/>
          <w:bCs/>
          <w:sz w:val="24"/>
        </w:rPr>
        <w:t>Plastic index, AASHTO R 58 and T 90</w:t>
      </w:r>
      <w:r w:rsidR="000E6812">
        <w:rPr>
          <w:rFonts w:ascii="Times New Roman" w:eastAsia="MS Mincho" w:hAnsi="Times New Roman" w:cs="Times New Roman"/>
          <w:sz w:val="24"/>
        </w:rPr>
        <w:tab/>
        <w:t>6 max.</w:t>
      </w:r>
    </w:p>
    <w:p w:rsidR="002340F5" w:rsidRPr="00EE4FEC" w:rsidRDefault="002340F5" w:rsidP="009F0A74">
      <w:pPr>
        <w:pStyle w:val="PlainText"/>
        <w:spacing w:after="240"/>
        <w:ind w:firstLine="45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(a) Quality requirements.  </w:t>
      </w:r>
      <w:r>
        <w:rPr>
          <w:rFonts w:ascii="Times New Roman" w:eastAsia="MS Mincho" w:hAnsi="Times New Roman" w:cs="Times New Roman"/>
          <w:bCs/>
          <w:sz w:val="24"/>
          <w:u w:val="single"/>
        </w:rPr>
        <w:t>Add</w:t>
      </w:r>
      <w:r w:rsidRPr="00D8478B">
        <w:rPr>
          <w:rFonts w:ascii="Times New Roman" w:eastAsia="MS Mincho" w:hAnsi="Times New Roman" w:cs="Times New Roman"/>
          <w:bCs/>
          <w:sz w:val="24"/>
          <w:u w:val="single"/>
        </w:rPr>
        <w:t xml:space="preserve"> line (</w:t>
      </w:r>
      <w:r>
        <w:rPr>
          <w:rFonts w:ascii="Times New Roman" w:eastAsia="MS Mincho" w:hAnsi="Times New Roman" w:cs="Times New Roman"/>
          <w:bCs/>
          <w:sz w:val="24"/>
          <w:u w:val="single"/>
        </w:rPr>
        <w:t>6</w:t>
      </w:r>
      <w:r w:rsidRPr="00D8478B">
        <w:rPr>
          <w:rFonts w:ascii="Times New Roman" w:eastAsia="MS Mincho" w:hAnsi="Times New Roman" w:cs="Times New Roman"/>
          <w:bCs/>
          <w:sz w:val="24"/>
          <w:u w:val="single"/>
        </w:rPr>
        <w:t>):</w:t>
      </w:r>
    </w:p>
    <w:p w:rsidR="00923882" w:rsidRPr="00951D7D" w:rsidRDefault="00923882" w:rsidP="009F0A74">
      <w:pPr>
        <w:pStyle w:val="PlainText"/>
        <w:tabs>
          <w:tab w:val="left" w:pos="6480"/>
        </w:tabs>
        <w:spacing w:after="160"/>
        <w:ind w:left="806"/>
        <w:rPr>
          <w:rFonts w:ascii="Times New Roman" w:eastAsia="MS Mincho" w:hAnsi="Times New Roman" w:cs="Times New Roman"/>
          <w:sz w:val="24"/>
          <w:lang w:val="fr-FR"/>
        </w:rPr>
      </w:pPr>
      <w:r>
        <w:rPr>
          <w:rFonts w:ascii="Times New Roman" w:eastAsia="MS Mincho" w:hAnsi="Times New Roman" w:cs="Times New Roman"/>
          <w:b/>
          <w:bCs/>
          <w:sz w:val="24"/>
          <w:lang w:val="fr-FR"/>
        </w:rPr>
        <w:t>(</w:t>
      </w:r>
      <w:r w:rsidR="00ED6E04">
        <w:rPr>
          <w:rFonts w:ascii="Times New Roman" w:eastAsia="MS Mincho" w:hAnsi="Times New Roman" w:cs="Times New Roman"/>
          <w:b/>
          <w:bCs/>
          <w:sz w:val="24"/>
          <w:lang w:val="fr-FR"/>
        </w:rPr>
        <w:t>6</w:t>
      </w:r>
      <w:r w:rsidRPr="00951D7D">
        <w:rPr>
          <w:rFonts w:ascii="Times New Roman" w:eastAsia="MS Mincho" w:hAnsi="Times New Roman" w:cs="Times New Roman"/>
          <w:b/>
          <w:bCs/>
          <w:sz w:val="24"/>
          <w:lang w:val="fr-FR"/>
        </w:rPr>
        <w:t>)</w:t>
      </w:r>
      <w:r w:rsidRPr="00951D7D">
        <w:rPr>
          <w:rFonts w:ascii="Times New Roman" w:eastAsia="MS Mincho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fr-FR"/>
        </w:rPr>
        <w:t>Liquid</w:t>
      </w:r>
      <w:proofErr w:type="spellEnd"/>
      <w:r>
        <w:rPr>
          <w:rFonts w:ascii="Times New Roman" w:eastAsia="MS Mincho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fr-FR"/>
        </w:rPr>
        <w:t>limit</w:t>
      </w:r>
      <w:proofErr w:type="spellEnd"/>
      <w:r>
        <w:rPr>
          <w:rFonts w:ascii="Times New Roman" w:eastAsia="MS Mincho" w:hAnsi="Times New Roman" w:cs="Times New Roman"/>
          <w:sz w:val="24"/>
          <w:lang w:val="fr-FR"/>
        </w:rPr>
        <w:t xml:space="preserve">, AASHTO </w:t>
      </w:r>
      <w:r w:rsidR="00642827">
        <w:rPr>
          <w:rFonts w:ascii="Times New Roman" w:eastAsia="MS Mincho" w:hAnsi="Times New Roman" w:cs="Times New Roman"/>
          <w:sz w:val="24"/>
          <w:lang w:val="fr-FR"/>
        </w:rPr>
        <w:t>R 58</w:t>
      </w:r>
      <w:r>
        <w:rPr>
          <w:rFonts w:ascii="Times New Roman" w:eastAsia="MS Mincho" w:hAnsi="Times New Roman" w:cs="Times New Roman"/>
          <w:sz w:val="24"/>
          <w:lang w:val="fr-FR"/>
        </w:rPr>
        <w:t xml:space="preserve"> and T 89</w:t>
      </w:r>
      <w:r w:rsidRPr="00951D7D">
        <w:rPr>
          <w:rFonts w:ascii="Times New Roman" w:eastAsia="MS Mincho" w:hAnsi="Times New Roman" w:cs="Times New Roman"/>
          <w:sz w:val="24"/>
          <w:lang w:val="fr-FR"/>
        </w:rPr>
        <w:tab/>
      </w:r>
      <w:r>
        <w:rPr>
          <w:rFonts w:ascii="Times New Roman" w:eastAsia="MS Mincho" w:hAnsi="Times New Roman" w:cs="Times New Roman"/>
          <w:sz w:val="24"/>
          <w:lang w:val="fr-FR"/>
        </w:rPr>
        <w:t>3</w:t>
      </w:r>
      <w:r w:rsidRPr="00951D7D">
        <w:rPr>
          <w:rFonts w:ascii="Times New Roman" w:eastAsia="MS Mincho" w:hAnsi="Times New Roman" w:cs="Times New Roman"/>
          <w:sz w:val="24"/>
          <w:lang w:val="fr-FR"/>
        </w:rPr>
        <w:t>0 max.</w:t>
      </w:r>
    </w:p>
    <w:p w:rsidR="007A5273" w:rsidRDefault="007A5273" w:rsidP="009F0A74">
      <w:pPr>
        <w:pStyle w:val="PlainText"/>
        <w:tabs>
          <w:tab w:val="left" w:pos="90"/>
        </w:tabs>
        <w:spacing w:after="240"/>
        <w:ind w:left="450"/>
        <w:rPr>
          <w:rFonts w:ascii="Times New Roman" w:eastAsia="MS Mincho" w:hAnsi="Times New Roman" w:cs="Times New Roman"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(b) Electrochemical requirements for MSE walls with metallic reinforcements.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  <w:u w:val="single"/>
        </w:rPr>
        <w:t>Delete the Note and substitute the following:</w:t>
      </w:r>
    </w:p>
    <w:p w:rsidR="007A5273" w:rsidRDefault="007A5273" w:rsidP="009F0A74">
      <w:pPr>
        <w:pStyle w:val="PlainText"/>
        <w:tabs>
          <w:tab w:val="left" w:pos="90"/>
        </w:tabs>
        <w:spacing w:after="240"/>
        <w:ind w:left="446" w:right="144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</w:rPr>
        <w:t>Note:</w:t>
      </w:r>
      <w:r>
        <w:rPr>
          <w:rFonts w:ascii="Times New Roman" w:eastAsia="MS Mincho" w:hAnsi="Times New Roman" w:cs="Times New Roman"/>
        </w:rPr>
        <w:t xml:space="preserve">  Tests for sulfate and chloride content are not required when the pH is between 6.0 and 8.0 and resistivity is greater than 5000 ohm centimeters.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7A5273">
        <w:trPr>
          <w:hidden/>
        </w:trPr>
        <w:tc>
          <w:tcPr>
            <w:tcW w:w="9818" w:type="dxa"/>
          </w:tcPr>
          <w:p w:rsidR="007A5273" w:rsidRDefault="007A5273" w:rsidP="00C0421B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on all projects with </w:t>
            </w:r>
            <w:r w:rsidR="00C0421B">
              <w:rPr>
                <w:rFonts w:ascii="Arial" w:eastAsia="MS Mincho" w:hAnsi="Arial" w:cs="Arial"/>
                <w:vanish/>
                <w:color w:val="0000FF"/>
              </w:rPr>
              <w:t>Reinforced Soil Slopes</w:t>
            </w:r>
          </w:p>
        </w:tc>
      </w:tr>
    </w:tbl>
    <w:p w:rsidR="00BA2067" w:rsidRDefault="00BA2067" w:rsidP="009F0A74">
      <w:pPr>
        <w:pStyle w:val="Title"/>
        <w:spacing w:after="24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>Add the following Subsection:</w:t>
      </w:r>
    </w:p>
    <w:p w:rsidR="00ED6E04" w:rsidRDefault="00BA2067" w:rsidP="009F0A74">
      <w:pPr>
        <w:spacing w:after="240"/>
      </w:pPr>
      <w:proofErr w:type="gramStart"/>
      <w:r>
        <w:rPr>
          <w:b/>
          <w:bCs/>
        </w:rPr>
        <w:t>704.09  Slope</w:t>
      </w:r>
      <w:proofErr w:type="gramEnd"/>
      <w:r>
        <w:rPr>
          <w:b/>
          <w:bCs/>
        </w:rPr>
        <w:t xml:space="preserve"> </w:t>
      </w:r>
      <w:r w:rsidR="000E6812">
        <w:rPr>
          <w:b/>
          <w:bCs/>
        </w:rPr>
        <w:t>F</w:t>
      </w:r>
      <w:r>
        <w:rPr>
          <w:b/>
          <w:bCs/>
        </w:rPr>
        <w:t>ill.</w:t>
      </w:r>
      <w:r w:rsidR="00ED6E04">
        <w:t xml:space="preserve">  Furnish sound, durable, granular soil free from organic matter or other deleterious material (such as shale or other soft particles with poor durability).  Conform to the following:</w:t>
      </w:r>
    </w:p>
    <w:p w:rsidR="00BA2067" w:rsidRDefault="00BA2067" w:rsidP="009F0A74">
      <w:pPr>
        <w:spacing w:after="240"/>
        <w:ind w:left="446"/>
        <w:rPr>
          <w:b/>
          <w:bCs/>
        </w:rPr>
      </w:pPr>
      <w:r>
        <w:rPr>
          <w:b/>
          <w:bCs/>
        </w:rPr>
        <w:t xml:space="preserve">(a) </w:t>
      </w:r>
      <w:r w:rsidR="00ED6E04">
        <w:rPr>
          <w:b/>
          <w:bCs/>
        </w:rPr>
        <w:t>Quality requirements</w:t>
      </w:r>
      <w:r>
        <w:rPr>
          <w:b/>
          <w:bCs/>
        </w:rPr>
        <w:t xml:space="preserve">.  </w:t>
      </w:r>
    </w:p>
    <w:p w:rsidR="00BA2067" w:rsidRDefault="00BA2067" w:rsidP="009F0A74">
      <w:pPr>
        <w:spacing w:after="160"/>
        <w:ind w:left="720"/>
        <w:rPr>
          <w:bCs/>
        </w:rPr>
      </w:pPr>
      <w:r>
        <w:rPr>
          <w:b/>
          <w:bCs/>
        </w:rPr>
        <w:lastRenderedPageBreak/>
        <w:t xml:space="preserve">(1) </w:t>
      </w:r>
      <w:r w:rsidR="00ED6E04">
        <w:rPr>
          <w:bCs/>
        </w:rPr>
        <w:t>Gradation</w:t>
      </w:r>
      <w:r w:rsidR="00ED6E04">
        <w:rPr>
          <w:bCs/>
        </w:rPr>
        <w:tab/>
      </w:r>
      <w:r w:rsidR="00ED6E04">
        <w:rPr>
          <w:bCs/>
        </w:rPr>
        <w:tab/>
      </w:r>
      <w:r w:rsidR="00ED6E04">
        <w:rPr>
          <w:bCs/>
        </w:rPr>
        <w:tab/>
      </w:r>
      <w:r w:rsidR="00ED6E04">
        <w:rPr>
          <w:bCs/>
        </w:rPr>
        <w:tab/>
      </w:r>
      <w:r w:rsidR="00ED6E04">
        <w:rPr>
          <w:bCs/>
        </w:rPr>
        <w:tab/>
      </w:r>
      <w:r w:rsidR="00ED6E04">
        <w:rPr>
          <w:bCs/>
        </w:rPr>
        <w:tab/>
      </w:r>
      <w:r w:rsidR="00ED6E04">
        <w:rPr>
          <w:bCs/>
        </w:rPr>
        <w:tab/>
        <w:t>Table 704-3</w:t>
      </w:r>
    </w:p>
    <w:p w:rsidR="00BA2067" w:rsidRDefault="00ED6E04" w:rsidP="009F0A74">
      <w:pPr>
        <w:spacing w:after="160"/>
        <w:ind w:left="720"/>
      </w:pPr>
      <w:r w:rsidRPr="00F13F90">
        <w:rPr>
          <w:b/>
          <w:bCs/>
        </w:rPr>
        <w:t>(2)</w:t>
      </w:r>
      <w:r>
        <w:rPr>
          <w:bCs/>
        </w:rPr>
        <w:t xml:space="preserve"> </w:t>
      </w:r>
      <w:r w:rsidR="00BA2067">
        <w:t>Sodium sulfate soundness loss (5 cycles)</w:t>
      </w:r>
      <w:r w:rsidR="00BA2067">
        <w:tab/>
      </w:r>
      <w:r>
        <w:tab/>
      </w:r>
      <w:r w:rsidR="009F0A74">
        <w:tab/>
      </w:r>
      <w:r w:rsidR="00BA2067">
        <w:t>15% max.</w:t>
      </w:r>
    </w:p>
    <w:p w:rsidR="00BA2067" w:rsidRDefault="00ED6E04" w:rsidP="009F0A74">
      <w:pPr>
        <w:spacing w:after="160"/>
        <w:ind w:left="720"/>
        <w:rPr>
          <w:lang w:val="fr-FR"/>
        </w:rPr>
      </w:pPr>
      <w:r w:rsidRPr="00F13F90">
        <w:rPr>
          <w:b/>
        </w:rPr>
        <w:t>(3)</w:t>
      </w:r>
      <w:r>
        <w:t xml:space="preserve"> </w:t>
      </w:r>
      <w:proofErr w:type="spellStart"/>
      <w:r w:rsidR="00BA2067">
        <w:rPr>
          <w:rFonts w:eastAsia="MS Mincho"/>
          <w:lang w:val="fr-FR"/>
        </w:rPr>
        <w:t>Liquid</w:t>
      </w:r>
      <w:proofErr w:type="spellEnd"/>
      <w:r w:rsidR="00BA2067">
        <w:rPr>
          <w:rFonts w:eastAsia="MS Mincho"/>
          <w:lang w:val="fr-FR"/>
        </w:rPr>
        <w:t xml:space="preserve"> </w:t>
      </w:r>
      <w:proofErr w:type="spellStart"/>
      <w:r w:rsidR="00BA2067">
        <w:rPr>
          <w:rFonts w:eastAsia="MS Mincho"/>
          <w:lang w:val="fr-FR"/>
        </w:rPr>
        <w:t>limit</w:t>
      </w:r>
      <w:proofErr w:type="spellEnd"/>
      <w:r w:rsidR="00BA2067">
        <w:rPr>
          <w:rFonts w:eastAsia="MS Mincho"/>
          <w:lang w:val="fr-FR"/>
        </w:rPr>
        <w:t xml:space="preserve">, AASHTO </w:t>
      </w:r>
      <w:r w:rsidR="00642827">
        <w:rPr>
          <w:rFonts w:eastAsia="MS Mincho"/>
          <w:lang w:val="fr-FR"/>
        </w:rPr>
        <w:t>R 58</w:t>
      </w:r>
      <w:r w:rsidR="00BA2067">
        <w:rPr>
          <w:rFonts w:eastAsia="MS Mincho"/>
          <w:lang w:val="fr-FR"/>
        </w:rPr>
        <w:t xml:space="preserve"> and T 89</w:t>
      </w:r>
      <w:r w:rsidR="00BA2067" w:rsidRPr="00951D7D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BA2067">
        <w:rPr>
          <w:lang w:val="fr-FR"/>
        </w:rPr>
        <w:t>4</w:t>
      </w:r>
      <w:r w:rsidR="00BA2067" w:rsidRPr="00951D7D">
        <w:rPr>
          <w:lang w:val="fr-FR"/>
        </w:rPr>
        <w:t>0 max.</w:t>
      </w:r>
    </w:p>
    <w:p w:rsidR="00BA2067" w:rsidRDefault="00ED6E04" w:rsidP="009F0A74">
      <w:pPr>
        <w:spacing w:after="160"/>
        <w:ind w:left="720"/>
      </w:pPr>
      <w:r w:rsidRPr="00F13F90">
        <w:rPr>
          <w:b/>
          <w:lang w:val="fr-FR"/>
        </w:rPr>
        <w:t>(4)</w:t>
      </w:r>
      <w:r>
        <w:rPr>
          <w:lang w:val="fr-FR"/>
        </w:rPr>
        <w:t xml:space="preserve"> </w:t>
      </w:r>
      <w:r w:rsidR="00BA2067">
        <w:t xml:space="preserve">Plastic index, AASHTO </w:t>
      </w:r>
      <w:r w:rsidR="00642827">
        <w:t xml:space="preserve">R 58 </w:t>
      </w:r>
      <w:r w:rsidR="00BA2067">
        <w:t>and T 90</w:t>
      </w:r>
      <w:r w:rsidR="00BA2067">
        <w:tab/>
      </w:r>
      <w:r>
        <w:tab/>
      </w:r>
      <w:r>
        <w:tab/>
      </w:r>
      <w:r w:rsidR="00BA2067">
        <w:t>20 max.</w:t>
      </w:r>
    </w:p>
    <w:p w:rsidR="002C3267" w:rsidRPr="009F0A74" w:rsidRDefault="002C3267" w:rsidP="009F0A74">
      <w:pPr>
        <w:jc w:val="center"/>
        <w:rPr>
          <w:b/>
        </w:rPr>
      </w:pPr>
      <w:r w:rsidRPr="009F0A74">
        <w:rPr>
          <w:b/>
        </w:rPr>
        <w:t>Table 704-</w:t>
      </w:r>
      <w:r w:rsidR="00BA1907" w:rsidRPr="009F0A74">
        <w:rPr>
          <w:b/>
        </w:rPr>
        <w:t>3</w:t>
      </w:r>
    </w:p>
    <w:p w:rsidR="002C3267" w:rsidRPr="009F0A74" w:rsidRDefault="002C3267" w:rsidP="009F0A74">
      <w:pPr>
        <w:jc w:val="center"/>
        <w:rPr>
          <w:b/>
        </w:rPr>
      </w:pPr>
      <w:r w:rsidRPr="009F0A74">
        <w:rPr>
          <w:b/>
        </w:rPr>
        <w:t>Slope Fill Gradation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1745"/>
        <w:gridCol w:w="2824"/>
      </w:tblGrid>
      <w:tr w:rsidR="002C3267" w:rsidTr="000D0CCB">
        <w:trPr>
          <w:jc w:val="center"/>
        </w:trPr>
        <w:tc>
          <w:tcPr>
            <w:tcW w:w="1745" w:type="dxa"/>
            <w:tcBorders>
              <w:bottom w:val="single" w:sz="12" w:space="0" w:color="000000"/>
            </w:tcBorders>
            <w:vAlign w:val="center"/>
          </w:tcPr>
          <w:p w:rsidR="002C3267" w:rsidRPr="00410601" w:rsidRDefault="002C3267" w:rsidP="00410601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0" w:colLast="1"/>
            <w:r w:rsidRPr="00410601">
              <w:rPr>
                <w:b/>
                <w:sz w:val="20"/>
                <w:szCs w:val="20"/>
              </w:rPr>
              <w:t>Sieve Size</w:t>
            </w:r>
          </w:p>
        </w:tc>
        <w:tc>
          <w:tcPr>
            <w:tcW w:w="2824" w:type="dxa"/>
            <w:tcBorders>
              <w:bottom w:val="single" w:sz="12" w:space="0" w:color="000000"/>
            </w:tcBorders>
            <w:vAlign w:val="center"/>
          </w:tcPr>
          <w:p w:rsidR="002C3267" w:rsidRPr="00410601" w:rsidRDefault="002C3267" w:rsidP="00410601">
            <w:pPr>
              <w:jc w:val="center"/>
              <w:rPr>
                <w:b/>
                <w:sz w:val="20"/>
                <w:szCs w:val="20"/>
              </w:rPr>
            </w:pPr>
            <w:r w:rsidRPr="00410601">
              <w:rPr>
                <w:b/>
                <w:sz w:val="20"/>
                <w:szCs w:val="20"/>
              </w:rPr>
              <w:t>Percent by Mass Passing Designated Sieve</w:t>
            </w:r>
          </w:p>
          <w:p w:rsidR="002C3267" w:rsidRPr="00410601" w:rsidRDefault="002C3267" w:rsidP="00410601">
            <w:pPr>
              <w:jc w:val="center"/>
              <w:rPr>
                <w:b/>
                <w:bCs/>
                <w:sz w:val="20"/>
                <w:szCs w:val="20"/>
              </w:rPr>
            </w:pPr>
            <w:r w:rsidRPr="00410601">
              <w:rPr>
                <w:b/>
                <w:bCs/>
                <w:sz w:val="20"/>
                <w:szCs w:val="20"/>
              </w:rPr>
              <w:t>(AASHTO T 27 and T 11)</w:t>
            </w:r>
          </w:p>
        </w:tc>
      </w:tr>
      <w:bookmarkEnd w:id="0"/>
      <w:tr w:rsidR="002C3267" w:rsidTr="000D0CCB">
        <w:trPr>
          <w:trHeight w:val="288"/>
          <w:jc w:val="center"/>
        </w:trPr>
        <w:tc>
          <w:tcPr>
            <w:tcW w:w="1745" w:type="dxa"/>
            <w:tcBorders>
              <w:top w:val="single" w:sz="12" w:space="0" w:color="000000"/>
            </w:tcBorders>
            <w:vAlign w:val="center"/>
          </w:tcPr>
          <w:p w:rsidR="002C3267" w:rsidRDefault="002C3267" w:rsidP="000D0C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inch</w:t>
            </w:r>
          </w:p>
        </w:tc>
        <w:tc>
          <w:tcPr>
            <w:tcW w:w="2824" w:type="dxa"/>
            <w:tcBorders>
              <w:top w:val="single" w:sz="12" w:space="0" w:color="000000"/>
            </w:tcBorders>
          </w:tcPr>
          <w:p w:rsidR="002C3267" w:rsidRDefault="002C3267" w:rsidP="000D0C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C3267" w:rsidTr="000D0CCB">
        <w:trPr>
          <w:trHeight w:val="288"/>
          <w:jc w:val="center"/>
        </w:trPr>
        <w:tc>
          <w:tcPr>
            <w:tcW w:w="1745" w:type="dxa"/>
            <w:vAlign w:val="center"/>
          </w:tcPr>
          <w:p w:rsidR="002C3267" w:rsidRDefault="002C3267" w:rsidP="000D0C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No.  4</w:t>
            </w:r>
          </w:p>
        </w:tc>
        <w:tc>
          <w:tcPr>
            <w:tcW w:w="2824" w:type="dxa"/>
          </w:tcPr>
          <w:p w:rsidR="002C3267" w:rsidRDefault="003F09E7" w:rsidP="003F0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20–</w:t>
            </w:r>
            <w:r w:rsidR="002C3267">
              <w:rPr>
                <w:sz w:val="20"/>
              </w:rPr>
              <w:t>100</w:t>
            </w:r>
          </w:p>
        </w:tc>
      </w:tr>
      <w:tr w:rsidR="002C3267" w:rsidTr="000D0CCB">
        <w:trPr>
          <w:trHeight w:val="288"/>
          <w:jc w:val="center"/>
        </w:trPr>
        <w:tc>
          <w:tcPr>
            <w:tcW w:w="1745" w:type="dxa"/>
            <w:vAlign w:val="center"/>
          </w:tcPr>
          <w:p w:rsidR="002C3267" w:rsidRDefault="002C3267" w:rsidP="000D0C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No. 40</w:t>
            </w:r>
          </w:p>
        </w:tc>
        <w:tc>
          <w:tcPr>
            <w:tcW w:w="2824" w:type="dxa"/>
          </w:tcPr>
          <w:p w:rsidR="002C3267" w:rsidRDefault="002C3267" w:rsidP="002C32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– 60</w:t>
            </w:r>
          </w:p>
        </w:tc>
      </w:tr>
      <w:tr w:rsidR="002C3267" w:rsidTr="000D0CCB">
        <w:trPr>
          <w:trHeight w:val="288"/>
          <w:jc w:val="center"/>
        </w:trPr>
        <w:tc>
          <w:tcPr>
            <w:tcW w:w="1745" w:type="dxa"/>
            <w:vAlign w:val="center"/>
          </w:tcPr>
          <w:p w:rsidR="002C3267" w:rsidRDefault="002C3267" w:rsidP="000D0C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No. 200</w:t>
            </w:r>
          </w:p>
        </w:tc>
        <w:tc>
          <w:tcPr>
            <w:tcW w:w="2824" w:type="dxa"/>
          </w:tcPr>
          <w:p w:rsidR="002C3267" w:rsidRDefault="002C3267" w:rsidP="002C32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– 35</w:t>
            </w:r>
          </w:p>
        </w:tc>
      </w:tr>
    </w:tbl>
    <w:p w:rsidR="007A5273" w:rsidRDefault="007A5273" w:rsidP="009F0A74">
      <w:pPr>
        <w:rPr>
          <w:rFonts w:eastAsia="MS Mincho"/>
        </w:rPr>
      </w:pPr>
    </w:p>
    <w:sectPr w:rsidR="007A5273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7D"/>
    <w:rsid w:val="00080798"/>
    <w:rsid w:val="000D0CCB"/>
    <w:rsid w:val="000D774A"/>
    <w:rsid w:val="000E6812"/>
    <w:rsid w:val="001E6F8E"/>
    <w:rsid w:val="002340F5"/>
    <w:rsid w:val="002418D0"/>
    <w:rsid w:val="002C3267"/>
    <w:rsid w:val="00322FF6"/>
    <w:rsid w:val="00392725"/>
    <w:rsid w:val="003F09E7"/>
    <w:rsid w:val="00410601"/>
    <w:rsid w:val="00642827"/>
    <w:rsid w:val="00713C8E"/>
    <w:rsid w:val="007A5273"/>
    <w:rsid w:val="007A65F6"/>
    <w:rsid w:val="0089166E"/>
    <w:rsid w:val="00923882"/>
    <w:rsid w:val="00951D7D"/>
    <w:rsid w:val="009F0A74"/>
    <w:rsid w:val="00A04CB0"/>
    <w:rsid w:val="00A134B0"/>
    <w:rsid w:val="00B10330"/>
    <w:rsid w:val="00B151DD"/>
    <w:rsid w:val="00BA1907"/>
    <w:rsid w:val="00BA2067"/>
    <w:rsid w:val="00BD42C4"/>
    <w:rsid w:val="00C0421B"/>
    <w:rsid w:val="00D15D5A"/>
    <w:rsid w:val="00D86103"/>
    <w:rsid w:val="00ED6E04"/>
    <w:rsid w:val="00EE4FEC"/>
    <w:rsid w:val="00F13F90"/>
    <w:rsid w:val="00F308CD"/>
    <w:rsid w:val="00F5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1440" w:hanging="720"/>
    </w:pPr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D1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5D5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E6F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6F8E"/>
  </w:style>
  <w:style w:type="paragraph" w:styleId="CommentSubject">
    <w:name w:val="annotation subject"/>
    <w:basedOn w:val="CommentText"/>
    <w:next w:val="CommentText"/>
    <w:link w:val="CommentSubjectChar"/>
    <w:rsid w:val="001E6F8E"/>
    <w:rPr>
      <w:b/>
      <w:bCs/>
    </w:rPr>
  </w:style>
  <w:style w:type="character" w:customStyle="1" w:styleId="CommentSubjectChar">
    <w:name w:val="Comment Subject Char"/>
    <w:link w:val="CommentSubject"/>
    <w:rsid w:val="001E6F8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9F0A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1440" w:hanging="720"/>
    </w:pPr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D1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5D5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E6F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6F8E"/>
  </w:style>
  <w:style w:type="paragraph" w:styleId="CommentSubject">
    <w:name w:val="annotation subject"/>
    <w:basedOn w:val="CommentText"/>
    <w:next w:val="CommentText"/>
    <w:link w:val="CommentSubjectChar"/>
    <w:rsid w:val="001E6F8E"/>
    <w:rPr>
      <w:b/>
      <w:bCs/>
    </w:rPr>
  </w:style>
  <w:style w:type="character" w:customStyle="1" w:styleId="CommentSubjectChar">
    <w:name w:val="Comment Subject Char"/>
    <w:link w:val="CommentSubject"/>
    <w:rsid w:val="001E6F8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9F0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Federal Lands Highway Division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andreser</dc:creator>
  <cp:lastModifiedBy>Black, Christine (FHWA)</cp:lastModifiedBy>
  <cp:revision>3</cp:revision>
  <cp:lastPrinted>2014-02-04T15:12:00Z</cp:lastPrinted>
  <dcterms:created xsi:type="dcterms:W3CDTF">2014-07-29T15:31:00Z</dcterms:created>
  <dcterms:modified xsi:type="dcterms:W3CDTF">2014-09-11T19:55:00Z</dcterms:modified>
</cp:coreProperties>
</file>