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9F" w:rsidRDefault="000A734F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</w:t>
      </w:r>
      <w:r w:rsidR="00F91FAB">
        <w:rPr>
          <w:rFonts w:ascii="Times New Roman" w:eastAsia="MS Mincho" w:hAnsi="Times New Roman" w:cs="Times New Roman"/>
          <w:vanish/>
        </w:rPr>
        <w:t>8</w:t>
      </w:r>
      <w:r>
        <w:rPr>
          <w:rFonts w:ascii="Times New Roman" w:eastAsia="MS Mincho" w:hAnsi="Times New Roman" w:cs="Times New Roman"/>
          <w:vanish/>
        </w:rPr>
        <w:t>/</w:t>
      </w:r>
      <w:r w:rsidR="00BE354D">
        <w:rPr>
          <w:rFonts w:ascii="Times New Roman" w:eastAsia="MS Mincho" w:hAnsi="Times New Roman" w:cs="Times New Roman"/>
          <w:vanish/>
        </w:rPr>
        <w:t>0</w:t>
      </w:r>
      <w:r w:rsidR="00F91FAB">
        <w:rPr>
          <w:rFonts w:ascii="Times New Roman" w:eastAsia="MS Mincho" w:hAnsi="Times New Roman" w:cs="Times New Roman"/>
          <w:vanish/>
        </w:rPr>
        <w:t>1</w:t>
      </w:r>
      <w:r w:rsidR="00DB0762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201</w:t>
      </w:r>
      <w:r w:rsidR="00562D62">
        <w:rPr>
          <w:rFonts w:ascii="Times New Roman" w:eastAsia="MS Mincho" w:hAnsi="Times New Roman" w:cs="Times New Roman"/>
          <w:vanish/>
        </w:rPr>
        <w:t>4</w:t>
      </w:r>
    </w:p>
    <w:p w:rsidR="00B8469F" w:rsidRDefault="00DB0762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S56</w:t>
      </w:r>
      <w:r w:rsidR="000A734F">
        <w:rPr>
          <w:rFonts w:ascii="Times New Roman" w:eastAsia="MS Mincho" w:hAnsi="Times New Roman" w:cs="Times New Roman"/>
          <w:vanish/>
        </w:rPr>
        <w:t>4</w:t>
      </w:r>
      <w:r w:rsidR="00617037">
        <w:rPr>
          <w:rFonts w:ascii="Times New Roman" w:eastAsia="MS Mincho" w:hAnsi="Times New Roman" w:cs="Times New Roman"/>
          <w:vanish/>
        </w:rPr>
        <w:t>-</w:t>
      </w:r>
      <w:r w:rsidR="00562D62">
        <w:rPr>
          <w:rFonts w:ascii="Times New Roman" w:eastAsia="MS Mincho" w:hAnsi="Times New Roman" w:cs="Times New Roman"/>
          <w:vanish/>
        </w:rPr>
        <w:t>14</w:t>
      </w:r>
      <w:r w:rsidR="00B8469F">
        <w:rPr>
          <w:rFonts w:ascii="Times New Roman" w:eastAsia="MS Mincho" w:hAnsi="Times New Roman" w:cs="Times New Roman"/>
          <w:vanish/>
        </w:rPr>
        <w:t>.doc</w:t>
      </w:r>
      <w:r w:rsidR="001F1E9C">
        <w:rPr>
          <w:rFonts w:ascii="Times New Roman" w:eastAsia="MS Mincho" w:hAnsi="Times New Roman" w:cs="Times New Roman"/>
          <w:vanish/>
        </w:rPr>
        <w:t>x</w:t>
      </w:r>
      <w:bookmarkStart w:id="0" w:name="_GoBack"/>
      <w:bookmarkEnd w:id="0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B8469F" w:rsidTr="00D94E16">
        <w:trPr>
          <w:hidden/>
        </w:trPr>
        <w:tc>
          <w:tcPr>
            <w:tcW w:w="9576" w:type="dxa"/>
          </w:tcPr>
          <w:p w:rsidR="00B8469F" w:rsidRDefault="00B8469F" w:rsidP="00312811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the following with projects </w:t>
            </w:r>
            <w:r w:rsidR="00DB0762">
              <w:rPr>
                <w:rFonts w:ascii="Arial" w:eastAsia="MS Mincho" w:hAnsi="Arial" w:cs="Arial"/>
                <w:vanish/>
                <w:color w:val="0000FF"/>
              </w:rPr>
              <w:t xml:space="preserve">when </w:t>
            </w:r>
            <w:r w:rsidR="00312811">
              <w:rPr>
                <w:rFonts w:ascii="Arial" w:eastAsia="MS Mincho" w:hAnsi="Arial" w:cs="Arial"/>
                <w:vanish/>
                <w:color w:val="0000FF"/>
              </w:rPr>
              <w:t>bearing devices are</w:t>
            </w:r>
            <w:r w:rsidR="00DB0762">
              <w:rPr>
                <w:rFonts w:ascii="Arial" w:eastAsia="MS Mincho" w:hAnsi="Arial" w:cs="Arial"/>
                <w:vanish/>
                <w:color w:val="0000FF"/>
              </w:rPr>
              <w:t xml:space="preserve"> required.</w:t>
            </w:r>
          </w:p>
        </w:tc>
      </w:tr>
    </w:tbl>
    <w:p w:rsidR="00D94E16" w:rsidRPr="003A33E2" w:rsidRDefault="00D94E16" w:rsidP="00D94E16">
      <w:pPr>
        <w:pStyle w:val="Heading2"/>
      </w:pPr>
      <w:bookmarkStart w:id="1" w:name="_Toc35158929"/>
      <w:bookmarkStart w:id="2" w:name="_Toc334092579"/>
      <w:bookmarkStart w:id="3" w:name="_Toc359919002"/>
      <w:bookmarkStart w:id="4" w:name="_Toc382981341"/>
      <w:proofErr w:type="gramStart"/>
      <w:r w:rsidRPr="003A33E2">
        <w:t>Section 564.</w:t>
      </w:r>
      <w:proofErr w:type="gramEnd"/>
      <w:r w:rsidRPr="003A33E2">
        <w:t xml:space="preserve"> — BEARING DEVICES</w:t>
      </w:r>
      <w:bookmarkEnd w:id="1"/>
      <w:bookmarkEnd w:id="2"/>
      <w:bookmarkEnd w:id="3"/>
      <w:bookmarkEnd w:id="4"/>
    </w:p>
    <w:p w:rsidR="00B8469F" w:rsidRDefault="00312811" w:rsidP="00D94E16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312811" w:rsidRDefault="004756D0" w:rsidP="00D94E1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sz w:val="24"/>
        </w:rPr>
        <w:t>564.04</w:t>
      </w:r>
      <w:r w:rsidRPr="00312811">
        <w:rPr>
          <w:rFonts w:ascii="Times New Roman" w:eastAsia="MS Mincho" w:hAnsi="Times New Roman" w:cs="Times New Roman"/>
          <w:b/>
          <w:sz w:val="24"/>
        </w:rPr>
        <w:t xml:space="preserve">  </w:t>
      </w:r>
      <w:r>
        <w:rPr>
          <w:rFonts w:ascii="Times New Roman" w:eastAsia="MS Mincho" w:hAnsi="Times New Roman" w:cs="Times New Roman"/>
          <w:b/>
          <w:sz w:val="24"/>
        </w:rPr>
        <w:t>Elastomeric</w:t>
      </w:r>
      <w:proofErr w:type="gramEnd"/>
      <w:r>
        <w:rPr>
          <w:rFonts w:ascii="Times New Roman" w:eastAsia="MS Mincho" w:hAnsi="Times New Roman" w:cs="Times New Roman"/>
          <w:b/>
          <w:sz w:val="24"/>
        </w:rPr>
        <w:t xml:space="preserve"> Bearings</w:t>
      </w:r>
      <w:r w:rsidRPr="00312811">
        <w:rPr>
          <w:rFonts w:ascii="Times New Roman" w:eastAsia="MS Mincho" w:hAnsi="Times New Roman" w:cs="Times New Roman"/>
          <w:b/>
          <w:sz w:val="24"/>
        </w:rPr>
        <w:t>.</w:t>
      </w:r>
      <w:r w:rsidR="00312811">
        <w:rPr>
          <w:rFonts w:ascii="Times New Roman" w:eastAsia="MS Mincho" w:hAnsi="Times New Roman" w:cs="Times New Roman"/>
          <w:sz w:val="24"/>
        </w:rPr>
        <w:t xml:space="preserve">  </w:t>
      </w:r>
      <w:r w:rsidR="00287041" w:rsidRPr="00D94E16">
        <w:rPr>
          <w:rFonts w:ascii="Times New Roman" w:eastAsia="MS Mincho" w:hAnsi="Times New Roman" w:cs="Times New Roman"/>
          <w:sz w:val="24"/>
          <w:u w:val="single"/>
        </w:rPr>
        <w:t>Add after the first paragraph</w:t>
      </w:r>
      <w:r w:rsidR="00312811" w:rsidRPr="00D94E16">
        <w:rPr>
          <w:rFonts w:ascii="Times New Roman" w:eastAsia="MS Mincho" w:hAnsi="Times New Roman" w:cs="Times New Roman"/>
          <w:sz w:val="24"/>
          <w:u w:val="single"/>
        </w:rPr>
        <w:t>:</w:t>
      </w:r>
    </w:p>
    <w:p w:rsidR="000E0048" w:rsidRDefault="004756D0" w:rsidP="00D94E1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562D62">
        <w:rPr>
          <w:rFonts w:ascii="Times New Roman" w:eastAsia="MS Mincho" w:hAnsi="Times New Roman" w:cs="Times New Roman"/>
          <w:sz w:val="24"/>
        </w:rPr>
        <w:t xml:space="preserve">Use material that meets the flash tolerance, finish, and appearance requirements of the </w:t>
      </w:r>
      <w:r w:rsidRPr="00562D62">
        <w:rPr>
          <w:rFonts w:ascii="Times New Roman" w:eastAsia="MS Mincho" w:hAnsi="Times New Roman" w:cs="Times New Roman"/>
          <w:i/>
          <w:sz w:val="24"/>
        </w:rPr>
        <w:t>Rubber Handbook</w:t>
      </w:r>
      <w:r w:rsidRPr="00562D62">
        <w:rPr>
          <w:rFonts w:ascii="Times New Roman" w:eastAsia="MS Mincho" w:hAnsi="Times New Roman" w:cs="Times New Roman"/>
          <w:sz w:val="24"/>
        </w:rPr>
        <w:t xml:space="preserve"> as published by the Rubber Manufacturer’s Association Incorporated, RMA F3 and T.063 for molded bearings and RMA F2 for extruded bearings.</w:t>
      </w:r>
    </w:p>
    <w:sectPr w:rsidR="000E0048" w:rsidSect="00E449E5">
      <w:pgSz w:w="12240" w:h="15840" w:code="1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A9"/>
    <w:multiLevelType w:val="multilevel"/>
    <w:tmpl w:val="224C4578"/>
    <w:lvl w:ilvl="0">
      <w:start w:val="56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6454DB4"/>
    <w:multiLevelType w:val="multilevel"/>
    <w:tmpl w:val="4AD09222"/>
    <w:lvl w:ilvl="0">
      <w:start w:val="56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2B616CE7"/>
    <w:multiLevelType w:val="multilevel"/>
    <w:tmpl w:val="2CE80CDE"/>
    <w:lvl w:ilvl="0">
      <w:start w:val="56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7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4C760FB6"/>
    <w:multiLevelType w:val="hybridMultilevel"/>
    <w:tmpl w:val="569AA41C"/>
    <w:lvl w:ilvl="0" w:tplc="8948F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61B"/>
    <w:multiLevelType w:val="hybridMultilevel"/>
    <w:tmpl w:val="2ACC51A0"/>
    <w:lvl w:ilvl="0" w:tplc="933E54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9036F"/>
    <w:multiLevelType w:val="hybridMultilevel"/>
    <w:tmpl w:val="62D4E50E"/>
    <w:lvl w:ilvl="0" w:tplc="E968E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64A2"/>
    <w:multiLevelType w:val="hybridMultilevel"/>
    <w:tmpl w:val="6B4A5604"/>
    <w:lvl w:ilvl="0" w:tplc="624C6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26926"/>
    <w:multiLevelType w:val="multilevel"/>
    <w:tmpl w:val="50D45E98"/>
    <w:lvl w:ilvl="0">
      <w:start w:val="56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8">
    <w:nsid w:val="762C36FA"/>
    <w:multiLevelType w:val="hybridMultilevel"/>
    <w:tmpl w:val="B5A060FE"/>
    <w:lvl w:ilvl="0" w:tplc="BA6418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03"/>
    <w:rsid w:val="00086814"/>
    <w:rsid w:val="00092EEA"/>
    <w:rsid w:val="000A734F"/>
    <w:rsid w:val="000E0048"/>
    <w:rsid w:val="001F1E9C"/>
    <w:rsid w:val="00262A03"/>
    <w:rsid w:val="00287041"/>
    <w:rsid w:val="002B5AD6"/>
    <w:rsid w:val="00312811"/>
    <w:rsid w:val="003410E9"/>
    <w:rsid w:val="00410503"/>
    <w:rsid w:val="004756D0"/>
    <w:rsid w:val="004E3E0D"/>
    <w:rsid w:val="00562D62"/>
    <w:rsid w:val="00617037"/>
    <w:rsid w:val="00A537E0"/>
    <w:rsid w:val="00B8469F"/>
    <w:rsid w:val="00BE354D"/>
    <w:rsid w:val="00C342B2"/>
    <w:rsid w:val="00D94E16"/>
    <w:rsid w:val="00DB0762"/>
    <w:rsid w:val="00E449E5"/>
    <w:rsid w:val="00F91FAB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E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94E16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3410E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86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8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94E16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D94E1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E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94E16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3410E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86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8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94E16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D94E1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</vt:lpstr>
    </vt:vector>
  </TitlesOfParts>
  <Company>Central Federal Lands Highway Division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</dc:title>
  <dc:creator>gregm</dc:creator>
  <cp:lastModifiedBy>Black, Christine (FHWA)</cp:lastModifiedBy>
  <cp:revision>3</cp:revision>
  <cp:lastPrinted>2005-12-08T16:35:00Z</cp:lastPrinted>
  <dcterms:created xsi:type="dcterms:W3CDTF">2014-06-30T17:12:00Z</dcterms:created>
  <dcterms:modified xsi:type="dcterms:W3CDTF">2014-07-17T16:54:00Z</dcterms:modified>
</cp:coreProperties>
</file>