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09" w:rsidRPr="004D554A" w:rsidRDefault="000E7A07" w:rsidP="004D554A">
      <w:pPr>
        <w:pStyle w:val="Heading3"/>
        <w:spacing w:before="0" w:beforeAutospacing="0" w:after="0" w:afterAutospacing="0" w:line="240" w:lineRule="exact"/>
        <w:rPr>
          <w:rFonts w:ascii="Century Schoolbook" w:hAnsi="Century Schoolbook" w:cs="Courier New"/>
          <w:color w:val="000000"/>
          <w:sz w:val="24"/>
          <w:szCs w:val="24"/>
          <w:lang w:val="en"/>
        </w:rPr>
      </w:pPr>
      <w:r w:rsidRPr="004D554A">
        <w:rPr>
          <w:rFonts w:ascii="Century Schoolbook" w:hAnsi="Century Schoolbook" w:cs="Courier New"/>
          <w:color w:val="000000"/>
          <w:sz w:val="24"/>
          <w:szCs w:val="24"/>
          <w:lang w:val="en"/>
        </w:rPr>
        <w:t>2</w:t>
      </w:r>
      <w:r w:rsidR="00474D09" w:rsidRPr="004D554A">
        <w:rPr>
          <w:rFonts w:ascii="Century Schoolbook" w:hAnsi="Century Schoolbook" w:cs="Courier New"/>
          <w:color w:val="000000"/>
          <w:sz w:val="24"/>
          <w:szCs w:val="24"/>
          <w:lang w:val="en"/>
        </w:rPr>
        <w:t>52.203-</w:t>
      </w:r>
      <w:r w:rsidRPr="004D554A">
        <w:rPr>
          <w:rFonts w:ascii="Century Schoolbook" w:hAnsi="Century Schoolbook" w:cs="Courier New"/>
          <w:color w:val="000000"/>
          <w:sz w:val="24"/>
          <w:szCs w:val="24"/>
          <w:lang w:val="en"/>
        </w:rPr>
        <w:t>799</w:t>
      </w:r>
      <w:r w:rsidR="00DD0B5B">
        <w:rPr>
          <w:rFonts w:ascii="Century Schoolbook" w:hAnsi="Century Schoolbook" w:cs="Courier New"/>
          <w:color w:val="000000"/>
          <w:sz w:val="24"/>
          <w:szCs w:val="24"/>
          <w:lang w:val="en"/>
        </w:rPr>
        <w:t>6</w:t>
      </w:r>
      <w:r w:rsidR="00474D09" w:rsidRPr="004D554A">
        <w:rPr>
          <w:rFonts w:ascii="Century Schoolbook" w:hAnsi="Century Schoolbook" w:cs="Courier New"/>
          <w:color w:val="000000"/>
          <w:sz w:val="24"/>
          <w:szCs w:val="24"/>
          <w:lang w:val="en"/>
        </w:rPr>
        <w:t>  Prohibition on Contracting with Entities that Require Certain Internal Confidentiality Agreements</w:t>
      </w:r>
      <w:r w:rsidR="00640DBA" w:rsidRPr="004D554A">
        <w:rPr>
          <w:rFonts w:ascii="Century Schoolbook" w:hAnsi="Century Schoolbook" w:cs="Courier New"/>
          <w:color w:val="000000"/>
          <w:sz w:val="24"/>
          <w:szCs w:val="24"/>
          <w:lang w:val="en"/>
        </w:rPr>
        <w:t>—</w:t>
      </w:r>
      <w:r w:rsidR="00474D09" w:rsidRPr="004D554A">
        <w:rPr>
          <w:rFonts w:ascii="Century Schoolbook" w:hAnsi="Century Schoolbook" w:cs="Courier New"/>
          <w:color w:val="000000"/>
          <w:sz w:val="24"/>
          <w:szCs w:val="24"/>
          <w:lang w:val="en"/>
        </w:rPr>
        <w:t>Representation.</w:t>
      </w:r>
      <w:r w:rsidRPr="004D554A">
        <w:rPr>
          <w:rFonts w:ascii="Century Schoolbook" w:hAnsi="Century Schoolbook" w:cs="Courier New"/>
          <w:color w:val="000000"/>
          <w:sz w:val="24"/>
          <w:szCs w:val="24"/>
          <w:lang w:val="en"/>
        </w:rPr>
        <w:t xml:space="preserve"> </w:t>
      </w:r>
    </w:p>
    <w:p w:rsidR="004D554A" w:rsidRPr="004D554A" w:rsidRDefault="004D554A" w:rsidP="005024E0">
      <w:pPr>
        <w:pStyle w:val="DFARS"/>
        <w:spacing w:line="240" w:lineRule="auto"/>
        <w:rPr>
          <w:rFonts w:cs="Courier New"/>
          <w:szCs w:val="24"/>
        </w:rPr>
      </w:pPr>
    </w:p>
    <w:p w:rsidR="005024E0" w:rsidRPr="004D554A" w:rsidRDefault="005024E0" w:rsidP="00EF1EC4">
      <w:pPr>
        <w:tabs>
          <w:tab w:val="left" w:pos="360"/>
        </w:tabs>
        <w:autoSpaceDE w:val="0"/>
        <w:autoSpaceDN w:val="0"/>
        <w:adjustRightInd w:val="0"/>
        <w:spacing w:line="240" w:lineRule="exact"/>
        <w:rPr>
          <w:rFonts w:ascii="Century Schoolbook" w:hAnsi="Century Schoolbook" w:cs="Courier New"/>
          <w:sz w:val="24"/>
          <w:szCs w:val="24"/>
          <w:lang w:val="en"/>
        </w:rPr>
      </w:pPr>
      <w:r w:rsidRPr="004D554A">
        <w:rPr>
          <w:rFonts w:ascii="Century Schoolbook" w:hAnsi="Century Schoolbook" w:cs="Courier New"/>
          <w:sz w:val="24"/>
          <w:szCs w:val="24"/>
          <w:lang w:val="en"/>
        </w:rPr>
        <w:t>Include the following provision in all solicitations, including solicitations for the acquisition of commercial items under FAR part 12, that will use funds made available by the Continuing Appropriations Act, 2016 (Pub. L. 114-53) or any other FY 2016 appropriations act that extends to FY 2016 funds the same prohibitions as contained in section 743 of division E, title VII, of the Consolidated and Further Continuing Appropriati</w:t>
      </w:r>
      <w:r w:rsidR="008E209F">
        <w:rPr>
          <w:rFonts w:ascii="Century Schoolbook" w:hAnsi="Century Schoolbook" w:cs="Courier New"/>
          <w:sz w:val="24"/>
          <w:szCs w:val="24"/>
          <w:lang w:val="en"/>
        </w:rPr>
        <w:t>ons Act, 2015 (Pub. L. 113-235).</w:t>
      </w:r>
      <w:bookmarkStart w:id="0" w:name="_GoBack"/>
      <w:bookmarkEnd w:id="0"/>
    </w:p>
    <w:p w:rsidR="00474D09" w:rsidRPr="004D554A" w:rsidRDefault="004D554A" w:rsidP="00DD0B5B">
      <w:pPr>
        <w:autoSpaceDE w:val="0"/>
        <w:autoSpaceDN w:val="0"/>
        <w:adjustRightInd w:val="0"/>
        <w:spacing w:line="240" w:lineRule="exact"/>
        <w:ind w:left="-90" w:right="-90"/>
        <w:jc w:val="center"/>
        <w:rPr>
          <w:rFonts w:ascii="Century Schoolbook" w:hAnsi="Century Schoolbook" w:cs="Courier New"/>
          <w:sz w:val="24"/>
          <w:szCs w:val="24"/>
          <w:lang w:val="en"/>
        </w:rPr>
      </w:pPr>
      <w:bookmarkStart w:id="1" w:name="wp1144780"/>
      <w:bookmarkStart w:id="2" w:name="wp1144782"/>
      <w:bookmarkEnd w:id="1"/>
      <w:bookmarkEnd w:id="2"/>
      <w:r>
        <w:rPr>
          <w:rFonts w:ascii="Century Schoolbook" w:hAnsi="Century Schoolbook" w:cs="Courier New"/>
          <w:sz w:val="24"/>
          <w:szCs w:val="24"/>
          <w:lang w:val="en"/>
        </w:rPr>
        <w:t>PROHIBITION ON CONTRACTING WITH ENTITIES THAT REQUIRE CERTAIN INTERNAL CONFIDENTIALITY AGREEMENT</w:t>
      </w:r>
      <w:r w:rsidR="00DD0B5B">
        <w:rPr>
          <w:rFonts w:ascii="Century Schoolbook" w:hAnsi="Century Schoolbook" w:cs="Courier New"/>
          <w:sz w:val="24"/>
          <w:szCs w:val="24"/>
          <w:lang w:val="en"/>
        </w:rPr>
        <w:t>S</w:t>
      </w:r>
      <w:r>
        <w:rPr>
          <w:rFonts w:ascii="Century Schoolbook" w:hAnsi="Century Schoolbook" w:cs="Courier New"/>
          <w:sz w:val="24"/>
          <w:szCs w:val="24"/>
          <w:lang w:val="en"/>
        </w:rPr>
        <w:t xml:space="preserve">—REPRESENTATION </w:t>
      </w:r>
      <w:r w:rsidR="004672BD" w:rsidRPr="004D554A">
        <w:rPr>
          <w:rFonts w:ascii="Century Schoolbook" w:hAnsi="Century Schoolbook" w:cs="Courier New"/>
          <w:sz w:val="24"/>
          <w:szCs w:val="24"/>
          <w:lang w:val="en"/>
        </w:rPr>
        <w:t>(DEVIATION 201</w:t>
      </w:r>
      <w:r w:rsidR="007B3F0A" w:rsidRPr="004D554A">
        <w:rPr>
          <w:rFonts w:ascii="Century Schoolbook" w:hAnsi="Century Schoolbook" w:cs="Courier New"/>
          <w:sz w:val="24"/>
          <w:szCs w:val="24"/>
          <w:lang w:val="en"/>
        </w:rPr>
        <w:t>6</w:t>
      </w:r>
      <w:r w:rsidR="004672BD" w:rsidRPr="004D554A">
        <w:rPr>
          <w:rFonts w:ascii="Century Schoolbook" w:hAnsi="Century Schoolbook" w:cs="Courier New"/>
          <w:sz w:val="24"/>
          <w:szCs w:val="24"/>
          <w:lang w:val="en"/>
        </w:rPr>
        <w:t>-O</w:t>
      </w:r>
      <w:r w:rsidR="00EE7B6A" w:rsidRPr="004D554A">
        <w:rPr>
          <w:rFonts w:ascii="Century Schoolbook" w:hAnsi="Century Schoolbook" w:cs="Courier New"/>
          <w:sz w:val="24"/>
          <w:szCs w:val="24"/>
          <w:lang w:val="en"/>
        </w:rPr>
        <w:t>0003</w:t>
      </w:r>
      <w:proofErr w:type="gramStart"/>
      <w:r w:rsidR="004672BD" w:rsidRPr="004D554A">
        <w:rPr>
          <w:rFonts w:ascii="Century Schoolbook" w:hAnsi="Century Schoolbook" w:cs="Courier New"/>
          <w:sz w:val="24"/>
          <w:szCs w:val="24"/>
          <w:lang w:val="en"/>
        </w:rPr>
        <w:t>)</w:t>
      </w:r>
      <w:r w:rsidR="00474D09" w:rsidRPr="004D554A">
        <w:rPr>
          <w:rFonts w:ascii="Century Schoolbook" w:hAnsi="Century Schoolbook" w:cs="Courier New"/>
          <w:sz w:val="24"/>
          <w:szCs w:val="24"/>
          <w:lang w:val="en"/>
        </w:rPr>
        <w:t>(</w:t>
      </w:r>
      <w:proofErr w:type="gramEnd"/>
      <w:r w:rsidR="007B3F0A" w:rsidRPr="004D554A">
        <w:rPr>
          <w:rFonts w:ascii="Century Schoolbook" w:hAnsi="Century Schoolbook" w:cs="Courier New"/>
          <w:sz w:val="24"/>
          <w:szCs w:val="24"/>
          <w:lang w:val="en"/>
        </w:rPr>
        <w:t>OCT</w:t>
      </w:r>
      <w:r w:rsidR="004672BD" w:rsidRPr="004D554A">
        <w:rPr>
          <w:rFonts w:ascii="Century Schoolbook" w:hAnsi="Century Schoolbook" w:cs="Courier New"/>
          <w:sz w:val="24"/>
          <w:szCs w:val="24"/>
          <w:lang w:val="en"/>
        </w:rPr>
        <w:t xml:space="preserve"> 2015)</w:t>
      </w:r>
    </w:p>
    <w:p w:rsidR="00C43375" w:rsidRPr="004D554A" w:rsidRDefault="00EF1EC4" w:rsidP="00EF1EC4">
      <w:pPr>
        <w:tabs>
          <w:tab w:val="left" w:pos="360"/>
        </w:tabs>
        <w:autoSpaceDE w:val="0"/>
        <w:autoSpaceDN w:val="0"/>
        <w:adjustRightInd w:val="0"/>
        <w:spacing w:line="240" w:lineRule="exact"/>
        <w:rPr>
          <w:rFonts w:ascii="Century Schoolbook" w:hAnsi="Century Schoolbook" w:cs="Courier New"/>
          <w:sz w:val="24"/>
          <w:szCs w:val="24"/>
        </w:rPr>
      </w:pPr>
      <w:bookmarkStart w:id="3" w:name="wp1147292"/>
      <w:bookmarkStart w:id="4" w:name="wp1147293"/>
      <w:bookmarkEnd w:id="3"/>
      <w:bookmarkEnd w:id="4"/>
      <w:r>
        <w:rPr>
          <w:rFonts w:ascii="Century Schoolbook" w:hAnsi="Century Schoolbook" w:cs="Courier New"/>
          <w:sz w:val="24"/>
          <w:szCs w:val="24"/>
          <w:lang w:val="en"/>
        </w:rPr>
        <w:tab/>
      </w:r>
      <w:r w:rsidR="00474D09" w:rsidRPr="004D554A">
        <w:rPr>
          <w:rFonts w:ascii="Century Schoolbook" w:hAnsi="Century Schoolbook" w:cs="Courier New"/>
          <w:sz w:val="24"/>
          <w:szCs w:val="24"/>
          <w:lang w:val="en"/>
        </w:rPr>
        <w:t>(</w:t>
      </w:r>
      <w:r w:rsidR="00C43375" w:rsidRPr="004D554A">
        <w:rPr>
          <w:rFonts w:ascii="Century Schoolbook" w:hAnsi="Century Schoolbook" w:cs="Courier New"/>
          <w:sz w:val="24"/>
          <w:szCs w:val="24"/>
          <w:lang w:val="en"/>
        </w:rPr>
        <w:t>a</w:t>
      </w:r>
      <w:r w:rsidR="00474D09" w:rsidRPr="004D554A">
        <w:rPr>
          <w:rFonts w:ascii="Century Schoolbook" w:hAnsi="Century Schoolbook" w:cs="Courier New"/>
          <w:sz w:val="24"/>
          <w:szCs w:val="24"/>
          <w:lang w:val="en"/>
        </w:rPr>
        <w:t xml:space="preserve">) </w:t>
      </w:r>
      <w:r w:rsidR="00DD0B5B">
        <w:rPr>
          <w:rFonts w:ascii="Century Schoolbook" w:hAnsi="Century Schoolbook" w:cs="Courier New"/>
          <w:sz w:val="24"/>
          <w:szCs w:val="24"/>
          <w:lang w:val="en"/>
        </w:rPr>
        <w:t xml:space="preserve"> </w:t>
      </w:r>
      <w:r w:rsidR="005024E0" w:rsidRPr="004D554A">
        <w:rPr>
          <w:rFonts w:ascii="Century Schoolbook" w:hAnsi="Century Schoolbook" w:cs="Courier New"/>
          <w:sz w:val="24"/>
          <w:szCs w:val="24"/>
          <w:lang w:val="en"/>
        </w:rPr>
        <w:t xml:space="preserve">In accordance with </w:t>
      </w:r>
      <w:r w:rsidR="005024E0" w:rsidRPr="004D554A">
        <w:rPr>
          <w:rFonts w:ascii="Century Schoolbook" w:hAnsi="Century Schoolbook" w:cs="Courier New"/>
          <w:iCs/>
          <w:sz w:val="24"/>
          <w:szCs w:val="24"/>
        </w:rPr>
        <w:t xml:space="preserve">section 101(a) </w:t>
      </w:r>
      <w:r w:rsidR="005024E0" w:rsidRPr="004D554A">
        <w:rPr>
          <w:rFonts w:ascii="Century Schoolbook" w:hAnsi="Century Schoolbook" w:cs="Courier New"/>
          <w:sz w:val="24"/>
          <w:szCs w:val="24"/>
        </w:rPr>
        <w:t>of the Continuing Appropriations Act, 2016 (Pub. L. 114-53) and any subsequent FY 2016 appropriations act that extends to FY 2016 funds the same restrictions as are contained in section</w:t>
      </w:r>
      <w:r w:rsidR="009449FB">
        <w:rPr>
          <w:rFonts w:ascii="Century Schoolbook" w:hAnsi="Century Schoolbook" w:cs="Courier New"/>
          <w:sz w:val="24"/>
          <w:szCs w:val="24"/>
        </w:rPr>
        <w:t xml:space="preserve"> 743</w:t>
      </w:r>
      <w:r w:rsidR="005024E0" w:rsidRPr="004D554A">
        <w:rPr>
          <w:rFonts w:ascii="Century Schoolbook" w:hAnsi="Century Schoolbook" w:cs="Courier New"/>
          <w:sz w:val="24"/>
          <w:szCs w:val="24"/>
        </w:rPr>
        <w:t xml:space="preserve"> of division E, title VII, of the Consolidated and Further Continuing Appropriations Act, 2015 (Pub. L. 113-235), none of </w:t>
      </w:r>
      <w:r w:rsidR="005024E0" w:rsidRPr="004D554A">
        <w:rPr>
          <w:rFonts w:ascii="Century Schoolbook" w:hAnsi="Century Schoolbook" w:cs="Courier New"/>
          <w:iCs/>
          <w:sz w:val="24"/>
          <w:szCs w:val="24"/>
        </w:rPr>
        <w:t xml:space="preserve"> the funds appropriated (or otherwise made available) by this or any other Act may be used for a contract </w:t>
      </w:r>
      <w:r w:rsidR="00474D09" w:rsidRPr="004D554A">
        <w:rPr>
          <w:rFonts w:ascii="Century Schoolbook" w:hAnsi="Century Schoolbook" w:cs="Courier New"/>
          <w:sz w:val="24"/>
          <w:szCs w:val="24"/>
          <w:lang w:val="en"/>
        </w:rPr>
        <w:t>with</w:t>
      </w:r>
      <w:r w:rsidR="00C43375" w:rsidRPr="004D554A">
        <w:rPr>
          <w:rFonts w:ascii="Century Schoolbook" w:hAnsi="Century Schoolbook" w:cs="Courier New"/>
          <w:sz w:val="24"/>
          <w:szCs w:val="24"/>
          <w:lang w:val="en"/>
        </w:rPr>
        <w:t xml:space="preserve"> an entity that </w:t>
      </w:r>
      <w:r w:rsidR="00C43375" w:rsidRPr="004D554A">
        <w:rPr>
          <w:rFonts w:ascii="Century Schoolbook" w:hAnsi="Century Schoolbook" w:cs="Courier New"/>
          <w:sz w:val="24"/>
          <w:szCs w:val="24"/>
        </w:rPr>
        <w:t>requires employees or subcontractors of such entity seeking to report fraud, waste, or abuse to sign internal confidentiality agreements or statements prohibiting or otherwise restricting such employees or contactors from lawfully reporting such waste, fraud, or abuse to a designated investigative or law enforcement representative of a Federal department or agency authorized to receive such information.</w:t>
      </w:r>
    </w:p>
    <w:p w:rsidR="00C43375" w:rsidRPr="004D554A" w:rsidRDefault="00EF1EC4" w:rsidP="00EF1EC4">
      <w:pPr>
        <w:pStyle w:val="pbody"/>
        <w:tabs>
          <w:tab w:val="left" w:pos="360"/>
        </w:tabs>
        <w:spacing w:line="240" w:lineRule="exact"/>
        <w:ind w:firstLine="0"/>
        <w:rPr>
          <w:rFonts w:ascii="Century Schoolbook" w:hAnsi="Century Schoolbook" w:cs="Courier New"/>
          <w:sz w:val="24"/>
          <w:szCs w:val="24"/>
          <w:lang w:val="en"/>
        </w:rPr>
      </w:pPr>
      <w:r>
        <w:rPr>
          <w:rFonts w:ascii="Century Schoolbook" w:hAnsi="Century Schoolbook" w:cs="Courier New"/>
          <w:sz w:val="24"/>
          <w:szCs w:val="24"/>
          <w:lang w:val="en"/>
        </w:rPr>
        <w:tab/>
      </w:r>
      <w:r w:rsidR="00C43375" w:rsidRPr="004D554A">
        <w:rPr>
          <w:rFonts w:ascii="Century Schoolbook" w:hAnsi="Century Schoolbook" w:cs="Courier New"/>
          <w:sz w:val="24"/>
          <w:szCs w:val="24"/>
          <w:lang w:val="en"/>
        </w:rPr>
        <w:t xml:space="preserve">(b)  </w:t>
      </w:r>
      <w:r w:rsidR="00C43375" w:rsidRPr="004D554A">
        <w:rPr>
          <w:rFonts w:ascii="Century Schoolbook" w:hAnsi="Century Schoolbook" w:cs="Courier New"/>
          <w:sz w:val="24"/>
          <w:szCs w:val="24"/>
        </w:rPr>
        <w:t xml:space="preserve">The prohibition in paragraph (a) of this </w:t>
      </w:r>
      <w:r w:rsidR="000519F9" w:rsidRPr="004D554A">
        <w:rPr>
          <w:rFonts w:ascii="Century Schoolbook" w:hAnsi="Century Schoolbook" w:cs="Courier New"/>
          <w:sz w:val="24"/>
          <w:szCs w:val="24"/>
        </w:rPr>
        <w:t>provision</w:t>
      </w:r>
      <w:r w:rsidR="00C43375" w:rsidRPr="004D554A">
        <w:rPr>
          <w:rFonts w:ascii="Century Schoolbook" w:hAnsi="Century Schoolbook" w:cs="Courier New"/>
          <w:sz w:val="24"/>
          <w:szCs w:val="24"/>
        </w:rPr>
        <w:t xml:space="preserve"> does not contravene requirements applicable to Standard Form 312, Form 4414, or any other form issued by a Federal department or agency governing the nondisclosure of classified information.</w:t>
      </w:r>
      <w:r w:rsidR="00474D09" w:rsidRPr="004D554A">
        <w:rPr>
          <w:rFonts w:ascii="Century Schoolbook" w:hAnsi="Century Schoolbook" w:cs="Courier New"/>
          <w:sz w:val="24"/>
          <w:szCs w:val="24"/>
          <w:lang w:val="en"/>
        </w:rPr>
        <w:t xml:space="preserve"> </w:t>
      </w:r>
      <w:bookmarkStart w:id="5" w:name="wp1147295"/>
      <w:bookmarkEnd w:id="5"/>
      <w:r w:rsidR="004B75DB" w:rsidRPr="004D554A">
        <w:rPr>
          <w:rFonts w:ascii="Century Schoolbook" w:hAnsi="Century Schoolbook" w:cs="Courier New"/>
          <w:sz w:val="24"/>
          <w:szCs w:val="24"/>
          <w:lang w:val="en"/>
        </w:rPr>
        <w:br/>
      </w:r>
    </w:p>
    <w:p w:rsidR="00EF1EC4" w:rsidRDefault="00EF1EC4" w:rsidP="00EF1EC4">
      <w:pPr>
        <w:tabs>
          <w:tab w:val="left" w:pos="360"/>
        </w:tabs>
        <w:autoSpaceDE w:val="0"/>
        <w:autoSpaceDN w:val="0"/>
        <w:adjustRightInd w:val="0"/>
        <w:spacing w:line="240" w:lineRule="exact"/>
        <w:rPr>
          <w:rFonts w:ascii="Century Schoolbook" w:hAnsi="Century Schoolbook" w:cs="Courier New"/>
          <w:sz w:val="24"/>
          <w:szCs w:val="24"/>
        </w:rPr>
      </w:pPr>
      <w:r>
        <w:rPr>
          <w:rFonts w:ascii="Century Schoolbook" w:hAnsi="Century Schoolbook" w:cs="Courier New"/>
          <w:sz w:val="24"/>
          <w:szCs w:val="24"/>
          <w:lang w:val="en"/>
        </w:rPr>
        <w:tab/>
      </w:r>
      <w:r w:rsidR="00474D09" w:rsidRPr="004D554A">
        <w:rPr>
          <w:rFonts w:ascii="Century Schoolbook" w:hAnsi="Century Schoolbook" w:cs="Courier New"/>
          <w:sz w:val="24"/>
          <w:szCs w:val="24"/>
          <w:lang w:val="en"/>
        </w:rPr>
        <w:t>(c)</w:t>
      </w:r>
      <w:r w:rsidR="00DD0B5B">
        <w:rPr>
          <w:rFonts w:ascii="Century Schoolbook" w:hAnsi="Century Schoolbook" w:cs="Courier New"/>
          <w:sz w:val="24"/>
          <w:szCs w:val="24"/>
          <w:lang w:val="en"/>
        </w:rPr>
        <w:t xml:space="preserve"> </w:t>
      </w:r>
      <w:r w:rsidR="00474D09" w:rsidRPr="004D554A">
        <w:rPr>
          <w:rFonts w:ascii="Century Schoolbook" w:hAnsi="Century Schoolbook" w:cs="Courier New"/>
          <w:sz w:val="24"/>
          <w:szCs w:val="24"/>
          <w:lang w:val="en"/>
        </w:rPr>
        <w:t xml:space="preserve"> </w:t>
      </w:r>
      <w:r w:rsidR="00474D09" w:rsidRPr="004D554A">
        <w:rPr>
          <w:rStyle w:val="Emphasis"/>
          <w:rFonts w:ascii="Century Schoolbook" w:hAnsi="Century Schoolbook" w:cs="Courier New"/>
          <w:sz w:val="24"/>
          <w:szCs w:val="24"/>
          <w:lang w:val="en"/>
        </w:rPr>
        <w:t>Representation</w:t>
      </w:r>
      <w:r w:rsidR="00474D09" w:rsidRPr="004D554A">
        <w:rPr>
          <w:rFonts w:ascii="Century Schoolbook" w:hAnsi="Century Schoolbook" w:cs="Courier New"/>
          <w:sz w:val="24"/>
          <w:szCs w:val="24"/>
          <w:lang w:val="en"/>
        </w:rPr>
        <w:t>.</w:t>
      </w:r>
      <w:r w:rsidR="00C43375" w:rsidRPr="004D554A">
        <w:rPr>
          <w:rFonts w:ascii="Century Schoolbook" w:hAnsi="Century Schoolbook" w:cs="Courier New"/>
          <w:sz w:val="24"/>
          <w:szCs w:val="24"/>
          <w:lang w:val="en"/>
        </w:rPr>
        <w:t xml:space="preserve">  </w:t>
      </w:r>
      <w:r w:rsidR="00474D09" w:rsidRPr="004D554A">
        <w:rPr>
          <w:rFonts w:ascii="Century Schoolbook" w:hAnsi="Century Schoolbook" w:cs="Courier New"/>
          <w:sz w:val="24"/>
          <w:szCs w:val="24"/>
          <w:lang w:val="en"/>
        </w:rPr>
        <w:t xml:space="preserve">By submission of its offer, the </w:t>
      </w:r>
      <w:r w:rsidR="0085519B" w:rsidRPr="004D554A">
        <w:rPr>
          <w:rFonts w:ascii="Century Schoolbook" w:hAnsi="Century Schoolbook" w:cs="Courier New"/>
          <w:sz w:val="24"/>
          <w:szCs w:val="24"/>
          <w:lang w:val="en"/>
        </w:rPr>
        <w:t>O</w:t>
      </w:r>
      <w:r w:rsidR="00474D09" w:rsidRPr="004D554A">
        <w:rPr>
          <w:rFonts w:ascii="Century Schoolbook" w:hAnsi="Century Schoolbook" w:cs="Courier New"/>
          <w:sz w:val="24"/>
          <w:szCs w:val="24"/>
          <w:lang w:val="en"/>
        </w:rPr>
        <w:t>fferor represents that</w:t>
      </w:r>
      <w:r w:rsidR="00C43375" w:rsidRPr="004D554A">
        <w:rPr>
          <w:rFonts w:ascii="Century Schoolbook" w:hAnsi="Century Schoolbook" w:cs="Courier New"/>
          <w:sz w:val="24"/>
          <w:szCs w:val="24"/>
          <w:lang w:val="en"/>
        </w:rPr>
        <w:t xml:space="preserve"> it does not </w:t>
      </w:r>
      <w:r w:rsidR="00C43375" w:rsidRPr="004D554A">
        <w:rPr>
          <w:rFonts w:ascii="Century Schoolbook" w:hAnsi="Century Schoolbook" w:cs="Courier New"/>
          <w:sz w:val="24"/>
          <w:szCs w:val="24"/>
        </w:rPr>
        <w:t xml:space="preserve">require employees or subcontractors of such entity seeking to report fraud, waste, or abuse to sign </w:t>
      </w:r>
      <w:r w:rsidR="00CE0AD3" w:rsidRPr="004D554A">
        <w:rPr>
          <w:rFonts w:ascii="Century Schoolbook" w:hAnsi="Century Schoolbook" w:cs="Courier New"/>
          <w:sz w:val="24"/>
          <w:szCs w:val="24"/>
        </w:rPr>
        <w:t xml:space="preserve">or comply with </w:t>
      </w:r>
      <w:r w:rsidR="00C43375" w:rsidRPr="004D554A">
        <w:rPr>
          <w:rFonts w:ascii="Century Schoolbook" w:hAnsi="Century Schoolbook" w:cs="Courier New"/>
          <w:sz w:val="24"/>
          <w:szCs w:val="24"/>
        </w:rPr>
        <w:t>internal confidentiality agreements or statements prohibiting or otherwise restricting such employees or contactors from lawfully reporting such waste, fraud, or abuse to a designated investigative or law enforcement representative of a Federal department or agency authorized to receive such information.</w:t>
      </w:r>
    </w:p>
    <w:p w:rsidR="00474D09" w:rsidRPr="00EF1EC4" w:rsidRDefault="00EF1EC4" w:rsidP="00EF1EC4">
      <w:pPr>
        <w:tabs>
          <w:tab w:val="left" w:pos="360"/>
        </w:tabs>
        <w:autoSpaceDE w:val="0"/>
        <w:autoSpaceDN w:val="0"/>
        <w:adjustRightInd w:val="0"/>
        <w:spacing w:line="240" w:lineRule="exact"/>
        <w:jc w:val="center"/>
        <w:rPr>
          <w:rFonts w:ascii="Century Schoolbook" w:hAnsi="Century Schoolbook" w:cs="Courier New"/>
          <w:sz w:val="24"/>
          <w:szCs w:val="24"/>
        </w:rPr>
      </w:pPr>
      <w:r>
        <w:rPr>
          <w:rFonts w:ascii="Century Schoolbook" w:hAnsi="Century Schoolbook" w:cs="Courier New"/>
          <w:sz w:val="24"/>
          <w:szCs w:val="24"/>
        </w:rPr>
        <w:t>(</w:t>
      </w:r>
      <w:r w:rsidR="00474D09" w:rsidRPr="004D554A">
        <w:rPr>
          <w:rFonts w:ascii="Century Schoolbook" w:hAnsi="Century Schoolbook" w:cs="Courier New"/>
          <w:sz w:val="24"/>
          <w:szCs w:val="24"/>
          <w:lang w:val="en"/>
        </w:rPr>
        <w:t>End of provision)</w:t>
      </w:r>
    </w:p>
    <w:p w:rsidR="00DD0B5B" w:rsidRDefault="00DD0B5B">
      <w:pPr>
        <w:rPr>
          <w:rFonts w:ascii="Century Schoolbook" w:eastAsia="Times New Roman" w:hAnsi="Century Schoolbook" w:cs="Courier New"/>
          <w:b/>
          <w:bCs/>
          <w:color w:val="000000"/>
          <w:sz w:val="24"/>
          <w:szCs w:val="24"/>
          <w:lang w:val="en"/>
        </w:rPr>
      </w:pPr>
      <w:r>
        <w:rPr>
          <w:rFonts w:ascii="Century Schoolbook" w:hAnsi="Century Schoolbook" w:cs="Courier New"/>
          <w:color w:val="000000"/>
          <w:sz w:val="24"/>
          <w:szCs w:val="24"/>
          <w:lang w:val="en"/>
        </w:rPr>
        <w:br w:type="page"/>
      </w:r>
    </w:p>
    <w:p w:rsidR="00C43375" w:rsidRPr="004D554A" w:rsidRDefault="000E7A07" w:rsidP="00112DDB">
      <w:pPr>
        <w:pStyle w:val="Heading3"/>
        <w:spacing w:before="240" w:beforeAutospacing="0" w:after="0" w:afterAutospacing="0" w:line="240" w:lineRule="exact"/>
        <w:rPr>
          <w:rFonts w:ascii="Century Schoolbook" w:hAnsi="Century Schoolbook" w:cs="Courier New"/>
          <w:color w:val="000000"/>
          <w:sz w:val="24"/>
          <w:szCs w:val="24"/>
          <w:lang w:val="en"/>
        </w:rPr>
      </w:pPr>
      <w:r w:rsidRPr="004D554A">
        <w:rPr>
          <w:rFonts w:ascii="Century Schoolbook" w:hAnsi="Century Schoolbook" w:cs="Courier New"/>
          <w:color w:val="000000"/>
          <w:sz w:val="24"/>
          <w:szCs w:val="24"/>
          <w:lang w:val="en"/>
        </w:rPr>
        <w:lastRenderedPageBreak/>
        <w:t>2</w:t>
      </w:r>
      <w:r w:rsidR="00474D09" w:rsidRPr="004D554A">
        <w:rPr>
          <w:rFonts w:ascii="Century Schoolbook" w:hAnsi="Century Schoolbook" w:cs="Courier New"/>
          <w:color w:val="000000"/>
          <w:sz w:val="24"/>
          <w:szCs w:val="24"/>
          <w:lang w:val="en"/>
        </w:rPr>
        <w:t>52.203-</w:t>
      </w:r>
      <w:r w:rsidRPr="004D554A">
        <w:rPr>
          <w:rFonts w:ascii="Century Schoolbook" w:hAnsi="Century Schoolbook" w:cs="Courier New"/>
          <w:color w:val="000000"/>
          <w:sz w:val="24"/>
          <w:szCs w:val="24"/>
          <w:lang w:val="en"/>
        </w:rPr>
        <w:t>799</w:t>
      </w:r>
      <w:r w:rsidR="00DD0B5B">
        <w:rPr>
          <w:rFonts w:ascii="Century Schoolbook" w:hAnsi="Century Schoolbook" w:cs="Courier New"/>
          <w:color w:val="000000"/>
          <w:sz w:val="24"/>
          <w:szCs w:val="24"/>
          <w:lang w:val="en"/>
        </w:rPr>
        <w:t>7</w:t>
      </w:r>
      <w:r w:rsidR="00474D09" w:rsidRPr="004D554A">
        <w:rPr>
          <w:rFonts w:ascii="Century Schoolbook" w:hAnsi="Century Schoolbook" w:cs="Courier New"/>
          <w:color w:val="000000"/>
          <w:sz w:val="24"/>
          <w:szCs w:val="24"/>
          <w:lang w:val="en"/>
        </w:rPr>
        <w:t xml:space="preserve">  Prohibition on </w:t>
      </w:r>
      <w:r w:rsidR="00C43375" w:rsidRPr="004D554A">
        <w:rPr>
          <w:rFonts w:ascii="Century Schoolbook" w:hAnsi="Century Schoolbook" w:cs="Courier New"/>
          <w:color w:val="000000"/>
          <w:sz w:val="24"/>
          <w:szCs w:val="24"/>
          <w:lang w:val="en"/>
        </w:rPr>
        <w:t>Contracting with Entities that Require Certain Internal Confidentiality Agreements.</w:t>
      </w:r>
      <w:r w:rsidRPr="004D554A">
        <w:rPr>
          <w:rFonts w:ascii="Century Schoolbook" w:hAnsi="Century Schoolbook" w:cs="Courier New"/>
          <w:color w:val="000000"/>
          <w:sz w:val="24"/>
          <w:szCs w:val="24"/>
          <w:lang w:val="en"/>
        </w:rPr>
        <w:t xml:space="preserve"> </w:t>
      </w:r>
    </w:p>
    <w:p w:rsidR="00EF1EC4" w:rsidRDefault="00EF1EC4" w:rsidP="00312F3B">
      <w:pPr>
        <w:pStyle w:val="DFARS"/>
        <w:spacing w:line="240" w:lineRule="auto"/>
        <w:rPr>
          <w:rFonts w:cs="Courier New"/>
          <w:color w:val="000000"/>
          <w:szCs w:val="24"/>
          <w:lang w:val="en"/>
        </w:rPr>
      </w:pPr>
    </w:p>
    <w:p w:rsidR="00312F3B" w:rsidRDefault="00312F3B" w:rsidP="00DD0B5B">
      <w:pPr>
        <w:tabs>
          <w:tab w:val="left" w:pos="360"/>
        </w:tabs>
        <w:autoSpaceDE w:val="0"/>
        <w:autoSpaceDN w:val="0"/>
        <w:adjustRightInd w:val="0"/>
        <w:spacing w:line="240" w:lineRule="exact"/>
        <w:rPr>
          <w:rFonts w:cs="Courier New"/>
          <w:szCs w:val="24"/>
        </w:rPr>
      </w:pPr>
      <w:r w:rsidRPr="004D554A">
        <w:rPr>
          <w:rFonts w:ascii="Century Schoolbook" w:hAnsi="Century Schoolbook" w:cs="Courier New"/>
          <w:sz w:val="24"/>
          <w:szCs w:val="24"/>
        </w:rPr>
        <w:t xml:space="preserve">Include the following </w:t>
      </w:r>
      <w:r w:rsidRPr="00B27918">
        <w:rPr>
          <w:rFonts w:ascii="Century Schoolbook" w:hAnsi="Century Schoolbook" w:cs="Courier New"/>
          <w:sz w:val="24"/>
          <w:szCs w:val="24"/>
        </w:rPr>
        <w:t xml:space="preserve">clause in all </w:t>
      </w:r>
      <w:r w:rsidR="00DD0B5B" w:rsidRPr="00B27918">
        <w:rPr>
          <w:rFonts w:ascii="Century Schoolbook" w:hAnsi="Century Schoolbook" w:cs="Courier New"/>
          <w:sz w:val="24"/>
          <w:szCs w:val="24"/>
        </w:rPr>
        <w:t xml:space="preserve">solicitations and </w:t>
      </w:r>
      <w:r w:rsidRPr="00B27918">
        <w:rPr>
          <w:rFonts w:ascii="Century Schoolbook" w:hAnsi="Century Schoolbook" w:cs="Courier New"/>
          <w:sz w:val="24"/>
          <w:szCs w:val="24"/>
        </w:rPr>
        <w:t xml:space="preserve">contracts, </w:t>
      </w:r>
      <w:r w:rsidRPr="00B27918">
        <w:rPr>
          <w:rFonts w:ascii="Century Schoolbook" w:hAnsi="Century Schoolbook" w:cs="Courier New"/>
          <w:iCs/>
          <w:sz w:val="24"/>
          <w:szCs w:val="24"/>
        </w:rPr>
        <w:t xml:space="preserve">including </w:t>
      </w:r>
      <w:r w:rsidR="00DD0B5B" w:rsidRPr="00B27918">
        <w:rPr>
          <w:rFonts w:ascii="Century Schoolbook" w:hAnsi="Century Schoolbook" w:cs="Courier New"/>
          <w:iCs/>
          <w:sz w:val="24"/>
          <w:szCs w:val="24"/>
        </w:rPr>
        <w:t>solicitations and</w:t>
      </w:r>
      <w:r w:rsidR="00DD0B5B">
        <w:rPr>
          <w:rFonts w:cs="Courier New"/>
          <w:iCs/>
          <w:szCs w:val="24"/>
        </w:rPr>
        <w:t xml:space="preserve"> </w:t>
      </w:r>
      <w:r w:rsidRPr="004D554A">
        <w:rPr>
          <w:rFonts w:ascii="Century Schoolbook" w:hAnsi="Century Schoolbook" w:cs="Courier New"/>
          <w:iCs/>
          <w:sz w:val="24"/>
          <w:szCs w:val="24"/>
        </w:rPr>
        <w:t xml:space="preserve">contracts for the acquisition of commercial items under FAR part 12, </w:t>
      </w:r>
      <w:r w:rsidRPr="004D554A">
        <w:rPr>
          <w:rFonts w:ascii="Century Schoolbook" w:hAnsi="Century Schoolbook" w:cs="Courier New"/>
          <w:sz w:val="24"/>
          <w:szCs w:val="24"/>
        </w:rPr>
        <w:t>that will use funds made available by the Continuing Appropriations Act, 2016 (Pub. L. 114-53) or any other FY 2016 appropriations act that extends to FY 2016 funds the same prohibitions as contained in section 743 of division E, title VII, of the Consolidated and Further Continuing Appropriations Act, 2015 (Pub. L. 113-235).</w:t>
      </w:r>
    </w:p>
    <w:p w:rsidR="00DD0B5B" w:rsidRPr="004D554A" w:rsidRDefault="00DD0B5B" w:rsidP="00312F3B">
      <w:pPr>
        <w:pStyle w:val="DFARS"/>
        <w:spacing w:line="240" w:lineRule="auto"/>
        <w:rPr>
          <w:rFonts w:cs="Courier New"/>
          <w:b/>
          <w:iCs/>
          <w:szCs w:val="24"/>
        </w:rPr>
      </w:pPr>
    </w:p>
    <w:p w:rsidR="00DD0B5B" w:rsidRDefault="00DD0B5B" w:rsidP="00DD0B5B">
      <w:pPr>
        <w:autoSpaceDE w:val="0"/>
        <w:autoSpaceDN w:val="0"/>
        <w:adjustRightInd w:val="0"/>
        <w:spacing w:after="0" w:line="240" w:lineRule="exact"/>
        <w:jc w:val="center"/>
        <w:rPr>
          <w:rFonts w:ascii="Century Schoolbook" w:hAnsi="Century Schoolbook" w:cs="Courier New"/>
          <w:sz w:val="24"/>
          <w:szCs w:val="24"/>
          <w:lang w:val="en"/>
        </w:rPr>
      </w:pPr>
      <w:bookmarkStart w:id="6" w:name="wp1146388"/>
      <w:bookmarkStart w:id="7" w:name="wp1146952"/>
      <w:bookmarkStart w:id="8" w:name="wp1146983"/>
      <w:bookmarkEnd w:id="6"/>
      <w:bookmarkEnd w:id="7"/>
      <w:bookmarkEnd w:id="8"/>
      <w:r>
        <w:rPr>
          <w:rFonts w:ascii="Century Schoolbook" w:hAnsi="Century Schoolbook" w:cs="Courier New"/>
          <w:sz w:val="24"/>
          <w:szCs w:val="24"/>
          <w:lang w:val="en"/>
        </w:rPr>
        <w:t>PROHIBITION ON CONTRACTING WITH ENTITIES THAT REQUIRE CERTAIN INTERNAL CONFIDENTIALITY AGREEMENTS</w:t>
      </w:r>
    </w:p>
    <w:p w:rsidR="00DD0B5B" w:rsidRPr="004D554A" w:rsidRDefault="00DD0B5B" w:rsidP="00DD0B5B">
      <w:pPr>
        <w:autoSpaceDE w:val="0"/>
        <w:autoSpaceDN w:val="0"/>
        <w:adjustRightInd w:val="0"/>
        <w:spacing w:line="240" w:lineRule="exact"/>
        <w:jc w:val="center"/>
        <w:rPr>
          <w:rFonts w:ascii="Century Schoolbook" w:hAnsi="Century Schoolbook" w:cs="Courier New"/>
          <w:sz w:val="24"/>
          <w:szCs w:val="24"/>
          <w:lang w:val="en"/>
        </w:rPr>
      </w:pPr>
      <w:r w:rsidRPr="004D554A">
        <w:rPr>
          <w:rFonts w:ascii="Century Schoolbook" w:hAnsi="Century Schoolbook" w:cs="Courier New"/>
          <w:sz w:val="24"/>
          <w:szCs w:val="24"/>
          <w:lang w:val="en"/>
        </w:rPr>
        <w:t>(DEVIATION 2016-O0003)(OCT 2015)</w:t>
      </w:r>
    </w:p>
    <w:p w:rsidR="000519F9" w:rsidRPr="004D554A" w:rsidRDefault="00DD0B5B" w:rsidP="00DD0B5B">
      <w:pPr>
        <w:tabs>
          <w:tab w:val="left" w:pos="360"/>
        </w:tabs>
        <w:autoSpaceDE w:val="0"/>
        <w:autoSpaceDN w:val="0"/>
        <w:adjustRightInd w:val="0"/>
        <w:spacing w:line="240" w:lineRule="exact"/>
        <w:rPr>
          <w:rFonts w:ascii="Century Schoolbook" w:hAnsi="Century Schoolbook" w:cs="Courier New"/>
          <w:sz w:val="24"/>
          <w:szCs w:val="24"/>
        </w:rPr>
      </w:pPr>
      <w:r>
        <w:rPr>
          <w:rFonts w:ascii="Century Schoolbook" w:hAnsi="Century Schoolbook" w:cs="Courier New"/>
          <w:sz w:val="24"/>
          <w:szCs w:val="24"/>
          <w:lang w:val="en"/>
        </w:rPr>
        <w:tab/>
      </w:r>
      <w:r w:rsidR="000519F9" w:rsidRPr="004D554A">
        <w:rPr>
          <w:rFonts w:ascii="Century Schoolbook" w:hAnsi="Century Schoolbook" w:cs="Courier New"/>
          <w:sz w:val="24"/>
          <w:szCs w:val="24"/>
          <w:lang w:val="en"/>
        </w:rPr>
        <w:t xml:space="preserve">(a) </w:t>
      </w:r>
      <w:r w:rsidR="0055252D" w:rsidRPr="004D554A">
        <w:rPr>
          <w:rFonts w:ascii="Century Schoolbook" w:hAnsi="Century Schoolbook" w:cs="Courier New"/>
          <w:sz w:val="24"/>
          <w:szCs w:val="24"/>
          <w:lang w:val="en"/>
        </w:rPr>
        <w:t xml:space="preserve">The Contractor shall not </w:t>
      </w:r>
      <w:r w:rsidR="000519F9" w:rsidRPr="004D554A">
        <w:rPr>
          <w:rFonts w:ascii="Century Schoolbook" w:hAnsi="Century Schoolbook" w:cs="Courier New"/>
          <w:sz w:val="24"/>
          <w:szCs w:val="24"/>
        </w:rPr>
        <w:t xml:space="preserve">require employees or subcontractors </w:t>
      </w:r>
      <w:r w:rsidR="0055252D" w:rsidRPr="004D554A">
        <w:rPr>
          <w:rFonts w:ascii="Century Schoolbook" w:hAnsi="Century Schoolbook" w:cs="Courier New"/>
          <w:sz w:val="24"/>
          <w:szCs w:val="24"/>
        </w:rPr>
        <w:t xml:space="preserve">seeking </w:t>
      </w:r>
      <w:r w:rsidR="000519F9" w:rsidRPr="004D554A">
        <w:rPr>
          <w:rFonts w:ascii="Century Schoolbook" w:hAnsi="Century Schoolbook" w:cs="Courier New"/>
          <w:sz w:val="24"/>
          <w:szCs w:val="24"/>
        </w:rPr>
        <w:t>to report fraud, waste, or abuse to sign</w:t>
      </w:r>
      <w:r w:rsidR="00CE0AD3" w:rsidRPr="004D554A">
        <w:rPr>
          <w:rFonts w:ascii="Century Schoolbook" w:hAnsi="Century Schoolbook" w:cs="Courier New"/>
          <w:sz w:val="24"/>
          <w:szCs w:val="24"/>
        </w:rPr>
        <w:t xml:space="preserve"> or comply with </w:t>
      </w:r>
      <w:r w:rsidR="000519F9" w:rsidRPr="004D554A">
        <w:rPr>
          <w:rFonts w:ascii="Century Schoolbook" w:hAnsi="Century Schoolbook" w:cs="Courier New"/>
          <w:sz w:val="24"/>
          <w:szCs w:val="24"/>
        </w:rPr>
        <w:t>internal confidentiality agreements or statements prohibiting or otherwise restricting such employees or contactors from lawfully reporting such waste, fraud, or abuse to a designated investigative or law enforcement representative of a Federal department or agency authorized to receive such information.</w:t>
      </w:r>
    </w:p>
    <w:p w:rsidR="00CE0AD3" w:rsidRPr="004D554A" w:rsidRDefault="00DD0B5B" w:rsidP="00DD0B5B">
      <w:pPr>
        <w:tabs>
          <w:tab w:val="left" w:pos="360"/>
        </w:tabs>
        <w:autoSpaceDE w:val="0"/>
        <w:autoSpaceDN w:val="0"/>
        <w:adjustRightInd w:val="0"/>
        <w:spacing w:line="240" w:lineRule="exact"/>
        <w:rPr>
          <w:rFonts w:ascii="Century Schoolbook" w:hAnsi="Century Schoolbook" w:cs="Courier New"/>
          <w:sz w:val="24"/>
          <w:szCs w:val="24"/>
        </w:rPr>
      </w:pPr>
      <w:r>
        <w:rPr>
          <w:rFonts w:ascii="Century Schoolbook" w:hAnsi="Century Schoolbook" w:cs="Courier New"/>
          <w:sz w:val="24"/>
          <w:szCs w:val="24"/>
        </w:rPr>
        <w:tab/>
      </w:r>
      <w:r w:rsidR="00CE0AD3" w:rsidRPr="004D554A">
        <w:rPr>
          <w:rFonts w:ascii="Century Schoolbook" w:hAnsi="Century Schoolbook" w:cs="Courier New"/>
          <w:sz w:val="24"/>
          <w:szCs w:val="24"/>
        </w:rPr>
        <w:t>(b)  The Contractor shall notify employees that</w:t>
      </w:r>
      <w:r w:rsidR="0026435E" w:rsidRPr="004D554A">
        <w:rPr>
          <w:rFonts w:ascii="Century Schoolbook" w:hAnsi="Century Schoolbook" w:cs="Courier New"/>
          <w:sz w:val="24"/>
          <w:szCs w:val="24"/>
        </w:rPr>
        <w:t xml:space="preserve"> the</w:t>
      </w:r>
      <w:r w:rsidR="00CE0AD3" w:rsidRPr="004D554A">
        <w:rPr>
          <w:rFonts w:ascii="Century Schoolbook" w:hAnsi="Century Schoolbook" w:cs="Courier New"/>
          <w:sz w:val="24"/>
          <w:szCs w:val="24"/>
        </w:rPr>
        <w:t xml:space="preserve"> </w:t>
      </w:r>
      <w:r w:rsidR="0026435E" w:rsidRPr="004D554A">
        <w:rPr>
          <w:rFonts w:ascii="Century Schoolbook" w:hAnsi="Century Schoolbook" w:cs="Courier New"/>
          <w:sz w:val="24"/>
          <w:szCs w:val="24"/>
        </w:rPr>
        <w:t xml:space="preserve">prohibitions and restrictions of any </w:t>
      </w:r>
      <w:r w:rsidR="00CE0AD3" w:rsidRPr="004D554A">
        <w:rPr>
          <w:rFonts w:ascii="Century Schoolbook" w:hAnsi="Century Schoolbook" w:cs="Courier New"/>
          <w:sz w:val="24"/>
          <w:szCs w:val="24"/>
        </w:rPr>
        <w:t>internal confidentiality agreements</w:t>
      </w:r>
      <w:r w:rsidR="0026435E" w:rsidRPr="004D554A">
        <w:rPr>
          <w:rFonts w:ascii="Century Schoolbook" w:hAnsi="Century Schoolbook" w:cs="Courier New"/>
          <w:sz w:val="24"/>
          <w:szCs w:val="24"/>
        </w:rPr>
        <w:t xml:space="preserve"> covered by this clause are no longer in effect.  </w:t>
      </w:r>
    </w:p>
    <w:p w:rsidR="000519F9" w:rsidRPr="004D554A" w:rsidRDefault="00DD0B5B" w:rsidP="00DD0B5B">
      <w:pPr>
        <w:pStyle w:val="pbody"/>
        <w:tabs>
          <w:tab w:val="left" w:pos="360"/>
        </w:tabs>
        <w:spacing w:line="240" w:lineRule="exact"/>
        <w:ind w:firstLine="0"/>
        <w:rPr>
          <w:rFonts w:ascii="Century Schoolbook" w:hAnsi="Century Schoolbook" w:cs="Courier New"/>
          <w:sz w:val="24"/>
          <w:szCs w:val="24"/>
          <w:lang w:val="en"/>
        </w:rPr>
      </w:pPr>
      <w:r>
        <w:rPr>
          <w:rFonts w:ascii="Century Schoolbook" w:hAnsi="Century Schoolbook" w:cs="Courier New"/>
          <w:sz w:val="24"/>
          <w:szCs w:val="24"/>
          <w:lang w:val="en"/>
        </w:rPr>
        <w:tab/>
      </w:r>
      <w:r w:rsidR="000519F9" w:rsidRPr="004D554A">
        <w:rPr>
          <w:rFonts w:ascii="Century Schoolbook" w:hAnsi="Century Schoolbook" w:cs="Courier New"/>
          <w:sz w:val="24"/>
          <w:szCs w:val="24"/>
          <w:lang w:val="en"/>
        </w:rPr>
        <w:t>(</w:t>
      </w:r>
      <w:r w:rsidR="0026435E" w:rsidRPr="004D554A">
        <w:rPr>
          <w:rFonts w:ascii="Century Schoolbook" w:hAnsi="Century Schoolbook" w:cs="Courier New"/>
          <w:sz w:val="24"/>
          <w:szCs w:val="24"/>
          <w:lang w:val="en"/>
        </w:rPr>
        <w:t>c</w:t>
      </w:r>
      <w:r w:rsidR="000519F9" w:rsidRPr="004D554A">
        <w:rPr>
          <w:rFonts w:ascii="Century Schoolbook" w:hAnsi="Century Schoolbook" w:cs="Courier New"/>
          <w:sz w:val="24"/>
          <w:szCs w:val="24"/>
          <w:lang w:val="en"/>
        </w:rPr>
        <w:t xml:space="preserve">)  </w:t>
      </w:r>
      <w:r w:rsidR="000519F9" w:rsidRPr="004D554A">
        <w:rPr>
          <w:rFonts w:ascii="Century Schoolbook" w:hAnsi="Century Schoolbook" w:cs="Courier New"/>
          <w:sz w:val="24"/>
          <w:szCs w:val="24"/>
        </w:rPr>
        <w:t>The prohibition in paragraph (a) of this clause does not contravene requirements applicable to Standard Form 312, Form 4414, or any other form issued by a Federal department or agency governing the nondisclosure of classified information.</w:t>
      </w:r>
      <w:r w:rsidR="000519F9" w:rsidRPr="004D554A">
        <w:rPr>
          <w:rFonts w:ascii="Century Schoolbook" w:hAnsi="Century Schoolbook" w:cs="Courier New"/>
          <w:sz w:val="24"/>
          <w:szCs w:val="24"/>
          <w:lang w:val="en"/>
        </w:rPr>
        <w:t xml:space="preserve"> </w:t>
      </w:r>
    </w:p>
    <w:p w:rsidR="00DD0B5B" w:rsidRDefault="00DD0B5B" w:rsidP="00DD0B5B">
      <w:pPr>
        <w:tabs>
          <w:tab w:val="left" w:pos="360"/>
        </w:tabs>
        <w:autoSpaceDE w:val="0"/>
        <w:autoSpaceDN w:val="0"/>
        <w:adjustRightInd w:val="0"/>
        <w:spacing w:after="0" w:line="240" w:lineRule="exact"/>
        <w:rPr>
          <w:rFonts w:ascii="Century Schoolbook" w:hAnsi="Century Schoolbook" w:cs="Courier New"/>
          <w:sz w:val="24"/>
          <w:szCs w:val="24"/>
          <w:lang w:val="en"/>
        </w:rPr>
      </w:pPr>
    </w:p>
    <w:p w:rsidR="00640037" w:rsidRPr="004D554A" w:rsidRDefault="00DD0B5B" w:rsidP="00DD0B5B">
      <w:pPr>
        <w:tabs>
          <w:tab w:val="left" w:pos="360"/>
        </w:tabs>
        <w:autoSpaceDE w:val="0"/>
        <w:autoSpaceDN w:val="0"/>
        <w:adjustRightInd w:val="0"/>
        <w:spacing w:line="240" w:lineRule="exact"/>
        <w:rPr>
          <w:rFonts w:ascii="Century Schoolbook" w:hAnsi="Century Schoolbook" w:cs="Courier New"/>
          <w:sz w:val="24"/>
          <w:szCs w:val="24"/>
          <w:lang w:val="en"/>
        </w:rPr>
      </w:pPr>
      <w:r>
        <w:rPr>
          <w:rFonts w:ascii="Century Schoolbook" w:hAnsi="Century Schoolbook" w:cs="Courier New"/>
          <w:sz w:val="24"/>
          <w:szCs w:val="24"/>
          <w:lang w:val="en"/>
        </w:rPr>
        <w:tab/>
      </w:r>
      <w:r w:rsidR="000519F9" w:rsidRPr="004D554A">
        <w:rPr>
          <w:rFonts w:ascii="Century Schoolbook" w:hAnsi="Century Schoolbook" w:cs="Courier New"/>
          <w:sz w:val="24"/>
          <w:szCs w:val="24"/>
          <w:lang w:val="en"/>
        </w:rPr>
        <w:t>(</w:t>
      </w:r>
      <w:r w:rsidR="0026435E" w:rsidRPr="004D554A">
        <w:rPr>
          <w:rFonts w:ascii="Century Schoolbook" w:hAnsi="Century Schoolbook" w:cs="Courier New"/>
          <w:sz w:val="24"/>
          <w:szCs w:val="24"/>
          <w:lang w:val="en"/>
        </w:rPr>
        <w:t>d</w:t>
      </w:r>
      <w:r w:rsidR="000519F9" w:rsidRPr="004D554A">
        <w:rPr>
          <w:rFonts w:ascii="Century Schoolbook" w:hAnsi="Century Schoolbook" w:cs="Courier New"/>
          <w:sz w:val="24"/>
          <w:szCs w:val="24"/>
          <w:lang w:val="en"/>
        </w:rPr>
        <w:t>)</w:t>
      </w:r>
      <w:r w:rsidR="00640037" w:rsidRPr="004D554A">
        <w:rPr>
          <w:rFonts w:ascii="Century Schoolbook" w:hAnsi="Century Schoolbook" w:cs="Courier New"/>
          <w:sz w:val="24"/>
          <w:szCs w:val="24"/>
          <w:lang w:val="en"/>
        </w:rPr>
        <w:t>(1)</w:t>
      </w:r>
      <w:r w:rsidR="000519F9" w:rsidRPr="004D554A">
        <w:rPr>
          <w:rFonts w:ascii="Century Schoolbook" w:hAnsi="Century Schoolbook" w:cs="Courier New"/>
          <w:sz w:val="24"/>
          <w:szCs w:val="24"/>
          <w:lang w:val="en"/>
        </w:rPr>
        <w:t xml:space="preserve">  </w:t>
      </w:r>
      <w:r w:rsidR="00312F3B" w:rsidRPr="004D554A">
        <w:rPr>
          <w:rFonts w:ascii="Century Schoolbook" w:hAnsi="Century Schoolbook" w:cs="Courier New"/>
          <w:sz w:val="24"/>
          <w:szCs w:val="24"/>
          <w:lang w:val="en"/>
        </w:rPr>
        <w:t>U</w:t>
      </w:r>
      <w:r w:rsidR="00640037" w:rsidRPr="004D554A">
        <w:rPr>
          <w:rFonts w:ascii="Century Schoolbook" w:hAnsi="Century Schoolbook" w:cs="Courier New"/>
          <w:sz w:val="24"/>
          <w:szCs w:val="24"/>
          <w:lang w:val="en"/>
        </w:rPr>
        <w:t xml:space="preserve">se of </w:t>
      </w:r>
      <w:r w:rsidR="00112DDB" w:rsidRPr="004D554A">
        <w:rPr>
          <w:rFonts w:ascii="Century Schoolbook" w:hAnsi="Century Schoolbook" w:cs="Courier New"/>
          <w:sz w:val="24"/>
          <w:szCs w:val="24"/>
          <w:lang w:val="en"/>
        </w:rPr>
        <w:t xml:space="preserve">funds </w:t>
      </w:r>
      <w:r w:rsidR="00FC4289" w:rsidRPr="004D554A">
        <w:rPr>
          <w:rFonts w:ascii="Century Schoolbook" w:hAnsi="Century Schoolbook" w:cs="Courier New"/>
          <w:sz w:val="24"/>
          <w:szCs w:val="24"/>
          <w:lang w:val="en"/>
        </w:rPr>
        <w:t>appropriated (</w:t>
      </w:r>
      <w:r w:rsidR="00640037" w:rsidRPr="004D554A">
        <w:rPr>
          <w:rFonts w:ascii="Century Schoolbook" w:hAnsi="Century Schoolbook" w:cs="Courier New"/>
          <w:sz w:val="24"/>
          <w:szCs w:val="24"/>
          <w:lang w:val="en"/>
        </w:rPr>
        <w:t>or otherwise made available</w:t>
      </w:r>
      <w:r w:rsidR="00FC4289" w:rsidRPr="004D554A">
        <w:rPr>
          <w:rFonts w:ascii="Century Schoolbook" w:hAnsi="Century Schoolbook" w:cs="Courier New"/>
          <w:sz w:val="24"/>
          <w:szCs w:val="24"/>
          <w:lang w:val="en"/>
        </w:rPr>
        <w:t xml:space="preserve">) </w:t>
      </w:r>
      <w:r w:rsidR="00312F3B" w:rsidRPr="004D554A">
        <w:rPr>
          <w:rFonts w:ascii="Century Schoolbook" w:hAnsi="Century Schoolbook" w:cs="Courier New"/>
          <w:sz w:val="24"/>
          <w:szCs w:val="24"/>
        </w:rPr>
        <w:t xml:space="preserve">by the Continuing Appropriations Act, 2016 (Pub. L. 114-53) or any other FY 2016 appropriations act that extends to FY 2016 funds the same prohibitions as contained in sections 743 of division E, title VII, of the Consolidated and Further Continuing Appropriations Act, 2015 (Pub. L. 113-235) </w:t>
      </w:r>
      <w:r w:rsidR="00640037" w:rsidRPr="004D554A">
        <w:rPr>
          <w:rFonts w:ascii="Century Schoolbook" w:hAnsi="Century Schoolbook" w:cs="Courier New"/>
          <w:sz w:val="24"/>
          <w:szCs w:val="24"/>
          <w:lang w:val="en"/>
        </w:rPr>
        <w:t>may be prohibited</w:t>
      </w:r>
      <w:r w:rsidR="00FC4289" w:rsidRPr="004D554A">
        <w:rPr>
          <w:rFonts w:ascii="Century Schoolbook" w:hAnsi="Century Schoolbook" w:cs="Courier New"/>
          <w:sz w:val="24"/>
          <w:szCs w:val="24"/>
          <w:lang w:val="en"/>
        </w:rPr>
        <w:t>,</w:t>
      </w:r>
      <w:r w:rsidR="00640037" w:rsidRPr="004D554A">
        <w:rPr>
          <w:rFonts w:ascii="Century Schoolbook" w:hAnsi="Century Schoolbook" w:cs="Courier New"/>
          <w:sz w:val="24"/>
          <w:szCs w:val="24"/>
          <w:lang w:val="en"/>
        </w:rPr>
        <w:t xml:space="preserve"> if </w:t>
      </w:r>
      <w:r w:rsidR="00474D09" w:rsidRPr="004D554A">
        <w:rPr>
          <w:rFonts w:ascii="Century Schoolbook" w:hAnsi="Century Schoolbook" w:cs="Courier New"/>
          <w:sz w:val="24"/>
          <w:szCs w:val="24"/>
          <w:lang w:val="en"/>
        </w:rPr>
        <w:t xml:space="preserve">the </w:t>
      </w:r>
      <w:r w:rsidR="000519F9" w:rsidRPr="004D554A">
        <w:rPr>
          <w:rFonts w:ascii="Century Schoolbook" w:hAnsi="Century Schoolbook" w:cs="Courier New"/>
          <w:sz w:val="24"/>
          <w:szCs w:val="24"/>
          <w:lang w:val="en"/>
        </w:rPr>
        <w:t>Government determines that the Contractor</w:t>
      </w:r>
      <w:r w:rsidR="00640037" w:rsidRPr="004D554A">
        <w:rPr>
          <w:rFonts w:ascii="Century Schoolbook" w:hAnsi="Century Schoolbook" w:cs="Courier New"/>
          <w:sz w:val="24"/>
          <w:szCs w:val="24"/>
          <w:lang w:val="en"/>
        </w:rPr>
        <w:t xml:space="preserve"> is not in compliance with the provisions of this clause.  </w:t>
      </w:r>
    </w:p>
    <w:p w:rsidR="00DD0B5B" w:rsidRDefault="00DD0B5B" w:rsidP="00DD0B5B">
      <w:pPr>
        <w:tabs>
          <w:tab w:val="left" w:pos="360"/>
        </w:tabs>
        <w:autoSpaceDE w:val="0"/>
        <w:autoSpaceDN w:val="0"/>
        <w:adjustRightInd w:val="0"/>
        <w:spacing w:line="240" w:lineRule="exact"/>
        <w:rPr>
          <w:rFonts w:ascii="Century Schoolbook" w:hAnsi="Century Schoolbook" w:cs="Courier New"/>
          <w:sz w:val="24"/>
          <w:szCs w:val="24"/>
          <w:lang w:val="en"/>
        </w:rPr>
      </w:pPr>
      <w:r>
        <w:rPr>
          <w:rFonts w:ascii="Century Schoolbook" w:hAnsi="Century Schoolbook" w:cs="Courier New"/>
          <w:sz w:val="24"/>
          <w:szCs w:val="24"/>
          <w:lang w:val="en"/>
        </w:rPr>
        <w:tab/>
      </w:r>
      <w:r>
        <w:rPr>
          <w:rFonts w:ascii="Century Schoolbook" w:hAnsi="Century Schoolbook" w:cs="Courier New"/>
          <w:sz w:val="24"/>
          <w:szCs w:val="24"/>
          <w:lang w:val="en"/>
        </w:rPr>
        <w:tab/>
      </w:r>
      <w:r w:rsidR="00640037" w:rsidRPr="004D554A">
        <w:rPr>
          <w:rFonts w:ascii="Century Schoolbook" w:hAnsi="Century Schoolbook" w:cs="Courier New"/>
          <w:sz w:val="24"/>
          <w:szCs w:val="24"/>
          <w:lang w:val="en"/>
        </w:rPr>
        <w:t xml:space="preserve">(2)  </w:t>
      </w:r>
      <w:r w:rsidR="00474D09" w:rsidRPr="004D554A">
        <w:rPr>
          <w:rFonts w:ascii="Century Schoolbook" w:hAnsi="Century Schoolbook" w:cs="Courier New"/>
          <w:sz w:val="24"/>
          <w:szCs w:val="24"/>
          <w:lang w:val="en"/>
        </w:rPr>
        <w:t xml:space="preserve">The Government may seek any available remedies in the event the Contractor fails to perform in accordance with the terms and conditions of the contract as a result of Government action under this clause. </w:t>
      </w:r>
      <w:bookmarkStart w:id="9" w:name="wp1146989"/>
      <w:bookmarkStart w:id="10" w:name="wp1146404"/>
      <w:bookmarkEnd w:id="9"/>
      <w:bookmarkEnd w:id="10"/>
      <w:r w:rsidR="004B75DB" w:rsidRPr="004D554A">
        <w:rPr>
          <w:rFonts w:ascii="Century Schoolbook" w:hAnsi="Century Schoolbook" w:cs="Courier New"/>
          <w:sz w:val="24"/>
          <w:szCs w:val="24"/>
          <w:lang w:val="en"/>
        </w:rPr>
        <w:br/>
      </w:r>
    </w:p>
    <w:p w:rsidR="0018165D" w:rsidRPr="004D554A" w:rsidRDefault="00474D09" w:rsidP="00DD0B5B">
      <w:pPr>
        <w:tabs>
          <w:tab w:val="left" w:pos="360"/>
        </w:tabs>
        <w:autoSpaceDE w:val="0"/>
        <w:autoSpaceDN w:val="0"/>
        <w:adjustRightInd w:val="0"/>
        <w:spacing w:line="240" w:lineRule="exact"/>
        <w:jc w:val="center"/>
        <w:rPr>
          <w:rFonts w:ascii="Century Schoolbook" w:hAnsi="Century Schoolbook" w:cs="Courier New"/>
          <w:sz w:val="24"/>
          <w:szCs w:val="24"/>
          <w:lang w:val="en"/>
        </w:rPr>
      </w:pPr>
      <w:r w:rsidRPr="004D554A">
        <w:rPr>
          <w:rFonts w:ascii="Century Schoolbook" w:hAnsi="Century Schoolbook" w:cs="Courier New"/>
          <w:sz w:val="24"/>
          <w:szCs w:val="24"/>
          <w:lang w:val="en"/>
        </w:rPr>
        <w:t>(End of clause)</w:t>
      </w:r>
    </w:p>
    <w:sectPr w:rsidR="0018165D" w:rsidRPr="004D554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C8" w:rsidRDefault="00FA44C8" w:rsidP="00FA44C8">
      <w:pPr>
        <w:spacing w:after="0" w:line="240" w:lineRule="auto"/>
      </w:pPr>
      <w:r>
        <w:separator/>
      </w:r>
    </w:p>
  </w:endnote>
  <w:endnote w:type="continuationSeparator" w:id="0">
    <w:p w:rsidR="00FA44C8" w:rsidRDefault="00FA44C8" w:rsidP="00FA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833938"/>
      <w:docPartObj>
        <w:docPartGallery w:val="Page Numbers (Bottom of Page)"/>
        <w:docPartUnique/>
      </w:docPartObj>
    </w:sdtPr>
    <w:sdtEndPr/>
    <w:sdtContent>
      <w:sdt>
        <w:sdtPr>
          <w:id w:val="-1669238322"/>
          <w:docPartObj>
            <w:docPartGallery w:val="Page Numbers (Top of Page)"/>
            <w:docPartUnique/>
          </w:docPartObj>
        </w:sdtPr>
        <w:sdtEndPr/>
        <w:sdtContent>
          <w:p w:rsidR="00BD119F" w:rsidRDefault="00BD119F" w:rsidP="00EF1EC4">
            <w:pPr>
              <w:pStyle w:val="Footer"/>
              <w:jc w:val="center"/>
              <w:rPr>
                <w:rFonts w:cs="Arial"/>
                <w:b/>
                <w:sz w:val="16"/>
                <w:szCs w:val="16"/>
              </w:rPr>
            </w:pPr>
          </w:p>
          <w:p w:rsidR="00DB4509" w:rsidRDefault="00DB4509" w:rsidP="00DB4509">
            <w:pPr>
              <w:pStyle w:val="Footer"/>
              <w:ind w:left="3600"/>
            </w:pPr>
            <w:r>
              <w:rPr>
                <w:rFonts w:ascii="Cambria" w:hAnsi="Cambria"/>
              </w:rPr>
              <w:t xml:space="preserve">   </w:t>
            </w:r>
            <w:r>
              <w:rPr>
                <w:rFonts w:ascii="Cambria" w:hAnsi="Cambria"/>
              </w:rPr>
              <w:tab/>
            </w:r>
            <w:r w:rsidR="00BD119F">
              <w:rPr>
                <w:rFonts w:ascii="Cambria" w:hAnsi="Cambria"/>
              </w:rPr>
              <w:t xml:space="preserve">Page </w:t>
            </w:r>
            <w:r w:rsidR="00BD119F">
              <w:rPr>
                <w:rFonts w:ascii="Cambria" w:hAnsi="Cambria"/>
              </w:rPr>
              <w:fldChar w:fldCharType="begin"/>
            </w:r>
            <w:r w:rsidR="00BD119F">
              <w:rPr>
                <w:rFonts w:ascii="Cambria" w:hAnsi="Cambria"/>
              </w:rPr>
              <w:instrText xml:space="preserve"> PAGE  \* Arabic  \* MERGEFORMAT </w:instrText>
            </w:r>
            <w:r w:rsidR="00BD119F">
              <w:rPr>
                <w:rFonts w:ascii="Cambria" w:hAnsi="Cambria"/>
              </w:rPr>
              <w:fldChar w:fldCharType="separate"/>
            </w:r>
            <w:r w:rsidR="008E209F">
              <w:rPr>
                <w:rFonts w:ascii="Cambria" w:hAnsi="Cambria"/>
                <w:noProof/>
              </w:rPr>
              <w:t>1</w:t>
            </w:r>
            <w:r w:rsidR="00BD119F">
              <w:rPr>
                <w:rFonts w:ascii="Cambria" w:hAnsi="Cambria"/>
              </w:rPr>
              <w:fldChar w:fldCharType="end"/>
            </w:r>
            <w:r w:rsidR="00BD119F">
              <w:rPr>
                <w:rFonts w:ascii="Cambria" w:hAnsi="Cambria"/>
              </w:rPr>
              <w:t xml:space="preserve"> of </w:t>
            </w:r>
            <w:r w:rsidR="008E209F">
              <w:fldChar w:fldCharType="begin"/>
            </w:r>
            <w:r w:rsidR="008E209F">
              <w:instrText xml:space="preserve"> NUMPAGES  \* Arabic  \* MERGEFORMAT </w:instrText>
            </w:r>
            <w:r w:rsidR="008E209F">
              <w:fldChar w:fldCharType="separate"/>
            </w:r>
            <w:r w:rsidR="008E209F" w:rsidRPr="008E209F">
              <w:rPr>
                <w:rFonts w:ascii="Cambria" w:hAnsi="Cambria"/>
                <w:noProof/>
              </w:rPr>
              <w:t>2</w:t>
            </w:r>
            <w:r w:rsidR="008E209F">
              <w:rPr>
                <w:rFonts w:ascii="Cambria" w:hAnsi="Cambria"/>
                <w:noProof/>
              </w:rPr>
              <w:fldChar w:fldCharType="end"/>
            </w:r>
            <w:r>
              <w:rPr>
                <w:rFonts w:ascii="Cambria" w:hAnsi="Cambria"/>
                <w:noProof/>
              </w:rPr>
              <w:t xml:space="preserve">                                      </w:t>
            </w:r>
            <w:r>
              <w:rPr>
                <w:rFonts w:ascii="Cambria" w:hAnsi="Cambria"/>
                <w:noProof/>
              </w:rPr>
              <w:br/>
            </w:r>
            <w:r>
              <w:t xml:space="preserve">                                       </w:t>
            </w:r>
            <w: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C8" w:rsidRDefault="00FA44C8" w:rsidP="00FA44C8">
      <w:pPr>
        <w:spacing w:after="0" w:line="240" w:lineRule="auto"/>
      </w:pPr>
      <w:r>
        <w:separator/>
      </w:r>
    </w:p>
  </w:footnote>
  <w:footnote w:type="continuationSeparator" w:id="0">
    <w:p w:rsidR="00FA44C8" w:rsidRDefault="00FA44C8" w:rsidP="00FA4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DB" w:rsidRPr="004D554A" w:rsidRDefault="004B75DB" w:rsidP="004B75DB">
    <w:pPr>
      <w:pStyle w:val="Header"/>
      <w:rPr>
        <w:rFonts w:ascii="Times New Roman" w:hAnsi="Times New Roman" w:cs="Times New Roman"/>
        <w:sz w:val="24"/>
        <w:szCs w:val="24"/>
      </w:rPr>
    </w:pPr>
    <w:r>
      <w:tab/>
    </w:r>
    <w:r>
      <w:tab/>
    </w:r>
    <w:r w:rsidRPr="004D554A">
      <w:rPr>
        <w:rFonts w:ascii="Times New Roman" w:hAnsi="Times New Roman" w:cs="Times New Roman"/>
        <w:sz w:val="24"/>
        <w:szCs w:val="24"/>
      </w:rPr>
      <w:t>Attachment</w:t>
    </w:r>
  </w:p>
  <w:p w:rsidR="004B75DB" w:rsidRPr="004D554A" w:rsidRDefault="004B75DB" w:rsidP="004B75DB">
    <w:pPr>
      <w:pStyle w:val="Header"/>
      <w:jc w:val="right"/>
      <w:rPr>
        <w:rFonts w:ascii="Times New Roman" w:hAnsi="Times New Roman" w:cs="Times New Roman"/>
        <w:sz w:val="24"/>
        <w:szCs w:val="24"/>
      </w:rPr>
    </w:pPr>
    <w:r w:rsidRPr="004D554A">
      <w:rPr>
        <w:rFonts w:ascii="Times New Roman" w:hAnsi="Times New Roman" w:cs="Times New Roman"/>
        <w:sz w:val="24"/>
        <w:szCs w:val="24"/>
      </w:rPr>
      <w:tab/>
      <w:t xml:space="preserve">                                                                                                                        DARS Tracking Number 201</w:t>
    </w:r>
    <w:r w:rsidR="007B3F0A" w:rsidRPr="004D554A">
      <w:rPr>
        <w:rFonts w:ascii="Times New Roman" w:hAnsi="Times New Roman" w:cs="Times New Roman"/>
        <w:sz w:val="24"/>
        <w:szCs w:val="24"/>
      </w:rPr>
      <w:t>6</w:t>
    </w:r>
    <w:r w:rsidRPr="004D554A">
      <w:rPr>
        <w:rFonts w:ascii="Times New Roman" w:hAnsi="Times New Roman" w:cs="Times New Roman"/>
        <w:sz w:val="24"/>
        <w:szCs w:val="24"/>
      </w:rPr>
      <w:t>-O</w:t>
    </w:r>
    <w:r w:rsidR="00EE7B6A" w:rsidRPr="004D554A">
      <w:rPr>
        <w:rFonts w:ascii="Times New Roman" w:hAnsi="Times New Roman" w:cs="Times New Roman"/>
        <w:sz w:val="24"/>
        <w:szCs w:val="24"/>
      </w:rPr>
      <w:t>0003</w:t>
    </w:r>
  </w:p>
  <w:p w:rsidR="004D554A" w:rsidRDefault="004B75DB" w:rsidP="004D554A">
    <w:pPr>
      <w:pStyle w:val="Header"/>
      <w:jc w:val="right"/>
      <w:rPr>
        <w:rFonts w:ascii="Times New Roman" w:hAnsi="Times New Roman" w:cs="Times New Roman"/>
        <w:sz w:val="24"/>
        <w:szCs w:val="24"/>
      </w:rPr>
    </w:pPr>
    <w:r w:rsidRPr="004D554A">
      <w:rPr>
        <w:rFonts w:ascii="Times New Roman" w:hAnsi="Times New Roman" w:cs="Times New Roman"/>
        <w:sz w:val="24"/>
        <w:szCs w:val="24"/>
      </w:rPr>
      <w:t xml:space="preserve">Class Deviation—Prohibition on Contracting with Entities </w:t>
    </w:r>
  </w:p>
  <w:p w:rsidR="004B75DB" w:rsidRDefault="004B75DB" w:rsidP="004D554A">
    <w:pPr>
      <w:pStyle w:val="Header"/>
      <w:jc w:val="right"/>
      <w:rPr>
        <w:rFonts w:ascii="Times New Roman" w:hAnsi="Times New Roman" w:cs="Times New Roman"/>
        <w:sz w:val="24"/>
        <w:szCs w:val="24"/>
      </w:rPr>
    </w:pPr>
    <w:proofErr w:type="gramStart"/>
    <w:r w:rsidRPr="004D554A">
      <w:rPr>
        <w:rFonts w:ascii="Times New Roman" w:hAnsi="Times New Roman" w:cs="Times New Roman"/>
        <w:sz w:val="24"/>
        <w:szCs w:val="24"/>
      </w:rPr>
      <w:t>that</w:t>
    </w:r>
    <w:proofErr w:type="gramEnd"/>
    <w:r w:rsidRPr="004D554A">
      <w:rPr>
        <w:rFonts w:ascii="Times New Roman" w:hAnsi="Times New Roman" w:cs="Times New Roman"/>
        <w:sz w:val="24"/>
        <w:szCs w:val="24"/>
      </w:rPr>
      <w:t xml:space="preserve"> Require Certain Internal </w:t>
    </w:r>
    <w:r w:rsidR="004D554A">
      <w:rPr>
        <w:rFonts w:ascii="Times New Roman" w:hAnsi="Times New Roman" w:cs="Times New Roman"/>
        <w:sz w:val="24"/>
        <w:szCs w:val="24"/>
      </w:rPr>
      <w:t>C</w:t>
    </w:r>
    <w:r w:rsidRPr="004D554A">
      <w:rPr>
        <w:rFonts w:ascii="Times New Roman" w:hAnsi="Times New Roman" w:cs="Times New Roman"/>
        <w:sz w:val="24"/>
        <w:szCs w:val="24"/>
      </w:rPr>
      <w:t>onfidentiality Agreements</w:t>
    </w:r>
  </w:p>
  <w:p w:rsidR="004D554A" w:rsidRDefault="004D554A" w:rsidP="004D554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DE"/>
    <w:rsid w:val="000519F9"/>
    <w:rsid w:val="000A415C"/>
    <w:rsid w:val="000E7A07"/>
    <w:rsid w:val="00112DDB"/>
    <w:rsid w:val="0015562B"/>
    <w:rsid w:val="0018165D"/>
    <w:rsid w:val="001A2653"/>
    <w:rsid w:val="0026435E"/>
    <w:rsid w:val="0027185B"/>
    <w:rsid w:val="002A400B"/>
    <w:rsid w:val="002D364E"/>
    <w:rsid w:val="00312F3B"/>
    <w:rsid w:val="003E0D1F"/>
    <w:rsid w:val="00400C3B"/>
    <w:rsid w:val="00433632"/>
    <w:rsid w:val="004672BD"/>
    <w:rsid w:val="00474D09"/>
    <w:rsid w:val="004B75DB"/>
    <w:rsid w:val="004C10D2"/>
    <w:rsid w:val="004C6619"/>
    <w:rsid w:val="004D3DEA"/>
    <w:rsid w:val="004D554A"/>
    <w:rsid w:val="005024E0"/>
    <w:rsid w:val="0055252D"/>
    <w:rsid w:val="005B2A3F"/>
    <w:rsid w:val="0060621C"/>
    <w:rsid w:val="00640037"/>
    <w:rsid w:val="00640DBA"/>
    <w:rsid w:val="006D1A7C"/>
    <w:rsid w:val="00737BCC"/>
    <w:rsid w:val="007415DE"/>
    <w:rsid w:val="00750E4C"/>
    <w:rsid w:val="0075465B"/>
    <w:rsid w:val="007615FF"/>
    <w:rsid w:val="007B3F0A"/>
    <w:rsid w:val="007E4BBD"/>
    <w:rsid w:val="0085519B"/>
    <w:rsid w:val="008936B4"/>
    <w:rsid w:val="008E209F"/>
    <w:rsid w:val="009449FB"/>
    <w:rsid w:val="009D4A66"/>
    <w:rsid w:val="00AF35BD"/>
    <w:rsid w:val="00B27918"/>
    <w:rsid w:val="00B62CA8"/>
    <w:rsid w:val="00BB4DC5"/>
    <w:rsid w:val="00BD119F"/>
    <w:rsid w:val="00C43375"/>
    <w:rsid w:val="00C47342"/>
    <w:rsid w:val="00CE0AD3"/>
    <w:rsid w:val="00DB1C24"/>
    <w:rsid w:val="00DB4509"/>
    <w:rsid w:val="00DD0B5B"/>
    <w:rsid w:val="00E23117"/>
    <w:rsid w:val="00EE7B6A"/>
    <w:rsid w:val="00EF1EC4"/>
    <w:rsid w:val="00F42927"/>
    <w:rsid w:val="00FA44C8"/>
    <w:rsid w:val="00FC0D2A"/>
    <w:rsid w:val="00FC36D6"/>
    <w:rsid w:val="00FC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7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415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5D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415DE"/>
    <w:rPr>
      <w:color w:val="3366CC"/>
      <w:u w:val="single"/>
    </w:rPr>
  </w:style>
  <w:style w:type="paragraph" w:customStyle="1" w:styleId="pbody">
    <w:name w:val="pbody"/>
    <w:basedOn w:val="Normal"/>
    <w:rsid w:val="007415DE"/>
    <w:pPr>
      <w:spacing w:after="0" w:line="288" w:lineRule="auto"/>
      <w:ind w:firstLine="240"/>
    </w:pPr>
    <w:rPr>
      <w:rFonts w:ascii="Arial" w:eastAsia="Times New Roman" w:hAnsi="Arial" w:cs="Arial"/>
      <w:color w:val="000000"/>
      <w:sz w:val="20"/>
      <w:szCs w:val="20"/>
    </w:rPr>
  </w:style>
  <w:style w:type="paragraph" w:customStyle="1" w:styleId="pbodyaltctrsmcaps">
    <w:name w:val="pbodyaltctrsmcaps"/>
    <w:basedOn w:val="Normal"/>
    <w:rsid w:val="007415DE"/>
    <w:pPr>
      <w:spacing w:before="240" w:after="240" w:line="288" w:lineRule="auto"/>
      <w:ind w:left="240" w:right="240"/>
      <w:jc w:val="center"/>
    </w:pPr>
    <w:rPr>
      <w:rFonts w:ascii="Arial" w:eastAsia="Times New Roman" w:hAnsi="Arial" w:cs="Arial"/>
      <w:smallCaps/>
      <w:color w:val="000000"/>
      <w:sz w:val="15"/>
      <w:szCs w:val="15"/>
    </w:rPr>
  </w:style>
  <w:style w:type="paragraph" w:customStyle="1" w:styleId="pbodyctr">
    <w:name w:val="pbodyctr"/>
    <w:basedOn w:val="Normal"/>
    <w:rsid w:val="007415DE"/>
    <w:pPr>
      <w:spacing w:before="240" w:after="240" w:line="288" w:lineRule="auto"/>
      <w:jc w:val="center"/>
    </w:pPr>
    <w:rPr>
      <w:rFonts w:ascii="Arial" w:eastAsia="Times New Roman" w:hAnsi="Arial" w:cs="Arial"/>
      <w:color w:val="000000"/>
      <w:sz w:val="20"/>
      <w:szCs w:val="20"/>
    </w:rPr>
  </w:style>
  <w:style w:type="character" w:styleId="Emphasis">
    <w:name w:val="Emphasis"/>
    <w:basedOn w:val="DefaultParagraphFont"/>
    <w:uiPriority w:val="20"/>
    <w:qFormat/>
    <w:rsid w:val="007415DE"/>
    <w:rPr>
      <w:i/>
      <w:iCs/>
    </w:rPr>
  </w:style>
  <w:style w:type="paragraph" w:customStyle="1" w:styleId="pbodyaltlist1">
    <w:name w:val="pbodyaltlist1"/>
    <w:basedOn w:val="Normal"/>
    <w:rsid w:val="007415DE"/>
    <w:pPr>
      <w:spacing w:after="0" w:line="288" w:lineRule="auto"/>
      <w:ind w:left="240" w:right="240" w:firstLine="240"/>
    </w:pPr>
    <w:rPr>
      <w:rFonts w:ascii="Arial" w:eastAsia="Times New Roman" w:hAnsi="Arial" w:cs="Arial"/>
      <w:color w:val="000000"/>
      <w:sz w:val="15"/>
      <w:szCs w:val="15"/>
    </w:rPr>
  </w:style>
  <w:style w:type="paragraph" w:customStyle="1" w:styleId="pbodyaltlist2">
    <w:name w:val="pbodyaltlist2"/>
    <w:basedOn w:val="Normal"/>
    <w:rsid w:val="007415DE"/>
    <w:pPr>
      <w:spacing w:after="0" w:line="288" w:lineRule="auto"/>
      <w:ind w:left="240" w:right="240" w:firstLine="480"/>
    </w:pPr>
    <w:rPr>
      <w:rFonts w:ascii="Arial" w:eastAsia="Times New Roman" w:hAnsi="Arial" w:cs="Arial"/>
      <w:color w:val="000000"/>
      <w:sz w:val="15"/>
      <w:szCs w:val="15"/>
    </w:rPr>
  </w:style>
  <w:style w:type="paragraph" w:customStyle="1" w:styleId="pbodyaltlist3">
    <w:name w:val="pbodyaltlist3"/>
    <w:basedOn w:val="Normal"/>
    <w:rsid w:val="007415DE"/>
    <w:pPr>
      <w:spacing w:after="0" w:line="288" w:lineRule="auto"/>
      <w:ind w:left="240" w:right="240" w:firstLine="720"/>
    </w:pPr>
    <w:rPr>
      <w:rFonts w:ascii="Arial" w:eastAsia="Times New Roman" w:hAnsi="Arial" w:cs="Arial"/>
      <w:color w:val="000000"/>
      <w:sz w:val="15"/>
      <w:szCs w:val="15"/>
    </w:rPr>
  </w:style>
  <w:style w:type="paragraph" w:customStyle="1" w:styleId="pbodyaltlist4">
    <w:name w:val="pbodyaltlist4"/>
    <w:basedOn w:val="Normal"/>
    <w:rsid w:val="007415DE"/>
    <w:pPr>
      <w:spacing w:after="0" w:line="288" w:lineRule="auto"/>
      <w:ind w:left="240" w:right="240" w:firstLine="960"/>
    </w:pPr>
    <w:rPr>
      <w:rFonts w:ascii="Arial" w:eastAsia="Times New Roman" w:hAnsi="Arial" w:cs="Arial"/>
      <w:color w:val="000000"/>
      <w:sz w:val="15"/>
      <w:szCs w:val="15"/>
    </w:rPr>
  </w:style>
  <w:style w:type="paragraph" w:customStyle="1" w:styleId="pbodyctrsmcaps">
    <w:name w:val="pbodyctrsmcaps"/>
    <w:basedOn w:val="Normal"/>
    <w:rsid w:val="007415DE"/>
    <w:pPr>
      <w:spacing w:before="240" w:after="240" w:line="288" w:lineRule="auto"/>
      <w:jc w:val="center"/>
    </w:pPr>
    <w:rPr>
      <w:rFonts w:ascii="Arial" w:eastAsia="Times New Roman" w:hAnsi="Arial" w:cs="Arial"/>
      <w:smallCaps/>
      <w:color w:val="000000"/>
      <w:sz w:val="20"/>
      <w:szCs w:val="20"/>
    </w:rPr>
  </w:style>
  <w:style w:type="paragraph" w:customStyle="1" w:styleId="pindented1">
    <w:name w:val="pindented1"/>
    <w:basedOn w:val="Normal"/>
    <w:rsid w:val="007415DE"/>
    <w:pPr>
      <w:spacing w:after="0" w:line="288" w:lineRule="auto"/>
      <w:ind w:firstLine="480"/>
    </w:pPr>
    <w:rPr>
      <w:rFonts w:ascii="Arial" w:eastAsia="Times New Roman" w:hAnsi="Arial" w:cs="Arial"/>
      <w:color w:val="000000"/>
      <w:sz w:val="20"/>
      <w:szCs w:val="20"/>
    </w:rPr>
  </w:style>
  <w:style w:type="paragraph" w:customStyle="1" w:styleId="pindented2">
    <w:name w:val="pindented2"/>
    <w:basedOn w:val="Normal"/>
    <w:rsid w:val="007415DE"/>
    <w:pPr>
      <w:spacing w:after="0" w:line="288" w:lineRule="auto"/>
      <w:ind w:firstLine="720"/>
    </w:pPr>
    <w:rPr>
      <w:rFonts w:ascii="Arial" w:eastAsia="Times New Roman" w:hAnsi="Arial" w:cs="Arial"/>
      <w:color w:val="000000"/>
      <w:sz w:val="20"/>
      <w:szCs w:val="20"/>
    </w:rPr>
  </w:style>
  <w:style w:type="paragraph" w:customStyle="1" w:styleId="pindented3">
    <w:name w:val="pindented3"/>
    <w:basedOn w:val="Normal"/>
    <w:rsid w:val="007415DE"/>
    <w:pPr>
      <w:spacing w:after="0" w:line="288" w:lineRule="auto"/>
      <w:ind w:firstLine="960"/>
    </w:pPr>
    <w:rPr>
      <w:rFonts w:ascii="Arial" w:eastAsia="Times New Roman" w:hAnsi="Arial" w:cs="Arial"/>
      <w:color w:val="000000"/>
      <w:sz w:val="20"/>
      <w:szCs w:val="20"/>
    </w:rPr>
  </w:style>
  <w:style w:type="character" w:customStyle="1" w:styleId="Heading2Char">
    <w:name w:val="Heading 2 Char"/>
    <w:basedOn w:val="DefaultParagraphFont"/>
    <w:link w:val="Heading2"/>
    <w:uiPriority w:val="9"/>
    <w:semiHidden/>
    <w:rsid w:val="00737BCC"/>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FA4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4C8"/>
    <w:rPr>
      <w:sz w:val="20"/>
      <w:szCs w:val="20"/>
    </w:rPr>
  </w:style>
  <w:style w:type="character" w:styleId="FootnoteReference">
    <w:name w:val="footnote reference"/>
    <w:basedOn w:val="DefaultParagraphFont"/>
    <w:uiPriority w:val="99"/>
    <w:semiHidden/>
    <w:unhideWhenUsed/>
    <w:rsid w:val="00FA44C8"/>
    <w:rPr>
      <w:vertAlign w:val="superscript"/>
    </w:rPr>
  </w:style>
  <w:style w:type="paragraph" w:styleId="Header">
    <w:name w:val="header"/>
    <w:basedOn w:val="Normal"/>
    <w:link w:val="HeaderChar"/>
    <w:uiPriority w:val="99"/>
    <w:unhideWhenUsed/>
    <w:rsid w:val="00BD1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19F"/>
  </w:style>
  <w:style w:type="paragraph" w:styleId="Footer">
    <w:name w:val="footer"/>
    <w:basedOn w:val="Normal"/>
    <w:link w:val="FooterChar"/>
    <w:uiPriority w:val="99"/>
    <w:unhideWhenUsed/>
    <w:rsid w:val="00BD1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19F"/>
  </w:style>
  <w:style w:type="paragraph" w:styleId="BalloonText">
    <w:name w:val="Balloon Text"/>
    <w:basedOn w:val="Normal"/>
    <w:link w:val="BalloonTextChar"/>
    <w:uiPriority w:val="99"/>
    <w:semiHidden/>
    <w:unhideWhenUsed/>
    <w:rsid w:val="00C47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342"/>
    <w:rPr>
      <w:rFonts w:ascii="Tahoma" w:hAnsi="Tahoma" w:cs="Tahoma"/>
      <w:sz w:val="16"/>
      <w:szCs w:val="16"/>
    </w:rPr>
  </w:style>
  <w:style w:type="paragraph" w:customStyle="1" w:styleId="DFARS">
    <w:name w:val="DFARS"/>
    <w:basedOn w:val="Normal"/>
    <w:rsid w:val="005024E0"/>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7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415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5D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415DE"/>
    <w:rPr>
      <w:color w:val="3366CC"/>
      <w:u w:val="single"/>
    </w:rPr>
  </w:style>
  <w:style w:type="paragraph" w:customStyle="1" w:styleId="pbody">
    <w:name w:val="pbody"/>
    <w:basedOn w:val="Normal"/>
    <w:rsid w:val="007415DE"/>
    <w:pPr>
      <w:spacing w:after="0" w:line="288" w:lineRule="auto"/>
      <w:ind w:firstLine="240"/>
    </w:pPr>
    <w:rPr>
      <w:rFonts w:ascii="Arial" w:eastAsia="Times New Roman" w:hAnsi="Arial" w:cs="Arial"/>
      <w:color w:val="000000"/>
      <w:sz w:val="20"/>
      <w:szCs w:val="20"/>
    </w:rPr>
  </w:style>
  <w:style w:type="paragraph" w:customStyle="1" w:styleId="pbodyaltctrsmcaps">
    <w:name w:val="pbodyaltctrsmcaps"/>
    <w:basedOn w:val="Normal"/>
    <w:rsid w:val="007415DE"/>
    <w:pPr>
      <w:spacing w:before="240" w:after="240" w:line="288" w:lineRule="auto"/>
      <w:ind w:left="240" w:right="240"/>
      <w:jc w:val="center"/>
    </w:pPr>
    <w:rPr>
      <w:rFonts w:ascii="Arial" w:eastAsia="Times New Roman" w:hAnsi="Arial" w:cs="Arial"/>
      <w:smallCaps/>
      <w:color w:val="000000"/>
      <w:sz w:val="15"/>
      <w:szCs w:val="15"/>
    </w:rPr>
  </w:style>
  <w:style w:type="paragraph" w:customStyle="1" w:styleId="pbodyctr">
    <w:name w:val="pbodyctr"/>
    <w:basedOn w:val="Normal"/>
    <w:rsid w:val="007415DE"/>
    <w:pPr>
      <w:spacing w:before="240" w:after="240" w:line="288" w:lineRule="auto"/>
      <w:jc w:val="center"/>
    </w:pPr>
    <w:rPr>
      <w:rFonts w:ascii="Arial" w:eastAsia="Times New Roman" w:hAnsi="Arial" w:cs="Arial"/>
      <w:color w:val="000000"/>
      <w:sz w:val="20"/>
      <w:szCs w:val="20"/>
    </w:rPr>
  </w:style>
  <w:style w:type="character" w:styleId="Emphasis">
    <w:name w:val="Emphasis"/>
    <w:basedOn w:val="DefaultParagraphFont"/>
    <w:uiPriority w:val="20"/>
    <w:qFormat/>
    <w:rsid w:val="007415DE"/>
    <w:rPr>
      <w:i/>
      <w:iCs/>
    </w:rPr>
  </w:style>
  <w:style w:type="paragraph" w:customStyle="1" w:styleId="pbodyaltlist1">
    <w:name w:val="pbodyaltlist1"/>
    <w:basedOn w:val="Normal"/>
    <w:rsid w:val="007415DE"/>
    <w:pPr>
      <w:spacing w:after="0" w:line="288" w:lineRule="auto"/>
      <w:ind w:left="240" w:right="240" w:firstLine="240"/>
    </w:pPr>
    <w:rPr>
      <w:rFonts w:ascii="Arial" w:eastAsia="Times New Roman" w:hAnsi="Arial" w:cs="Arial"/>
      <w:color w:val="000000"/>
      <w:sz w:val="15"/>
      <w:szCs w:val="15"/>
    </w:rPr>
  </w:style>
  <w:style w:type="paragraph" w:customStyle="1" w:styleId="pbodyaltlist2">
    <w:name w:val="pbodyaltlist2"/>
    <w:basedOn w:val="Normal"/>
    <w:rsid w:val="007415DE"/>
    <w:pPr>
      <w:spacing w:after="0" w:line="288" w:lineRule="auto"/>
      <w:ind w:left="240" w:right="240" w:firstLine="480"/>
    </w:pPr>
    <w:rPr>
      <w:rFonts w:ascii="Arial" w:eastAsia="Times New Roman" w:hAnsi="Arial" w:cs="Arial"/>
      <w:color w:val="000000"/>
      <w:sz w:val="15"/>
      <w:szCs w:val="15"/>
    </w:rPr>
  </w:style>
  <w:style w:type="paragraph" w:customStyle="1" w:styleId="pbodyaltlist3">
    <w:name w:val="pbodyaltlist3"/>
    <w:basedOn w:val="Normal"/>
    <w:rsid w:val="007415DE"/>
    <w:pPr>
      <w:spacing w:after="0" w:line="288" w:lineRule="auto"/>
      <w:ind w:left="240" w:right="240" w:firstLine="720"/>
    </w:pPr>
    <w:rPr>
      <w:rFonts w:ascii="Arial" w:eastAsia="Times New Roman" w:hAnsi="Arial" w:cs="Arial"/>
      <w:color w:val="000000"/>
      <w:sz w:val="15"/>
      <w:szCs w:val="15"/>
    </w:rPr>
  </w:style>
  <w:style w:type="paragraph" w:customStyle="1" w:styleId="pbodyaltlist4">
    <w:name w:val="pbodyaltlist4"/>
    <w:basedOn w:val="Normal"/>
    <w:rsid w:val="007415DE"/>
    <w:pPr>
      <w:spacing w:after="0" w:line="288" w:lineRule="auto"/>
      <w:ind w:left="240" w:right="240" w:firstLine="960"/>
    </w:pPr>
    <w:rPr>
      <w:rFonts w:ascii="Arial" w:eastAsia="Times New Roman" w:hAnsi="Arial" w:cs="Arial"/>
      <w:color w:val="000000"/>
      <w:sz w:val="15"/>
      <w:szCs w:val="15"/>
    </w:rPr>
  </w:style>
  <w:style w:type="paragraph" w:customStyle="1" w:styleId="pbodyctrsmcaps">
    <w:name w:val="pbodyctrsmcaps"/>
    <w:basedOn w:val="Normal"/>
    <w:rsid w:val="007415DE"/>
    <w:pPr>
      <w:spacing w:before="240" w:after="240" w:line="288" w:lineRule="auto"/>
      <w:jc w:val="center"/>
    </w:pPr>
    <w:rPr>
      <w:rFonts w:ascii="Arial" w:eastAsia="Times New Roman" w:hAnsi="Arial" w:cs="Arial"/>
      <w:smallCaps/>
      <w:color w:val="000000"/>
      <w:sz w:val="20"/>
      <w:szCs w:val="20"/>
    </w:rPr>
  </w:style>
  <w:style w:type="paragraph" w:customStyle="1" w:styleId="pindented1">
    <w:name w:val="pindented1"/>
    <w:basedOn w:val="Normal"/>
    <w:rsid w:val="007415DE"/>
    <w:pPr>
      <w:spacing w:after="0" w:line="288" w:lineRule="auto"/>
      <w:ind w:firstLine="480"/>
    </w:pPr>
    <w:rPr>
      <w:rFonts w:ascii="Arial" w:eastAsia="Times New Roman" w:hAnsi="Arial" w:cs="Arial"/>
      <w:color w:val="000000"/>
      <w:sz w:val="20"/>
      <w:szCs w:val="20"/>
    </w:rPr>
  </w:style>
  <w:style w:type="paragraph" w:customStyle="1" w:styleId="pindented2">
    <w:name w:val="pindented2"/>
    <w:basedOn w:val="Normal"/>
    <w:rsid w:val="007415DE"/>
    <w:pPr>
      <w:spacing w:after="0" w:line="288" w:lineRule="auto"/>
      <w:ind w:firstLine="720"/>
    </w:pPr>
    <w:rPr>
      <w:rFonts w:ascii="Arial" w:eastAsia="Times New Roman" w:hAnsi="Arial" w:cs="Arial"/>
      <w:color w:val="000000"/>
      <w:sz w:val="20"/>
      <w:szCs w:val="20"/>
    </w:rPr>
  </w:style>
  <w:style w:type="paragraph" w:customStyle="1" w:styleId="pindented3">
    <w:name w:val="pindented3"/>
    <w:basedOn w:val="Normal"/>
    <w:rsid w:val="007415DE"/>
    <w:pPr>
      <w:spacing w:after="0" w:line="288" w:lineRule="auto"/>
      <w:ind w:firstLine="960"/>
    </w:pPr>
    <w:rPr>
      <w:rFonts w:ascii="Arial" w:eastAsia="Times New Roman" w:hAnsi="Arial" w:cs="Arial"/>
      <w:color w:val="000000"/>
      <w:sz w:val="20"/>
      <w:szCs w:val="20"/>
    </w:rPr>
  </w:style>
  <w:style w:type="character" w:customStyle="1" w:styleId="Heading2Char">
    <w:name w:val="Heading 2 Char"/>
    <w:basedOn w:val="DefaultParagraphFont"/>
    <w:link w:val="Heading2"/>
    <w:uiPriority w:val="9"/>
    <w:semiHidden/>
    <w:rsid w:val="00737BCC"/>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FA4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4C8"/>
    <w:rPr>
      <w:sz w:val="20"/>
      <w:szCs w:val="20"/>
    </w:rPr>
  </w:style>
  <w:style w:type="character" w:styleId="FootnoteReference">
    <w:name w:val="footnote reference"/>
    <w:basedOn w:val="DefaultParagraphFont"/>
    <w:uiPriority w:val="99"/>
    <w:semiHidden/>
    <w:unhideWhenUsed/>
    <w:rsid w:val="00FA44C8"/>
    <w:rPr>
      <w:vertAlign w:val="superscript"/>
    </w:rPr>
  </w:style>
  <w:style w:type="paragraph" w:styleId="Header">
    <w:name w:val="header"/>
    <w:basedOn w:val="Normal"/>
    <w:link w:val="HeaderChar"/>
    <w:uiPriority w:val="99"/>
    <w:unhideWhenUsed/>
    <w:rsid w:val="00BD1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19F"/>
  </w:style>
  <w:style w:type="paragraph" w:styleId="Footer">
    <w:name w:val="footer"/>
    <w:basedOn w:val="Normal"/>
    <w:link w:val="FooterChar"/>
    <w:uiPriority w:val="99"/>
    <w:unhideWhenUsed/>
    <w:rsid w:val="00BD1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19F"/>
  </w:style>
  <w:style w:type="paragraph" w:styleId="BalloonText">
    <w:name w:val="Balloon Text"/>
    <w:basedOn w:val="Normal"/>
    <w:link w:val="BalloonTextChar"/>
    <w:uiPriority w:val="99"/>
    <w:semiHidden/>
    <w:unhideWhenUsed/>
    <w:rsid w:val="00C47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342"/>
    <w:rPr>
      <w:rFonts w:ascii="Tahoma" w:hAnsi="Tahoma" w:cs="Tahoma"/>
      <w:sz w:val="16"/>
      <w:szCs w:val="16"/>
    </w:rPr>
  </w:style>
  <w:style w:type="paragraph" w:customStyle="1" w:styleId="DFARS">
    <w:name w:val="DFARS"/>
    <w:basedOn w:val="Normal"/>
    <w:rsid w:val="005024E0"/>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2544">
      <w:bodyDiv w:val="1"/>
      <w:marLeft w:val="0"/>
      <w:marRight w:val="0"/>
      <w:marTop w:val="0"/>
      <w:marBottom w:val="0"/>
      <w:divBdr>
        <w:top w:val="none" w:sz="0" w:space="0" w:color="auto"/>
        <w:left w:val="none" w:sz="0" w:space="0" w:color="auto"/>
        <w:bottom w:val="none" w:sz="0" w:space="0" w:color="auto"/>
        <w:right w:val="none" w:sz="0" w:space="0" w:color="auto"/>
      </w:divBdr>
    </w:div>
    <w:div w:id="232160993">
      <w:bodyDiv w:val="1"/>
      <w:marLeft w:val="0"/>
      <w:marRight w:val="0"/>
      <w:marTop w:val="0"/>
      <w:marBottom w:val="0"/>
      <w:divBdr>
        <w:top w:val="none" w:sz="0" w:space="0" w:color="auto"/>
        <w:left w:val="none" w:sz="0" w:space="0" w:color="auto"/>
        <w:bottom w:val="none" w:sz="0" w:space="0" w:color="auto"/>
        <w:right w:val="none" w:sz="0" w:space="0" w:color="auto"/>
      </w:divBdr>
    </w:div>
    <w:div w:id="783885926">
      <w:bodyDiv w:val="1"/>
      <w:marLeft w:val="0"/>
      <w:marRight w:val="0"/>
      <w:marTop w:val="0"/>
      <w:marBottom w:val="0"/>
      <w:divBdr>
        <w:top w:val="none" w:sz="0" w:space="0" w:color="auto"/>
        <w:left w:val="none" w:sz="0" w:space="0" w:color="auto"/>
        <w:bottom w:val="none" w:sz="0" w:space="0" w:color="auto"/>
        <w:right w:val="none" w:sz="0" w:space="0" w:color="auto"/>
      </w:divBdr>
    </w:div>
    <w:div w:id="807666111">
      <w:bodyDiv w:val="1"/>
      <w:marLeft w:val="0"/>
      <w:marRight w:val="0"/>
      <w:marTop w:val="0"/>
      <w:marBottom w:val="0"/>
      <w:divBdr>
        <w:top w:val="none" w:sz="0" w:space="0" w:color="auto"/>
        <w:left w:val="none" w:sz="0" w:space="0" w:color="auto"/>
        <w:bottom w:val="none" w:sz="0" w:space="0" w:color="auto"/>
        <w:right w:val="none" w:sz="0" w:space="0" w:color="auto"/>
      </w:divBdr>
    </w:div>
    <w:div w:id="1293558830">
      <w:bodyDiv w:val="1"/>
      <w:marLeft w:val="0"/>
      <w:marRight w:val="0"/>
      <w:marTop w:val="0"/>
      <w:marBottom w:val="0"/>
      <w:divBdr>
        <w:top w:val="none" w:sz="0" w:space="0" w:color="auto"/>
        <w:left w:val="none" w:sz="0" w:space="0" w:color="auto"/>
        <w:bottom w:val="none" w:sz="0" w:space="0" w:color="auto"/>
        <w:right w:val="none" w:sz="0" w:space="0" w:color="auto"/>
      </w:divBdr>
    </w:div>
    <w:div w:id="1407144175">
      <w:bodyDiv w:val="1"/>
      <w:marLeft w:val="0"/>
      <w:marRight w:val="0"/>
      <w:marTop w:val="0"/>
      <w:marBottom w:val="0"/>
      <w:divBdr>
        <w:top w:val="none" w:sz="0" w:space="0" w:color="auto"/>
        <w:left w:val="none" w:sz="0" w:space="0" w:color="auto"/>
        <w:bottom w:val="none" w:sz="0" w:space="0" w:color="auto"/>
        <w:right w:val="none" w:sz="0" w:space="0" w:color="auto"/>
      </w:divBdr>
    </w:div>
    <w:div w:id="1444308170">
      <w:bodyDiv w:val="1"/>
      <w:marLeft w:val="0"/>
      <w:marRight w:val="0"/>
      <w:marTop w:val="0"/>
      <w:marBottom w:val="0"/>
      <w:divBdr>
        <w:top w:val="none" w:sz="0" w:space="0" w:color="auto"/>
        <w:left w:val="none" w:sz="0" w:space="0" w:color="auto"/>
        <w:bottom w:val="none" w:sz="0" w:space="0" w:color="auto"/>
        <w:right w:val="none" w:sz="0" w:space="0" w:color="auto"/>
      </w:divBdr>
    </w:div>
    <w:div w:id="1458329238">
      <w:bodyDiv w:val="1"/>
      <w:marLeft w:val="0"/>
      <w:marRight w:val="0"/>
      <w:marTop w:val="0"/>
      <w:marBottom w:val="0"/>
      <w:divBdr>
        <w:top w:val="none" w:sz="0" w:space="0" w:color="auto"/>
        <w:left w:val="none" w:sz="0" w:space="0" w:color="auto"/>
        <w:bottom w:val="none" w:sz="0" w:space="0" w:color="auto"/>
        <w:right w:val="none" w:sz="0" w:space="0" w:color="auto"/>
      </w:divBdr>
    </w:div>
    <w:div w:id="1746995872">
      <w:bodyDiv w:val="1"/>
      <w:marLeft w:val="0"/>
      <w:marRight w:val="0"/>
      <w:marTop w:val="0"/>
      <w:marBottom w:val="0"/>
      <w:divBdr>
        <w:top w:val="none" w:sz="0" w:space="0" w:color="auto"/>
        <w:left w:val="none" w:sz="0" w:space="0" w:color="auto"/>
        <w:bottom w:val="none" w:sz="0" w:space="0" w:color="auto"/>
        <w:right w:val="none" w:sz="0" w:space="0" w:color="auto"/>
      </w:divBdr>
    </w:div>
    <w:div w:id="1771268923">
      <w:bodyDiv w:val="1"/>
      <w:marLeft w:val="0"/>
      <w:marRight w:val="0"/>
      <w:marTop w:val="0"/>
      <w:marBottom w:val="0"/>
      <w:divBdr>
        <w:top w:val="none" w:sz="0" w:space="0" w:color="auto"/>
        <w:left w:val="none" w:sz="0" w:space="0" w:color="auto"/>
        <w:bottom w:val="none" w:sz="0" w:space="0" w:color="auto"/>
        <w:right w:val="none" w:sz="0" w:space="0" w:color="auto"/>
      </w:divBdr>
    </w:div>
    <w:div w:id="19486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A89ADDCFF4B43978B14258BA50582" ma:contentTypeVersion="0" ma:contentTypeDescription="Create a new document." ma:contentTypeScope="" ma:versionID="0e3dd9531efcd4015fae7fdfd10eb1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F0D5-23FD-4FE4-BFB2-C0F458B1C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EB7FE2-3751-4170-8DC3-D10370B2E0ED}">
  <ds:schemaRefs>
    <ds:schemaRef ds:uri="http://schemas.microsoft.com/sharepoint/v3/contenttype/forms"/>
  </ds:schemaRefs>
</ds:datastoreItem>
</file>

<file path=customXml/itemProps3.xml><?xml version="1.0" encoding="utf-8"?>
<ds:datastoreItem xmlns:ds="http://schemas.openxmlformats.org/officeDocument/2006/customXml" ds:itemID="{574FD797-EDD0-4D33-90FF-7267A9139759}">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0DD1F148-E1CB-4AC2-83BA-77E39572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Williams</dc:creator>
  <cp:lastModifiedBy>Emnet Befekadu</cp:lastModifiedBy>
  <cp:revision>2</cp:revision>
  <cp:lastPrinted>2015-10-22T20:12:00Z</cp:lastPrinted>
  <dcterms:created xsi:type="dcterms:W3CDTF">2015-10-29T16:42:00Z</dcterms:created>
  <dcterms:modified xsi:type="dcterms:W3CDTF">2015-10-29T16:42:00Z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0x010100341A89ADDCFF4B43978B14258BA50582</vt:lpwstr>
  </property>
</Properties>
</file>