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4672" w:rsidRDefault="008B0875" w:rsidP="00C54672">
      <w:pPr>
        <w:pStyle w:val="NormalWeb"/>
        <w:rPr>
          <w:rStyle w:val="Strong"/>
        </w:rPr>
      </w:pPr>
      <w:r>
        <w:rPr>
          <w:b/>
          <w:bCs/>
          <w:noProof/>
        </w:rPr>
        <w:pict>
          <v:shapetype id="_x0000_t202" coordsize="21600,21600" o:spt="202" path="m,l,21600r21600,l21600,xe">
            <v:stroke joinstyle="miter"/>
            <v:path gradientshapeok="t" o:connecttype="rect"/>
          </v:shapetype>
          <v:shape id="_x0000_s1028" type="#_x0000_t202" style="position:absolute;margin-left:146.3pt;margin-top:13.65pt;width:316.8pt;height:31.1pt;z-index:251658240" fillcolor="#197519" stroked="f">
            <v:textbox>
              <w:txbxContent>
                <w:p w:rsidR="00CB31EA" w:rsidRDefault="00CB31EA" w:rsidP="004B2107">
                  <w:pPr>
                    <w:spacing w:before="0" w:after="0"/>
                  </w:pPr>
                  <w:r w:rsidRPr="00151444">
                    <w:rPr>
                      <w:rFonts w:ascii="Arial Black" w:hAnsi="Arial Black"/>
                      <w:i/>
                      <w:color w:val="FFFFFF" w:themeColor="background1"/>
                      <w:sz w:val="36"/>
                      <w:szCs w:val="36"/>
                    </w:rPr>
                    <w:t xml:space="preserve">StreamStats </w:t>
                  </w:r>
                  <w:bookmarkStart w:id="0" w:name="top"/>
                  <w:r w:rsidRPr="00151444">
                    <w:rPr>
                      <w:rFonts w:ascii="Arial Black" w:eastAsia="Times New Roman" w:hAnsi="Arial Black"/>
                      <w:i/>
                      <w:color w:val="FFFFFF" w:themeColor="background1"/>
                      <w:sz w:val="36"/>
                      <w:szCs w:val="36"/>
                    </w:rPr>
                    <w:t>User Instruction</w:t>
                  </w:r>
                  <w:bookmarkEnd w:id="0"/>
                  <w:r w:rsidRPr="00151444">
                    <w:rPr>
                      <w:rFonts w:ascii="Arial Black" w:eastAsia="Times New Roman" w:hAnsi="Arial Black"/>
                      <w:i/>
                      <w:color w:val="FFFFFF" w:themeColor="background1"/>
                      <w:sz w:val="36"/>
                      <w:szCs w:val="36"/>
                    </w:rPr>
                    <w:t>s</w:t>
                  </w:r>
                </w:p>
              </w:txbxContent>
            </v:textbox>
          </v:shape>
        </w:pict>
      </w:r>
      <w:r w:rsidRPr="008B0875">
        <w:rPr>
          <w:rStyle w:val="Strong"/>
        </w:rPr>
      </w:r>
      <w:r>
        <w:rPr>
          <w:rStyle w:val="Strong"/>
        </w:rPr>
        <w:pict>
          <v:shape id="_x0000_s1029" type="#_x0000_t202" style="width:465.95pt;height:57.6pt;mso-left-percent:-10001;mso-top-percent:-10001;mso-position-horizontal:absolute;mso-position-horizontal-relative:char;mso-position-vertical:absolute;mso-position-vertical-relative:line;mso-left-percent:-10001;mso-top-percent:-10001" fillcolor="#197519" strokecolor="#00b050">
            <v:textbox>
              <w:txbxContent>
                <w:p w:rsidR="00CB31EA" w:rsidRPr="00151444" w:rsidRDefault="00CB31EA" w:rsidP="00C54672">
                  <w:pPr>
                    <w:spacing w:after="600"/>
                    <w:rPr>
                      <w:rFonts w:ascii="Arial Black" w:eastAsia="Times New Roman" w:hAnsi="Arial Black"/>
                      <w:color w:val="FFFFFF" w:themeColor="background1"/>
                      <w:sz w:val="36"/>
                      <w:szCs w:val="36"/>
                    </w:rPr>
                  </w:pPr>
                  <w:r w:rsidRPr="00C54672">
                    <w:rPr>
                      <w:noProof/>
                    </w:rPr>
                    <w:drawing>
                      <wp:inline distT="0" distB="0" distL="0" distR="0">
                        <wp:extent cx="1697990" cy="685800"/>
                        <wp:effectExtent l="0" t="0" r="0" b="0"/>
                        <wp:docPr id="34" name="Picture 1" descr="Link to USGS home">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nk to USGS home">
                                  <a:hlinkClick r:id="rId8"/>
                                </pic:cNvPr>
                                <pic:cNvPicPr>
                                  <a:picLocks noChangeAspect="1" noChangeArrowheads="1"/>
                                </pic:cNvPicPr>
                              </pic:nvPicPr>
                              <pic:blipFill>
                                <a:blip r:embed="rId9">
                                  <a:clrChange>
                                    <a:clrFrom>
                                      <a:srgbClr val="000000"/>
                                    </a:clrFrom>
                                    <a:clrTo>
                                      <a:srgbClr val="000000">
                                        <a:alpha val="0"/>
                                      </a:srgbClr>
                                    </a:clrTo>
                                  </a:clrChange>
                                </a:blip>
                                <a:srcRect/>
                                <a:stretch>
                                  <a:fillRect/>
                                </a:stretch>
                              </pic:blipFill>
                              <pic:spPr bwMode="auto">
                                <a:xfrm>
                                  <a:off x="0" y="0"/>
                                  <a:ext cx="1697990" cy="685800"/>
                                </a:xfrm>
                                <a:prstGeom prst="rect">
                                  <a:avLst/>
                                </a:prstGeom>
                                <a:noFill/>
                                <a:ln w="9525">
                                  <a:noFill/>
                                  <a:miter lim="800000"/>
                                  <a:headEnd/>
                                  <a:tailEnd/>
                                </a:ln>
                              </pic:spPr>
                            </pic:pic>
                          </a:graphicData>
                        </a:graphic>
                      </wp:inline>
                    </w:drawing>
                  </w:r>
                  <w:r w:rsidRPr="00C54672">
                    <w:t xml:space="preserve"> </w:t>
                  </w:r>
                </w:p>
              </w:txbxContent>
            </v:textbox>
            <w10:wrap type="none"/>
            <w10:anchorlock/>
          </v:shape>
        </w:pict>
      </w:r>
    </w:p>
    <w:p w:rsidR="005F197B" w:rsidRDefault="005F197B" w:rsidP="00C54672">
      <w:pPr>
        <w:pStyle w:val="NormalWeb"/>
        <w:rPr>
          <w:rStyle w:val="Strong"/>
        </w:rPr>
      </w:pPr>
    </w:p>
    <w:p w:rsidR="005F197B" w:rsidRDefault="005F197B" w:rsidP="00646B56">
      <w:pPr>
        <w:pStyle w:val="Heading1"/>
        <w:rPr>
          <w:rStyle w:val="Strong"/>
          <w:b/>
        </w:rPr>
      </w:pPr>
      <w:r>
        <w:rPr>
          <w:noProof/>
        </w:rPr>
        <w:drawing>
          <wp:inline distT="0" distB="0" distL="0" distR="0">
            <wp:extent cx="5943600" cy="5358984"/>
            <wp:effectExtent l="19050" t="0" r="0" b="0"/>
            <wp:docPr id="7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srcRect/>
                    <a:stretch>
                      <a:fillRect/>
                    </a:stretch>
                  </pic:blipFill>
                  <pic:spPr bwMode="auto">
                    <a:xfrm>
                      <a:off x="0" y="0"/>
                      <a:ext cx="5943600" cy="5358984"/>
                    </a:xfrm>
                    <a:prstGeom prst="rect">
                      <a:avLst/>
                    </a:prstGeom>
                    <a:noFill/>
                    <a:ln w="9525">
                      <a:noFill/>
                      <a:miter lim="800000"/>
                      <a:headEnd/>
                      <a:tailEnd/>
                    </a:ln>
                  </pic:spPr>
                </pic:pic>
              </a:graphicData>
            </a:graphic>
          </wp:inline>
        </w:drawing>
      </w:r>
    </w:p>
    <w:p w:rsidR="00142B06" w:rsidRDefault="00142B06" w:rsidP="00142B06"/>
    <w:p w:rsidR="00142B06" w:rsidRPr="00142B06" w:rsidRDefault="00142B06" w:rsidP="00142B06">
      <w:pPr>
        <w:rPr>
          <w:b/>
        </w:rPr>
      </w:pPr>
      <w:r w:rsidRPr="00142B06">
        <w:rPr>
          <w:rFonts w:ascii="Helv" w:eastAsiaTheme="minorHAnsi" w:hAnsi="Helv" w:cs="Helv"/>
          <w:b/>
          <w:color w:val="000000"/>
        </w:rPr>
        <w:t>These user instructions are applicable to all StreamStats state applications, with the exception of the log-in instructions and the water-use summaries, which are unique to Maryland.</w:t>
      </w:r>
    </w:p>
    <w:p w:rsidR="005F197B" w:rsidRDefault="005F197B">
      <w:pPr>
        <w:spacing w:after="200" w:line="276" w:lineRule="auto"/>
        <w:rPr>
          <w:rStyle w:val="Strong"/>
          <w:rFonts w:eastAsiaTheme="majorEastAsia" w:cstheme="majorBidi"/>
          <w:bCs w:val="0"/>
          <w:color w:val="000000" w:themeColor="text1"/>
          <w:sz w:val="32"/>
          <w:szCs w:val="28"/>
        </w:rPr>
      </w:pPr>
      <w:r>
        <w:rPr>
          <w:rStyle w:val="Strong"/>
          <w:b w:val="0"/>
        </w:rPr>
        <w:br w:type="page"/>
      </w:r>
    </w:p>
    <w:sdt>
      <w:sdtPr>
        <w:rPr>
          <w:rFonts w:eastAsiaTheme="minorEastAsia" w:cs="Times New Roman"/>
          <w:color w:val="auto"/>
          <w:sz w:val="24"/>
          <w:szCs w:val="24"/>
        </w:rPr>
        <w:id w:val="33006892"/>
        <w:docPartObj>
          <w:docPartGallery w:val="Table of Contents"/>
          <w:docPartUnique/>
        </w:docPartObj>
      </w:sdtPr>
      <w:sdtEndPr>
        <w:rPr>
          <w:b w:val="0"/>
          <w:bCs w:val="0"/>
        </w:rPr>
      </w:sdtEndPr>
      <w:sdtContent>
        <w:bookmarkStart w:id="1" w:name="_Toc287604299" w:displacedByCustomXml="prev"/>
        <w:bookmarkStart w:id="2" w:name="_Toc248035006" w:displacedByCustomXml="prev"/>
        <w:p w:rsidR="005F197B" w:rsidRDefault="005F197B" w:rsidP="00646B56">
          <w:pPr>
            <w:pStyle w:val="Heading1"/>
          </w:pPr>
          <w:r>
            <w:t>Table of Contents</w:t>
          </w:r>
          <w:bookmarkEnd w:id="2"/>
          <w:bookmarkEnd w:id="1"/>
        </w:p>
        <w:p w:rsidR="00A847CF" w:rsidRDefault="008B0875">
          <w:pPr>
            <w:pStyle w:val="TOC1"/>
            <w:tabs>
              <w:tab w:val="right" w:leader="dot" w:pos="9350"/>
            </w:tabs>
            <w:rPr>
              <w:rFonts w:asciiTheme="minorHAnsi" w:hAnsiTheme="minorHAnsi" w:cstheme="minorBidi"/>
              <w:noProof/>
              <w:sz w:val="22"/>
              <w:szCs w:val="22"/>
            </w:rPr>
          </w:pPr>
          <w:r>
            <w:fldChar w:fldCharType="begin"/>
          </w:r>
          <w:r w:rsidR="005F197B">
            <w:instrText xml:space="preserve"> TOC \o "1-3" \h \z \u </w:instrText>
          </w:r>
          <w:r>
            <w:fldChar w:fldCharType="separate"/>
          </w:r>
          <w:hyperlink w:anchor="_Toc287604299" w:history="1">
            <w:r w:rsidR="00A847CF" w:rsidRPr="00A91707">
              <w:rPr>
                <w:rStyle w:val="Hyperlink"/>
                <w:noProof/>
              </w:rPr>
              <w:t>Table of Contents</w:t>
            </w:r>
            <w:r w:rsidR="00A847CF">
              <w:rPr>
                <w:noProof/>
                <w:webHidden/>
              </w:rPr>
              <w:tab/>
            </w:r>
            <w:r>
              <w:rPr>
                <w:noProof/>
                <w:webHidden/>
              </w:rPr>
              <w:fldChar w:fldCharType="begin"/>
            </w:r>
            <w:r w:rsidR="00A847CF">
              <w:rPr>
                <w:noProof/>
                <w:webHidden/>
              </w:rPr>
              <w:instrText xml:space="preserve"> PAGEREF _Toc287604299 \h </w:instrText>
            </w:r>
            <w:r>
              <w:rPr>
                <w:noProof/>
                <w:webHidden/>
              </w:rPr>
            </w:r>
            <w:r>
              <w:rPr>
                <w:noProof/>
                <w:webHidden/>
              </w:rPr>
              <w:fldChar w:fldCharType="separate"/>
            </w:r>
            <w:r w:rsidR="00A847CF">
              <w:rPr>
                <w:noProof/>
                <w:webHidden/>
              </w:rPr>
              <w:t>2</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00" w:history="1">
            <w:r w:rsidR="00A847CF" w:rsidRPr="00A91707">
              <w:rPr>
                <w:rStyle w:val="Hyperlink"/>
                <w:noProof/>
              </w:rPr>
              <w:t>Introduction</w:t>
            </w:r>
            <w:r w:rsidR="00A847CF">
              <w:rPr>
                <w:noProof/>
                <w:webHidden/>
              </w:rPr>
              <w:tab/>
            </w:r>
            <w:r>
              <w:rPr>
                <w:noProof/>
                <w:webHidden/>
              </w:rPr>
              <w:fldChar w:fldCharType="begin"/>
            </w:r>
            <w:r w:rsidR="00A847CF">
              <w:rPr>
                <w:noProof/>
                <w:webHidden/>
              </w:rPr>
              <w:instrText xml:space="preserve"> PAGEREF _Toc287604300 \h </w:instrText>
            </w:r>
            <w:r>
              <w:rPr>
                <w:noProof/>
                <w:webHidden/>
              </w:rPr>
            </w:r>
            <w:r>
              <w:rPr>
                <w:noProof/>
                <w:webHidden/>
              </w:rPr>
              <w:fldChar w:fldCharType="separate"/>
            </w:r>
            <w:r w:rsidR="00A847CF">
              <w:rPr>
                <w:noProof/>
                <w:webHidden/>
              </w:rPr>
              <w:t>4</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01" w:history="1">
            <w:r w:rsidR="00A847CF" w:rsidRPr="00A91707">
              <w:rPr>
                <w:rStyle w:val="Hyperlink"/>
                <w:noProof/>
              </w:rPr>
              <w:t>Access to the National Application for Streamgages</w:t>
            </w:r>
            <w:r w:rsidR="00A847CF">
              <w:rPr>
                <w:noProof/>
                <w:webHidden/>
              </w:rPr>
              <w:tab/>
            </w:r>
            <w:r>
              <w:rPr>
                <w:noProof/>
                <w:webHidden/>
              </w:rPr>
              <w:fldChar w:fldCharType="begin"/>
            </w:r>
            <w:r w:rsidR="00A847CF">
              <w:rPr>
                <w:noProof/>
                <w:webHidden/>
              </w:rPr>
              <w:instrText xml:space="preserve"> PAGEREF _Toc287604301 \h </w:instrText>
            </w:r>
            <w:r>
              <w:rPr>
                <w:noProof/>
                <w:webHidden/>
              </w:rPr>
            </w:r>
            <w:r>
              <w:rPr>
                <w:noProof/>
                <w:webHidden/>
              </w:rPr>
              <w:fldChar w:fldCharType="separate"/>
            </w:r>
            <w:r w:rsidR="00A847CF">
              <w:rPr>
                <w:noProof/>
                <w:webHidden/>
              </w:rPr>
              <w:t>5</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02" w:history="1">
            <w:r w:rsidR="00A847CF" w:rsidRPr="00A91707">
              <w:rPr>
                <w:rStyle w:val="Hyperlink"/>
                <w:noProof/>
              </w:rPr>
              <w:t>Access to the State Introductory Pages</w:t>
            </w:r>
            <w:r w:rsidR="00A847CF">
              <w:rPr>
                <w:noProof/>
                <w:webHidden/>
              </w:rPr>
              <w:tab/>
            </w:r>
            <w:r>
              <w:rPr>
                <w:noProof/>
                <w:webHidden/>
              </w:rPr>
              <w:fldChar w:fldCharType="begin"/>
            </w:r>
            <w:r w:rsidR="00A847CF">
              <w:rPr>
                <w:noProof/>
                <w:webHidden/>
              </w:rPr>
              <w:instrText xml:space="preserve"> PAGEREF _Toc287604302 \h </w:instrText>
            </w:r>
            <w:r>
              <w:rPr>
                <w:noProof/>
                <w:webHidden/>
              </w:rPr>
            </w:r>
            <w:r>
              <w:rPr>
                <w:noProof/>
                <w:webHidden/>
              </w:rPr>
              <w:fldChar w:fldCharType="separate"/>
            </w:r>
            <w:r w:rsidR="00A847CF">
              <w:rPr>
                <w:noProof/>
                <w:webHidden/>
              </w:rPr>
              <w:t>5</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03" w:history="1">
            <w:r w:rsidR="00A847CF" w:rsidRPr="00A91707">
              <w:rPr>
                <w:rStyle w:val="Hyperlink"/>
                <w:noProof/>
              </w:rPr>
              <w:t>The User Interface</w:t>
            </w:r>
            <w:r w:rsidR="00A847CF">
              <w:rPr>
                <w:noProof/>
                <w:webHidden/>
              </w:rPr>
              <w:tab/>
            </w:r>
            <w:r>
              <w:rPr>
                <w:noProof/>
                <w:webHidden/>
              </w:rPr>
              <w:fldChar w:fldCharType="begin"/>
            </w:r>
            <w:r w:rsidR="00A847CF">
              <w:rPr>
                <w:noProof/>
                <w:webHidden/>
              </w:rPr>
              <w:instrText xml:space="preserve"> PAGEREF _Toc287604303 \h </w:instrText>
            </w:r>
            <w:r>
              <w:rPr>
                <w:noProof/>
                <w:webHidden/>
              </w:rPr>
            </w:r>
            <w:r>
              <w:rPr>
                <w:noProof/>
                <w:webHidden/>
              </w:rPr>
              <w:fldChar w:fldCharType="separate"/>
            </w:r>
            <w:r w:rsidR="00A847CF">
              <w:rPr>
                <w:noProof/>
                <w:webHidden/>
              </w:rPr>
              <w:t>8</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04" w:history="1">
            <w:r w:rsidR="00A847CF" w:rsidRPr="00A91707">
              <w:rPr>
                <w:rStyle w:val="Hyperlink"/>
                <w:noProof/>
              </w:rPr>
              <w:t>Getting Help</w:t>
            </w:r>
            <w:r w:rsidR="00A847CF">
              <w:rPr>
                <w:noProof/>
                <w:webHidden/>
              </w:rPr>
              <w:tab/>
            </w:r>
            <w:r>
              <w:rPr>
                <w:noProof/>
                <w:webHidden/>
              </w:rPr>
              <w:fldChar w:fldCharType="begin"/>
            </w:r>
            <w:r w:rsidR="00A847CF">
              <w:rPr>
                <w:noProof/>
                <w:webHidden/>
              </w:rPr>
              <w:instrText xml:space="preserve"> PAGEREF _Toc287604304 \h </w:instrText>
            </w:r>
            <w:r>
              <w:rPr>
                <w:noProof/>
                <w:webHidden/>
              </w:rPr>
            </w:r>
            <w:r>
              <w:rPr>
                <w:noProof/>
                <w:webHidden/>
              </w:rPr>
              <w:fldChar w:fldCharType="separate"/>
            </w:r>
            <w:r w:rsidR="00A847CF">
              <w:rPr>
                <w:noProof/>
                <w:webHidden/>
              </w:rPr>
              <w:t>10</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05" w:history="1">
            <w:r w:rsidR="00A847CF" w:rsidRPr="00A91707">
              <w:rPr>
                <w:rStyle w:val="Hyperlink"/>
                <w:noProof/>
              </w:rPr>
              <w:t>Moving Around on the Map</w:t>
            </w:r>
            <w:r w:rsidR="00A847CF">
              <w:rPr>
                <w:noProof/>
                <w:webHidden/>
              </w:rPr>
              <w:tab/>
            </w:r>
            <w:r>
              <w:rPr>
                <w:noProof/>
                <w:webHidden/>
              </w:rPr>
              <w:fldChar w:fldCharType="begin"/>
            </w:r>
            <w:r w:rsidR="00A847CF">
              <w:rPr>
                <w:noProof/>
                <w:webHidden/>
              </w:rPr>
              <w:instrText xml:space="preserve"> PAGEREF _Toc287604305 \h </w:instrText>
            </w:r>
            <w:r>
              <w:rPr>
                <w:noProof/>
                <w:webHidden/>
              </w:rPr>
            </w:r>
            <w:r>
              <w:rPr>
                <w:noProof/>
                <w:webHidden/>
              </w:rPr>
              <w:fldChar w:fldCharType="separate"/>
            </w:r>
            <w:r w:rsidR="00A847CF">
              <w:rPr>
                <w:noProof/>
                <w:webHidden/>
              </w:rPr>
              <w:t>10</w:t>
            </w:r>
            <w:r>
              <w:rPr>
                <w:noProof/>
                <w:webHidden/>
              </w:rPr>
              <w:fldChar w:fldCharType="end"/>
            </w:r>
          </w:hyperlink>
        </w:p>
        <w:p w:rsidR="00A847CF" w:rsidRDefault="008B0875">
          <w:pPr>
            <w:pStyle w:val="TOC2"/>
            <w:tabs>
              <w:tab w:val="right" w:leader="dot" w:pos="9350"/>
            </w:tabs>
            <w:rPr>
              <w:rFonts w:asciiTheme="minorHAnsi" w:hAnsiTheme="minorHAnsi" w:cstheme="minorBidi"/>
              <w:noProof/>
              <w:sz w:val="22"/>
              <w:szCs w:val="22"/>
            </w:rPr>
          </w:pPr>
          <w:hyperlink w:anchor="_Toc287604306" w:history="1">
            <w:r w:rsidR="00A847CF" w:rsidRPr="00A91707">
              <w:rPr>
                <w:rStyle w:val="Hyperlink"/>
                <w:rFonts w:eastAsia="Times New Roman"/>
                <w:noProof/>
              </w:rPr>
              <w:t xml:space="preserve">Use </w:t>
            </w:r>
            <w:r w:rsidR="00A847CF" w:rsidRPr="00A91707">
              <w:rPr>
                <w:rStyle w:val="Hyperlink"/>
                <w:noProof/>
              </w:rPr>
              <w:t>of</w:t>
            </w:r>
            <w:r w:rsidR="00A847CF" w:rsidRPr="00A91707">
              <w:rPr>
                <w:rStyle w:val="Hyperlink"/>
                <w:rFonts w:eastAsia="Times New Roman"/>
                <w:noProof/>
              </w:rPr>
              <w:t xml:space="preserve"> the Zoom In Button:</w:t>
            </w:r>
            <w:r w:rsidR="00A847CF">
              <w:rPr>
                <w:noProof/>
                <w:webHidden/>
              </w:rPr>
              <w:tab/>
            </w:r>
            <w:r>
              <w:rPr>
                <w:noProof/>
                <w:webHidden/>
              </w:rPr>
              <w:fldChar w:fldCharType="begin"/>
            </w:r>
            <w:r w:rsidR="00A847CF">
              <w:rPr>
                <w:noProof/>
                <w:webHidden/>
              </w:rPr>
              <w:instrText xml:space="preserve"> PAGEREF _Toc287604306 \h </w:instrText>
            </w:r>
            <w:r>
              <w:rPr>
                <w:noProof/>
                <w:webHidden/>
              </w:rPr>
            </w:r>
            <w:r>
              <w:rPr>
                <w:noProof/>
                <w:webHidden/>
              </w:rPr>
              <w:fldChar w:fldCharType="separate"/>
            </w:r>
            <w:r w:rsidR="00A847CF">
              <w:rPr>
                <w:noProof/>
                <w:webHidden/>
              </w:rPr>
              <w:t>11</w:t>
            </w:r>
            <w:r>
              <w:rPr>
                <w:noProof/>
                <w:webHidden/>
              </w:rPr>
              <w:fldChar w:fldCharType="end"/>
            </w:r>
          </w:hyperlink>
        </w:p>
        <w:p w:rsidR="00A847CF" w:rsidRDefault="008B0875">
          <w:pPr>
            <w:pStyle w:val="TOC2"/>
            <w:tabs>
              <w:tab w:val="right" w:leader="dot" w:pos="9350"/>
            </w:tabs>
            <w:rPr>
              <w:rFonts w:asciiTheme="minorHAnsi" w:hAnsiTheme="minorHAnsi" w:cstheme="minorBidi"/>
              <w:noProof/>
              <w:sz w:val="22"/>
              <w:szCs w:val="22"/>
            </w:rPr>
          </w:pPr>
          <w:hyperlink w:anchor="_Toc287604307" w:history="1">
            <w:r w:rsidR="00A847CF" w:rsidRPr="00A91707">
              <w:rPr>
                <w:rStyle w:val="Hyperlink"/>
                <w:rFonts w:eastAsia="Times New Roman"/>
                <w:noProof/>
              </w:rPr>
              <w:t xml:space="preserve">Use </w:t>
            </w:r>
            <w:r w:rsidR="00A847CF" w:rsidRPr="00A91707">
              <w:rPr>
                <w:rStyle w:val="Hyperlink"/>
                <w:noProof/>
              </w:rPr>
              <w:t>of</w:t>
            </w:r>
            <w:r w:rsidR="00A847CF" w:rsidRPr="00A91707">
              <w:rPr>
                <w:rStyle w:val="Hyperlink"/>
                <w:rFonts w:eastAsia="Times New Roman"/>
                <w:noProof/>
              </w:rPr>
              <w:t xml:space="preserve"> the Zoom Out Button:</w:t>
            </w:r>
            <w:r w:rsidR="00A847CF">
              <w:rPr>
                <w:noProof/>
                <w:webHidden/>
              </w:rPr>
              <w:tab/>
            </w:r>
            <w:r>
              <w:rPr>
                <w:noProof/>
                <w:webHidden/>
              </w:rPr>
              <w:fldChar w:fldCharType="begin"/>
            </w:r>
            <w:r w:rsidR="00A847CF">
              <w:rPr>
                <w:noProof/>
                <w:webHidden/>
              </w:rPr>
              <w:instrText xml:space="preserve"> PAGEREF _Toc287604307 \h </w:instrText>
            </w:r>
            <w:r>
              <w:rPr>
                <w:noProof/>
                <w:webHidden/>
              </w:rPr>
            </w:r>
            <w:r>
              <w:rPr>
                <w:noProof/>
                <w:webHidden/>
              </w:rPr>
              <w:fldChar w:fldCharType="separate"/>
            </w:r>
            <w:r w:rsidR="00A847CF">
              <w:rPr>
                <w:noProof/>
                <w:webHidden/>
              </w:rPr>
              <w:t>11</w:t>
            </w:r>
            <w:r>
              <w:rPr>
                <w:noProof/>
                <w:webHidden/>
              </w:rPr>
              <w:fldChar w:fldCharType="end"/>
            </w:r>
          </w:hyperlink>
        </w:p>
        <w:p w:rsidR="00A847CF" w:rsidRDefault="008B0875">
          <w:pPr>
            <w:pStyle w:val="TOC2"/>
            <w:tabs>
              <w:tab w:val="right" w:leader="dot" w:pos="9350"/>
            </w:tabs>
            <w:rPr>
              <w:rFonts w:asciiTheme="minorHAnsi" w:hAnsiTheme="minorHAnsi" w:cstheme="minorBidi"/>
              <w:noProof/>
              <w:sz w:val="22"/>
              <w:szCs w:val="22"/>
            </w:rPr>
          </w:pPr>
          <w:hyperlink w:anchor="_Toc287604308" w:history="1">
            <w:r w:rsidR="00A847CF" w:rsidRPr="00A91707">
              <w:rPr>
                <w:rStyle w:val="Hyperlink"/>
                <w:rFonts w:eastAsia="Times New Roman"/>
                <w:noProof/>
              </w:rPr>
              <w:t xml:space="preserve">Use </w:t>
            </w:r>
            <w:r w:rsidR="00A847CF" w:rsidRPr="00A91707">
              <w:rPr>
                <w:rStyle w:val="Hyperlink"/>
                <w:noProof/>
              </w:rPr>
              <w:t>of</w:t>
            </w:r>
            <w:r w:rsidR="00A847CF" w:rsidRPr="00A91707">
              <w:rPr>
                <w:rStyle w:val="Hyperlink"/>
                <w:rFonts w:eastAsia="Times New Roman"/>
                <w:noProof/>
              </w:rPr>
              <w:t xml:space="preserve"> the Pan Button:</w:t>
            </w:r>
            <w:r w:rsidR="00A847CF">
              <w:rPr>
                <w:noProof/>
                <w:webHidden/>
              </w:rPr>
              <w:tab/>
            </w:r>
            <w:r>
              <w:rPr>
                <w:noProof/>
                <w:webHidden/>
              </w:rPr>
              <w:fldChar w:fldCharType="begin"/>
            </w:r>
            <w:r w:rsidR="00A847CF">
              <w:rPr>
                <w:noProof/>
                <w:webHidden/>
              </w:rPr>
              <w:instrText xml:space="preserve"> PAGEREF _Toc287604308 \h </w:instrText>
            </w:r>
            <w:r>
              <w:rPr>
                <w:noProof/>
                <w:webHidden/>
              </w:rPr>
            </w:r>
            <w:r>
              <w:rPr>
                <w:noProof/>
                <w:webHidden/>
              </w:rPr>
              <w:fldChar w:fldCharType="separate"/>
            </w:r>
            <w:r w:rsidR="00A847CF">
              <w:rPr>
                <w:noProof/>
                <w:webHidden/>
              </w:rPr>
              <w:t>11</w:t>
            </w:r>
            <w:r>
              <w:rPr>
                <w:noProof/>
                <w:webHidden/>
              </w:rPr>
              <w:fldChar w:fldCharType="end"/>
            </w:r>
          </w:hyperlink>
        </w:p>
        <w:p w:rsidR="00A847CF" w:rsidRDefault="008B0875">
          <w:pPr>
            <w:pStyle w:val="TOC2"/>
            <w:tabs>
              <w:tab w:val="right" w:leader="dot" w:pos="9350"/>
            </w:tabs>
            <w:rPr>
              <w:rFonts w:asciiTheme="minorHAnsi" w:hAnsiTheme="minorHAnsi" w:cstheme="minorBidi"/>
              <w:noProof/>
              <w:sz w:val="22"/>
              <w:szCs w:val="22"/>
            </w:rPr>
          </w:pPr>
          <w:hyperlink w:anchor="_Toc287604309" w:history="1">
            <w:r w:rsidR="00A847CF" w:rsidRPr="00A91707">
              <w:rPr>
                <w:rStyle w:val="Hyperlink"/>
                <w:rFonts w:eastAsia="Times New Roman"/>
                <w:noProof/>
              </w:rPr>
              <w:t xml:space="preserve">Use of the Zoom To Tools: </w:t>
            </w:r>
            <w:r w:rsidR="00A847CF" w:rsidRPr="00A91707">
              <w:rPr>
                <w:rStyle w:val="Hyperlink"/>
                <w:rFonts w:eastAsia="Times New Roman"/>
                <w:noProof/>
              </w:rPr>
              <w:drawing>
                <wp:inline distT="0" distB="0" distL="0" distR="0">
                  <wp:extent cx="876300" cy="276225"/>
                  <wp:effectExtent l="19050" t="0" r="0" b="0"/>
                  <wp:docPr id="45" name="Picture 4" descr="http://water.usgs.gov/osw/streamstats/images/inst/im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ater.usgs.gov/osw/streamstats/images/inst/image016.jpg"/>
                          <pic:cNvPicPr>
                            <a:picLocks noChangeAspect="1" noChangeArrowheads="1"/>
                          </pic:cNvPicPr>
                        </pic:nvPicPr>
                        <pic:blipFill>
                          <a:blip r:embed="rId11" cstate="print"/>
                          <a:srcRect/>
                          <a:stretch>
                            <a:fillRect/>
                          </a:stretch>
                        </pic:blipFill>
                        <pic:spPr bwMode="auto">
                          <a:xfrm>
                            <a:off x="0" y="0"/>
                            <a:ext cx="876300" cy="276225"/>
                          </a:xfrm>
                          <a:prstGeom prst="rect">
                            <a:avLst/>
                          </a:prstGeom>
                          <a:noFill/>
                          <a:ln w="9525">
                            <a:noFill/>
                            <a:miter lim="800000"/>
                            <a:headEnd/>
                            <a:tailEnd/>
                          </a:ln>
                        </pic:spPr>
                      </pic:pic>
                    </a:graphicData>
                  </a:graphic>
                </wp:inline>
              </w:drawing>
            </w:r>
            <w:r w:rsidR="00A847CF">
              <w:rPr>
                <w:noProof/>
                <w:webHidden/>
              </w:rPr>
              <w:tab/>
            </w:r>
            <w:r>
              <w:rPr>
                <w:noProof/>
                <w:webHidden/>
              </w:rPr>
              <w:fldChar w:fldCharType="begin"/>
            </w:r>
            <w:r w:rsidR="00A847CF">
              <w:rPr>
                <w:noProof/>
                <w:webHidden/>
              </w:rPr>
              <w:instrText xml:space="preserve"> PAGEREF _Toc287604309 \h </w:instrText>
            </w:r>
            <w:r>
              <w:rPr>
                <w:noProof/>
                <w:webHidden/>
              </w:rPr>
            </w:r>
            <w:r>
              <w:rPr>
                <w:noProof/>
                <w:webHidden/>
              </w:rPr>
              <w:fldChar w:fldCharType="separate"/>
            </w:r>
            <w:r w:rsidR="00A847CF">
              <w:rPr>
                <w:noProof/>
                <w:webHidden/>
              </w:rPr>
              <w:t>12</w:t>
            </w:r>
            <w:r>
              <w:rPr>
                <w:noProof/>
                <w:webHidden/>
              </w:rPr>
              <w:fldChar w:fldCharType="end"/>
            </w:r>
          </w:hyperlink>
        </w:p>
        <w:p w:rsidR="00A847CF" w:rsidRDefault="008B0875">
          <w:pPr>
            <w:pStyle w:val="TOC2"/>
            <w:tabs>
              <w:tab w:val="right" w:leader="dot" w:pos="9350"/>
            </w:tabs>
            <w:rPr>
              <w:rFonts w:asciiTheme="minorHAnsi" w:hAnsiTheme="minorHAnsi" w:cstheme="minorBidi"/>
              <w:noProof/>
              <w:sz w:val="22"/>
              <w:szCs w:val="22"/>
            </w:rPr>
          </w:pPr>
          <w:hyperlink w:anchor="_Toc287604310" w:history="1">
            <w:r w:rsidR="00A847CF" w:rsidRPr="00A91707">
              <w:rPr>
                <w:rStyle w:val="Hyperlink"/>
                <w:rFonts w:eastAsia="Times New Roman"/>
                <w:noProof/>
              </w:rPr>
              <w:t xml:space="preserve">Zooming to a Specified Scale: </w:t>
            </w:r>
            <w:r w:rsidR="00A847CF" w:rsidRPr="00A91707">
              <w:rPr>
                <w:rStyle w:val="Hyperlink"/>
                <w:rFonts w:eastAsia="Times New Roman"/>
                <w:noProof/>
              </w:rPr>
              <w:drawing>
                <wp:inline distT="0" distB="0" distL="0" distR="0">
                  <wp:extent cx="1095375" cy="257175"/>
                  <wp:effectExtent l="19050" t="0" r="9525" b="0"/>
                  <wp:docPr id="46" name="Picture 5" descr="http://water.usgs.gov/osw/streamstats/images/inst/im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ater.usgs.gov/osw/streamstats/images/inst/image018.jpg"/>
                          <pic:cNvPicPr>
                            <a:picLocks noChangeAspect="1" noChangeArrowheads="1"/>
                          </pic:cNvPicPr>
                        </pic:nvPicPr>
                        <pic:blipFill>
                          <a:blip r:embed="rId12" cstate="print"/>
                          <a:srcRect/>
                          <a:stretch>
                            <a:fillRect/>
                          </a:stretch>
                        </pic:blipFill>
                        <pic:spPr bwMode="auto">
                          <a:xfrm>
                            <a:off x="0" y="0"/>
                            <a:ext cx="1095375" cy="257175"/>
                          </a:xfrm>
                          <a:prstGeom prst="rect">
                            <a:avLst/>
                          </a:prstGeom>
                          <a:noFill/>
                          <a:ln w="9525">
                            <a:noFill/>
                            <a:miter lim="800000"/>
                            <a:headEnd/>
                            <a:tailEnd/>
                          </a:ln>
                        </pic:spPr>
                      </pic:pic>
                    </a:graphicData>
                  </a:graphic>
                </wp:inline>
              </w:drawing>
            </w:r>
            <w:r w:rsidR="00A847CF">
              <w:rPr>
                <w:noProof/>
                <w:webHidden/>
              </w:rPr>
              <w:tab/>
            </w:r>
            <w:r>
              <w:rPr>
                <w:noProof/>
                <w:webHidden/>
              </w:rPr>
              <w:fldChar w:fldCharType="begin"/>
            </w:r>
            <w:r w:rsidR="00A847CF">
              <w:rPr>
                <w:noProof/>
                <w:webHidden/>
              </w:rPr>
              <w:instrText xml:space="preserve"> PAGEREF _Toc287604310 \h </w:instrText>
            </w:r>
            <w:r>
              <w:rPr>
                <w:noProof/>
                <w:webHidden/>
              </w:rPr>
            </w:r>
            <w:r>
              <w:rPr>
                <w:noProof/>
                <w:webHidden/>
              </w:rPr>
              <w:fldChar w:fldCharType="separate"/>
            </w:r>
            <w:r w:rsidR="00A847CF">
              <w:rPr>
                <w:noProof/>
                <w:webHidden/>
              </w:rPr>
              <w:t>13</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11" w:history="1">
            <w:r w:rsidR="00A847CF" w:rsidRPr="00A91707">
              <w:rPr>
                <w:rStyle w:val="Hyperlink"/>
                <w:rFonts w:eastAsia="Times New Roman"/>
                <w:noProof/>
              </w:rPr>
              <w:t>Obtaining Information for a USGS Data-Collection Station:</w:t>
            </w:r>
            <w:r w:rsidR="00A847CF">
              <w:rPr>
                <w:noProof/>
                <w:webHidden/>
              </w:rPr>
              <w:tab/>
            </w:r>
            <w:r>
              <w:rPr>
                <w:noProof/>
                <w:webHidden/>
              </w:rPr>
              <w:fldChar w:fldCharType="begin"/>
            </w:r>
            <w:r w:rsidR="00A847CF">
              <w:rPr>
                <w:noProof/>
                <w:webHidden/>
              </w:rPr>
              <w:instrText xml:space="preserve"> PAGEREF _Toc287604311 \h </w:instrText>
            </w:r>
            <w:r>
              <w:rPr>
                <w:noProof/>
                <w:webHidden/>
              </w:rPr>
            </w:r>
            <w:r>
              <w:rPr>
                <w:noProof/>
                <w:webHidden/>
              </w:rPr>
              <w:fldChar w:fldCharType="separate"/>
            </w:r>
            <w:r w:rsidR="00A847CF">
              <w:rPr>
                <w:noProof/>
                <w:webHidden/>
              </w:rPr>
              <w:t>13</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12" w:history="1">
            <w:r w:rsidR="00A847CF" w:rsidRPr="00A91707">
              <w:rPr>
                <w:rStyle w:val="Hyperlink"/>
                <w:rFonts w:eastAsia="Times New Roman"/>
                <w:noProof/>
              </w:rPr>
              <w:t>Selecting an Ungaged Site and Delineating a Watershed:</w:t>
            </w:r>
            <w:r w:rsidR="00A847CF">
              <w:rPr>
                <w:noProof/>
                <w:webHidden/>
              </w:rPr>
              <w:tab/>
            </w:r>
            <w:r>
              <w:rPr>
                <w:noProof/>
                <w:webHidden/>
              </w:rPr>
              <w:fldChar w:fldCharType="begin"/>
            </w:r>
            <w:r w:rsidR="00A847CF">
              <w:rPr>
                <w:noProof/>
                <w:webHidden/>
              </w:rPr>
              <w:instrText xml:space="preserve"> PAGEREF _Toc287604312 \h </w:instrText>
            </w:r>
            <w:r>
              <w:rPr>
                <w:noProof/>
                <w:webHidden/>
              </w:rPr>
            </w:r>
            <w:r>
              <w:rPr>
                <w:noProof/>
                <w:webHidden/>
              </w:rPr>
              <w:fldChar w:fldCharType="separate"/>
            </w:r>
            <w:r w:rsidR="00A847CF">
              <w:rPr>
                <w:noProof/>
                <w:webHidden/>
              </w:rPr>
              <w:t>13</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13" w:history="1">
            <w:r w:rsidR="00A847CF" w:rsidRPr="00A91707">
              <w:rPr>
                <w:rStyle w:val="Hyperlink"/>
                <w:rFonts w:eastAsia="Times New Roman"/>
                <w:noProof/>
              </w:rPr>
              <w:t>Editing Watershed Boundaries:</w:t>
            </w:r>
            <w:r w:rsidR="00A847CF">
              <w:rPr>
                <w:noProof/>
                <w:webHidden/>
              </w:rPr>
              <w:tab/>
            </w:r>
            <w:r>
              <w:rPr>
                <w:noProof/>
                <w:webHidden/>
              </w:rPr>
              <w:fldChar w:fldCharType="begin"/>
            </w:r>
            <w:r w:rsidR="00A847CF">
              <w:rPr>
                <w:noProof/>
                <w:webHidden/>
              </w:rPr>
              <w:instrText xml:space="preserve"> PAGEREF _Toc287604313 \h </w:instrText>
            </w:r>
            <w:r>
              <w:rPr>
                <w:noProof/>
                <w:webHidden/>
              </w:rPr>
            </w:r>
            <w:r>
              <w:rPr>
                <w:noProof/>
                <w:webHidden/>
              </w:rPr>
              <w:fldChar w:fldCharType="separate"/>
            </w:r>
            <w:r w:rsidR="00A847CF">
              <w:rPr>
                <w:noProof/>
                <w:webHidden/>
              </w:rPr>
              <w:t>14</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14" w:history="1">
            <w:r w:rsidR="00A847CF" w:rsidRPr="00A91707">
              <w:rPr>
                <w:rStyle w:val="Hyperlink"/>
                <w:rFonts w:eastAsia="Times New Roman"/>
                <w:noProof/>
              </w:rPr>
              <w:t>Getting Streamflow Statistics and Water-Use Summaries for an Ungaged Site:</w:t>
            </w:r>
            <w:r w:rsidR="00A847CF">
              <w:rPr>
                <w:noProof/>
                <w:webHidden/>
              </w:rPr>
              <w:tab/>
            </w:r>
            <w:r>
              <w:rPr>
                <w:noProof/>
                <w:webHidden/>
              </w:rPr>
              <w:fldChar w:fldCharType="begin"/>
            </w:r>
            <w:r w:rsidR="00A847CF">
              <w:rPr>
                <w:noProof/>
                <w:webHidden/>
              </w:rPr>
              <w:instrText xml:space="preserve"> PAGEREF _Toc287604314 \h </w:instrText>
            </w:r>
            <w:r>
              <w:rPr>
                <w:noProof/>
                <w:webHidden/>
              </w:rPr>
            </w:r>
            <w:r>
              <w:rPr>
                <w:noProof/>
                <w:webHidden/>
              </w:rPr>
              <w:fldChar w:fldCharType="separate"/>
            </w:r>
            <w:r w:rsidR="00A847CF">
              <w:rPr>
                <w:noProof/>
                <w:webHidden/>
              </w:rPr>
              <w:t>15</w:t>
            </w:r>
            <w:r>
              <w:rPr>
                <w:noProof/>
                <w:webHidden/>
              </w:rPr>
              <w:fldChar w:fldCharType="end"/>
            </w:r>
          </w:hyperlink>
        </w:p>
        <w:p w:rsidR="00A847CF" w:rsidRDefault="008B0875">
          <w:pPr>
            <w:pStyle w:val="TOC2"/>
            <w:tabs>
              <w:tab w:val="right" w:leader="dot" w:pos="9350"/>
            </w:tabs>
            <w:rPr>
              <w:rFonts w:asciiTheme="minorHAnsi" w:hAnsiTheme="minorHAnsi" w:cstheme="minorBidi"/>
              <w:noProof/>
              <w:sz w:val="22"/>
              <w:szCs w:val="22"/>
            </w:rPr>
          </w:pPr>
          <w:hyperlink w:anchor="_Toc287604315" w:history="1">
            <w:r w:rsidR="00A847CF" w:rsidRPr="00A91707">
              <w:rPr>
                <w:rStyle w:val="Hyperlink"/>
                <w:noProof/>
              </w:rPr>
              <w:t>To Obtain Estimates Based on USGS Regression Equations:</w:t>
            </w:r>
            <w:r w:rsidR="00A847CF">
              <w:rPr>
                <w:noProof/>
                <w:webHidden/>
              </w:rPr>
              <w:tab/>
            </w:r>
            <w:r>
              <w:rPr>
                <w:noProof/>
                <w:webHidden/>
              </w:rPr>
              <w:fldChar w:fldCharType="begin"/>
            </w:r>
            <w:r w:rsidR="00A847CF">
              <w:rPr>
                <w:noProof/>
                <w:webHidden/>
              </w:rPr>
              <w:instrText xml:space="preserve"> PAGEREF _Toc287604315 \h </w:instrText>
            </w:r>
            <w:r>
              <w:rPr>
                <w:noProof/>
                <w:webHidden/>
              </w:rPr>
            </w:r>
            <w:r>
              <w:rPr>
                <w:noProof/>
                <w:webHidden/>
              </w:rPr>
              <w:fldChar w:fldCharType="separate"/>
            </w:r>
            <w:r w:rsidR="00A847CF">
              <w:rPr>
                <w:noProof/>
                <w:webHidden/>
              </w:rPr>
              <w:t>15</w:t>
            </w:r>
            <w:r>
              <w:rPr>
                <w:noProof/>
                <w:webHidden/>
              </w:rPr>
              <w:fldChar w:fldCharType="end"/>
            </w:r>
          </w:hyperlink>
        </w:p>
        <w:p w:rsidR="00A847CF" w:rsidRDefault="008B0875">
          <w:pPr>
            <w:pStyle w:val="TOC2"/>
            <w:tabs>
              <w:tab w:val="right" w:leader="dot" w:pos="9350"/>
            </w:tabs>
            <w:rPr>
              <w:rFonts w:asciiTheme="minorHAnsi" w:hAnsiTheme="minorHAnsi" w:cstheme="minorBidi"/>
              <w:noProof/>
              <w:sz w:val="22"/>
              <w:szCs w:val="22"/>
            </w:rPr>
          </w:pPr>
          <w:hyperlink w:anchor="_Toc287604316" w:history="1">
            <w:r w:rsidR="00A847CF" w:rsidRPr="00A91707">
              <w:rPr>
                <w:rStyle w:val="Hyperlink"/>
                <w:noProof/>
              </w:rPr>
              <w:t>Water-Use Summaries for Maryland</w:t>
            </w:r>
            <w:r w:rsidR="00A847CF">
              <w:rPr>
                <w:noProof/>
                <w:webHidden/>
              </w:rPr>
              <w:tab/>
            </w:r>
            <w:r>
              <w:rPr>
                <w:noProof/>
                <w:webHidden/>
              </w:rPr>
              <w:fldChar w:fldCharType="begin"/>
            </w:r>
            <w:r w:rsidR="00A847CF">
              <w:rPr>
                <w:noProof/>
                <w:webHidden/>
              </w:rPr>
              <w:instrText xml:space="preserve"> PAGEREF _Toc287604316 \h </w:instrText>
            </w:r>
            <w:r>
              <w:rPr>
                <w:noProof/>
                <w:webHidden/>
              </w:rPr>
            </w:r>
            <w:r>
              <w:rPr>
                <w:noProof/>
                <w:webHidden/>
              </w:rPr>
              <w:fldChar w:fldCharType="separate"/>
            </w:r>
            <w:r w:rsidR="00A847CF">
              <w:rPr>
                <w:noProof/>
                <w:webHidden/>
              </w:rPr>
              <w:t>16</w:t>
            </w:r>
            <w:r>
              <w:rPr>
                <w:noProof/>
                <w:webHidden/>
              </w:rPr>
              <w:fldChar w:fldCharType="end"/>
            </w:r>
          </w:hyperlink>
        </w:p>
        <w:p w:rsidR="00A847CF" w:rsidRDefault="008B0875">
          <w:pPr>
            <w:pStyle w:val="TOC2"/>
            <w:tabs>
              <w:tab w:val="right" w:leader="dot" w:pos="9350"/>
            </w:tabs>
            <w:rPr>
              <w:rFonts w:asciiTheme="minorHAnsi" w:hAnsiTheme="minorHAnsi" w:cstheme="minorBidi"/>
              <w:noProof/>
              <w:sz w:val="22"/>
              <w:szCs w:val="22"/>
            </w:rPr>
          </w:pPr>
          <w:hyperlink w:anchor="_Toc287604317" w:history="1">
            <w:r w:rsidR="00A847CF" w:rsidRPr="00A91707">
              <w:rPr>
                <w:rStyle w:val="Hyperlink"/>
                <w:noProof/>
              </w:rPr>
              <w:t>To Obtain Estimates Based on Flows at Nearby Similar Gages:</w:t>
            </w:r>
            <w:r w:rsidR="00A847CF">
              <w:rPr>
                <w:noProof/>
                <w:webHidden/>
              </w:rPr>
              <w:tab/>
            </w:r>
            <w:r>
              <w:rPr>
                <w:noProof/>
                <w:webHidden/>
              </w:rPr>
              <w:fldChar w:fldCharType="begin"/>
            </w:r>
            <w:r w:rsidR="00A847CF">
              <w:rPr>
                <w:noProof/>
                <w:webHidden/>
              </w:rPr>
              <w:instrText xml:space="preserve"> PAGEREF _Toc287604317 \h </w:instrText>
            </w:r>
            <w:r>
              <w:rPr>
                <w:noProof/>
                <w:webHidden/>
              </w:rPr>
            </w:r>
            <w:r>
              <w:rPr>
                <w:noProof/>
                <w:webHidden/>
              </w:rPr>
              <w:fldChar w:fldCharType="separate"/>
            </w:r>
            <w:r w:rsidR="00A847CF">
              <w:rPr>
                <w:noProof/>
                <w:webHidden/>
              </w:rPr>
              <w:t>16</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18" w:history="1">
            <w:r w:rsidR="00A847CF" w:rsidRPr="00A91707">
              <w:rPr>
                <w:rStyle w:val="Hyperlink"/>
                <w:rFonts w:eastAsia="Times New Roman"/>
                <w:noProof/>
              </w:rPr>
              <w:t>Editing Parameters and Recomputing Flows:</w:t>
            </w:r>
            <w:r w:rsidR="00A847CF">
              <w:rPr>
                <w:noProof/>
                <w:webHidden/>
              </w:rPr>
              <w:tab/>
            </w:r>
            <w:r>
              <w:rPr>
                <w:noProof/>
                <w:webHidden/>
              </w:rPr>
              <w:fldChar w:fldCharType="begin"/>
            </w:r>
            <w:r w:rsidR="00A847CF">
              <w:rPr>
                <w:noProof/>
                <w:webHidden/>
              </w:rPr>
              <w:instrText xml:space="preserve"> PAGEREF _Toc287604318 \h </w:instrText>
            </w:r>
            <w:r>
              <w:rPr>
                <w:noProof/>
                <w:webHidden/>
              </w:rPr>
            </w:r>
            <w:r>
              <w:rPr>
                <w:noProof/>
                <w:webHidden/>
              </w:rPr>
              <w:fldChar w:fldCharType="separate"/>
            </w:r>
            <w:r w:rsidR="00A847CF">
              <w:rPr>
                <w:noProof/>
                <w:webHidden/>
              </w:rPr>
              <w:t>17</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19" w:history="1">
            <w:r w:rsidR="00A847CF" w:rsidRPr="00A91707">
              <w:rPr>
                <w:rStyle w:val="Hyperlink"/>
                <w:rFonts w:eastAsia="Times New Roman"/>
                <w:noProof/>
              </w:rPr>
              <w:t>Getting Additional Basin Characteristics for an Ungaged Site:</w:t>
            </w:r>
            <w:r w:rsidR="00A847CF">
              <w:rPr>
                <w:noProof/>
                <w:webHidden/>
              </w:rPr>
              <w:tab/>
            </w:r>
            <w:r>
              <w:rPr>
                <w:noProof/>
                <w:webHidden/>
              </w:rPr>
              <w:fldChar w:fldCharType="begin"/>
            </w:r>
            <w:r w:rsidR="00A847CF">
              <w:rPr>
                <w:noProof/>
                <w:webHidden/>
              </w:rPr>
              <w:instrText xml:space="preserve"> PAGEREF _Toc287604319 \h </w:instrText>
            </w:r>
            <w:r>
              <w:rPr>
                <w:noProof/>
                <w:webHidden/>
              </w:rPr>
            </w:r>
            <w:r>
              <w:rPr>
                <w:noProof/>
                <w:webHidden/>
              </w:rPr>
              <w:fldChar w:fldCharType="separate"/>
            </w:r>
            <w:r w:rsidR="00A847CF">
              <w:rPr>
                <w:noProof/>
                <w:webHidden/>
              </w:rPr>
              <w:t>18</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20" w:history="1">
            <w:r w:rsidR="00A847CF" w:rsidRPr="00A91707">
              <w:rPr>
                <w:rStyle w:val="Hyperlink"/>
                <w:rFonts w:eastAsia="Times New Roman"/>
                <w:noProof/>
              </w:rPr>
              <w:t>Downloading Shapefiles:</w:t>
            </w:r>
            <w:r w:rsidR="00A847CF">
              <w:rPr>
                <w:noProof/>
                <w:webHidden/>
              </w:rPr>
              <w:tab/>
            </w:r>
            <w:r>
              <w:rPr>
                <w:noProof/>
                <w:webHidden/>
              </w:rPr>
              <w:fldChar w:fldCharType="begin"/>
            </w:r>
            <w:r w:rsidR="00A847CF">
              <w:rPr>
                <w:noProof/>
                <w:webHidden/>
              </w:rPr>
              <w:instrText xml:space="preserve"> PAGEREF _Toc287604320 \h </w:instrText>
            </w:r>
            <w:r>
              <w:rPr>
                <w:noProof/>
                <w:webHidden/>
              </w:rPr>
            </w:r>
            <w:r>
              <w:rPr>
                <w:noProof/>
                <w:webHidden/>
              </w:rPr>
              <w:fldChar w:fldCharType="separate"/>
            </w:r>
            <w:r w:rsidR="00A847CF">
              <w:rPr>
                <w:noProof/>
                <w:webHidden/>
              </w:rPr>
              <w:t>18</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21" w:history="1">
            <w:r w:rsidR="00A847CF" w:rsidRPr="00A91707">
              <w:rPr>
                <w:rStyle w:val="Hyperlink"/>
                <w:rFonts w:eastAsia="Times New Roman"/>
                <w:noProof/>
              </w:rPr>
              <w:t>Stream Network Navigation (Network Tracing):</w:t>
            </w:r>
            <w:r w:rsidR="00A847CF">
              <w:rPr>
                <w:noProof/>
                <w:webHidden/>
              </w:rPr>
              <w:tab/>
            </w:r>
            <w:r>
              <w:rPr>
                <w:noProof/>
                <w:webHidden/>
              </w:rPr>
              <w:fldChar w:fldCharType="begin"/>
            </w:r>
            <w:r w:rsidR="00A847CF">
              <w:rPr>
                <w:noProof/>
                <w:webHidden/>
              </w:rPr>
              <w:instrText xml:space="preserve"> PAGEREF _Toc287604321 \h </w:instrText>
            </w:r>
            <w:r>
              <w:rPr>
                <w:noProof/>
                <w:webHidden/>
              </w:rPr>
            </w:r>
            <w:r>
              <w:rPr>
                <w:noProof/>
                <w:webHidden/>
              </w:rPr>
              <w:fldChar w:fldCharType="separate"/>
            </w:r>
            <w:r w:rsidR="00A847CF">
              <w:rPr>
                <w:noProof/>
                <w:webHidden/>
              </w:rPr>
              <w:t>19</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22" w:history="1">
            <w:r w:rsidR="00A847CF" w:rsidRPr="00A91707">
              <w:rPr>
                <w:rStyle w:val="Hyperlink"/>
                <w:rFonts w:eastAsia="Times New Roman"/>
                <w:noProof/>
              </w:rPr>
              <w:t>Raindrop Trace to Network:</w:t>
            </w:r>
            <w:r w:rsidR="00A847CF">
              <w:rPr>
                <w:noProof/>
                <w:webHidden/>
              </w:rPr>
              <w:tab/>
            </w:r>
            <w:r>
              <w:rPr>
                <w:noProof/>
                <w:webHidden/>
              </w:rPr>
              <w:fldChar w:fldCharType="begin"/>
            </w:r>
            <w:r w:rsidR="00A847CF">
              <w:rPr>
                <w:noProof/>
                <w:webHidden/>
              </w:rPr>
              <w:instrText xml:space="preserve"> PAGEREF _Toc287604322 \h </w:instrText>
            </w:r>
            <w:r>
              <w:rPr>
                <w:noProof/>
                <w:webHidden/>
              </w:rPr>
            </w:r>
            <w:r>
              <w:rPr>
                <w:noProof/>
                <w:webHidden/>
              </w:rPr>
              <w:fldChar w:fldCharType="separate"/>
            </w:r>
            <w:r w:rsidR="00A847CF">
              <w:rPr>
                <w:noProof/>
                <w:webHidden/>
              </w:rPr>
              <w:t>20</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23" w:history="1">
            <w:r w:rsidR="00A847CF" w:rsidRPr="00A91707">
              <w:rPr>
                <w:rStyle w:val="Hyperlink"/>
                <w:rFonts w:eastAsia="Times New Roman"/>
                <w:noProof/>
              </w:rPr>
              <w:t>Show Network Path Profile:</w:t>
            </w:r>
            <w:r w:rsidR="00A847CF">
              <w:rPr>
                <w:noProof/>
                <w:webHidden/>
              </w:rPr>
              <w:tab/>
            </w:r>
            <w:r>
              <w:rPr>
                <w:noProof/>
                <w:webHidden/>
              </w:rPr>
              <w:fldChar w:fldCharType="begin"/>
            </w:r>
            <w:r w:rsidR="00A847CF">
              <w:rPr>
                <w:noProof/>
                <w:webHidden/>
              </w:rPr>
              <w:instrText xml:space="preserve"> PAGEREF _Toc287604323 \h </w:instrText>
            </w:r>
            <w:r>
              <w:rPr>
                <w:noProof/>
                <w:webHidden/>
              </w:rPr>
            </w:r>
            <w:r>
              <w:rPr>
                <w:noProof/>
                <w:webHidden/>
              </w:rPr>
              <w:fldChar w:fldCharType="separate"/>
            </w:r>
            <w:r w:rsidR="00A847CF">
              <w:rPr>
                <w:noProof/>
                <w:webHidden/>
              </w:rPr>
              <w:t>20</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24" w:history="1">
            <w:r w:rsidR="00A847CF" w:rsidRPr="00A91707">
              <w:rPr>
                <w:rStyle w:val="Hyperlink"/>
                <w:rFonts w:eastAsia="Times New Roman"/>
                <w:noProof/>
              </w:rPr>
              <w:t>Trace Network Path within Watershed and Show Profile:</w:t>
            </w:r>
            <w:r w:rsidR="00A847CF">
              <w:rPr>
                <w:noProof/>
                <w:webHidden/>
              </w:rPr>
              <w:tab/>
            </w:r>
            <w:r>
              <w:rPr>
                <w:noProof/>
                <w:webHidden/>
              </w:rPr>
              <w:fldChar w:fldCharType="begin"/>
            </w:r>
            <w:r w:rsidR="00A847CF">
              <w:rPr>
                <w:noProof/>
                <w:webHidden/>
              </w:rPr>
              <w:instrText xml:space="preserve"> PAGEREF _Toc287604324 \h </w:instrText>
            </w:r>
            <w:r>
              <w:rPr>
                <w:noProof/>
                <w:webHidden/>
              </w:rPr>
            </w:r>
            <w:r>
              <w:rPr>
                <w:noProof/>
                <w:webHidden/>
              </w:rPr>
              <w:fldChar w:fldCharType="separate"/>
            </w:r>
            <w:r w:rsidR="00A847CF">
              <w:rPr>
                <w:noProof/>
                <w:webHidden/>
              </w:rPr>
              <w:t>21</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25" w:history="1">
            <w:r w:rsidR="00A847CF" w:rsidRPr="00A91707">
              <w:rPr>
                <w:rStyle w:val="Hyperlink"/>
                <w:rFonts w:eastAsia="Times New Roman"/>
                <w:noProof/>
              </w:rPr>
              <w:t>Terrain Profile:</w:t>
            </w:r>
            <w:r w:rsidR="00A847CF">
              <w:rPr>
                <w:noProof/>
                <w:webHidden/>
              </w:rPr>
              <w:tab/>
            </w:r>
            <w:r>
              <w:rPr>
                <w:noProof/>
                <w:webHidden/>
              </w:rPr>
              <w:fldChar w:fldCharType="begin"/>
            </w:r>
            <w:r w:rsidR="00A847CF">
              <w:rPr>
                <w:noProof/>
                <w:webHidden/>
              </w:rPr>
              <w:instrText xml:space="preserve"> PAGEREF _Toc287604325 \h </w:instrText>
            </w:r>
            <w:r>
              <w:rPr>
                <w:noProof/>
                <w:webHidden/>
              </w:rPr>
            </w:r>
            <w:r>
              <w:rPr>
                <w:noProof/>
                <w:webHidden/>
              </w:rPr>
              <w:fldChar w:fldCharType="separate"/>
            </w:r>
            <w:r w:rsidR="00A847CF">
              <w:rPr>
                <w:noProof/>
                <w:webHidden/>
              </w:rPr>
              <w:t>23</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26" w:history="1">
            <w:r w:rsidR="00A847CF" w:rsidRPr="00A91707">
              <w:rPr>
                <w:rStyle w:val="Hyperlink"/>
                <w:rFonts w:eastAsia="Times New Roman"/>
                <w:noProof/>
              </w:rPr>
              <w:t>Show Main Channel Flow Path and Profile</w:t>
            </w:r>
            <w:r w:rsidR="00A847CF">
              <w:rPr>
                <w:noProof/>
                <w:webHidden/>
              </w:rPr>
              <w:tab/>
            </w:r>
            <w:r>
              <w:rPr>
                <w:noProof/>
                <w:webHidden/>
              </w:rPr>
              <w:fldChar w:fldCharType="begin"/>
            </w:r>
            <w:r w:rsidR="00A847CF">
              <w:rPr>
                <w:noProof/>
                <w:webHidden/>
              </w:rPr>
              <w:instrText xml:space="preserve"> PAGEREF _Toc287604326 \h </w:instrText>
            </w:r>
            <w:r>
              <w:rPr>
                <w:noProof/>
                <w:webHidden/>
              </w:rPr>
            </w:r>
            <w:r>
              <w:rPr>
                <w:noProof/>
                <w:webHidden/>
              </w:rPr>
              <w:fldChar w:fldCharType="separate"/>
            </w:r>
            <w:r w:rsidR="00A847CF">
              <w:rPr>
                <w:noProof/>
                <w:webHidden/>
              </w:rPr>
              <w:t>25</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27" w:history="1">
            <w:r w:rsidR="00A847CF" w:rsidRPr="00A91707">
              <w:rPr>
                <w:rStyle w:val="Hyperlink"/>
                <w:rFonts w:eastAsia="Times New Roman"/>
                <w:noProof/>
              </w:rPr>
              <w:t>Brief descriptions of other buttons on the Toolbar are on the Help Button.</w:t>
            </w:r>
            <w:r w:rsidR="00A847CF">
              <w:rPr>
                <w:noProof/>
                <w:webHidden/>
              </w:rPr>
              <w:tab/>
            </w:r>
            <w:r>
              <w:rPr>
                <w:noProof/>
                <w:webHidden/>
              </w:rPr>
              <w:fldChar w:fldCharType="begin"/>
            </w:r>
            <w:r w:rsidR="00A847CF">
              <w:rPr>
                <w:noProof/>
                <w:webHidden/>
              </w:rPr>
              <w:instrText xml:space="preserve"> PAGEREF _Toc287604327 \h </w:instrText>
            </w:r>
            <w:r>
              <w:rPr>
                <w:noProof/>
                <w:webHidden/>
              </w:rPr>
            </w:r>
            <w:r>
              <w:rPr>
                <w:noProof/>
                <w:webHidden/>
              </w:rPr>
              <w:fldChar w:fldCharType="separate"/>
            </w:r>
            <w:r w:rsidR="00A847CF">
              <w:rPr>
                <w:noProof/>
                <w:webHidden/>
              </w:rPr>
              <w:t>27</w:t>
            </w:r>
            <w:r>
              <w:rPr>
                <w:noProof/>
                <w:webHidden/>
              </w:rPr>
              <w:fldChar w:fldCharType="end"/>
            </w:r>
          </w:hyperlink>
        </w:p>
        <w:p w:rsidR="00A847CF" w:rsidRDefault="008B0875">
          <w:pPr>
            <w:pStyle w:val="TOC2"/>
            <w:tabs>
              <w:tab w:val="right" w:leader="dot" w:pos="9350"/>
            </w:tabs>
            <w:rPr>
              <w:rFonts w:asciiTheme="minorHAnsi" w:hAnsiTheme="minorHAnsi" w:cstheme="minorBidi"/>
              <w:noProof/>
              <w:sz w:val="22"/>
              <w:szCs w:val="22"/>
            </w:rPr>
          </w:pPr>
          <w:hyperlink w:anchor="_Toc287604328" w:history="1">
            <w:r w:rsidR="00A847CF" w:rsidRPr="00A91707">
              <w:rPr>
                <w:rStyle w:val="Hyperlink"/>
                <w:noProof/>
              </w:rPr>
              <w:t>The Magnifier Button</w:t>
            </w:r>
            <w:r w:rsidR="00A847CF">
              <w:rPr>
                <w:noProof/>
                <w:webHidden/>
              </w:rPr>
              <w:tab/>
            </w:r>
            <w:r>
              <w:rPr>
                <w:noProof/>
                <w:webHidden/>
              </w:rPr>
              <w:fldChar w:fldCharType="begin"/>
            </w:r>
            <w:r w:rsidR="00A847CF">
              <w:rPr>
                <w:noProof/>
                <w:webHidden/>
              </w:rPr>
              <w:instrText xml:space="preserve"> PAGEREF _Toc287604328 \h </w:instrText>
            </w:r>
            <w:r>
              <w:rPr>
                <w:noProof/>
                <w:webHidden/>
              </w:rPr>
            </w:r>
            <w:r>
              <w:rPr>
                <w:noProof/>
                <w:webHidden/>
              </w:rPr>
              <w:fldChar w:fldCharType="separate"/>
            </w:r>
            <w:r w:rsidR="00A847CF">
              <w:rPr>
                <w:noProof/>
                <w:webHidden/>
              </w:rPr>
              <w:t>27</w:t>
            </w:r>
            <w:r>
              <w:rPr>
                <w:noProof/>
                <w:webHidden/>
              </w:rPr>
              <w:fldChar w:fldCharType="end"/>
            </w:r>
          </w:hyperlink>
        </w:p>
        <w:p w:rsidR="00A847CF" w:rsidRDefault="008B0875">
          <w:pPr>
            <w:pStyle w:val="TOC2"/>
            <w:tabs>
              <w:tab w:val="right" w:leader="dot" w:pos="9350"/>
            </w:tabs>
            <w:rPr>
              <w:rFonts w:asciiTheme="minorHAnsi" w:hAnsiTheme="minorHAnsi" w:cstheme="minorBidi"/>
              <w:noProof/>
              <w:sz w:val="22"/>
              <w:szCs w:val="22"/>
            </w:rPr>
          </w:pPr>
          <w:hyperlink w:anchor="_Toc287604329" w:history="1">
            <w:r w:rsidR="00A847CF" w:rsidRPr="00A91707">
              <w:rPr>
                <w:rStyle w:val="Hyperlink"/>
                <w:noProof/>
              </w:rPr>
              <w:t>The Measure Button</w:t>
            </w:r>
            <w:r w:rsidR="00A847CF">
              <w:rPr>
                <w:noProof/>
                <w:webHidden/>
              </w:rPr>
              <w:tab/>
            </w:r>
            <w:r>
              <w:rPr>
                <w:noProof/>
                <w:webHidden/>
              </w:rPr>
              <w:fldChar w:fldCharType="begin"/>
            </w:r>
            <w:r w:rsidR="00A847CF">
              <w:rPr>
                <w:noProof/>
                <w:webHidden/>
              </w:rPr>
              <w:instrText xml:space="preserve"> PAGEREF _Toc287604329 \h </w:instrText>
            </w:r>
            <w:r>
              <w:rPr>
                <w:noProof/>
                <w:webHidden/>
              </w:rPr>
            </w:r>
            <w:r>
              <w:rPr>
                <w:noProof/>
                <w:webHidden/>
              </w:rPr>
              <w:fldChar w:fldCharType="separate"/>
            </w:r>
            <w:r w:rsidR="00A847CF">
              <w:rPr>
                <w:noProof/>
                <w:webHidden/>
              </w:rPr>
              <w:t>27</w:t>
            </w:r>
            <w:r>
              <w:rPr>
                <w:noProof/>
                <w:webHidden/>
              </w:rPr>
              <w:fldChar w:fldCharType="end"/>
            </w:r>
          </w:hyperlink>
        </w:p>
        <w:p w:rsidR="00A847CF" w:rsidRDefault="008B0875">
          <w:pPr>
            <w:pStyle w:val="TOC2"/>
            <w:tabs>
              <w:tab w:val="right" w:leader="dot" w:pos="9350"/>
            </w:tabs>
            <w:rPr>
              <w:rFonts w:asciiTheme="minorHAnsi" w:hAnsiTheme="minorHAnsi" w:cstheme="minorBidi"/>
              <w:noProof/>
              <w:sz w:val="22"/>
              <w:szCs w:val="22"/>
            </w:rPr>
          </w:pPr>
          <w:hyperlink w:anchor="_Toc287604330" w:history="1">
            <w:r w:rsidR="00A847CF" w:rsidRPr="00A91707">
              <w:rPr>
                <w:rStyle w:val="Hyperlink"/>
                <w:noProof/>
              </w:rPr>
              <w:t>The Identify Button</w:t>
            </w:r>
            <w:r w:rsidR="00A847CF">
              <w:rPr>
                <w:noProof/>
                <w:webHidden/>
              </w:rPr>
              <w:tab/>
            </w:r>
            <w:r>
              <w:rPr>
                <w:noProof/>
                <w:webHidden/>
              </w:rPr>
              <w:fldChar w:fldCharType="begin"/>
            </w:r>
            <w:r w:rsidR="00A847CF">
              <w:rPr>
                <w:noProof/>
                <w:webHidden/>
              </w:rPr>
              <w:instrText xml:space="preserve"> PAGEREF _Toc287604330 \h </w:instrText>
            </w:r>
            <w:r>
              <w:rPr>
                <w:noProof/>
                <w:webHidden/>
              </w:rPr>
            </w:r>
            <w:r>
              <w:rPr>
                <w:noProof/>
                <w:webHidden/>
              </w:rPr>
              <w:fldChar w:fldCharType="separate"/>
            </w:r>
            <w:r w:rsidR="00A847CF">
              <w:rPr>
                <w:noProof/>
                <w:webHidden/>
              </w:rPr>
              <w:t>28</w:t>
            </w:r>
            <w:r>
              <w:rPr>
                <w:noProof/>
                <w:webHidden/>
              </w:rPr>
              <w:fldChar w:fldCharType="end"/>
            </w:r>
          </w:hyperlink>
        </w:p>
        <w:p w:rsidR="00A847CF" w:rsidRDefault="008B0875">
          <w:pPr>
            <w:pStyle w:val="TOC2"/>
            <w:tabs>
              <w:tab w:val="right" w:leader="dot" w:pos="9350"/>
            </w:tabs>
            <w:rPr>
              <w:rFonts w:asciiTheme="minorHAnsi" w:hAnsiTheme="minorHAnsi" w:cstheme="minorBidi"/>
              <w:noProof/>
              <w:sz w:val="22"/>
              <w:szCs w:val="22"/>
            </w:rPr>
          </w:pPr>
          <w:hyperlink w:anchor="_Toc287604331" w:history="1">
            <w:r w:rsidR="00A847CF" w:rsidRPr="00A91707">
              <w:rPr>
                <w:rStyle w:val="Hyperlink"/>
                <w:rFonts w:eastAsia="Times New Roman"/>
                <w:noProof/>
              </w:rPr>
              <w:t>The Refresh Button</w:t>
            </w:r>
            <w:r w:rsidR="00A847CF">
              <w:rPr>
                <w:noProof/>
                <w:webHidden/>
              </w:rPr>
              <w:tab/>
            </w:r>
            <w:r>
              <w:rPr>
                <w:noProof/>
                <w:webHidden/>
              </w:rPr>
              <w:fldChar w:fldCharType="begin"/>
            </w:r>
            <w:r w:rsidR="00A847CF">
              <w:rPr>
                <w:noProof/>
                <w:webHidden/>
              </w:rPr>
              <w:instrText xml:space="preserve"> PAGEREF _Toc287604331 \h </w:instrText>
            </w:r>
            <w:r>
              <w:rPr>
                <w:noProof/>
                <w:webHidden/>
              </w:rPr>
            </w:r>
            <w:r>
              <w:rPr>
                <w:noProof/>
                <w:webHidden/>
              </w:rPr>
              <w:fldChar w:fldCharType="separate"/>
            </w:r>
            <w:r w:rsidR="00A847CF">
              <w:rPr>
                <w:noProof/>
                <w:webHidden/>
              </w:rPr>
              <w:t>28</w:t>
            </w:r>
            <w:r>
              <w:rPr>
                <w:noProof/>
                <w:webHidden/>
              </w:rPr>
              <w:fldChar w:fldCharType="end"/>
            </w:r>
          </w:hyperlink>
        </w:p>
        <w:p w:rsidR="00A847CF" w:rsidRDefault="008B0875">
          <w:pPr>
            <w:pStyle w:val="TOC2"/>
            <w:tabs>
              <w:tab w:val="right" w:leader="dot" w:pos="9350"/>
            </w:tabs>
            <w:rPr>
              <w:rFonts w:asciiTheme="minorHAnsi" w:hAnsiTheme="minorHAnsi" w:cstheme="minorBidi"/>
              <w:noProof/>
              <w:sz w:val="22"/>
              <w:szCs w:val="22"/>
            </w:rPr>
          </w:pPr>
          <w:hyperlink w:anchor="_Toc287604332" w:history="1">
            <w:r w:rsidR="00A847CF" w:rsidRPr="00A91707">
              <w:rPr>
                <w:rStyle w:val="Hyperlink"/>
                <w:rFonts w:eastAsia="Times New Roman"/>
                <w:noProof/>
              </w:rPr>
              <w:t>The Print Button</w:t>
            </w:r>
            <w:r w:rsidR="00A847CF">
              <w:rPr>
                <w:noProof/>
                <w:webHidden/>
              </w:rPr>
              <w:tab/>
            </w:r>
            <w:r>
              <w:rPr>
                <w:noProof/>
                <w:webHidden/>
              </w:rPr>
              <w:fldChar w:fldCharType="begin"/>
            </w:r>
            <w:r w:rsidR="00A847CF">
              <w:rPr>
                <w:noProof/>
                <w:webHidden/>
              </w:rPr>
              <w:instrText xml:space="preserve"> PAGEREF _Toc287604332 \h </w:instrText>
            </w:r>
            <w:r>
              <w:rPr>
                <w:noProof/>
                <w:webHidden/>
              </w:rPr>
            </w:r>
            <w:r>
              <w:rPr>
                <w:noProof/>
                <w:webHidden/>
              </w:rPr>
              <w:fldChar w:fldCharType="separate"/>
            </w:r>
            <w:r w:rsidR="00A847CF">
              <w:rPr>
                <w:noProof/>
                <w:webHidden/>
              </w:rPr>
              <w:t>28</w:t>
            </w:r>
            <w:r>
              <w:rPr>
                <w:noProof/>
                <w:webHidden/>
              </w:rPr>
              <w:fldChar w:fldCharType="end"/>
            </w:r>
          </w:hyperlink>
        </w:p>
        <w:p w:rsidR="00A847CF" w:rsidRDefault="008B0875">
          <w:pPr>
            <w:pStyle w:val="TOC1"/>
            <w:tabs>
              <w:tab w:val="right" w:leader="dot" w:pos="9350"/>
            </w:tabs>
            <w:rPr>
              <w:rFonts w:asciiTheme="minorHAnsi" w:hAnsiTheme="minorHAnsi" w:cstheme="minorBidi"/>
              <w:noProof/>
              <w:sz w:val="22"/>
              <w:szCs w:val="22"/>
            </w:rPr>
          </w:pPr>
          <w:hyperlink w:anchor="_Toc287604333" w:history="1">
            <w:r w:rsidR="00A847CF" w:rsidRPr="00A91707">
              <w:rPr>
                <w:rStyle w:val="Hyperlink"/>
                <w:rFonts w:eastAsia="Times New Roman"/>
                <w:noProof/>
              </w:rPr>
              <w:t>Reporting Problems:</w:t>
            </w:r>
            <w:r w:rsidR="00A847CF">
              <w:rPr>
                <w:noProof/>
                <w:webHidden/>
              </w:rPr>
              <w:tab/>
            </w:r>
            <w:r>
              <w:rPr>
                <w:noProof/>
                <w:webHidden/>
              </w:rPr>
              <w:fldChar w:fldCharType="begin"/>
            </w:r>
            <w:r w:rsidR="00A847CF">
              <w:rPr>
                <w:noProof/>
                <w:webHidden/>
              </w:rPr>
              <w:instrText xml:space="preserve"> PAGEREF _Toc287604333 \h </w:instrText>
            </w:r>
            <w:r>
              <w:rPr>
                <w:noProof/>
                <w:webHidden/>
              </w:rPr>
            </w:r>
            <w:r>
              <w:rPr>
                <w:noProof/>
                <w:webHidden/>
              </w:rPr>
              <w:fldChar w:fldCharType="separate"/>
            </w:r>
            <w:r w:rsidR="00A847CF">
              <w:rPr>
                <w:noProof/>
                <w:webHidden/>
              </w:rPr>
              <w:t>29</w:t>
            </w:r>
            <w:r>
              <w:rPr>
                <w:noProof/>
                <w:webHidden/>
              </w:rPr>
              <w:fldChar w:fldCharType="end"/>
            </w:r>
          </w:hyperlink>
        </w:p>
        <w:p w:rsidR="005F197B" w:rsidRDefault="008B0875">
          <w:r>
            <w:fldChar w:fldCharType="end"/>
          </w:r>
        </w:p>
      </w:sdtContent>
    </w:sdt>
    <w:p w:rsidR="00916656" w:rsidRDefault="00916656">
      <w:pPr>
        <w:spacing w:before="0" w:after="200" w:line="276" w:lineRule="auto"/>
        <w:rPr>
          <w:rStyle w:val="Strong"/>
          <w:rFonts w:eastAsiaTheme="majorEastAsia" w:cstheme="majorBidi"/>
          <w:bCs w:val="0"/>
          <w:color w:val="000000" w:themeColor="text1"/>
          <w:sz w:val="32"/>
          <w:szCs w:val="28"/>
        </w:rPr>
      </w:pPr>
      <w:r>
        <w:rPr>
          <w:rStyle w:val="Strong"/>
          <w:b w:val="0"/>
        </w:rPr>
        <w:br w:type="page"/>
      </w:r>
    </w:p>
    <w:p w:rsidR="003F19ED" w:rsidRPr="00FF4B48" w:rsidRDefault="008908A0" w:rsidP="00646B56">
      <w:pPr>
        <w:pStyle w:val="Heading1"/>
        <w:rPr>
          <w:rStyle w:val="Strong"/>
          <w:b/>
          <w:bCs/>
        </w:rPr>
      </w:pPr>
      <w:bookmarkStart w:id="3" w:name="_Toc287604300"/>
      <w:r w:rsidRPr="00FF4B48">
        <w:rPr>
          <w:rStyle w:val="Strong"/>
          <w:b/>
        </w:rPr>
        <w:lastRenderedPageBreak/>
        <w:t>Introduction</w:t>
      </w:r>
      <w:bookmarkEnd w:id="3"/>
    </w:p>
    <w:p w:rsidR="003F19ED" w:rsidRDefault="003F19ED" w:rsidP="003F19ED">
      <w:pPr>
        <w:rPr>
          <w:rStyle w:val="Strong"/>
          <w:b w:val="0"/>
        </w:rPr>
      </w:pPr>
      <w:r w:rsidRPr="003F19ED">
        <w:rPr>
          <w:rStyle w:val="Strong"/>
          <w:b w:val="0"/>
        </w:rPr>
        <w:t xml:space="preserve">The </w:t>
      </w:r>
      <w:r>
        <w:rPr>
          <w:rStyle w:val="Strong"/>
          <w:b w:val="0"/>
        </w:rPr>
        <w:t>StreamStats home page can be accessed at:</w:t>
      </w:r>
    </w:p>
    <w:p w:rsidR="00637635" w:rsidRDefault="00637635" w:rsidP="003F19ED">
      <w:pPr>
        <w:rPr>
          <w:rStyle w:val="Strong"/>
          <w:b w:val="0"/>
        </w:rPr>
      </w:pPr>
    </w:p>
    <w:p w:rsidR="00637635" w:rsidRPr="00637635" w:rsidRDefault="008B0875" w:rsidP="00637635">
      <w:pPr>
        <w:jc w:val="center"/>
        <w:rPr>
          <w:rStyle w:val="Strong"/>
          <w:sz w:val="28"/>
          <w:szCs w:val="28"/>
        </w:rPr>
      </w:pPr>
      <w:hyperlink r:id="rId13" w:history="1">
        <w:r w:rsidR="00637635" w:rsidRPr="00637635">
          <w:rPr>
            <w:rStyle w:val="Hyperlink"/>
            <w:sz w:val="28"/>
            <w:szCs w:val="28"/>
          </w:rPr>
          <w:t>http://streamstats.usgs.gov</w:t>
        </w:r>
      </w:hyperlink>
    </w:p>
    <w:p w:rsidR="00637635" w:rsidRDefault="00637635" w:rsidP="00C54672">
      <w:pPr>
        <w:pStyle w:val="NormalWeb"/>
        <w:rPr>
          <w:rStyle w:val="Strong"/>
          <w:b w:val="0"/>
        </w:rPr>
      </w:pPr>
      <w:r>
        <w:rPr>
          <w:rStyle w:val="Strong"/>
          <w:b w:val="0"/>
        </w:rPr>
        <w:t xml:space="preserve">The home page provides a brief description of the application.  A gray box on the left side of the page provides links to the individual state applications, a national application that provides </w:t>
      </w:r>
      <w:r w:rsidR="00C46F94">
        <w:rPr>
          <w:rStyle w:val="Strong"/>
          <w:b w:val="0"/>
        </w:rPr>
        <w:t xml:space="preserve">statistical </w:t>
      </w:r>
      <w:r>
        <w:rPr>
          <w:rStyle w:val="Strong"/>
          <w:b w:val="0"/>
        </w:rPr>
        <w:t>information only for USGS data-collection stations, documentation for use of StreamStats, news items, contact information</w:t>
      </w:r>
      <w:r w:rsidR="00C46F94">
        <w:rPr>
          <w:rStyle w:val="Strong"/>
          <w:b w:val="0"/>
        </w:rPr>
        <w:t>, and current streamflow conditions at USGS data-collection stations.</w:t>
      </w:r>
    </w:p>
    <w:p w:rsidR="00C46F94" w:rsidRPr="00637635" w:rsidRDefault="00C46F94" w:rsidP="00C54672">
      <w:pPr>
        <w:pStyle w:val="NormalWeb"/>
        <w:rPr>
          <w:rStyle w:val="Strong"/>
          <w:b w:val="0"/>
        </w:rPr>
      </w:pPr>
      <w:r>
        <w:rPr>
          <w:b/>
          <w:noProof/>
        </w:rPr>
        <w:drawing>
          <wp:inline distT="0" distB="0" distL="0" distR="0">
            <wp:extent cx="5943600" cy="4111148"/>
            <wp:effectExtent l="19050" t="0" r="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5943600" cy="4111148"/>
                    </a:xfrm>
                    <a:prstGeom prst="rect">
                      <a:avLst/>
                    </a:prstGeom>
                    <a:noFill/>
                    <a:ln w="9525">
                      <a:noFill/>
                      <a:miter lim="800000"/>
                      <a:headEnd/>
                      <a:tailEnd/>
                    </a:ln>
                  </pic:spPr>
                </pic:pic>
              </a:graphicData>
            </a:graphic>
          </wp:inline>
        </w:drawing>
      </w:r>
    </w:p>
    <w:p w:rsidR="009E038E" w:rsidRPr="009E038E" w:rsidRDefault="009E038E" w:rsidP="0011152A">
      <w:pPr>
        <w:spacing w:after="200" w:line="276" w:lineRule="auto"/>
        <w:rPr>
          <w:rStyle w:val="Strong"/>
          <w:b w:val="0"/>
        </w:rPr>
      </w:pPr>
      <w:r>
        <w:rPr>
          <w:rStyle w:val="Strong"/>
          <w:b w:val="0"/>
        </w:rPr>
        <w:t xml:space="preserve">Users should read and be familiar with the descriptions of the StreamStats output pages and user instructions before attempting to use the application.  The </w:t>
      </w:r>
      <w:r w:rsidR="008908A0">
        <w:rPr>
          <w:rStyle w:val="Strong"/>
          <w:b w:val="0"/>
        </w:rPr>
        <w:t>D</w:t>
      </w:r>
      <w:r>
        <w:rPr>
          <w:rStyle w:val="Strong"/>
          <w:b w:val="0"/>
        </w:rPr>
        <w:t xml:space="preserve">efinitions pages give detailed definitions </w:t>
      </w:r>
      <w:r w:rsidR="008908A0">
        <w:rPr>
          <w:rStyle w:val="Strong"/>
          <w:b w:val="0"/>
        </w:rPr>
        <w:t>for</w:t>
      </w:r>
      <w:r>
        <w:rPr>
          <w:rStyle w:val="Strong"/>
          <w:b w:val="0"/>
        </w:rPr>
        <w:t xml:space="preserve"> the abbreviated names of basin characteristics and streamflow statistics that appear in the output pages.</w:t>
      </w:r>
    </w:p>
    <w:p w:rsidR="00A847CF" w:rsidRDefault="00A847CF" w:rsidP="00A847CF">
      <w:pPr>
        <w:pStyle w:val="Heading1"/>
        <w:rPr>
          <w:rStyle w:val="Strong"/>
          <w:b/>
        </w:rPr>
      </w:pPr>
      <w:bookmarkStart w:id="4" w:name="_Toc287604301"/>
      <w:r w:rsidRPr="008D3A20">
        <w:rPr>
          <w:rStyle w:val="Strong"/>
          <w:b/>
          <w:bCs/>
        </w:rPr>
        <w:lastRenderedPageBreak/>
        <w:t>Access</w:t>
      </w:r>
      <w:r>
        <w:rPr>
          <w:rStyle w:val="Strong"/>
        </w:rPr>
        <w:t xml:space="preserve"> </w:t>
      </w:r>
      <w:r w:rsidRPr="004E6DDC">
        <w:rPr>
          <w:rStyle w:val="Strong"/>
          <w:b/>
        </w:rPr>
        <w:t xml:space="preserve">to the </w:t>
      </w:r>
      <w:r>
        <w:rPr>
          <w:rStyle w:val="Strong"/>
          <w:b/>
        </w:rPr>
        <w:t>National Application for Streamgages</w:t>
      </w:r>
      <w:bookmarkEnd w:id="4"/>
    </w:p>
    <w:p w:rsidR="00A847CF" w:rsidRPr="00A847CF" w:rsidRDefault="00A847CF" w:rsidP="00A847CF">
      <w:r>
        <w:t xml:space="preserve">The </w:t>
      </w:r>
      <w:r>
        <w:rPr>
          <w:rStyle w:val="Strong"/>
          <w:b w:val="0"/>
        </w:rPr>
        <w:t xml:space="preserve">national application that provides statistical information for USGS data-collection stations can be accessed by selecting the USGS Station Statistics link on the left side of StreamStats home page or by typing the URL </w:t>
      </w:r>
      <w:r w:rsidR="008B0875">
        <w:fldChar w:fldCharType="begin"/>
      </w:r>
      <w:r w:rsidR="00F52F05">
        <w:instrText>HYPERLINK "http://streamstatsags.cr.usgs.gov/gages/index.htm"</w:instrText>
      </w:r>
      <w:r w:rsidR="008B0875">
        <w:fldChar w:fldCharType="separate"/>
      </w:r>
      <w:r w:rsidRPr="0076700B">
        <w:rPr>
          <w:rStyle w:val="Hyperlink"/>
        </w:rPr>
        <w:t>http://streamstats</w:t>
      </w:r>
      <w:r w:rsidR="00F52F05">
        <w:rPr>
          <w:rStyle w:val="Hyperlink"/>
        </w:rPr>
        <w:t>ags</w:t>
      </w:r>
      <w:r w:rsidRPr="0076700B">
        <w:rPr>
          <w:rStyle w:val="Hyperlink"/>
        </w:rPr>
        <w:t>.</w:t>
      </w:r>
      <w:r w:rsidR="00F52F05">
        <w:rPr>
          <w:rStyle w:val="Hyperlink"/>
        </w:rPr>
        <w:t>cr.</w:t>
      </w:r>
      <w:r w:rsidRPr="0076700B">
        <w:rPr>
          <w:rStyle w:val="Hyperlink"/>
        </w:rPr>
        <w:t>usgs.gov/gages/index.htm</w:t>
      </w:r>
      <w:r w:rsidR="008B0875">
        <w:fldChar w:fldCharType="end"/>
      </w:r>
      <w:r>
        <w:rPr>
          <w:rStyle w:val="Strong"/>
          <w:b w:val="0"/>
        </w:rPr>
        <w:t xml:space="preserve"> into the address area in your web browser window. Instructions for use of the national application are found by selecting the Help button </w:t>
      </w:r>
      <w:r w:rsidRPr="00A847CF">
        <w:rPr>
          <w:rStyle w:val="Strong"/>
          <w:b w:val="0"/>
          <w:noProof/>
        </w:rPr>
        <w:drawing>
          <wp:inline distT="0" distB="0" distL="0" distR="0">
            <wp:extent cx="234487" cy="237744"/>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85479" t="18906" r="12327" b="77948"/>
                    <a:stretch>
                      <a:fillRect/>
                    </a:stretch>
                  </pic:blipFill>
                  <pic:spPr bwMode="auto">
                    <a:xfrm>
                      <a:off x="0" y="0"/>
                      <a:ext cx="234487" cy="237744"/>
                    </a:xfrm>
                    <a:prstGeom prst="rect">
                      <a:avLst/>
                    </a:prstGeom>
                    <a:noFill/>
                    <a:ln w="9525">
                      <a:noFill/>
                      <a:miter lim="800000"/>
                      <a:headEnd/>
                      <a:tailEnd/>
                    </a:ln>
                  </pic:spPr>
                </pic:pic>
              </a:graphicData>
            </a:graphic>
          </wp:inline>
        </w:drawing>
      </w:r>
      <w:r>
        <w:rPr>
          <w:rStyle w:val="Strong"/>
          <w:b w:val="0"/>
        </w:rPr>
        <w:t xml:space="preserve"> in the top right corner of the user interface.  Information on individual streamgages that is provided by the national application also is provided through the individual state applications where they are available.</w:t>
      </w:r>
    </w:p>
    <w:p w:rsidR="001F38C0" w:rsidRPr="003F19ED" w:rsidRDefault="001F38C0" w:rsidP="00646B56">
      <w:pPr>
        <w:pStyle w:val="Heading1"/>
        <w:rPr>
          <w:rStyle w:val="Strong"/>
          <w:b/>
          <w:bCs/>
        </w:rPr>
      </w:pPr>
      <w:bookmarkStart w:id="5" w:name="_Toc287604302"/>
      <w:r w:rsidRPr="008D3A20">
        <w:rPr>
          <w:rStyle w:val="Strong"/>
          <w:b/>
          <w:bCs/>
        </w:rPr>
        <w:t>Access</w:t>
      </w:r>
      <w:r w:rsidR="009E038E">
        <w:rPr>
          <w:rStyle w:val="Strong"/>
        </w:rPr>
        <w:t xml:space="preserve"> </w:t>
      </w:r>
      <w:r w:rsidR="009E038E" w:rsidRPr="004E6DDC">
        <w:rPr>
          <w:rStyle w:val="Strong"/>
          <w:b/>
        </w:rPr>
        <w:t>to the State Introductory Pages</w:t>
      </w:r>
      <w:bookmarkEnd w:id="5"/>
    </w:p>
    <w:p w:rsidR="001F38C0" w:rsidRPr="008908A0" w:rsidRDefault="00C46F94" w:rsidP="00C54672">
      <w:pPr>
        <w:pStyle w:val="NormalWeb"/>
        <w:rPr>
          <w:rStyle w:val="Strong"/>
          <w:b w:val="0"/>
          <w:i/>
        </w:rPr>
      </w:pPr>
      <w:r>
        <w:rPr>
          <w:rStyle w:val="Strong"/>
          <w:b w:val="0"/>
        </w:rPr>
        <w:t xml:space="preserve">Access to the various state applications is gained by </w:t>
      </w:r>
      <w:r w:rsidR="004E6DDC">
        <w:rPr>
          <w:rStyle w:val="Strong"/>
          <w:b w:val="0"/>
        </w:rPr>
        <w:t>click</w:t>
      </w:r>
      <w:r>
        <w:rPr>
          <w:rStyle w:val="Strong"/>
          <w:b w:val="0"/>
        </w:rPr>
        <w:t xml:space="preserve">ing </w:t>
      </w:r>
      <w:r w:rsidR="004E6DDC">
        <w:rPr>
          <w:rStyle w:val="Strong"/>
          <w:b w:val="0"/>
        </w:rPr>
        <w:t xml:space="preserve">on </w:t>
      </w:r>
      <w:r>
        <w:rPr>
          <w:rStyle w:val="Strong"/>
          <w:b w:val="0"/>
        </w:rPr>
        <w:t>the State Applications link in t</w:t>
      </w:r>
      <w:r w:rsidR="001F38C0">
        <w:rPr>
          <w:rStyle w:val="Strong"/>
          <w:b w:val="0"/>
        </w:rPr>
        <w:t>he gray links box</w:t>
      </w:r>
      <w:r w:rsidR="008908A0">
        <w:rPr>
          <w:rStyle w:val="Strong"/>
          <w:b w:val="0"/>
        </w:rPr>
        <w:t xml:space="preserve"> on the home page</w:t>
      </w:r>
      <w:r w:rsidR="001F38C0">
        <w:rPr>
          <w:rStyle w:val="Strong"/>
          <w:b w:val="0"/>
        </w:rPr>
        <w:t xml:space="preserve">.  The page that then appears has a pull-down list of state names near the top and a colored map.  Applications are available for states colored in green on the map.  </w:t>
      </w:r>
      <w:r w:rsidR="004E6DDC">
        <w:rPr>
          <w:rStyle w:val="Strong"/>
          <w:b w:val="0"/>
        </w:rPr>
        <w:t>Click</w:t>
      </w:r>
      <w:r w:rsidR="001F38C0">
        <w:rPr>
          <w:rStyle w:val="Strong"/>
          <w:b w:val="0"/>
        </w:rPr>
        <w:t xml:space="preserve">ing </w:t>
      </w:r>
      <w:r w:rsidR="004E6DDC">
        <w:rPr>
          <w:rStyle w:val="Strong"/>
          <w:b w:val="0"/>
        </w:rPr>
        <w:t xml:space="preserve">on </w:t>
      </w:r>
      <w:r w:rsidR="001F38C0">
        <w:rPr>
          <w:rStyle w:val="Strong"/>
          <w:b w:val="0"/>
        </w:rPr>
        <w:t xml:space="preserve">the state name from the pull-down list or </w:t>
      </w:r>
      <w:r w:rsidR="004E6DDC">
        <w:rPr>
          <w:rStyle w:val="Strong"/>
          <w:b w:val="0"/>
        </w:rPr>
        <w:t>click</w:t>
      </w:r>
      <w:r w:rsidR="001F38C0">
        <w:rPr>
          <w:rStyle w:val="Strong"/>
          <w:b w:val="0"/>
        </w:rPr>
        <w:t xml:space="preserve">ing </w:t>
      </w:r>
      <w:r w:rsidR="004E6DDC">
        <w:rPr>
          <w:rStyle w:val="Strong"/>
          <w:b w:val="0"/>
        </w:rPr>
        <w:t xml:space="preserve">on </w:t>
      </w:r>
      <w:r w:rsidR="001F38C0">
        <w:rPr>
          <w:rStyle w:val="Strong"/>
          <w:b w:val="0"/>
        </w:rPr>
        <w:t xml:space="preserve">a state on the map causes </w:t>
      </w:r>
      <w:r w:rsidR="008908A0">
        <w:rPr>
          <w:rStyle w:val="Strong"/>
          <w:b w:val="0"/>
        </w:rPr>
        <w:t>a</w:t>
      </w:r>
      <w:r w:rsidR="001F38C0">
        <w:rPr>
          <w:rStyle w:val="Strong"/>
          <w:b w:val="0"/>
        </w:rPr>
        <w:t xml:space="preserve">n introductory page for the selected state to appear.  </w:t>
      </w:r>
      <w:r w:rsidR="001F38C0" w:rsidRPr="001F38C0">
        <w:rPr>
          <w:rStyle w:val="Strong"/>
          <w:b w:val="0"/>
          <w:i/>
        </w:rPr>
        <w:t>It is suggested that frequent users of a state application should bookmark the state introductory page for quick future access</w:t>
      </w:r>
      <w:r w:rsidR="008908A0">
        <w:rPr>
          <w:rStyle w:val="Strong"/>
          <w:b w:val="0"/>
          <w:i/>
        </w:rPr>
        <w:t xml:space="preserve">.  </w:t>
      </w:r>
      <w:r w:rsidR="001F38C0" w:rsidRPr="001F38C0">
        <w:rPr>
          <w:rStyle w:val="Strong"/>
          <w:b w:val="0"/>
        </w:rPr>
        <w:t>The Maryland</w:t>
      </w:r>
      <w:r w:rsidR="001F38C0" w:rsidRPr="001F38C0">
        <w:t xml:space="preserve"> </w:t>
      </w:r>
      <w:r w:rsidR="001F38C0">
        <w:rPr>
          <w:rStyle w:val="Strong"/>
          <w:b w:val="0"/>
        </w:rPr>
        <w:t>introductory page</w:t>
      </w:r>
      <w:r w:rsidR="0011152A">
        <w:rPr>
          <w:rStyle w:val="Strong"/>
          <w:b w:val="0"/>
        </w:rPr>
        <w:t>, for example,</w:t>
      </w:r>
      <w:r w:rsidR="001F38C0">
        <w:rPr>
          <w:rStyle w:val="Strong"/>
          <w:b w:val="0"/>
        </w:rPr>
        <w:t xml:space="preserve"> can be accessed directly at </w:t>
      </w:r>
      <w:hyperlink r:id="rId16" w:history="1">
        <w:r w:rsidR="009E038E" w:rsidRPr="0009182F">
          <w:rPr>
            <w:rStyle w:val="Hyperlink"/>
          </w:rPr>
          <w:t>http://water.usgs.gov/osw/streamstats/maryland.html</w:t>
        </w:r>
      </w:hyperlink>
      <w:r w:rsidR="009E038E">
        <w:rPr>
          <w:rStyle w:val="Strong"/>
          <w:b w:val="0"/>
        </w:rPr>
        <w:t>.</w:t>
      </w:r>
      <w:r w:rsidR="0011152A">
        <w:rPr>
          <w:rStyle w:val="Strong"/>
          <w:b w:val="0"/>
        </w:rPr>
        <w:t xml:space="preserve">  Other state introductory pages can be accessed directly by changing the state name in this URL to the name of the desired state.</w:t>
      </w:r>
    </w:p>
    <w:p w:rsidR="009E038E" w:rsidRDefault="009E038E" w:rsidP="00C54672">
      <w:pPr>
        <w:pStyle w:val="NormalWeb"/>
        <w:rPr>
          <w:rStyle w:val="Strong"/>
          <w:b w:val="0"/>
        </w:rPr>
      </w:pPr>
      <w:r>
        <w:rPr>
          <w:b/>
          <w:noProof/>
        </w:rPr>
        <w:lastRenderedPageBreak/>
        <w:drawing>
          <wp:inline distT="0" distB="0" distL="0" distR="0">
            <wp:extent cx="5943600" cy="4111148"/>
            <wp:effectExtent l="19050" t="0" r="0" b="0"/>
            <wp:docPr id="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5943600" cy="4111148"/>
                    </a:xfrm>
                    <a:prstGeom prst="rect">
                      <a:avLst/>
                    </a:prstGeom>
                    <a:noFill/>
                    <a:ln w="9525">
                      <a:noFill/>
                      <a:miter lim="800000"/>
                      <a:headEnd/>
                      <a:tailEnd/>
                    </a:ln>
                  </pic:spPr>
                </pic:pic>
              </a:graphicData>
            </a:graphic>
          </wp:inline>
        </w:drawing>
      </w:r>
    </w:p>
    <w:p w:rsidR="00863FBF" w:rsidRDefault="009E038E" w:rsidP="00C54672">
      <w:pPr>
        <w:pStyle w:val="NormalWeb"/>
        <w:rPr>
          <w:rStyle w:val="Strong"/>
          <w:b w:val="0"/>
        </w:rPr>
      </w:pPr>
      <w:r>
        <w:rPr>
          <w:rStyle w:val="Strong"/>
          <w:b w:val="0"/>
        </w:rPr>
        <w:t xml:space="preserve">This page describes the reports from which the regression equations used to estimate streamflow statistics for ungaged sites were taken and provides links to those reports.  The page also describes some issues with measuring basin characteristics that affect how StreamStats works and the accuracy of the results.  </w:t>
      </w:r>
      <w:r>
        <w:rPr>
          <w:rStyle w:val="Strong"/>
          <w:b w:val="0"/>
          <w:i/>
        </w:rPr>
        <w:t>Please be sure to read this discussion and review the reports before using the Maryland application.</w:t>
      </w:r>
      <w:r w:rsidR="00863FBF">
        <w:rPr>
          <w:rStyle w:val="Strong"/>
          <w:b w:val="0"/>
        </w:rPr>
        <w:t xml:space="preserve">  </w:t>
      </w:r>
    </w:p>
    <w:p w:rsidR="009E038E" w:rsidRDefault="008213E8" w:rsidP="00C54672">
      <w:pPr>
        <w:pStyle w:val="NormalWeb"/>
        <w:rPr>
          <w:rStyle w:val="Strong"/>
          <w:b w:val="0"/>
        </w:rPr>
      </w:pPr>
      <w:r>
        <w:rPr>
          <w:rStyle w:val="Strong"/>
          <w:b w:val="0"/>
        </w:rPr>
        <w:t>C</w:t>
      </w:r>
      <w:r w:rsidR="004E6DDC">
        <w:rPr>
          <w:rStyle w:val="Strong"/>
          <w:b w:val="0"/>
        </w:rPr>
        <w:t>lick</w:t>
      </w:r>
      <w:r w:rsidR="00863FBF">
        <w:rPr>
          <w:rStyle w:val="Strong"/>
          <w:b w:val="0"/>
        </w:rPr>
        <w:t xml:space="preserve">ing </w:t>
      </w:r>
      <w:r w:rsidR="004E6DDC">
        <w:rPr>
          <w:rStyle w:val="Strong"/>
          <w:b w:val="0"/>
        </w:rPr>
        <w:t xml:space="preserve">on </w:t>
      </w:r>
      <w:r w:rsidR="00863FBF">
        <w:rPr>
          <w:rStyle w:val="Strong"/>
          <w:b w:val="0"/>
        </w:rPr>
        <w:t>the Interactive Map link</w:t>
      </w:r>
      <w:r w:rsidR="008908A0">
        <w:rPr>
          <w:rStyle w:val="Strong"/>
          <w:b w:val="0"/>
        </w:rPr>
        <w:t xml:space="preserve"> on the introductory page</w:t>
      </w:r>
      <w:r>
        <w:rPr>
          <w:rStyle w:val="Strong"/>
          <w:b w:val="0"/>
        </w:rPr>
        <w:t xml:space="preserve"> for most states will cause a new web browser window to appear that will display the StreamStats user interface for that state.  When the Interactive Map </w:t>
      </w:r>
      <w:proofErr w:type="gramStart"/>
      <w:r>
        <w:rPr>
          <w:rStyle w:val="Strong"/>
          <w:b w:val="0"/>
        </w:rPr>
        <w:t>link  is</w:t>
      </w:r>
      <w:proofErr w:type="gramEnd"/>
      <w:r>
        <w:rPr>
          <w:rStyle w:val="Strong"/>
          <w:b w:val="0"/>
        </w:rPr>
        <w:t xml:space="preserve"> clicked on the Maryland introductory page, </w:t>
      </w:r>
      <w:r w:rsidR="008908A0">
        <w:rPr>
          <w:rStyle w:val="Strong"/>
          <w:b w:val="0"/>
        </w:rPr>
        <w:t xml:space="preserve">a </w:t>
      </w:r>
      <w:r>
        <w:rPr>
          <w:rStyle w:val="Strong"/>
          <w:b w:val="0"/>
        </w:rPr>
        <w:t xml:space="preserve">new web </w:t>
      </w:r>
      <w:r w:rsidR="008908A0">
        <w:rPr>
          <w:rStyle w:val="Strong"/>
          <w:b w:val="0"/>
        </w:rPr>
        <w:t xml:space="preserve">page </w:t>
      </w:r>
      <w:r>
        <w:rPr>
          <w:rStyle w:val="Strong"/>
          <w:b w:val="0"/>
        </w:rPr>
        <w:t xml:space="preserve">will appear </w:t>
      </w:r>
      <w:r w:rsidR="008908A0">
        <w:rPr>
          <w:rStyle w:val="Strong"/>
          <w:b w:val="0"/>
        </w:rPr>
        <w:t xml:space="preserve">that allows </w:t>
      </w:r>
      <w:r>
        <w:rPr>
          <w:rStyle w:val="Strong"/>
          <w:b w:val="0"/>
        </w:rPr>
        <w:t>users</w:t>
      </w:r>
      <w:r w:rsidR="008908A0">
        <w:rPr>
          <w:rStyle w:val="Strong"/>
          <w:b w:val="0"/>
        </w:rPr>
        <w:t xml:space="preserve"> to log</w:t>
      </w:r>
      <w:r w:rsidR="00863FBF">
        <w:rPr>
          <w:rStyle w:val="Strong"/>
          <w:b w:val="0"/>
        </w:rPr>
        <w:t xml:space="preserve">in to the </w:t>
      </w:r>
      <w:r>
        <w:rPr>
          <w:rStyle w:val="Strong"/>
          <w:b w:val="0"/>
        </w:rPr>
        <w:t xml:space="preserve">Maryland </w:t>
      </w:r>
      <w:r w:rsidR="00863FBF">
        <w:rPr>
          <w:rStyle w:val="Strong"/>
          <w:b w:val="0"/>
        </w:rPr>
        <w:t>application.</w:t>
      </w:r>
    </w:p>
    <w:p w:rsidR="00863FBF" w:rsidRDefault="00863FBF" w:rsidP="00C54672">
      <w:pPr>
        <w:pStyle w:val="NormalWeb"/>
        <w:rPr>
          <w:rStyle w:val="Strong"/>
          <w:b w:val="0"/>
        </w:rPr>
      </w:pPr>
      <w:r>
        <w:rPr>
          <w:b/>
          <w:noProof/>
        </w:rPr>
        <w:lastRenderedPageBreak/>
        <w:drawing>
          <wp:inline distT="0" distB="0" distL="0" distR="0">
            <wp:extent cx="5943600" cy="4111148"/>
            <wp:effectExtent l="19050" t="0" r="0" b="0"/>
            <wp:docPr id="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5943600" cy="4111148"/>
                    </a:xfrm>
                    <a:prstGeom prst="rect">
                      <a:avLst/>
                    </a:prstGeom>
                    <a:noFill/>
                    <a:ln w="9525">
                      <a:noFill/>
                      <a:miter lim="800000"/>
                      <a:headEnd/>
                      <a:tailEnd/>
                    </a:ln>
                  </pic:spPr>
                </pic:pic>
              </a:graphicData>
            </a:graphic>
          </wp:inline>
        </w:drawing>
      </w:r>
    </w:p>
    <w:p w:rsidR="00863FBF" w:rsidRPr="00863FBF" w:rsidRDefault="008213E8" w:rsidP="00C54672">
      <w:pPr>
        <w:pStyle w:val="NormalWeb"/>
        <w:rPr>
          <w:rStyle w:val="Strong"/>
          <w:b w:val="0"/>
        </w:rPr>
      </w:pPr>
      <w:r>
        <w:rPr>
          <w:rStyle w:val="Strong"/>
          <w:b w:val="0"/>
        </w:rPr>
        <w:t>Maryland u</w:t>
      </w:r>
      <w:r w:rsidR="008908A0">
        <w:rPr>
          <w:rStyle w:val="Strong"/>
          <w:b w:val="0"/>
        </w:rPr>
        <w:t>sers who choose to log</w:t>
      </w:r>
      <w:r w:rsidR="00863FBF">
        <w:rPr>
          <w:rStyle w:val="Strong"/>
          <w:b w:val="0"/>
        </w:rPr>
        <w:t>in will have access to site-specific water-use information when they obtain estimates of flow statistics for locations on streams that the</w:t>
      </w:r>
      <w:r w:rsidR="008908A0">
        <w:rPr>
          <w:rStyle w:val="Strong"/>
          <w:b w:val="0"/>
        </w:rPr>
        <w:t>y select.  Users who do not log</w:t>
      </w:r>
      <w:r w:rsidR="00863FBF">
        <w:rPr>
          <w:rStyle w:val="Strong"/>
          <w:b w:val="0"/>
        </w:rPr>
        <w:t>in will be able to obtain a summary of water upstream from their selected sites, but not site-specific information.  A link is provided on th</w:t>
      </w:r>
      <w:r w:rsidR="008908A0">
        <w:rPr>
          <w:rStyle w:val="Strong"/>
          <w:b w:val="0"/>
        </w:rPr>
        <w:t>e page for users to request log</w:t>
      </w:r>
      <w:r w:rsidR="00863FBF">
        <w:rPr>
          <w:rStyle w:val="Strong"/>
          <w:b w:val="0"/>
        </w:rPr>
        <w:t xml:space="preserve">in information.  The user interface will appear after the user either </w:t>
      </w:r>
      <w:r w:rsidR="004E6DDC">
        <w:rPr>
          <w:rStyle w:val="Strong"/>
          <w:b w:val="0"/>
        </w:rPr>
        <w:t>enters a login ID and password,</w:t>
      </w:r>
      <w:r w:rsidR="00863FBF">
        <w:rPr>
          <w:rStyle w:val="Strong"/>
          <w:b w:val="0"/>
        </w:rPr>
        <w:t xml:space="preserve"> and then </w:t>
      </w:r>
      <w:r w:rsidR="004E6DDC">
        <w:rPr>
          <w:rStyle w:val="Strong"/>
          <w:b w:val="0"/>
        </w:rPr>
        <w:t>click</w:t>
      </w:r>
      <w:r w:rsidR="00863FBF">
        <w:rPr>
          <w:rStyle w:val="Strong"/>
          <w:b w:val="0"/>
        </w:rPr>
        <w:t xml:space="preserve">s </w:t>
      </w:r>
      <w:r w:rsidR="004E6DDC">
        <w:rPr>
          <w:rStyle w:val="Strong"/>
          <w:b w:val="0"/>
        </w:rPr>
        <w:t xml:space="preserve">on </w:t>
      </w:r>
      <w:r w:rsidR="00863FBF">
        <w:rPr>
          <w:rStyle w:val="Strong"/>
          <w:b w:val="0"/>
        </w:rPr>
        <w:t>the login button</w:t>
      </w:r>
      <w:r w:rsidR="004E6DDC">
        <w:rPr>
          <w:rStyle w:val="Strong"/>
          <w:b w:val="0"/>
        </w:rPr>
        <w:t>, or after the user</w:t>
      </w:r>
      <w:r w:rsidR="00863FBF">
        <w:rPr>
          <w:rStyle w:val="Strong"/>
          <w:b w:val="0"/>
        </w:rPr>
        <w:t xml:space="preserve"> </w:t>
      </w:r>
      <w:r w:rsidR="004E6DDC">
        <w:rPr>
          <w:rStyle w:val="Strong"/>
          <w:b w:val="0"/>
        </w:rPr>
        <w:t>clicks on the button that allows</w:t>
      </w:r>
      <w:r w:rsidR="0029774B">
        <w:rPr>
          <w:rStyle w:val="Strong"/>
          <w:b w:val="0"/>
        </w:rPr>
        <w:t xml:space="preserve"> enter</w:t>
      </w:r>
      <w:r w:rsidR="004E6DDC">
        <w:rPr>
          <w:rStyle w:val="Strong"/>
          <w:b w:val="0"/>
        </w:rPr>
        <w:t>ing</w:t>
      </w:r>
      <w:r w:rsidR="0029774B">
        <w:rPr>
          <w:rStyle w:val="Strong"/>
          <w:b w:val="0"/>
        </w:rPr>
        <w:t xml:space="preserve"> the application without logging in.</w:t>
      </w:r>
    </w:p>
    <w:p w:rsidR="008D3A20" w:rsidRPr="00FF4B48" w:rsidRDefault="008D3A20" w:rsidP="00646B56">
      <w:pPr>
        <w:pStyle w:val="Heading1"/>
        <w:rPr>
          <w:rStyle w:val="Strong"/>
          <w:b/>
          <w:bCs/>
        </w:rPr>
      </w:pPr>
      <w:bookmarkStart w:id="6" w:name="_Toc287604303"/>
      <w:r w:rsidRPr="00FF4B48">
        <w:rPr>
          <w:rStyle w:val="Strong"/>
          <w:b/>
        </w:rPr>
        <w:lastRenderedPageBreak/>
        <w:t>The User Interface</w:t>
      </w:r>
      <w:bookmarkEnd w:id="6"/>
    </w:p>
    <w:p w:rsidR="008D3A20" w:rsidRDefault="008D3A20" w:rsidP="00C54672">
      <w:pPr>
        <w:pStyle w:val="NormalWeb"/>
        <w:rPr>
          <w:rStyle w:val="Strong"/>
        </w:rPr>
      </w:pPr>
      <w:r w:rsidRPr="008D3A20">
        <w:rPr>
          <w:b/>
          <w:bCs/>
          <w:noProof/>
        </w:rPr>
        <w:drawing>
          <wp:inline distT="0" distB="0" distL="0" distR="0">
            <wp:extent cx="5943600" cy="4211955"/>
            <wp:effectExtent l="19050" t="0" r="0" b="0"/>
            <wp:docPr id="39" name="Object 3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574251" cy="5367528"/>
                      <a:chOff x="784875" y="1490472"/>
                      <a:chExt cx="7574251" cy="5367528"/>
                    </a:xfrm>
                  </a:grpSpPr>
                  <a:pic>
                    <a:nvPicPr>
                      <a:cNvPr id="61455" name="Picture 15"/>
                      <a:cNvPicPr>
                        <a:picLocks noChangeAspect="1" noChangeArrowheads="1"/>
                      </a:cNvPicPr>
                    </a:nvPicPr>
                    <a:blipFill>
                      <a:blip r:embed="rId19"/>
                      <a:srcRect/>
                      <a:stretch>
                        <a:fillRect/>
                      </a:stretch>
                    </a:blipFill>
                    <a:spPr bwMode="auto">
                      <a:xfrm>
                        <a:off x="784875" y="1490472"/>
                        <a:ext cx="7574251" cy="5367528"/>
                      </a:xfrm>
                      <a:prstGeom prst="rect">
                        <a:avLst/>
                      </a:prstGeom>
                      <a:noFill/>
                      <a:ln w="38100" cap="flat" cmpd="sng" algn="ctr">
                        <a:noFill/>
                        <a:prstDash val="solid"/>
                        <a:miter lim="800000"/>
                        <a:headEnd/>
                        <a:tailEnd/>
                      </a:ln>
                    </a:spPr>
                  </a:pic>
                  <a:grpSp>
                    <a:nvGrpSpPr>
                      <a:cNvPr id="2" name="Group 10"/>
                      <a:cNvGrpSpPr>
                        <a:grpSpLocks/>
                      </a:cNvGrpSpPr>
                    </a:nvGrpSpPr>
                    <a:grpSpPr bwMode="auto">
                      <a:xfrm>
                        <a:off x="809625" y="2478088"/>
                        <a:ext cx="7231330" cy="1338263"/>
                        <a:chOff x="618" y="1368"/>
                        <a:chExt cx="4528" cy="843"/>
                      </a:xfrm>
                    </a:grpSpPr>
                    <a:sp>
                      <a:nvSpPr>
                        <a:cNvPr id="61452" name="Rectangle 6"/>
                        <a:cNvSpPr>
                          <a:spLocks noChangeArrowheads="1"/>
                        </a:cNvSpPr>
                      </a:nvSpPr>
                      <a:spPr bwMode="auto">
                        <a:xfrm>
                          <a:off x="618" y="1368"/>
                          <a:ext cx="4500" cy="144"/>
                        </a:xfrm>
                        <a:prstGeom prst="rect">
                          <a:avLst/>
                        </a:prstGeom>
                        <a:noFill/>
                        <a:ln w="38100" algn="ctr">
                          <a:solidFill>
                            <a:srgbClr val="FFFF00"/>
                          </a:solidFill>
                          <a:miter lim="800000"/>
                          <a:headEnd/>
                          <a:tailEnd/>
                        </a:ln>
                      </a:spPr>
                      <a:txSp>
                        <a:txBody>
                          <a:bodyPr wrap="none" anchor="ctr"/>
                          <a:lstStyle>
                            <a:defPPr>
                              <a:defRPr lang="en-US"/>
                            </a:defPPr>
                            <a:lvl1pPr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1pPr>
                            <a:lvl2pPr marL="4572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2pPr>
                            <a:lvl3pPr marL="9144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3pPr>
                            <a:lvl4pPr marL="13716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4pPr>
                            <a:lvl5pPr marL="18288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5pPr>
                            <a:lvl6pPr marL="2286000" algn="l" defTabSz="914400" rtl="0" eaLnBrk="1" latinLnBrk="0" hangingPunct="1">
                              <a:defRPr sz="2400" b="1" kern="1200">
                                <a:solidFill>
                                  <a:schemeClr val="tx1"/>
                                </a:solidFill>
                                <a:latin typeface="Arial Narrow" pitchFamily="34" charset="0"/>
                                <a:ea typeface="+mn-ea"/>
                                <a:cs typeface="+mn-cs"/>
                              </a:defRPr>
                            </a:lvl6pPr>
                            <a:lvl7pPr marL="2743200" algn="l" defTabSz="914400" rtl="0" eaLnBrk="1" latinLnBrk="0" hangingPunct="1">
                              <a:defRPr sz="2400" b="1" kern="1200">
                                <a:solidFill>
                                  <a:schemeClr val="tx1"/>
                                </a:solidFill>
                                <a:latin typeface="Arial Narrow" pitchFamily="34" charset="0"/>
                                <a:ea typeface="+mn-ea"/>
                                <a:cs typeface="+mn-cs"/>
                              </a:defRPr>
                            </a:lvl7pPr>
                            <a:lvl8pPr marL="3200400" algn="l" defTabSz="914400" rtl="0" eaLnBrk="1" latinLnBrk="0" hangingPunct="1">
                              <a:defRPr sz="2400" b="1" kern="1200">
                                <a:solidFill>
                                  <a:schemeClr val="tx1"/>
                                </a:solidFill>
                                <a:latin typeface="Arial Narrow" pitchFamily="34" charset="0"/>
                                <a:ea typeface="+mn-ea"/>
                                <a:cs typeface="+mn-cs"/>
                              </a:defRPr>
                            </a:lvl8pPr>
                            <a:lvl9pPr marL="3657600" algn="l" defTabSz="914400" rtl="0" eaLnBrk="1" latinLnBrk="0" hangingPunct="1">
                              <a:defRPr sz="2400" b="1" kern="1200">
                                <a:solidFill>
                                  <a:schemeClr val="tx1"/>
                                </a:solidFill>
                                <a:latin typeface="Arial Narrow" pitchFamily="34" charset="0"/>
                                <a:ea typeface="+mn-ea"/>
                                <a:cs typeface="+mn-cs"/>
                              </a:defRPr>
                            </a:lvl9pPr>
                          </a:lstStyle>
                          <a:p>
                            <a:endParaRPr lang="en-US"/>
                          </a:p>
                        </a:txBody>
                        <a:useSpRect/>
                      </a:txSp>
                    </a:sp>
                    <a:sp>
                      <a:nvSpPr>
                        <a:cNvPr id="61453" name="Text Box 8"/>
                        <a:cNvSpPr txBox="1">
                          <a:spLocks noChangeArrowheads="1"/>
                        </a:cNvSpPr>
                      </a:nvSpPr>
                      <a:spPr bwMode="auto">
                        <a:xfrm>
                          <a:off x="4246" y="1961"/>
                          <a:ext cx="900" cy="250"/>
                        </a:xfrm>
                        <a:prstGeom prst="rect">
                          <a:avLst/>
                        </a:prstGeom>
                        <a:noFill/>
                        <a:ln w="38100" algn="ctr">
                          <a:noFill/>
                          <a:miter lim="800000"/>
                          <a:headEnd/>
                          <a:tailEnd/>
                        </a:ln>
                      </a:spPr>
                      <a:txSp>
                        <a:txBody>
                          <a:bodyPr>
                            <a:spAutoFit/>
                          </a:bodyPr>
                          <a:lstStyle>
                            <a:defPPr>
                              <a:defRPr lang="en-US"/>
                            </a:defPPr>
                            <a:lvl1pPr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1pPr>
                            <a:lvl2pPr marL="4572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2pPr>
                            <a:lvl3pPr marL="9144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3pPr>
                            <a:lvl4pPr marL="13716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4pPr>
                            <a:lvl5pPr marL="18288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5pPr>
                            <a:lvl6pPr marL="2286000" algn="l" defTabSz="914400" rtl="0" eaLnBrk="1" latinLnBrk="0" hangingPunct="1">
                              <a:defRPr sz="2400" b="1" kern="1200">
                                <a:solidFill>
                                  <a:schemeClr val="tx1"/>
                                </a:solidFill>
                                <a:latin typeface="Arial Narrow" pitchFamily="34" charset="0"/>
                                <a:ea typeface="+mn-ea"/>
                                <a:cs typeface="+mn-cs"/>
                              </a:defRPr>
                            </a:lvl6pPr>
                            <a:lvl7pPr marL="2743200" algn="l" defTabSz="914400" rtl="0" eaLnBrk="1" latinLnBrk="0" hangingPunct="1">
                              <a:defRPr sz="2400" b="1" kern="1200">
                                <a:solidFill>
                                  <a:schemeClr val="tx1"/>
                                </a:solidFill>
                                <a:latin typeface="Arial Narrow" pitchFamily="34" charset="0"/>
                                <a:ea typeface="+mn-ea"/>
                                <a:cs typeface="+mn-cs"/>
                              </a:defRPr>
                            </a:lvl7pPr>
                            <a:lvl8pPr marL="3200400" algn="l" defTabSz="914400" rtl="0" eaLnBrk="1" latinLnBrk="0" hangingPunct="1">
                              <a:defRPr sz="2400" b="1" kern="1200">
                                <a:solidFill>
                                  <a:schemeClr val="tx1"/>
                                </a:solidFill>
                                <a:latin typeface="Arial Narrow" pitchFamily="34" charset="0"/>
                                <a:ea typeface="+mn-ea"/>
                                <a:cs typeface="+mn-cs"/>
                              </a:defRPr>
                            </a:lvl8pPr>
                            <a:lvl9pPr marL="3657600" algn="l" defTabSz="914400" rtl="0" eaLnBrk="1" latinLnBrk="0" hangingPunct="1">
                              <a:defRPr sz="2400" b="1" kern="1200">
                                <a:solidFill>
                                  <a:schemeClr val="tx1"/>
                                </a:solidFill>
                                <a:latin typeface="Arial Narrow" pitchFamily="34" charset="0"/>
                                <a:ea typeface="+mn-ea"/>
                                <a:cs typeface="+mn-cs"/>
                              </a:defRPr>
                            </a:lvl9pPr>
                          </a:lstStyle>
                          <a:p>
                            <a:pPr>
                              <a:buSzPct val="65000"/>
                            </a:pPr>
                            <a:r>
                              <a:rPr lang="en-US" sz="2000" dirty="0">
                                <a:solidFill>
                                  <a:srgbClr val="FFFF00"/>
                                </a:solidFill>
                              </a:rPr>
                              <a:t>Toolbar</a:t>
                            </a:r>
                          </a:p>
                        </a:txBody>
                        <a:useSpRect/>
                      </a:txSp>
                    </a:sp>
                    <a:sp>
                      <a:nvSpPr>
                        <a:cNvPr id="61454" name="Line 9"/>
                        <a:cNvSpPr>
                          <a:spLocks noChangeShapeType="1"/>
                        </a:cNvSpPr>
                      </a:nvSpPr>
                      <a:spPr bwMode="auto">
                        <a:xfrm flipH="1" flipV="1">
                          <a:off x="4605" y="1552"/>
                          <a:ext cx="112" cy="443"/>
                        </a:xfrm>
                        <a:prstGeom prst="line">
                          <a:avLst/>
                        </a:prstGeom>
                        <a:noFill/>
                        <a:ln w="38100">
                          <a:solidFill>
                            <a:srgbClr val="FFFF00"/>
                          </a:solidFill>
                          <a:round/>
                          <a:headEnd/>
                          <a:tailEnd type="triangle" w="med" len="med"/>
                        </a:ln>
                      </a:spPr>
                      <a:txSp>
                        <a:txBody>
                          <a:bodyPr wrap="none" anchor="ctr"/>
                          <a:lstStyle>
                            <a:defPPr>
                              <a:defRPr lang="en-US"/>
                            </a:defPPr>
                            <a:lvl1pPr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1pPr>
                            <a:lvl2pPr marL="4572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2pPr>
                            <a:lvl3pPr marL="9144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3pPr>
                            <a:lvl4pPr marL="13716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4pPr>
                            <a:lvl5pPr marL="18288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5pPr>
                            <a:lvl6pPr marL="2286000" algn="l" defTabSz="914400" rtl="0" eaLnBrk="1" latinLnBrk="0" hangingPunct="1">
                              <a:defRPr sz="2400" b="1" kern="1200">
                                <a:solidFill>
                                  <a:schemeClr val="tx1"/>
                                </a:solidFill>
                                <a:latin typeface="Arial Narrow" pitchFamily="34" charset="0"/>
                                <a:ea typeface="+mn-ea"/>
                                <a:cs typeface="+mn-cs"/>
                              </a:defRPr>
                            </a:lvl6pPr>
                            <a:lvl7pPr marL="2743200" algn="l" defTabSz="914400" rtl="0" eaLnBrk="1" latinLnBrk="0" hangingPunct="1">
                              <a:defRPr sz="2400" b="1" kern="1200">
                                <a:solidFill>
                                  <a:schemeClr val="tx1"/>
                                </a:solidFill>
                                <a:latin typeface="Arial Narrow" pitchFamily="34" charset="0"/>
                                <a:ea typeface="+mn-ea"/>
                                <a:cs typeface="+mn-cs"/>
                              </a:defRPr>
                            </a:lvl7pPr>
                            <a:lvl8pPr marL="3200400" algn="l" defTabSz="914400" rtl="0" eaLnBrk="1" latinLnBrk="0" hangingPunct="1">
                              <a:defRPr sz="2400" b="1" kern="1200">
                                <a:solidFill>
                                  <a:schemeClr val="tx1"/>
                                </a:solidFill>
                                <a:latin typeface="Arial Narrow" pitchFamily="34" charset="0"/>
                                <a:ea typeface="+mn-ea"/>
                                <a:cs typeface="+mn-cs"/>
                              </a:defRPr>
                            </a:lvl8pPr>
                            <a:lvl9pPr marL="3657600" algn="l" defTabSz="914400" rtl="0" eaLnBrk="1" latinLnBrk="0" hangingPunct="1">
                              <a:defRPr sz="2400" b="1" kern="1200">
                                <a:solidFill>
                                  <a:schemeClr val="tx1"/>
                                </a:solidFill>
                                <a:latin typeface="Arial Narrow" pitchFamily="34" charset="0"/>
                                <a:ea typeface="+mn-ea"/>
                                <a:cs typeface="+mn-cs"/>
                              </a:defRPr>
                            </a:lvl9pPr>
                          </a:lstStyle>
                          <a:p>
                            <a:endParaRPr lang="en-US"/>
                          </a:p>
                        </a:txBody>
                        <a:useSpRect/>
                      </a:txSp>
                    </a:sp>
                  </a:grpSp>
                  <a:grpSp>
                    <a:nvGrpSpPr>
                      <a:cNvPr id="3" name="Group 15"/>
                      <a:cNvGrpSpPr>
                        <a:grpSpLocks/>
                      </a:cNvGrpSpPr>
                    </a:nvGrpSpPr>
                    <a:grpSpPr bwMode="auto">
                      <a:xfrm>
                        <a:off x="812801" y="2705099"/>
                        <a:ext cx="1758950" cy="3457575"/>
                        <a:chOff x="646" y="1599"/>
                        <a:chExt cx="1134" cy="2262"/>
                      </a:xfrm>
                    </a:grpSpPr>
                    <a:sp>
                      <a:nvSpPr>
                        <a:cNvPr id="61450" name="Rectangle 11"/>
                        <a:cNvSpPr>
                          <a:spLocks noChangeArrowheads="1"/>
                        </a:cNvSpPr>
                      </a:nvSpPr>
                      <a:spPr bwMode="auto">
                        <a:xfrm>
                          <a:off x="646" y="1599"/>
                          <a:ext cx="1134" cy="2262"/>
                        </a:xfrm>
                        <a:prstGeom prst="rect">
                          <a:avLst/>
                        </a:prstGeom>
                        <a:noFill/>
                        <a:ln w="38100" algn="ctr">
                          <a:solidFill>
                            <a:srgbClr val="FF0000"/>
                          </a:solidFill>
                          <a:miter lim="800000"/>
                          <a:headEnd/>
                          <a:tailEnd/>
                        </a:ln>
                      </a:spPr>
                      <a:txSp>
                        <a:txBody>
                          <a:bodyPr wrap="none" anchor="ctr"/>
                          <a:lstStyle>
                            <a:defPPr>
                              <a:defRPr lang="en-US"/>
                            </a:defPPr>
                            <a:lvl1pPr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1pPr>
                            <a:lvl2pPr marL="4572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2pPr>
                            <a:lvl3pPr marL="9144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3pPr>
                            <a:lvl4pPr marL="13716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4pPr>
                            <a:lvl5pPr marL="18288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5pPr>
                            <a:lvl6pPr marL="2286000" algn="l" defTabSz="914400" rtl="0" eaLnBrk="1" latinLnBrk="0" hangingPunct="1">
                              <a:defRPr sz="2400" b="1" kern="1200">
                                <a:solidFill>
                                  <a:schemeClr val="tx1"/>
                                </a:solidFill>
                                <a:latin typeface="Arial Narrow" pitchFamily="34" charset="0"/>
                                <a:ea typeface="+mn-ea"/>
                                <a:cs typeface="+mn-cs"/>
                              </a:defRPr>
                            </a:lvl6pPr>
                            <a:lvl7pPr marL="2743200" algn="l" defTabSz="914400" rtl="0" eaLnBrk="1" latinLnBrk="0" hangingPunct="1">
                              <a:defRPr sz="2400" b="1" kern="1200">
                                <a:solidFill>
                                  <a:schemeClr val="tx1"/>
                                </a:solidFill>
                                <a:latin typeface="Arial Narrow" pitchFamily="34" charset="0"/>
                                <a:ea typeface="+mn-ea"/>
                                <a:cs typeface="+mn-cs"/>
                              </a:defRPr>
                            </a:lvl7pPr>
                            <a:lvl8pPr marL="3200400" algn="l" defTabSz="914400" rtl="0" eaLnBrk="1" latinLnBrk="0" hangingPunct="1">
                              <a:defRPr sz="2400" b="1" kern="1200">
                                <a:solidFill>
                                  <a:schemeClr val="tx1"/>
                                </a:solidFill>
                                <a:latin typeface="Arial Narrow" pitchFamily="34" charset="0"/>
                                <a:ea typeface="+mn-ea"/>
                                <a:cs typeface="+mn-cs"/>
                              </a:defRPr>
                            </a:lvl8pPr>
                            <a:lvl9pPr marL="3657600" algn="l" defTabSz="914400" rtl="0" eaLnBrk="1" latinLnBrk="0" hangingPunct="1">
                              <a:defRPr sz="2400" b="1" kern="1200">
                                <a:solidFill>
                                  <a:schemeClr val="tx1"/>
                                </a:solidFill>
                                <a:latin typeface="Arial Narrow" pitchFamily="34" charset="0"/>
                                <a:ea typeface="+mn-ea"/>
                                <a:cs typeface="+mn-cs"/>
                              </a:defRPr>
                            </a:lvl9pPr>
                          </a:lstStyle>
                          <a:p>
                            <a:endParaRPr lang="en-US"/>
                          </a:p>
                        </a:txBody>
                        <a:useSpRect/>
                      </a:txSp>
                    </a:sp>
                    <a:sp>
                      <a:nvSpPr>
                        <a:cNvPr id="61451" name="Text Box 12"/>
                        <a:cNvSpPr txBox="1">
                          <a:spLocks noChangeArrowheads="1"/>
                        </a:cNvSpPr>
                      </a:nvSpPr>
                      <a:spPr bwMode="auto">
                        <a:xfrm>
                          <a:off x="808" y="3278"/>
                          <a:ext cx="750" cy="250"/>
                        </a:xfrm>
                        <a:prstGeom prst="rect">
                          <a:avLst/>
                        </a:prstGeom>
                        <a:noFill/>
                        <a:ln w="38100" algn="ctr">
                          <a:noFill/>
                          <a:miter lim="800000"/>
                          <a:headEnd/>
                          <a:tailEnd/>
                        </a:ln>
                      </a:spPr>
                      <a:txSp>
                        <a:txBody>
                          <a:bodyPr>
                            <a:spAutoFit/>
                          </a:bodyPr>
                          <a:lstStyle>
                            <a:defPPr>
                              <a:defRPr lang="en-US"/>
                            </a:defPPr>
                            <a:lvl1pPr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1pPr>
                            <a:lvl2pPr marL="4572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2pPr>
                            <a:lvl3pPr marL="9144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3pPr>
                            <a:lvl4pPr marL="13716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4pPr>
                            <a:lvl5pPr marL="18288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5pPr>
                            <a:lvl6pPr marL="2286000" algn="l" defTabSz="914400" rtl="0" eaLnBrk="1" latinLnBrk="0" hangingPunct="1">
                              <a:defRPr sz="2400" b="1" kern="1200">
                                <a:solidFill>
                                  <a:schemeClr val="tx1"/>
                                </a:solidFill>
                                <a:latin typeface="Arial Narrow" pitchFamily="34" charset="0"/>
                                <a:ea typeface="+mn-ea"/>
                                <a:cs typeface="+mn-cs"/>
                              </a:defRPr>
                            </a:lvl6pPr>
                            <a:lvl7pPr marL="2743200" algn="l" defTabSz="914400" rtl="0" eaLnBrk="1" latinLnBrk="0" hangingPunct="1">
                              <a:defRPr sz="2400" b="1" kern="1200">
                                <a:solidFill>
                                  <a:schemeClr val="tx1"/>
                                </a:solidFill>
                                <a:latin typeface="Arial Narrow" pitchFamily="34" charset="0"/>
                                <a:ea typeface="+mn-ea"/>
                                <a:cs typeface="+mn-cs"/>
                              </a:defRPr>
                            </a:lvl7pPr>
                            <a:lvl8pPr marL="3200400" algn="l" defTabSz="914400" rtl="0" eaLnBrk="1" latinLnBrk="0" hangingPunct="1">
                              <a:defRPr sz="2400" b="1" kern="1200">
                                <a:solidFill>
                                  <a:schemeClr val="tx1"/>
                                </a:solidFill>
                                <a:latin typeface="Arial Narrow" pitchFamily="34" charset="0"/>
                                <a:ea typeface="+mn-ea"/>
                                <a:cs typeface="+mn-cs"/>
                              </a:defRPr>
                            </a:lvl8pPr>
                            <a:lvl9pPr marL="3657600" algn="l" defTabSz="914400" rtl="0" eaLnBrk="1" latinLnBrk="0" hangingPunct="1">
                              <a:defRPr sz="2400" b="1" kern="1200">
                                <a:solidFill>
                                  <a:schemeClr val="tx1"/>
                                </a:solidFill>
                                <a:latin typeface="Arial Narrow" pitchFamily="34" charset="0"/>
                                <a:ea typeface="+mn-ea"/>
                                <a:cs typeface="+mn-cs"/>
                              </a:defRPr>
                            </a:lvl9pPr>
                          </a:lstStyle>
                          <a:p>
                            <a:pPr>
                              <a:buSzPct val="65000"/>
                            </a:pPr>
                            <a:r>
                              <a:rPr lang="en-US" sz="2000">
                                <a:solidFill>
                                  <a:srgbClr val="FF0066"/>
                                </a:solidFill>
                              </a:rPr>
                              <a:t>Console</a:t>
                            </a:r>
                          </a:p>
                        </a:txBody>
                        <a:useSpRect/>
                      </a:txSp>
                    </a:sp>
                  </a:grpSp>
                  <a:grpSp>
                    <a:nvGrpSpPr>
                      <a:cNvPr id="4" name="Group 21"/>
                      <a:cNvGrpSpPr>
                        <a:grpSpLocks/>
                      </a:cNvGrpSpPr>
                    </a:nvGrpSpPr>
                    <a:grpSpPr bwMode="auto">
                      <a:xfrm>
                        <a:off x="788988" y="2714625"/>
                        <a:ext cx="1782762" cy="1743076"/>
                        <a:chOff x="623" y="1554"/>
                        <a:chExt cx="1132" cy="1239"/>
                      </a:xfrm>
                    </a:grpSpPr>
                    <a:sp>
                      <a:nvSpPr>
                        <a:cNvPr id="61447" name="Rectangle 16"/>
                        <a:cNvSpPr>
                          <a:spLocks noChangeArrowheads="1"/>
                        </a:cNvSpPr>
                      </a:nvSpPr>
                      <a:spPr bwMode="auto">
                        <a:xfrm>
                          <a:off x="623" y="1554"/>
                          <a:ext cx="1132" cy="489"/>
                        </a:xfrm>
                        <a:prstGeom prst="rect">
                          <a:avLst/>
                        </a:prstGeom>
                        <a:noFill/>
                        <a:ln w="38100" algn="ctr">
                          <a:solidFill>
                            <a:srgbClr val="800000"/>
                          </a:solidFill>
                          <a:miter lim="800000"/>
                          <a:headEnd/>
                          <a:tailEnd/>
                        </a:ln>
                      </a:spPr>
                      <a:txSp>
                        <a:txBody>
                          <a:bodyPr wrap="none" anchor="ctr"/>
                          <a:lstStyle>
                            <a:defPPr>
                              <a:defRPr lang="en-US"/>
                            </a:defPPr>
                            <a:lvl1pPr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1pPr>
                            <a:lvl2pPr marL="4572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2pPr>
                            <a:lvl3pPr marL="9144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3pPr>
                            <a:lvl4pPr marL="13716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4pPr>
                            <a:lvl5pPr marL="18288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5pPr>
                            <a:lvl6pPr marL="2286000" algn="l" defTabSz="914400" rtl="0" eaLnBrk="1" latinLnBrk="0" hangingPunct="1">
                              <a:defRPr sz="2400" b="1" kern="1200">
                                <a:solidFill>
                                  <a:schemeClr val="tx1"/>
                                </a:solidFill>
                                <a:latin typeface="Arial Narrow" pitchFamily="34" charset="0"/>
                                <a:ea typeface="+mn-ea"/>
                                <a:cs typeface="+mn-cs"/>
                              </a:defRPr>
                            </a:lvl6pPr>
                            <a:lvl7pPr marL="2743200" algn="l" defTabSz="914400" rtl="0" eaLnBrk="1" latinLnBrk="0" hangingPunct="1">
                              <a:defRPr sz="2400" b="1" kern="1200">
                                <a:solidFill>
                                  <a:schemeClr val="tx1"/>
                                </a:solidFill>
                                <a:latin typeface="Arial Narrow" pitchFamily="34" charset="0"/>
                                <a:ea typeface="+mn-ea"/>
                                <a:cs typeface="+mn-cs"/>
                              </a:defRPr>
                            </a:lvl7pPr>
                            <a:lvl8pPr marL="3200400" algn="l" defTabSz="914400" rtl="0" eaLnBrk="1" latinLnBrk="0" hangingPunct="1">
                              <a:defRPr sz="2400" b="1" kern="1200">
                                <a:solidFill>
                                  <a:schemeClr val="tx1"/>
                                </a:solidFill>
                                <a:latin typeface="Arial Narrow" pitchFamily="34" charset="0"/>
                                <a:ea typeface="+mn-ea"/>
                                <a:cs typeface="+mn-cs"/>
                              </a:defRPr>
                            </a:lvl8pPr>
                            <a:lvl9pPr marL="3657600" algn="l" defTabSz="914400" rtl="0" eaLnBrk="1" latinLnBrk="0" hangingPunct="1">
                              <a:defRPr sz="2400" b="1" kern="1200">
                                <a:solidFill>
                                  <a:schemeClr val="tx1"/>
                                </a:solidFill>
                                <a:latin typeface="Arial Narrow" pitchFamily="34" charset="0"/>
                                <a:ea typeface="+mn-ea"/>
                                <a:cs typeface="+mn-cs"/>
                              </a:defRPr>
                            </a:lvl9pPr>
                          </a:lstStyle>
                          <a:p>
                            <a:endParaRPr lang="en-US"/>
                          </a:p>
                        </a:txBody>
                        <a:useSpRect/>
                      </a:txSp>
                    </a:sp>
                    <a:sp>
                      <a:nvSpPr>
                        <a:cNvPr id="61448" name="Text Box 19"/>
                        <a:cNvSpPr txBox="1">
                          <a:spLocks noChangeArrowheads="1"/>
                        </a:cNvSpPr>
                      </a:nvSpPr>
                      <a:spPr bwMode="auto">
                        <a:xfrm>
                          <a:off x="730" y="2351"/>
                          <a:ext cx="918" cy="442"/>
                        </a:xfrm>
                        <a:prstGeom prst="rect">
                          <a:avLst/>
                        </a:prstGeom>
                        <a:noFill/>
                        <a:ln w="38100" algn="ctr">
                          <a:noFill/>
                          <a:miter lim="800000"/>
                          <a:headEnd/>
                          <a:tailEnd/>
                        </a:ln>
                      </a:spPr>
                      <a:txSp>
                        <a:txBody>
                          <a:bodyPr>
                            <a:spAutoFit/>
                          </a:bodyPr>
                          <a:lstStyle>
                            <a:defPPr>
                              <a:defRPr lang="en-US"/>
                            </a:defPPr>
                            <a:lvl1pPr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1pPr>
                            <a:lvl2pPr marL="4572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2pPr>
                            <a:lvl3pPr marL="9144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3pPr>
                            <a:lvl4pPr marL="13716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4pPr>
                            <a:lvl5pPr marL="18288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5pPr>
                            <a:lvl6pPr marL="2286000" algn="l" defTabSz="914400" rtl="0" eaLnBrk="1" latinLnBrk="0" hangingPunct="1">
                              <a:defRPr sz="2400" b="1" kern="1200">
                                <a:solidFill>
                                  <a:schemeClr val="tx1"/>
                                </a:solidFill>
                                <a:latin typeface="Arial Narrow" pitchFamily="34" charset="0"/>
                                <a:ea typeface="+mn-ea"/>
                                <a:cs typeface="+mn-cs"/>
                              </a:defRPr>
                            </a:lvl6pPr>
                            <a:lvl7pPr marL="2743200" algn="l" defTabSz="914400" rtl="0" eaLnBrk="1" latinLnBrk="0" hangingPunct="1">
                              <a:defRPr sz="2400" b="1" kern="1200">
                                <a:solidFill>
                                  <a:schemeClr val="tx1"/>
                                </a:solidFill>
                                <a:latin typeface="Arial Narrow" pitchFamily="34" charset="0"/>
                                <a:ea typeface="+mn-ea"/>
                                <a:cs typeface="+mn-cs"/>
                              </a:defRPr>
                            </a:lvl7pPr>
                            <a:lvl8pPr marL="3200400" algn="l" defTabSz="914400" rtl="0" eaLnBrk="1" latinLnBrk="0" hangingPunct="1">
                              <a:defRPr sz="2400" b="1" kern="1200">
                                <a:solidFill>
                                  <a:schemeClr val="tx1"/>
                                </a:solidFill>
                                <a:latin typeface="Arial Narrow" pitchFamily="34" charset="0"/>
                                <a:ea typeface="+mn-ea"/>
                                <a:cs typeface="+mn-cs"/>
                              </a:defRPr>
                            </a:lvl8pPr>
                            <a:lvl9pPr marL="3657600" algn="l" defTabSz="914400" rtl="0" eaLnBrk="1" latinLnBrk="0" hangingPunct="1">
                              <a:defRPr sz="2400" b="1" kern="1200">
                                <a:solidFill>
                                  <a:schemeClr val="tx1"/>
                                </a:solidFill>
                                <a:latin typeface="Arial Narrow" pitchFamily="34" charset="0"/>
                                <a:ea typeface="+mn-ea"/>
                                <a:cs typeface="+mn-cs"/>
                              </a:defRPr>
                            </a:lvl9pPr>
                          </a:lstStyle>
                          <a:p>
                            <a:pPr>
                              <a:buSzPct val="65000"/>
                            </a:pPr>
                            <a:r>
                              <a:rPr lang="en-US" sz="2000" dirty="0">
                                <a:solidFill>
                                  <a:srgbClr val="993300"/>
                                </a:solidFill>
                              </a:rPr>
                              <a:t>Panel Banners</a:t>
                            </a:r>
                          </a:p>
                        </a:txBody>
                        <a:useSpRect/>
                      </a:txSp>
                    </a:sp>
                    <a:sp>
                      <a:nvSpPr>
                        <a:cNvPr id="61449" name="Line 20"/>
                        <a:cNvSpPr>
                          <a:spLocks noChangeShapeType="1"/>
                        </a:cNvSpPr>
                      </a:nvSpPr>
                      <a:spPr bwMode="auto">
                        <a:xfrm flipV="1">
                          <a:off x="1179" y="1902"/>
                          <a:ext cx="0" cy="476"/>
                        </a:xfrm>
                        <a:prstGeom prst="line">
                          <a:avLst/>
                        </a:prstGeom>
                        <a:noFill/>
                        <a:ln w="38100">
                          <a:solidFill>
                            <a:srgbClr val="800000"/>
                          </a:solidFill>
                          <a:round/>
                          <a:headEnd/>
                          <a:tailEnd type="triangle" w="med" len="med"/>
                        </a:ln>
                      </a:spPr>
                      <a:txSp>
                        <a:txBody>
                          <a:bodyPr wrap="none" anchor="ctr"/>
                          <a:lstStyle>
                            <a:defPPr>
                              <a:defRPr lang="en-US"/>
                            </a:defPPr>
                            <a:lvl1pPr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1pPr>
                            <a:lvl2pPr marL="4572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2pPr>
                            <a:lvl3pPr marL="9144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3pPr>
                            <a:lvl4pPr marL="13716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4pPr>
                            <a:lvl5pPr marL="1828800" algn="ctr" rtl="0" eaLnBrk="0" fontAlgn="base" hangingPunct="0">
                              <a:spcBef>
                                <a:spcPct val="50000"/>
                              </a:spcBef>
                              <a:spcAft>
                                <a:spcPct val="10000"/>
                              </a:spcAft>
                              <a:buClr>
                                <a:srgbClr val="FAFD00"/>
                              </a:buClr>
                              <a:buFont typeface="Monotype Sorts" pitchFamily="2" charset="2"/>
                              <a:defRPr sz="2400" b="1" kern="1200">
                                <a:solidFill>
                                  <a:schemeClr val="tx1"/>
                                </a:solidFill>
                                <a:latin typeface="Arial Narrow" pitchFamily="34" charset="0"/>
                                <a:ea typeface="+mn-ea"/>
                                <a:cs typeface="+mn-cs"/>
                              </a:defRPr>
                            </a:lvl5pPr>
                            <a:lvl6pPr marL="2286000" algn="l" defTabSz="914400" rtl="0" eaLnBrk="1" latinLnBrk="0" hangingPunct="1">
                              <a:defRPr sz="2400" b="1" kern="1200">
                                <a:solidFill>
                                  <a:schemeClr val="tx1"/>
                                </a:solidFill>
                                <a:latin typeface="Arial Narrow" pitchFamily="34" charset="0"/>
                                <a:ea typeface="+mn-ea"/>
                                <a:cs typeface="+mn-cs"/>
                              </a:defRPr>
                            </a:lvl6pPr>
                            <a:lvl7pPr marL="2743200" algn="l" defTabSz="914400" rtl="0" eaLnBrk="1" latinLnBrk="0" hangingPunct="1">
                              <a:defRPr sz="2400" b="1" kern="1200">
                                <a:solidFill>
                                  <a:schemeClr val="tx1"/>
                                </a:solidFill>
                                <a:latin typeface="Arial Narrow" pitchFamily="34" charset="0"/>
                                <a:ea typeface="+mn-ea"/>
                                <a:cs typeface="+mn-cs"/>
                              </a:defRPr>
                            </a:lvl7pPr>
                            <a:lvl8pPr marL="3200400" algn="l" defTabSz="914400" rtl="0" eaLnBrk="1" latinLnBrk="0" hangingPunct="1">
                              <a:defRPr sz="2400" b="1" kern="1200">
                                <a:solidFill>
                                  <a:schemeClr val="tx1"/>
                                </a:solidFill>
                                <a:latin typeface="Arial Narrow" pitchFamily="34" charset="0"/>
                                <a:ea typeface="+mn-ea"/>
                                <a:cs typeface="+mn-cs"/>
                              </a:defRPr>
                            </a:lvl8pPr>
                            <a:lvl9pPr marL="3657600" algn="l" defTabSz="914400" rtl="0" eaLnBrk="1" latinLnBrk="0" hangingPunct="1">
                              <a:defRPr sz="2400" b="1" kern="1200">
                                <a:solidFill>
                                  <a:schemeClr val="tx1"/>
                                </a:solidFill>
                                <a:latin typeface="Arial Narrow" pitchFamily="34" charset="0"/>
                                <a:ea typeface="+mn-ea"/>
                                <a:cs typeface="+mn-cs"/>
                              </a:defRPr>
                            </a:lvl9pPr>
                          </a:lstStyle>
                          <a:p>
                            <a:endParaRPr lang="en-US"/>
                          </a:p>
                        </a:txBody>
                        <a:useSpRect/>
                      </a:txSp>
                    </a:sp>
                  </a:grpSp>
                </lc:lockedCanvas>
              </a:graphicData>
            </a:graphic>
          </wp:inline>
        </w:drawing>
      </w:r>
    </w:p>
    <w:p w:rsidR="008908A0" w:rsidRDefault="008908A0" w:rsidP="00C54672">
      <w:pPr>
        <w:pStyle w:val="NormalWeb"/>
        <w:rPr>
          <w:rStyle w:val="Strong"/>
          <w:b w:val="0"/>
        </w:rPr>
      </w:pPr>
      <w:r>
        <w:rPr>
          <w:rStyle w:val="Strong"/>
          <w:b w:val="0"/>
        </w:rPr>
        <w:t>The user interface is c</w:t>
      </w:r>
      <w:r w:rsidR="007F4CBC">
        <w:rPr>
          <w:rStyle w:val="Strong"/>
          <w:b w:val="0"/>
        </w:rPr>
        <w:t>omposed of three main parts: a</w:t>
      </w:r>
      <w:r>
        <w:rPr>
          <w:rStyle w:val="Strong"/>
          <w:b w:val="0"/>
        </w:rPr>
        <w:t xml:space="preserve"> map</w:t>
      </w:r>
      <w:r w:rsidR="007F4CBC">
        <w:rPr>
          <w:rStyle w:val="Strong"/>
          <w:b w:val="0"/>
        </w:rPr>
        <w:t>, a toolbar, and a console.  The map displays digital map layers that assist users in locating sites of interest.  It also can be used to display point and spatial information that can be useful for various analyses.  For example, point locations of streamgages, ground-water observation wells, and waste-water discharges can be displayed on the map.  In addition, spatial information such as surficial geology and land cover can be displayed.</w:t>
      </w:r>
    </w:p>
    <w:p w:rsidR="007F4CBC" w:rsidRDefault="007F4CBC" w:rsidP="00C54672">
      <w:pPr>
        <w:pStyle w:val="NormalWeb"/>
        <w:rPr>
          <w:rStyle w:val="Strong"/>
          <w:b w:val="0"/>
          <w:bCs w:val="0"/>
        </w:rPr>
      </w:pPr>
      <w:r>
        <w:rPr>
          <w:rStyle w:val="Strong"/>
          <w:b w:val="0"/>
        </w:rPr>
        <w:t xml:space="preserve">The console </w:t>
      </w:r>
      <w:r w:rsidR="0043773F">
        <w:rPr>
          <w:rStyle w:val="Strong"/>
          <w:b w:val="0"/>
        </w:rPr>
        <w:t xml:space="preserve">area to the left of the map </w:t>
      </w:r>
      <w:r>
        <w:rPr>
          <w:rStyle w:val="Strong"/>
          <w:b w:val="0"/>
        </w:rPr>
        <w:t xml:space="preserve">contains a series of panel banners that can be expanded to provide additional information.  </w:t>
      </w:r>
      <w:r w:rsidR="00CD1413">
        <w:rPr>
          <w:rStyle w:val="Strong"/>
          <w:b w:val="0"/>
        </w:rPr>
        <w:t>These include the Results, Map Contents, Navigation, and Overview panels.  On the right side of each panel banner is a down-pointing arrowhead</w:t>
      </w:r>
      <w:r w:rsidR="00CD1413" w:rsidRPr="00CD1413">
        <w:rPr>
          <w:rStyle w:val="Strong"/>
          <w:bCs w:val="0"/>
        </w:rPr>
        <w:t xml:space="preserve"> </w:t>
      </w:r>
      <w:r w:rsidR="00CD1413">
        <w:rPr>
          <w:b/>
          <w:noProof/>
        </w:rPr>
        <w:drawing>
          <wp:inline distT="0" distB="0" distL="0" distR="0">
            <wp:extent cx="191516" cy="182880"/>
            <wp:effectExtent l="19050" t="0" r="0" b="0"/>
            <wp:docPr id="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l="17999" t="22749" r="79978" b="74553"/>
                    <a:stretch>
                      <a:fillRect/>
                    </a:stretch>
                  </pic:blipFill>
                  <pic:spPr bwMode="auto">
                    <a:xfrm>
                      <a:off x="0" y="0"/>
                      <a:ext cx="191516" cy="182880"/>
                    </a:xfrm>
                    <a:prstGeom prst="rect">
                      <a:avLst/>
                    </a:prstGeom>
                    <a:noFill/>
                    <a:ln w="9525">
                      <a:noFill/>
                      <a:miter lim="800000"/>
                      <a:headEnd/>
                      <a:tailEnd/>
                    </a:ln>
                  </pic:spPr>
                </pic:pic>
              </a:graphicData>
            </a:graphic>
          </wp:inline>
        </w:drawing>
      </w:r>
      <w:r w:rsidR="00CD1413">
        <w:rPr>
          <w:rStyle w:val="Strong"/>
          <w:bCs w:val="0"/>
        </w:rPr>
        <w:t xml:space="preserve"> </w:t>
      </w:r>
      <w:r w:rsidR="00CD1413">
        <w:rPr>
          <w:rStyle w:val="Strong"/>
          <w:b w:val="0"/>
          <w:bCs w:val="0"/>
        </w:rPr>
        <w:t xml:space="preserve">and a pair of greater-than </w:t>
      </w:r>
      <w:proofErr w:type="gramStart"/>
      <w:r w:rsidR="00CD1413">
        <w:rPr>
          <w:rStyle w:val="Strong"/>
          <w:b w:val="0"/>
          <w:bCs w:val="0"/>
        </w:rPr>
        <w:t xml:space="preserve">symbols </w:t>
      </w:r>
      <w:proofErr w:type="gramEnd"/>
      <w:r w:rsidR="00CD1413" w:rsidRPr="00CD1413">
        <w:rPr>
          <w:rStyle w:val="Strong"/>
          <w:b w:val="0"/>
          <w:bCs w:val="0"/>
          <w:noProof/>
        </w:rPr>
        <w:drawing>
          <wp:inline distT="0" distB="0" distL="0" distR="0">
            <wp:extent cx="182880" cy="182880"/>
            <wp:effectExtent l="19050" t="0" r="7620" b="0"/>
            <wp:docPr id="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l="19728" t="22749" r="78323" b="74553"/>
                    <a:stretch>
                      <a:fillRect/>
                    </a:stretch>
                  </pic:blipFill>
                  <pic:spPr bwMode="auto">
                    <a:xfrm>
                      <a:off x="0" y="0"/>
                      <a:ext cx="182880" cy="182880"/>
                    </a:xfrm>
                    <a:prstGeom prst="rect">
                      <a:avLst/>
                    </a:prstGeom>
                    <a:noFill/>
                    <a:ln w="9525">
                      <a:noFill/>
                      <a:miter lim="800000"/>
                      <a:headEnd/>
                      <a:tailEnd/>
                    </a:ln>
                  </pic:spPr>
                </pic:pic>
              </a:graphicData>
            </a:graphic>
          </wp:inline>
        </w:drawing>
      </w:r>
      <w:r w:rsidR="00CD1413">
        <w:rPr>
          <w:rStyle w:val="Strong"/>
          <w:b w:val="0"/>
          <w:bCs w:val="0"/>
        </w:rPr>
        <w:t xml:space="preserve">.  </w:t>
      </w:r>
      <w:r w:rsidR="004E6DDC">
        <w:rPr>
          <w:rStyle w:val="Strong"/>
          <w:b w:val="0"/>
          <w:bCs w:val="0"/>
        </w:rPr>
        <w:t>Click</w:t>
      </w:r>
      <w:r w:rsidR="00CD1413">
        <w:rPr>
          <w:rStyle w:val="Strong"/>
          <w:b w:val="0"/>
          <w:bCs w:val="0"/>
        </w:rPr>
        <w:t xml:space="preserve">ing </w:t>
      </w:r>
      <w:r w:rsidR="004E6DDC">
        <w:rPr>
          <w:rStyle w:val="Strong"/>
          <w:b w:val="0"/>
          <w:bCs w:val="0"/>
        </w:rPr>
        <w:t xml:space="preserve">on </w:t>
      </w:r>
      <w:r w:rsidR="00CD1413">
        <w:rPr>
          <w:rStyle w:val="Strong"/>
          <w:b w:val="0"/>
          <w:bCs w:val="0"/>
        </w:rPr>
        <w:t xml:space="preserve">the </w:t>
      </w:r>
      <w:r w:rsidR="00CD1413">
        <w:rPr>
          <w:rStyle w:val="Strong"/>
          <w:b w:val="0"/>
        </w:rPr>
        <w:t xml:space="preserve">arrowhead will reveal the contents of the panel.  </w:t>
      </w:r>
      <w:r w:rsidR="004E6DDC">
        <w:rPr>
          <w:rStyle w:val="Strong"/>
          <w:b w:val="0"/>
        </w:rPr>
        <w:t>Click</w:t>
      </w:r>
      <w:r w:rsidR="00CD1413">
        <w:rPr>
          <w:rStyle w:val="Strong"/>
          <w:b w:val="0"/>
        </w:rPr>
        <w:t xml:space="preserve">ing </w:t>
      </w:r>
      <w:r w:rsidR="004E6DDC">
        <w:rPr>
          <w:rStyle w:val="Strong"/>
          <w:b w:val="0"/>
        </w:rPr>
        <w:t xml:space="preserve">on </w:t>
      </w:r>
      <w:r w:rsidR="00CD1413">
        <w:rPr>
          <w:rStyle w:val="Strong"/>
          <w:b w:val="0"/>
        </w:rPr>
        <w:t xml:space="preserve">the </w:t>
      </w:r>
      <w:r w:rsidR="00CD1413">
        <w:rPr>
          <w:rStyle w:val="Strong"/>
          <w:b w:val="0"/>
          <w:bCs w:val="0"/>
        </w:rPr>
        <w:t xml:space="preserve">greater-than symbols will move the panel over the map, where it can be resized by </w:t>
      </w:r>
      <w:r w:rsidR="004E6DDC">
        <w:rPr>
          <w:rStyle w:val="Strong"/>
          <w:b w:val="0"/>
          <w:bCs w:val="0"/>
        </w:rPr>
        <w:t>click</w:t>
      </w:r>
      <w:r w:rsidR="00CD1413">
        <w:rPr>
          <w:rStyle w:val="Strong"/>
          <w:b w:val="0"/>
          <w:bCs w:val="0"/>
        </w:rPr>
        <w:t>ing and holding down on the bottom right corner of the panel and then dragging downward and to the right until the desired size of the panel is attained.</w:t>
      </w:r>
    </w:p>
    <w:p w:rsidR="00186359" w:rsidRDefault="00C25C45" w:rsidP="00C54672">
      <w:pPr>
        <w:pStyle w:val="NormalWeb"/>
        <w:rPr>
          <w:rStyle w:val="Strong"/>
          <w:b w:val="0"/>
          <w:bCs w:val="0"/>
        </w:rPr>
      </w:pPr>
      <w:r w:rsidRPr="00C25C45">
        <w:rPr>
          <w:rStyle w:val="Strong"/>
          <w:b w:val="0"/>
          <w:bCs w:val="0"/>
          <w:noProof/>
        </w:rPr>
        <w:lastRenderedPageBreak/>
        <w:drawing>
          <wp:anchor distT="0" distB="0" distL="114300" distR="114300" simplePos="0" relativeHeight="251668480" behindDoc="1" locked="0" layoutInCell="1" allowOverlap="1">
            <wp:simplePos x="0" y="0"/>
            <wp:positionH relativeFrom="column">
              <wp:align>left</wp:align>
            </wp:positionH>
            <wp:positionV relativeFrom="line">
              <wp:posOffset>45720</wp:posOffset>
            </wp:positionV>
            <wp:extent cx="1371600" cy="1019175"/>
            <wp:effectExtent l="19050" t="0" r="0" b="0"/>
            <wp:wrapTight wrapText="bothSides">
              <wp:wrapPolygon edited="0">
                <wp:start x="-300" y="0"/>
                <wp:lineTo x="-300" y="21398"/>
                <wp:lineTo x="21600" y="21398"/>
                <wp:lineTo x="21600" y="0"/>
                <wp:lineTo x="-300" y="0"/>
              </wp:wrapPolygon>
            </wp:wrapTight>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l="376" t="22023" r="77030" b="55510"/>
                    <a:stretch>
                      <a:fillRect/>
                    </a:stretch>
                  </pic:blipFill>
                  <pic:spPr bwMode="auto">
                    <a:xfrm>
                      <a:off x="0" y="0"/>
                      <a:ext cx="1371600" cy="1019175"/>
                    </a:xfrm>
                    <a:prstGeom prst="rect">
                      <a:avLst/>
                    </a:prstGeom>
                    <a:noFill/>
                    <a:ln w="9525">
                      <a:noFill/>
                      <a:miter lim="800000"/>
                      <a:headEnd/>
                      <a:tailEnd/>
                    </a:ln>
                  </pic:spPr>
                </pic:pic>
              </a:graphicData>
            </a:graphic>
          </wp:anchor>
        </w:drawing>
      </w:r>
      <w:r w:rsidR="00186359">
        <w:rPr>
          <w:rStyle w:val="Strong"/>
          <w:b w:val="0"/>
          <w:bCs w:val="0"/>
        </w:rPr>
        <w:t xml:space="preserve">The Results panel is used to display the results that are generated </w:t>
      </w:r>
      <w:r w:rsidR="004A250F">
        <w:rPr>
          <w:rStyle w:val="Strong"/>
          <w:b w:val="0"/>
          <w:bCs w:val="0"/>
        </w:rPr>
        <w:t xml:space="preserve">when </w:t>
      </w:r>
      <w:r w:rsidR="005B3585">
        <w:rPr>
          <w:rStyle w:val="Strong"/>
          <w:b w:val="0"/>
          <w:bCs w:val="0"/>
        </w:rPr>
        <w:t xml:space="preserve">the </w:t>
      </w:r>
      <w:r w:rsidR="005B3585" w:rsidRPr="005B3585">
        <w:rPr>
          <w:rStyle w:val="Strong"/>
          <w:b w:val="0"/>
          <w:bCs w:val="0"/>
          <w:i/>
        </w:rPr>
        <w:t>Identify</w:t>
      </w:r>
      <w:r w:rsidR="005B3585">
        <w:rPr>
          <w:rStyle w:val="Strong"/>
          <w:b w:val="0"/>
          <w:bCs w:val="0"/>
        </w:rPr>
        <w:t xml:space="preserve"> tool</w:t>
      </w:r>
      <w:r w:rsidR="00186359">
        <w:rPr>
          <w:rStyle w:val="Strong"/>
          <w:b w:val="0"/>
          <w:bCs w:val="0"/>
        </w:rPr>
        <w:t xml:space="preserve"> </w:t>
      </w:r>
      <w:r w:rsidR="005B3585">
        <w:rPr>
          <w:rStyle w:val="Strong"/>
          <w:b w:val="0"/>
          <w:bCs w:val="0"/>
        </w:rPr>
        <w:t>is used</w:t>
      </w:r>
      <w:r w:rsidR="00186359">
        <w:rPr>
          <w:rStyle w:val="Strong"/>
          <w:b w:val="0"/>
          <w:bCs w:val="0"/>
        </w:rPr>
        <w:t>.  Th</w:t>
      </w:r>
      <w:r w:rsidR="005B3585">
        <w:rPr>
          <w:rStyle w:val="Strong"/>
          <w:b w:val="0"/>
          <w:bCs w:val="0"/>
        </w:rPr>
        <w:t>e</w:t>
      </w:r>
      <w:r w:rsidR="00186359">
        <w:rPr>
          <w:rStyle w:val="Strong"/>
          <w:b w:val="0"/>
          <w:bCs w:val="0"/>
        </w:rPr>
        <w:t xml:space="preserve"> panel is empty initially.</w:t>
      </w:r>
      <w:r w:rsidR="005B3585">
        <w:rPr>
          <w:rStyle w:val="Strong"/>
          <w:b w:val="0"/>
          <w:bCs w:val="0"/>
        </w:rPr>
        <w:t xml:space="preserve">  </w:t>
      </w:r>
      <w:r w:rsidR="005B3585">
        <w:t xml:space="preserve">Typically the Results panel will contain lists found features, along with field names and values for the features.  The </w:t>
      </w:r>
      <w:r w:rsidR="005B3585" w:rsidRPr="005B3585">
        <w:rPr>
          <w:i/>
        </w:rPr>
        <w:t>Help</w:t>
      </w:r>
      <w:r w:rsidR="005B3585">
        <w:t xml:space="preserve"> facility (described below) contains a detailed description for use of the </w:t>
      </w:r>
      <w:r w:rsidR="005B3585" w:rsidRPr="005B3585">
        <w:t>Results</w:t>
      </w:r>
      <w:r w:rsidR="005B3585">
        <w:t xml:space="preserve"> panel.  A direct link to this description is </w:t>
      </w:r>
      <w:hyperlink r:id="rId22" w:history="1">
        <w:r w:rsidR="005B3585" w:rsidRPr="005B3585">
          <w:rPr>
            <w:rStyle w:val="Hyperlink"/>
          </w:rPr>
          <w:t>https://ssdev.cr.usgs.gov/md_swuds/Help/UsingResults.htm</w:t>
        </w:r>
      </w:hyperlink>
    </w:p>
    <w:p w:rsidR="00186359" w:rsidRDefault="00F7328F" w:rsidP="00C54672">
      <w:pPr>
        <w:pStyle w:val="NormalWeb"/>
        <w:rPr>
          <w:rStyle w:val="Strong"/>
          <w:b w:val="0"/>
          <w:bCs w:val="0"/>
        </w:rPr>
      </w:pPr>
      <w:r>
        <w:rPr>
          <w:b/>
          <w:bCs/>
          <w:noProof/>
        </w:rPr>
        <w:drawing>
          <wp:anchor distT="0" distB="0" distL="114300" distR="114300" simplePos="0" relativeHeight="251659264" behindDoc="0" locked="0" layoutInCell="1" allowOverlap="1">
            <wp:simplePos x="933450" y="590550"/>
            <wp:positionH relativeFrom="margin">
              <wp:align>left</wp:align>
            </wp:positionH>
            <wp:positionV relativeFrom="line">
              <wp:posOffset>45720</wp:posOffset>
            </wp:positionV>
            <wp:extent cx="1371600" cy="1514475"/>
            <wp:effectExtent l="19050" t="0" r="0" b="0"/>
            <wp:wrapSquare wrapText="bothSides"/>
            <wp:docPr id="4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cstate="print"/>
                    <a:srcRect l="381" t="25298" r="77757" b="40707"/>
                    <a:stretch>
                      <a:fillRect/>
                    </a:stretch>
                  </pic:blipFill>
                  <pic:spPr bwMode="auto">
                    <a:xfrm>
                      <a:off x="0" y="0"/>
                      <a:ext cx="1371600" cy="1514475"/>
                    </a:xfrm>
                    <a:prstGeom prst="rect">
                      <a:avLst/>
                    </a:prstGeom>
                    <a:noFill/>
                    <a:ln w="9525">
                      <a:noFill/>
                      <a:miter lim="800000"/>
                      <a:headEnd/>
                      <a:tailEnd/>
                    </a:ln>
                  </pic:spPr>
                </pic:pic>
              </a:graphicData>
            </a:graphic>
          </wp:anchor>
        </w:drawing>
      </w:r>
      <w:r w:rsidR="005120D1">
        <w:rPr>
          <w:rStyle w:val="Strong"/>
          <w:b w:val="0"/>
          <w:bCs w:val="0"/>
        </w:rPr>
        <w:t xml:space="preserve"> </w:t>
      </w:r>
      <w:r w:rsidR="00186359">
        <w:rPr>
          <w:rStyle w:val="Strong"/>
          <w:b w:val="0"/>
          <w:bCs w:val="0"/>
        </w:rPr>
        <w:t>The Map Contents panel provides a list of the layers that can be displayed on the map.</w:t>
      </w:r>
      <w:r>
        <w:rPr>
          <w:rStyle w:val="Strong"/>
          <w:b w:val="0"/>
          <w:bCs w:val="0"/>
        </w:rPr>
        <w:t xml:space="preserve"> It works in a manner that is similar to the display of folders and files in Microsoft Windows Explorer.  Initially upon expanding the panel, only a single line of text is shown.  In the case of the Maryland application, the displayed text is “</w:t>
      </w:r>
      <w:proofErr w:type="spellStart"/>
      <w:r>
        <w:rPr>
          <w:rStyle w:val="Strong"/>
          <w:b w:val="0"/>
          <w:bCs w:val="0"/>
        </w:rPr>
        <w:t>SWUDS@md_swuds</w:t>
      </w:r>
      <w:proofErr w:type="spellEnd"/>
      <w:r>
        <w:rPr>
          <w:rStyle w:val="Strong"/>
          <w:b w:val="0"/>
          <w:bCs w:val="0"/>
        </w:rPr>
        <w:t xml:space="preserve">”, which is meaningless to the user.  To the left of this text are a small box with a plus sign </w:t>
      </w:r>
      <w:r w:rsidRPr="00F7328F">
        <w:rPr>
          <w:rStyle w:val="Strong"/>
          <w:b w:val="0"/>
          <w:bCs w:val="0"/>
          <w:noProof/>
        </w:rPr>
        <w:drawing>
          <wp:inline distT="0" distB="0" distL="0" distR="0">
            <wp:extent cx="182880" cy="182880"/>
            <wp:effectExtent l="19050" t="0" r="7620" b="0"/>
            <wp:docPr id="5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srcRect l="4889" t="32330" r="94028" b="66141"/>
                    <a:stretch>
                      <a:fillRect/>
                    </a:stretch>
                  </pic:blipFill>
                  <pic:spPr bwMode="auto">
                    <a:xfrm>
                      <a:off x="0" y="0"/>
                      <a:ext cx="182880" cy="182880"/>
                    </a:xfrm>
                    <a:prstGeom prst="rect">
                      <a:avLst/>
                    </a:prstGeom>
                    <a:noFill/>
                    <a:ln w="9525">
                      <a:noFill/>
                      <a:miter lim="800000"/>
                      <a:headEnd/>
                      <a:tailEnd/>
                    </a:ln>
                  </pic:spPr>
                </pic:pic>
              </a:graphicData>
            </a:graphic>
          </wp:inline>
        </w:drawing>
      </w:r>
      <w:r>
        <w:rPr>
          <w:rStyle w:val="Strong"/>
          <w:b w:val="0"/>
          <w:bCs w:val="0"/>
        </w:rPr>
        <w:t xml:space="preserve"> in it and a larger box with a green check mark in </w:t>
      </w:r>
      <w:proofErr w:type="gramStart"/>
      <w:r>
        <w:rPr>
          <w:rStyle w:val="Strong"/>
          <w:b w:val="0"/>
          <w:bCs w:val="0"/>
        </w:rPr>
        <w:t xml:space="preserve">it </w:t>
      </w:r>
      <w:proofErr w:type="gramEnd"/>
      <w:r>
        <w:rPr>
          <w:b/>
          <w:bCs/>
          <w:noProof/>
        </w:rPr>
        <w:drawing>
          <wp:inline distT="0" distB="0" distL="0" distR="0">
            <wp:extent cx="246126" cy="228600"/>
            <wp:effectExtent l="19050" t="0" r="1524" b="0"/>
            <wp:docPr id="4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srcRect l="2873" t="29557" r="95670" b="68531"/>
                    <a:stretch>
                      <a:fillRect/>
                    </a:stretch>
                  </pic:blipFill>
                  <pic:spPr bwMode="auto">
                    <a:xfrm>
                      <a:off x="0" y="0"/>
                      <a:ext cx="246126" cy="228600"/>
                    </a:xfrm>
                    <a:prstGeom prst="rect">
                      <a:avLst/>
                    </a:prstGeom>
                    <a:noFill/>
                    <a:ln w="9525">
                      <a:noFill/>
                      <a:miter lim="800000"/>
                      <a:headEnd/>
                      <a:tailEnd/>
                    </a:ln>
                  </pic:spPr>
                </pic:pic>
              </a:graphicData>
            </a:graphic>
          </wp:inline>
        </w:drawing>
      </w:r>
      <w:r w:rsidR="00360983">
        <w:rPr>
          <w:rStyle w:val="Strong"/>
          <w:b w:val="0"/>
          <w:bCs w:val="0"/>
        </w:rPr>
        <w:t xml:space="preserve">.  </w:t>
      </w:r>
      <w:r w:rsidR="004E6DDC">
        <w:rPr>
          <w:rStyle w:val="Strong"/>
          <w:b w:val="0"/>
          <w:bCs w:val="0"/>
        </w:rPr>
        <w:t>Click</w:t>
      </w:r>
      <w:r w:rsidR="00360983">
        <w:rPr>
          <w:rStyle w:val="Strong"/>
          <w:b w:val="0"/>
          <w:bCs w:val="0"/>
        </w:rPr>
        <w:t xml:space="preserve">ing </w:t>
      </w:r>
      <w:r w:rsidR="004E6DDC">
        <w:rPr>
          <w:rStyle w:val="Strong"/>
          <w:b w:val="0"/>
          <w:bCs w:val="0"/>
        </w:rPr>
        <w:t xml:space="preserve">on </w:t>
      </w:r>
      <w:r w:rsidR="00360983">
        <w:rPr>
          <w:rStyle w:val="Strong"/>
          <w:b w:val="0"/>
          <w:bCs w:val="0"/>
        </w:rPr>
        <w:t xml:space="preserve">the plus sign will cause a list of the layers that can be displayed to appear, and the plus sign will change to a minus </w:t>
      </w:r>
      <w:proofErr w:type="gramStart"/>
      <w:r w:rsidR="00360983">
        <w:rPr>
          <w:rStyle w:val="Strong"/>
          <w:b w:val="0"/>
          <w:bCs w:val="0"/>
        </w:rPr>
        <w:t xml:space="preserve">sign </w:t>
      </w:r>
      <w:proofErr w:type="gramEnd"/>
      <w:r w:rsidR="00360983">
        <w:rPr>
          <w:b/>
          <w:bCs/>
          <w:noProof/>
        </w:rPr>
        <w:drawing>
          <wp:inline distT="0" distB="0" distL="0" distR="0">
            <wp:extent cx="190580" cy="182880"/>
            <wp:effectExtent l="19050" t="0" r="0" b="0"/>
            <wp:docPr id="5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srcRect l="4926" t="42579" r="94019" b="55973"/>
                    <a:stretch>
                      <a:fillRect/>
                    </a:stretch>
                  </pic:blipFill>
                  <pic:spPr bwMode="auto">
                    <a:xfrm>
                      <a:off x="0" y="0"/>
                      <a:ext cx="190580" cy="182880"/>
                    </a:xfrm>
                    <a:prstGeom prst="rect">
                      <a:avLst/>
                    </a:prstGeom>
                    <a:noFill/>
                    <a:ln w="9525">
                      <a:noFill/>
                      <a:miter lim="800000"/>
                      <a:headEnd/>
                      <a:tailEnd/>
                    </a:ln>
                  </pic:spPr>
                </pic:pic>
              </a:graphicData>
            </a:graphic>
          </wp:inline>
        </w:drawing>
      </w:r>
      <w:r w:rsidR="00360983">
        <w:rPr>
          <w:rStyle w:val="Strong"/>
          <w:b w:val="0"/>
          <w:bCs w:val="0"/>
        </w:rPr>
        <w:t xml:space="preserve">.  </w:t>
      </w:r>
      <w:r w:rsidR="004E6DDC">
        <w:rPr>
          <w:rStyle w:val="Strong"/>
          <w:b w:val="0"/>
          <w:bCs w:val="0"/>
        </w:rPr>
        <w:t>Click</w:t>
      </w:r>
      <w:r w:rsidR="00360983">
        <w:rPr>
          <w:rStyle w:val="Strong"/>
          <w:b w:val="0"/>
          <w:bCs w:val="0"/>
        </w:rPr>
        <w:t xml:space="preserve">ing </w:t>
      </w:r>
      <w:r w:rsidR="004E6DDC">
        <w:rPr>
          <w:rStyle w:val="Strong"/>
          <w:b w:val="0"/>
          <w:bCs w:val="0"/>
        </w:rPr>
        <w:t xml:space="preserve">on </w:t>
      </w:r>
      <w:r w:rsidR="00360983">
        <w:rPr>
          <w:rStyle w:val="Strong"/>
          <w:b w:val="0"/>
          <w:bCs w:val="0"/>
        </w:rPr>
        <w:t>the minus sign will cause the list of layers to disappear.</w:t>
      </w:r>
    </w:p>
    <w:p w:rsidR="00360983" w:rsidRDefault="00360983" w:rsidP="002A009E">
      <w:pPr>
        <w:pStyle w:val="NormalWeb"/>
        <w:rPr>
          <w:rStyle w:val="Strong"/>
          <w:b w:val="0"/>
          <w:bCs w:val="0"/>
        </w:rPr>
      </w:pPr>
      <w:r>
        <w:rPr>
          <w:rStyle w:val="Strong"/>
          <w:b w:val="0"/>
          <w:bCs w:val="0"/>
        </w:rPr>
        <w:t xml:space="preserve">Each layer listed in the Map Contents panel also has a small box with a plus sign and a larger box that may be empty or may contain a green check mark.  Layers with a green check mark are displayed on the map, whereas layers with an empty box are not displayed on the map.  </w:t>
      </w:r>
      <w:r w:rsidR="004E6DDC">
        <w:rPr>
          <w:rStyle w:val="Strong"/>
          <w:b w:val="0"/>
          <w:bCs w:val="0"/>
        </w:rPr>
        <w:t>Click</w:t>
      </w:r>
      <w:r>
        <w:rPr>
          <w:rStyle w:val="Strong"/>
          <w:b w:val="0"/>
          <w:bCs w:val="0"/>
        </w:rPr>
        <w:t xml:space="preserve">ing </w:t>
      </w:r>
      <w:r w:rsidR="004E6DDC">
        <w:rPr>
          <w:rStyle w:val="Strong"/>
          <w:b w:val="0"/>
          <w:bCs w:val="0"/>
        </w:rPr>
        <w:t xml:space="preserve">on </w:t>
      </w:r>
      <w:r>
        <w:rPr>
          <w:rStyle w:val="Strong"/>
          <w:b w:val="0"/>
          <w:bCs w:val="0"/>
        </w:rPr>
        <w:t xml:space="preserve">an unchecked box will cause a check to appear in the box and the map to be redrawn with the selected layer displayed.  </w:t>
      </w:r>
      <w:r w:rsidR="004E6DDC">
        <w:rPr>
          <w:rStyle w:val="Strong"/>
          <w:b w:val="0"/>
          <w:bCs w:val="0"/>
        </w:rPr>
        <w:t>Click</w:t>
      </w:r>
      <w:r>
        <w:rPr>
          <w:rStyle w:val="Strong"/>
          <w:b w:val="0"/>
          <w:bCs w:val="0"/>
        </w:rPr>
        <w:t xml:space="preserve">ing </w:t>
      </w:r>
      <w:r w:rsidR="004E6DDC">
        <w:rPr>
          <w:rStyle w:val="Strong"/>
          <w:b w:val="0"/>
          <w:bCs w:val="0"/>
        </w:rPr>
        <w:t xml:space="preserve">on </w:t>
      </w:r>
      <w:r>
        <w:rPr>
          <w:rStyle w:val="Strong"/>
          <w:b w:val="0"/>
          <w:bCs w:val="0"/>
        </w:rPr>
        <w:t>the plus sign for a layer will cause display in the Map Contents panel of an explanation of the symbols that appear on the map for the layer</w:t>
      </w:r>
      <w:r w:rsidR="00592224">
        <w:rPr>
          <w:rStyle w:val="Strong"/>
          <w:b w:val="0"/>
          <w:bCs w:val="0"/>
        </w:rPr>
        <w:t xml:space="preserve">, and the plus sign will change to a minus sign.  </w:t>
      </w:r>
      <w:r w:rsidR="004E6DDC">
        <w:rPr>
          <w:rStyle w:val="Strong"/>
          <w:b w:val="0"/>
          <w:bCs w:val="0"/>
        </w:rPr>
        <w:t>Click</w:t>
      </w:r>
      <w:r w:rsidR="00592224">
        <w:rPr>
          <w:rStyle w:val="Strong"/>
          <w:b w:val="0"/>
          <w:bCs w:val="0"/>
        </w:rPr>
        <w:t xml:space="preserve">ing </w:t>
      </w:r>
      <w:r w:rsidR="004E6DDC">
        <w:rPr>
          <w:rStyle w:val="Strong"/>
          <w:b w:val="0"/>
          <w:bCs w:val="0"/>
        </w:rPr>
        <w:t xml:space="preserve">on </w:t>
      </w:r>
      <w:r w:rsidR="00592224">
        <w:rPr>
          <w:rStyle w:val="Strong"/>
          <w:b w:val="0"/>
          <w:bCs w:val="0"/>
        </w:rPr>
        <w:t>the minus sign will cause the layer explanation to disappear</w:t>
      </w:r>
      <w:r>
        <w:rPr>
          <w:rStyle w:val="Strong"/>
          <w:b w:val="0"/>
          <w:bCs w:val="0"/>
        </w:rPr>
        <w:t>.</w:t>
      </w:r>
      <w:r w:rsidR="004A250F">
        <w:rPr>
          <w:rStyle w:val="Strong"/>
          <w:b w:val="0"/>
          <w:bCs w:val="0"/>
        </w:rPr>
        <w:br/>
      </w:r>
    </w:p>
    <w:p w:rsidR="004A250F" w:rsidRDefault="00F7328F" w:rsidP="00C54672">
      <w:pPr>
        <w:pStyle w:val="NormalWeb"/>
        <w:rPr>
          <w:rStyle w:val="Strong"/>
          <w:b w:val="0"/>
          <w:bCs w:val="0"/>
        </w:rPr>
      </w:pPr>
      <w:r w:rsidRPr="00F7328F">
        <w:rPr>
          <w:rStyle w:val="Strong"/>
          <w:b w:val="0"/>
          <w:bCs w:val="0"/>
          <w:noProof/>
        </w:rPr>
        <w:drawing>
          <wp:anchor distT="0" distB="0" distL="114300" distR="114300" simplePos="0" relativeHeight="251660288" behindDoc="0" locked="0" layoutInCell="1" allowOverlap="1">
            <wp:simplePos x="933450" y="4791075"/>
            <wp:positionH relativeFrom="margin">
              <wp:align>left</wp:align>
            </wp:positionH>
            <wp:positionV relativeFrom="line">
              <wp:posOffset>0</wp:posOffset>
            </wp:positionV>
            <wp:extent cx="1371600" cy="781050"/>
            <wp:effectExtent l="19050" t="0" r="0" b="0"/>
            <wp:wrapSquare wrapText="bothSides"/>
            <wp:docPr id="4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srcRect l="376" t="28468" r="77673" b="53844"/>
                    <a:stretch>
                      <a:fillRect/>
                    </a:stretch>
                  </pic:blipFill>
                  <pic:spPr bwMode="auto">
                    <a:xfrm>
                      <a:off x="0" y="0"/>
                      <a:ext cx="1371600" cy="781050"/>
                    </a:xfrm>
                    <a:prstGeom prst="rect">
                      <a:avLst/>
                    </a:prstGeom>
                    <a:noFill/>
                    <a:ln w="9525">
                      <a:noFill/>
                      <a:miter lim="800000"/>
                      <a:headEnd/>
                      <a:tailEnd/>
                    </a:ln>
                  </pic:spPr>
                </pic:pic>
              </a:graphicData>
            </a:graphic>
          </wp:anchor>
        </w:drawing>
      </w:r>
      <w:r w:rsidRPr="00F7328F">
        <w:rPr>
          <w:rStyle w:val="Strong"/>
          <w:b w:val="0"/>
          <w:bCs w:val="0"/>
        </w:rPr>
        <w:t xml:space="preserve"> </w:t>
      </w:r>
      <w:r w:rsidR="00186359">
        <w:rPr>
          <w:rStyle w:val="Strong"/>
          <w:b w:val="0"/>
          <w:bCs w:val="0"/>
        </w:rPr>
        <w:t xml:space="preserve">The Navigation panel displays a compass rose.  </w:t>
      </w:r>
      <w:r w:rsidR="004E6DDC">
        <w:rPr>
          <w:rStyle w:val="Strong"/>
          <w:b w:val="0"/>
          <w:bCs w:val="0"/>
        </w:rPr>
        <w:t>Click</w:t>
      </w:r>
      <w:r w:rsidR="00186359">
        <w:rPr>
          <w:rStyle w:val="Strong"/>
          <w:b w:val="0"/>
          <w:bCs w:val="0"/>
        </w:rPr>
        <w:t xml:space="preserve">ing </w:t>
      </w:r>
      <w:r w:rsidR="004E6DDC">
        <w:rPr>
          <w:rStyle w:val="Strong"/>
          <w:b w:val="0"/>
          <w:bCs w:val="0"/>
        </w:rPr>
        <w:t xml:space="preserve">on </w:t>
      </w:r>
      <w:r w:rsidR="00186359">
        <w:rPr>
          <w:rStyle w:val="Strong"/>
          <w:b w:val="0"/>
          <w:bCs w:val="0"/>
        </w:rPr>
        <w:t>any of the points on the compass will cause the center of the map to move in the selected direction.</w:t>
      </w:r>
      <w:r w:rsidR="004A250F">
        <w:rPr>
          <w:rStyle w:val="Strong"/>
          <w:b w:val="0"/>
          <w:bCs w:val="0"/>
        </w:rPr>
        <w:br/>
      </w:r>
    </w:p>
    <w:p w:rsidR="005120D1" w:rsidRDefault="008213E8" w:rsidP="00C54672">
      <w:pPr>
        <w:pStyle w:val="NormalWeb"/>
        <w:rPr>
          <w:rStyle w:val="Strong"/>
          <w:b w:val="0"/>
          <w:bCs w:val="0"/>
        </w:rPr>
      </w:pPr>
      <w:r w:rsidRPr="008213E8">
        <w:rPr>
          <w:b/>
          <w:bCs/>
          <w:noProof/>
        </w:rPr>
        <w:drawing>
          <wp:anchor distT="0" distB="0" distL="114300" distR="114300" simplePos="0" relativeHeight="251667456" behindDoc="1" locked="0" layoutInCell="1" allowOverlap="1">
            <wp:simplePos x="933450" y="914400"/>
            <wp:positionH relativeFrom="column">
              <wp:align>left</wp:align>
            </wp:positionH>
            <wp:positionV relativeFrom="line">
              <wp:posOffset>91440</wp:posOffset>
            </wp:positionV>
            <wp:extent cx="1371600" cy="1247775"/>
            <wp:effectExtent l="19050" t="0" r="0" b="0"/>
            <wp:wrapTight wrapText="bothSides">
              <wp:wrapPolygon edited="0">
                <wp:start x="-300" y="0"/>
                <wp:lineTo x="-300" y="21435"/>
                <wp:lineTo x="21600" y="21435"/>
                <wp:lineTo x="21600" y="0"/>
                <wp:lineTo x="-300" y="0"/>
              </wp:wrapPolygon>
            </wp:wrapTight>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l="325" t="31007" r="77012" b="41377"/>
                    <a:stretch>
                      <a:fillRect/>
                    </a:stretch>
                  </pic:blipFill>
                  <pic:spPr bwMode="auto">
                    <a:xfrm>
                      <a:off x="0" y="0"/>
                      <a:ext cx="1371600" cy="1247775"/>
                    </a:xfrm>
                    <a:prstGeom prst="rect">
                      <a:avLst/>
                    </a:prstGeom>
                    <a:noFill/>
                    <a:ln w="9525">
                      <a:noFill/>
                      <a:miter lim="800000"/>
                      <a:headEnd/>
                      <a:tailEnd/>
                    </a:ln>
                  </pic:spPr>
                </pic:pic>
              </a:graphicData>
            </a:graphic>
          </wp:anchor>
        </w:drawing>
      </w:r>
      <w:r w:rsidR="005120D1">
        <w:rPr>
          <w:rStyle w:val="Strong"/>
          <w:b w:val="0"/>
          <w:bCs w:val="0"/>
        </w:rPr>
        <w:t xml:space="preserve"> The Overview panel shows a small-scale map of the general area. A red rectangle shown on the small-scale map corresponds to the display area of main map on the user interface.</w:t>
      </w:r>
      <w:r w:rsidR="008D1F99">
        <w:rPr>
          <w:rStyle w:val="Strong"/>
          <w:b w:val="0"/>
          <w:bCs w:val="0"/>
        </w:rPr>
        <w:t xml:space="preserve">  Clicking on and dragging the red </w:t>
      </w:r>
      <w:r w:rsidR="008D1F99">
        <w:rPr>
          <w:rStyle w:val="Strong"/>
          <w:b w:val="0"/>
          <w:bCs w:val="0"/>
        </w:rPr>
        <w:lastRenderedPageBreak/>
        <w:t>rectangle in the Overview map will change the center of focus on the main map.</w:t>
      </w:r>
    </w:p>
    <w:p w:rsidR="002A009E" w:rsidRPr="00CD1413" w:rsidRDefault="002A009E" w:rsidP="00C54672">
      <w:pPr>
        <w:pStyle w:val="NormalWeb"/>
        <w:rPr>
          <w:rStyle w:val="Strong"/>
          <w:b w:val="0"/>
        </w:rPr>
      </w:pPr>
      <w:r>
        <w:rPr>
          <w:rStyle w:val="Strong"/>
          <w:b w:val="0"/>
          <w:bCs w:val="0"/>
        </w:rPr>
        <w:t xml:space="preserve">The toolbar </w:t>
      </w:r>
      <w:r w:rsidR="0043773F">
        <w:rPr>
          <w:rStyle w:val="Strong"/>
          <w:b w:val="0"/>
          <w:bCs w:val="0"/>
        </w:rPr>
        <w:t xml:space="preserve">above the map </w:t>
      </w:r>
      <w:r>
        <w:rPr>
          <w:rStyle w:val="Strong"/>
          <w:b w:val="0"/>
          <w:bCs w:val="0"/>
        </w:rPr>
        <w:t>contains a series of buttons that allow moving around on the map and accessing custom functionality developed for StreamStats.  Each button is explained further below.</w:t>
      </w:r>
    </w:p>
    <w:p w:rsidR="0043773F" w:rsidRDefault="0043773F" w:rsidP="00646B56">
      <w:pPr>
        <w:pStyle w:val="Heading1"/>
        <w:rPr>
          <w:rStyle w:val="Strong"/>
          <w:b/>
        </w:rPr>
      </w:pPr>
      <w:bookmarkStart w:id="7" w:name="_Toc287604304"/>
      <w:r>
        <w:rPr>
          <w:rStyle w:val="Strong"/>
          <w:b/>
        </w:rPr>
        <w:t>Getting Help</w:t>
      </w:r>
      <w:bookmarkEnd w:id="7"/>
    </w:p>
    <w:p w:rsidR="00DD4DFB" w:rsidRDefault="0043773F" w:rsidP="00DD4DFB">
      <w:pPr>
        <w:spacing w:before="100" w:beforeAutospacing="1" w:after="100" w:afterAutospacing="1"/>
      </w:pPr>
      <w:r>
        <w:t xml:space="preserve">The far right button on the toolbar is the </w:t>
      </w:r>
      <w:r>
        <w:rPr>
          <w:i/>
        </w:rPr>
        <w:t xml:space="preserve">Help </w:t>
      </w:r>
      <w:r w:rsidRPr="0043773F">
        <w:rPr>
          <w:i/>
          <w:noProof/>
        </w:rPr>
        <w:drawing>
          <wp:inline distT="0" distB="0" distL="0" distR="0">
            <wp:extent cx="234487" cy="237744"/>
            <wp:effectExtent l="19050" t="0" r="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85479" t="18906" r="12327" b="77948"/>
                    <a:stretch>
                      <a:fillRect/>
                    </a:stretch>
                  </pic:blipFill>
                  <pic:spPr bwMode="auto">
                    <a:xfrm>
                      <a:off x="0" y="0"/>
                      <a:ext cx="234487" cy="237744"/>
                    </a:xfrm>
                    <a:prstGeom prst="rect">
                      <a:avLst/>
                    </a:prstGeom>
                    <a:noFill/>
                    <a:ln w="9525">
                      <a:noFill/>
                      <a:miter lim="800000"/>
                      <a:headEnd/>
                      <a:tailEnd/>
                    </a:ln>
                  </pic:spPr>
                </pic:pic>
              </a:graphicData>
            </a:graphic>
          </wp:inline>
        </w:drawing>
      </w:r>
      <w:r>
        <w:rPr>
          <w:i/>
        </w:rPr>
        <w:t xml:space="preserve"> </w:t>
      </w:r>
      <w:r>
        <w:t xml:space="preserve">button.  </w:t>
      </w:r>
      <w:r w:rsidR="004E6DDC">
        <w:t>Click</w:t>
      </w:r>
      <w:r w:rsidR="00DD4DFB">
        <w:t xml:space="preserve">ing </w:t>
      </w:r>
      <w:r w:rsidR="004E6DDC">
        <w:t xml:space="preserve">on </w:t>
      </w:r>
      <w:r w:rsidR="00DD4DFB">
        <w:t xml:space="preserve">this button launches a new window that contains a help facility that provides detailed instructions on of StreamStats.  The top line on this page contains a link to the specific user instructions for StreamStats, most of which is reproduced in this document.  The remaining links on the </w:t>
      </w:r>
      <w:r w:rsidR="00FF4B48">
        <w:t>page</w:t>
      </w:r>
      <w:r w:rsidR="00DD4DFB">
        <w:t xml:space="preserve"> provide general instructions for use of the interface, such as using the toolbar, identifying features, using the magnifier, displaying map layers, etc. Users should review this information before attempting to use StreamStats. The information provided through the </w:t>
      </w:r>
      <w:r w:rsidR="00DD4DFB">
        <w:rPr>
          <w:rStyle w:val="Emphasis"/>
        </w:rPr>
        <w:t>Getting Started</w:t>
      </w:r>
      <w:r w:rsidR="00DD4DFB">
        <w:t xml:space="preserve"> and </w:t>
      </w:r>
      <w:r w:rsidR="00DD4DFB">
        <w:rPr>
          <w:rStyle w:val="Emphasis"/>
        </w:rPr>
        <w:t>Quick Tour</w:t>
      </w:r>
      <w:r w:rsidR="00DD4DFB">
        <w:t xml:space="preserve"> links in the help facility are particularly helpful. </w:t>
      </w:r>
    </w:p>
    <w:p w:rsidR="0043773F" w:rsidRPr="0043773F" w:rsidRDefault="00DD4DFB" w:rsidP="0043773F">
      <w:r>
        <w:rPr>
          <w:rStyle w:val="Strong"/>
        </w:rPr>
        <w:t>NOTE: Users should always wait until processing is completed and the map is re-drawn before attempting to do additional work with StreamStats.  In addition, please help us conserve our server system resources and close the Interactive Map window when you are finished using it. Doing so will help ensure system availability for all users. Thank you.</w:t>
      </w:r>
    </w:p>
    <w:p w:rsidR="002A009E" w:rsidRDefault="002A009E" w:rsidP="00646B56">
      <w:pPr>
        <w:pStyle w:val="Heading1"/>
        <w:rPr>
          <w:rStyle w:val="Strong"/>
          <w:b/>
        </w:rPr>
      </w:pPr>
      <w:bookmarkStart w:id="8" w:name="_Toc287604305"/>
      <w:r>
        <w:rPr>
          <w:rStyle w:val="Strong"/>
          <w:b/>
        </w:rPr>
        <w:t xml:space="preserve">Moving Around </w:t>
      </w:r>
      <w:r w:rsidRPr="00FF4B48">
        <w:rPr>
          <w:rStyle w:val="Strong"/>
          <w:b/>
          <w:bCs/>
        </w:rPr>
        <w:t>on</w:t>
      </w:r>
      <w:r>
        <w:rPr>
          <w:rStyle w:val="Strong"/>
          <w:b/>
        </w:rPr>
        <w:t xml:space="preserve"> the Map</w:t>
      </w:r>
      <w:bookmarkEnd w:id="8"/>
    </w:p>
    <w:p w:rsidR="002A009E" w:rsidRPr="000F504A" w:rsidRDefault="002A009E" w:rsidP="00FF4B48">
      <w:pPr>
        <w:spacing w:before="100" w:beforeAutospacing="1" w:after="100" w:afterAutospacing="1"/>
      </w:pPr>
      <w:r>
        <w:t>Moving around on the map can be done in numerous ways.  The first six buttons on the left of the toolbar are common</w:t>
      </w:r>
      <w:r w:rsidR="00140C5A">
        <w:t xml:space="preserve"> to many other internet mapping applications.</w:t>
      </w:r>
      <w:r w:rsidR="0043773F">
        <w:t xml:space="preserve">  These include the </w:t>
      </w:r>
      <w:r w:rsidR="0043773F" w:rsidRPr="0043773F">
        <w:rPr>
          <w:i/>
        </w:rPr>
        <w:t xml:space="preserve">Zoom </w:t>
      </w:r>
      <w:proofErr w:type="gramStart"/>
      <w:r w:rsidR="0043773F" w:rsidRPr="0043773F">
        <w:rPr>
          <w:i/>
        </w:rPr>
        <w:t>In</w:t>
      </w:r>
      <w:r w:rsidR="0046382D">
        <w:rPr>
          <w:i/>
        </w:rPr>
        <w:t xml:space="preserve"> </w:t>
      </w:r>
      <w:proofErr w:type="gramEnd"/>
      <w:r w:rsidR="0046382D" w:rsidRPr="0046382D">
        <w:rPr>
          <w:i/>
          <w:noProof/>
        </w:rPr>
        <w:drawing>
          <wp:inline distT="0" distB="0" distL="0" distR="0">
            <wp:extent cx="238125" cy="238125"/>
            <wp:effectExtent l="19050" t="0" r="9525" b="0"/>
            <wp:docPr id="58" name="Picture 3" descr="http://water.usgs.gov/osw/streamstats/images/inst/ZoomIn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ater.usgs.gov/osw/streamstats/images/inst/ZoomIn_Normal.png"/>
                    <pic:cNvPicPr>
                      <a:picLocks noChangeAspect="1" noChangeArrowheads="1"/>
                    </pic:cNvPicPr>
                  </pic:nvPicPr>
                  <pic:blipFill>
                    <a:blip r:embed="rId27"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43773F">
        <w:t xml:space="preserve">, </w:t>
      </w:r>
      <w:r w:rsidR="0043773F" w:rsidRPr="0043773F">
        <w:rPr>
          <w:i/>
        </w:rPr>
        <w:t>Zoom Out</w:t>
      </w:r>
      <w:r w:rsidR="0046382D">
        <w:rPr>
          <w:i/>
        </w:rPr>
        <w:t xml:space="preserve"> </w:t>
      </w:r>
      <w:r w:rsidR="0046382D" w:rsidRPr="0046382D">
        <w:rPr>
          <w:i/>
          <w:noProof/>
        </w:rPr>
        <w:drawing>
          <wp:inline distT="0" distB="0" distL="0" distR="0">
            <wp:extent cx="230951" cy="237744"/>
            <wp:effectExtent l="19050" t="0" r="0"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3393" t="18907" r="94458" b="77965"/>
                    <a:stretch>
                      <a:fillRect/>
                    </a:stretch>
                  </pic:blipFill>
                  <pic:spPr bwMode="auto">
                    <a:xfrm>
                      <a:off x="0" y="0"/>
                      <a:ext cx="230951" cy="237744"/>
                    </a:xfrm>
                    <a:prstGeom prst="rect">
                      <a:avLst/>
                    </a:prstGeom>
                    <a:noFill/>
                    <a:ln w="9525">
                      <a:noFill/>
                      <a:miter lim="800000"/>
                      <a:headEnd/>
                      <a:tailEnd/>
                    </a:ln>
                  </pic:spPr>
                </pic:pic>
              </a:graphicData>
            </a:graphic>
          </wp:inline>
        </w:drawing>
      </w:r>
      <w:r w:rsidR="0043773F">
        <w:t xml:space="preserve">, </w:t>
      </w:r>
      <w:r w:rsidR="0043773F" w:rsidRPr="0043773F">
        <w:rPr>
          <w:i/>
        </w:rPr>
        <w:t>Pan</w:t>
      </w:r>
      <w:r w:rsidR="0046382D">
        <w:rPr>
          <w:i/>
        </w:rPr>
        <w:t xml:space="preserve"> </w:t>
      </w:r>
      <w:r w:rsidR="0046382D" w:rsidRPr="0046382D">
        <w:rPr>
          <w:i/>
          <w:noProof/>
        </w:rPr>
        <w:drawing>
          <wp:inline distT="0" distB="0" distL="0" distR="0">
            <wp:extent cx="237744" cy="237744"/>
            <wp:effectExtent l="19050" t="0" r="0"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5762" t="18907" r="92044" b="77995"/>
                    <a:stretch>
                      <a:fillRect/>
                    </a:stretch>
                  </pic:blipFill>
                  <pic:spPr bwMode="auto">
                    <a:xfrm>
                      <a:off x="0" y="0"/>
                      <a:ext cx="237744" cy="237744"/>
                    </a:xfrm>
                    <a:prstGeom prst="rect">
                      <a:avLst/>
                    </a:prstGeom>
                    <a:noFill/>
                    <a:ln w="9525">
                      <a:noFill/>
                      <a:miter lim="800000"/>
                      <a:headEnd/>
                      <a:tailEnd/>
                    </a:ln>
                  </pic:spPr>
                </pic:pic>
              </a:graphicData>
            </a:graphic>
          </wp:inline>
        </w:drawing>
      </w:r>
      <w:r w:rsidR="0043773F">
        <w:t xml:space="preserve">, </w:t>
      </w:r>
      <w:r w:rsidR="0043773F" w:rsidRPr="0043773F">
        <w:rPr>
          <w:i/>
        </w:rPr>
        <w:t>Previous Extent</w:t>
      </w:r>
      <w:r w:rsidR="0046382D">
        <w:rPr>
          <w:i/>
        </w:rPr>
        <w:t xml:space="preserve"> </w:t>
      </w:r>
      <w:r w:rsidR="0046382D" w:rsidRPr="0046382D">
        <w:rPr>
          <w:i/>
          <w:noProof/>
        </w:rPr>
        <w:drawing>
          <wp:inline distT="0" distB="0" distL="0" distR="0">
            <wp:extent cx="239987" cy="237744"/>
            <wp:effectExtent l="19050" t="0" r="7663" b="0"/>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8127" t="18848" r="89618" b="77995"/>
                    <a:stretch>
                      <a:fillRect/>
                    </a:stretch>
                  </pic:blipFill>
                  <pic:spPr bwMode="auto">
                    <a:xfrm>
                      <a:off x="0" y="0"/>
                      <a:ext cx="239987" cy="237744"/>
                    </a:xfrm>
                    <a:prstGeom prst="rect">
                      <a:avLst/>
                    </a:prstGeom>
                    <a:noFill/>
                    <a:ln w="9525">
                      <a:noFill/>
                      <a:miter lim="800000"/>
                      <a:headEnd/>
                      <a:tailEnd/>
                    </a:ln>
                  </pic:spPr>
                </pic:pic>
              </a:graphicData>
            </a:graphic>
          </wp:inline>
        </w:drawing>
      </w:r>
      <w:r w:rsidR="0043773F">
        <w:t xml:space="preserve">, </w:t>
      </w:r>
      <w:r w:rsidR="0043773F" w:rsidRPr="0043773F">
        <w:rPr>
          <w:i/>
        </w:rPr>
        <w:t>Next Extent</w:t>
      </w:r>
      <w:r w:rsidR="0046382D">
        <w:rPr>
          <w:i/>
        </w:rPr>
        <w:t xml:space="preserve"> </w:t>
      </w:r>
      <w:r w:rsidR="0046382D" w:rsidRPr="0046382D">
        <w:rPr>
          <w:i/>
          <w:noProof/>
        </w:rPr>
        <w:drawing>
          <wp:inline distT="0" distB="0" distL="0" distR="0">
            <wp:extent cx="233300" cy="237744"/>
            <wp:effectExtent l="19050" t="0" r="0" b="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10475" t="18848" r="87310" b="77965"/>
                    <a:stretch>
                      <a:fillRect/>
                    </a:stretch>
                  </pic:blipFill>
                  <pic:spPr bwMode="auto">
                    <a:xfrm>
                      <a:off x="0" y="0"/>
                      <a:ext cx="233300" cy="237744"/>
                    </a:xfrm>
                    <a:prstGeom prst="rect">
                      <a:avLst/>
                    </a:prstGeom>
                    <a:noFill/>
                    <a:ln w="9525">
                      <a:noFill/>
                      <a:miter lim="800000"/>
                      <a:headEnd/>
                      <a:tailEnd/>
                    </a:ln>
                  </pic:spPr>
                </pic:pic>
              </a:graphicData>
            </a:graphic>
          </wp:inline>
        </w:drawing>
      </w:r>
      <w:r w:rsidR="0043773F">
        <w:t xml:space="preserve">, and </w:t>
      </w:r>
      <w:r w:rsidR="0043773F" w:rsidRPr="0043773F">
        <w:rPr>
          <w:i/>
        </w:rPr>
        <w:t>Full Extent</w:t>
      </w:r>
      <w:r w:rsidR="0043773F">
        <w:t xml:space="preserve"> </w:t>
      </w:r>
      <w:r w:rsidR="0046382D" w:rsidRPr="0046382D">
        <w:rPr>
          <w:noProof/>
        </w:rPr>
        <w:drawing>
          <wp:inline distT="0" distB="0" distL="0" distR="0">
            <wp:extent cx="234372" cy="237744"/>
            <wp:effectExtent l="19050" t="0" r="0" b="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12896" t="18914" r="84946" b="77995"/>
                    <a:stretch>
                      <a:fillRect/>
                    </a:stretch>
                  </pic:blipFill>
                  <pic:spPr bwMode="auto">
                    <a:xfrm>
                      <a:off x="0" y="0"/>
                      <a:ext cx="234372" cy="237744"/>
                    </a:xfrm>
                    <a:prstGeom prst="rect">
                      <a:avLst/>
                    </a:prstGeom>
                    <a:noFill/>
                    <a:ln w="9525">
                      <a:noFill/>
                      <a:miter lim="800000"/>
                      <a:headEnd/>
                      <a:tailEnd/>
                    </a:ln>
                  </pic:spPr>
                </pic:pic>
              </a:graphicData>
            </a:graphic>
          </wp:inline>
        </w:drawing>
      </w:r>
      <w:r w:rsidR="0046382D">
        <w:t xml:space="preserve"> </w:t>
      </w:r>
      <w:r w:rsidR="0043773F">
        <w:t>buttons.</w:t>
      </w:r>
      <w:r w:rsidR="000F504A">
        <w:t xml:space="preserve"> The </w:t>
      </w:r>
      <w:r w:rsidR="000F504A" w:rsidRPr="0043773F">
        <w:rPr>
          <w:i/>
        </w:rPr>
        <w:t>Zoom In</w:t>
      </w:r>
      <w:r w:rsidR="000F504A">
        <w:t xml:space="preserve"> and </w:t>
      </w:r>
      <w:r w:rsidR="000F504A" w:rsidRPr="0043773F">
        <w:rPr>
          <w:i/>
        </w:rPr>
        <w:t>Zoom Out</w:t>
      </w:r>
      <w:r w:rsidR="000F504A">
        <w:t xml:space="preserve"> buttons allow changing of the map scale.  The </w:t>
      </w:r>
      <w:r w:rsidR="000F504A" w:rsidRPr="000F504A">
        <w:rPr>
          <w:i/>
        </w:rPr>
        <w:t>Zoom In</w:t>
      </w:r>
      <w:r w:rsidR="000F504A">
        <w:t xml:space="preserve"> button causes the map to be drawn to a larger scale, meaning that when the map is redrawn a smaller area will be shown.  The </w:t>
      </w:r>
      <w:r w:rsidR="000F504A" w:rsidRPr="000F504A">
        <w:rPr>
          <w:i/>
        </w:rPr>
        <w:t>Zoom Out</w:t>
      </w:r>
      <w:r w:rsidR="000F504A">
        <w:t xml:space="preserve"> button has the opposite effect.  The </w:t>
      </w:r>
      <w:r w:rsidR="000F504A" w:rsidRPr="004E6DDC">
        <w:rPr>
          <w:i/>
        </w:rPr>
        <w:t>Pan</w:t>
      </w:r>
      <w:r w:rsidR="000F504A">
        <w:t xml:space="preserve"> </w:t>
      </w:r>
      <w:proofErr w:type="gramStart"/>
      <w:r w:rsidR="000F504A">
        <w:t>button</w:t>
      </w:r>
      <w:proofErr w:type="gramEnd"/>
      <w:r w:rsidR="000F504A">
        <w:t xml:space="preserve"> recenters the map</w:t>
      </w:r>
      <w:r w:rsidR="004E6DDC">
        <w:t xml:space="preserve"> at a new selected location. </w:t>
      </w:r>
      <w:r w:rsidR="0046382D">
        <w:t xml:space="preserve"> The </w:t>
      </w:r>
      <w:r w:rsidR="0046382D" w:rsidRPr="0043773F">
        <w:rPr>
          <w:i/>
        </w:rPr>
        <w:t>Previous Extent</w:t>
      </w:r>
      <w:r w:rsidR="0046382D">
        <w:rPr>
          <w:i/>
        </w:rPr>
        <w:t xml:space="preserve"> </w:t>
      </w:r>
      <w:r w:rsidR="0046382D" w:rsidRPr="0046382D">
        <w:t xml:space="preserve">button </w:t>
      </w:r>
      <w:r w:rsidR="0046382D">
        <w:t>redraws the map to the same area that was shown before</w:t>
      </w:r>
      <w:r w:rsidR="007A4E99">
        <w:t xml:space="preserve"> the map was last re-sized.  The </w:t>
      </w:r>
      <w:r w:rsidR="007A4E99" w:rsidRPr="0043773F">
        <w:rPr>
          <w:i/>
        </w:rPr>
        <w:t>Next Extent</w:t>
      </w:r>
      <w:r w:rsidR="007A4E99">
        <w:rPr>
          <w:i/>
        </w:rPr>
        <w:t xml:space="preserve"> </w:t>
      </w:r>
      <w:r w:rsidR="007A4E99">
        <w:t xml:space="preserve">button works only after the </w:t>
      </w:r>
      <w:r w:rsidR="007A4E99" w:rsidRPr="0043773F">
        <w:rPr>
          <w:i/>
        </w:rPr>
        <w:t>Previous Extent</w:t>
      </w:r>
      <w:r w:rsidR="007A4E99">
        <w:rPr>
          <w:i/>
        </w:rPr>
        <w:t xml:space="preserve"> </w:t>
      </w:r>
      <w:r w:rsidR="007A4E99" w:rsidRPr="0046382D">
        <w:t>button</w:t>
      </w:r>
      <w:r w:rsidR="007A4E99">
        <w:t xml:space="preserve"> was used, and redraws the map to the same area that was shown before the </w:t>
      </w:r>
      <w:r w:rsidR="007A4E99" w:rsidRPr="0043773F">
        <w:rPr>
          <w:i/>
        </w:rPr>
        <w:t>Previous Extent</w:t>
      </w:r>
      <w:r w:rsidR="007A4E99">
        <w:rPr>
          <w:i/>
        </w:rPr>
        <w:t xml:space="preserve"> </w:t>
      </w:r>
      <w:r w:rsidR="007A4E99" w:rsidRPr="0046382D">
        <w:t>button</w:t>
      </w:r>
      <w:r w:rsidR="00D41074">
        <w:t xml:space="preserve"> was used. The </w:t>
      </w:r>
      <w:r w:rsidR="007A4E99" w:rsidRPr="0043773F">
        <w:rPr>
          <w:i/>
        </w:rPr>
        <w:lastRenderedPageBreak/>
        <w:t>Full Extent</w:t>
      </w:r>
      <w:r w:rsidR="007A4E99">
        <w:t xml:space="preserve"> button redraws the map to the scale that was shown when the application was first started.  </w:t>
      </w:r>
      <w:r w:rsidR="000F504A">
        <w:t xml:space="preserve">In addition to these buttons, the toolbar contains a </w:t>
      </w:r>
      <w:r w:rsidR="000F504A" w:rsidRPr="000F504A">
        <w:rPr>
          <w:i/>
        </w:rPr>
        <w:t>Zoom To</w:t>
      </w:r>
      <w:r w:rsidR="000F504A">
        <w:t xml:space="preserve"> tool and a pull-down </w:t>
      </w:r>
      <w:r w:rsidR="00D41074">
        <w:t>list</w:t>
      </w:r>
      <w:r w:rsidR="000F504A">
        <w:t xml:space="preserve"> for scale selection, both of which are explained below.</w:t>
      </w:r>
    </w:p>
    <w:p w:rsidR="00C54672" w:rsidRDefault="00C54672" w:rsidP="00FF4B48">
      <w:pPr>
        <w:pStyle w:val="Heading2"/>
        <w:rPr>
          <w:rFonts w:eastAsia="Times New Roman"/>
        </w:rPr>
      </w:pPr>
      <w:bookmarkStart w:id="9" w:name="_Toc287604306"/>
      <w:r>
        <w:rPr>
          <w:rFonts w:eastAsia="Times New Roman"/>
        </w:rPr>
        <w:t xml:space="preserve">Use </w:t>
      </w:r>
      <w:r w:rsidRPr="00FF4B48">
        <w:t>of</w:t>
      </w:r>
      <w:r>
        <w:rPr>
          <w:rFonts w:eastAsia="Times New Roman"/>
        </w:rPr>
        <w:t xml:space="preserve"> the Zoom </w:t>
      </w:r>
      <w:proofErr w:type="gramStart"/>
      <w:r>
        <w:rPr>
          <w:rFonts w:eastAsia="Times New Roman"/>
        </w:rPr>
        <w:t>In</w:t>
      </w:r>
      <w:proofErr w:type="gramEnd"/>
      <w:r>
        <w:rPr>
          <w:rFonts w:eastAsia="Times New Roman"/>
        </w:rPr>
        <w:t xml:space="preserve"> </w:t>
      </w:r>
      <w:r w:rsidR="006D05F0">
        <w:rPr>
          <w:rFonts w:eastAsia="Times New Roman"/>
        </w:rPr>
        <w:t>B</w:t>
      </w:r>
      <w:r>
        <w:rPr>
          <w:rFonts w:eastAsia="Times New Roman"/>
        </w:rPr>
        <w:t>utton:</w:t>
      </w:r>
      <w:bookmarkEnd w:id="9"/>
      <w:r>
        <w:rPr>
          <w:rFonts w:eastAsia="Times New Roman"/>
        </w:rPr>
        <w:t xml:space="preserve"> </w:t>
      </w:r>
    </w:p>
    <w:p w:rsidR="00C54672" w:rsidRDefault="00C54672" w:rsidP="00C54672">
      <w:pPr>
        <w:numPr>
          <w:ilvl w:val="0"/>
          <w:numId w:val="1"/>
        </w:numPr>
        <w:spacing w:before="100" w:beforeAutospacing="1" w:after="100" w:afterAutospacing="1"/>
        <w:rPr>
          <w:rFonts w:eastAsia="Times New Roman"/>
          <w:color w:val="000000"/>
        </w:rPr>
      </w:pPr>
      <w:r>
        <w:rPr>
          <w:rFonts w:eastAsia="Times New Roman"/>
          <w:color w:val="000000"/>
        </w:rPr>
        <w:t xml:space="preserve">Click on the </w:t>
      </w:r>
      <w:r>
        <w:rPr>
          <w:rStyle w:val="Emphasis"/>
          <w:rFonts w:eastAsia="Times New Roman"/>
          <w:color w:val="000000"/>
        </w:rPr>
        <w:t>Zoom In</w:t>
      </w:r>
      <w:r w:rsidR="00FF4B48">
        <w:rPr>
          <w:rStyle w:val="Emphasis"/>
          <w:rFonts w:eastAsia="Times New Roman"/>
          <w:color w:val="000000"/>
        </w:rPr>
        <w:t xml:space="preserve"> </w:t>
      </w:r>
      <w:r w:rsidR="0043773F">
        <w:rPr>
          <w:rFonts w:eastAsia="Times New Roman"/>
          <w:noProof/>
          <w:color w:val="000000"/>
        </w:rPr>
        <w:drawing>
          <wp:inline distT="0" distB="0" distL="0" distR="0">
            <wp:extent cx="238125" cy="238125"/>
            <wp:effectExtent l="19050" t="0" r="9525" b="0"/>
            <wp:docPr id="3" name="Picture 3" descr="http://water.usgs.gov/osw/streamstats/images/inst/ZoomIn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ater.usgs.gov/osw/streamstats/images/inst/ZoomIn_Normal.png"/>
                    <pic:cNvPicPr>
                      <a:picLocks noChangeAspect="1" noChangeArrowheads="1"/>
                    </pic:cNvPicPr>
                  </pic:nvPicPr>
                  <pic:blipFill>
                    <a:blip r:embed="rId27"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Pr>
          <w:rFonts w:eastAsia="Times New Roman"/>
          <w:color w:val="000000"/>
        </w:rPr>
        <w:t xml:space="preserve"> button. </w:t>
      </w:r>
    </w:p>
    <w:p w:rsidR="00C54672" w:rsidRDefault="00C54672" w:rsidP="00C54672">
      <w:pPr>
        <w:numPr>
          <w:ilvl w:val="0"/>
          <w:numId w:val="1"/>
        </w:numPr>
        <w:spacing w:before="100" w:beforeAutospacing="1" w:after="100" w:afterAutospacing="1"/>
        <w:rPr>
          <w:rFonts w:eastAsia="Times New Roman"/>
          <w:color w:val="000000"/>
        </w:rPr>
      </w:pPr>
      <w:r>
        <w:rPr>
          <w:rFonts w:eastAsia="Times New Roman"/>
          <w:color w:val="000000"/>
        </w:rPr>
        <w:t xml:space="preserve">Move the cursor over the map, </w:t>
      </w:r>
      <w:r w:rsidR="007A4E99">
        <w:rPr>
          <w:rFonts w:eastAsia="Times New Roman"/>
          <w:color w:val="000000"/>
        </w:rPr>
        <w:t xml:space="preserve">then </w:t>
      </w:r>
      <w:r>
        <w:rPr>
          <w:rFonts w:eastAsia="Times New Roman"/>
          <w:color w:val="000000"/>
        </w:rPr>
        <w:t xml:space="preserve">hold down the left mouse button and drag the cursor to outline a box over </w:t>
      </w:r>
      <w:r w:rsidR="007A4E99">
        <w:rPr>
          <w:rFonts w:eastAsia="Times New Roman"/>
          <w:color w:val="000000"/>
        </w:rPr>
        <w:t>an</w:t>
      </w:r>
      <w:r>
        <w:rPr>
          <w:rFonts w:eastAsia="Times New Roman"/>
          <w:color w:val="000000"/>
        </w:rPr>
        <w:t xml:space="preserve"> area of interest. </w:t>
      </w:r>
    </w:p>
    <w:p w:rsidR="00C54672" w:rsidRDefault="00C54672" w:rsidP="00C54672">
      <w:pPr>
        <w:numPr>
          <w:ilvl w:val="0"/>
          <w:numId w:val="1"/>
        </w:numPr>
        <w:spacing w:before="100" w:beforeAutospacing="1" w:after="100" w:afterAutospacing="1"/>
        <w:rPr>
          <w:rFonts w:eastAsia="Times New Roman"/>
          <w:color w:val="000000"/>
        </w:rPr>
      </w:pPr>
      <w:r>
        <w:rPr>
          <w:rFonts w:eastAsia="Times New Roman"/>
          <w:color w:val="000000"/>
        </w:rPr>
        <w:t>Release the left mouse button and wait for the map to re-draw.</w:t>
      </w:r>
    </w:p>
    <w:p w:rsidR="00C54672" w:rsidRPr="007A4E99" w:rsidRDefault="007A4E99" w:rsidP="00C54672">
      <w:pPr>
        <w:numPr>
          <w:ilvl w:val="0"/>
          <w:numId w:val="1"/>
        </w:numPr>
        <w:spacing w:before="100" w:beforeAutospacing="1" w:after="100" w:afterAutospacing="1"/>
        <w:rPr>
          <w:rFonts w:eastAsia="Times New Roman"/>
          <w:b/>
          <w:color w:val="000000"/>
        </w:rPr>
      </w:pPr>
      <w:r w:rsidRPr="007A4E99">
        <w:rPr>
          <w:rFonts w:eastAsia="Times New Roman"/>
          <w:b/>
          <w:color w:val="000000"/>
        </w:rPr>
        <w:t>When zooming in to select a site where drainage-basin delineation is desired, t</w:t>
      </w:r>
      <w:r w:rsidR="00C54672" w:rsidRPr="007A4E99">
        <w:rPr>
          <w:rFonts w:eastAsia="Times New Roman"/>
          <w:b/>
          <w:color w:val="000000"/>
        </w:rPr>
        <w:t xml:space="preserve">he scale of the map must be at 1:24,000 or greater </w:t>
      </w:r>
      <w:r w:rsidRPr="007A4E99">
        <w:rPr>
          <w:rFonts w:eastAsia="Times New Roman"/>
          <w:b/>
          <w:color w:val="000000"/>
        </w:rPr>
        <w:t>before a</w:t>
      </w:r>
      <w:r w:rsidR="00C54672" w:rsidRPr="007A4E99">
        <w:rPr>
          <w:rFonts w:eastAsia="Times New Roman"/>
          <w:b/>
          <w:color w:val="000000"/>
        </w:rPr>
        <w:t xml:space="preserve"> delineation</w:t>
      </w:r>
      <w:r w:rsidRPr="007A4E99">
        <w:rPr>
          <w:rFonts w:eastAsia="Times New Roman"/>
          <w:b/>
          <w:color w:val="000000"/>
        </w:rPr>
        <w:t xml:space="preserve"> can be obtained</w:t>
      </w:r>
      <w:r w:rsidR="00C54672" w:rsidRPr="007A4E99">
        <w:rPr>
          <w:rFonts w:eastAsia="Times New Roman"/>
          <w:b/>
          <w:color w:val="000000"/>
        </w:rPr>
        <w:t xml:space="preserve">. </w:t>
      </w:r>
    </w:p>
    <w:p w:rsidR="007A4E99" w:rsidRDefault="007A4E99" w:rsidP="007A4E99">
      <w:pPr>
        <w:pStyle w:val="Heading2"/>
        <w:rPr>
          <w:rFonts w:eastAsia="Times New Roman"/>
        </w:rPr>
      </w:pPr>
      <w:bookmarkStart w:id="10" w:name="_Toc287604307"/>
      <w:r>
        <w:rPr>
          <w:rFonts w:eastAsia="Times New Roman"/>
        </w:rPr>
        <w:t xml:space="preserve">Use </w:t>
      </w:r>
      <w:r w:rsidRPr="00FF4B48">
        <w:t>of</w:t>
      </w:r>
      <w:r>
        <w:rPr>
          <w:rFonts w:eastAsia="Times New Roman"/>
        </w:rPr>
        <w:t xml:space="preserve"> the Zoom </w:t>
      </w:r>
      <w:proofErr w:type="gramStart"/>
      <w:r>
        <w:rPr>
          <w:rFonts w:eastAsia="Times New Roman"/>
        </w:rPr>
        <w:t>Out</w:t>
      </w:r>
      <w:proofErr w:type="gramEnd"/>
      <w:r>
        <w:rPr>
          <w:rFonts w:eastAsia="Times New Roman"/>
        </w:rPr>
        <w:t xml:space="preserve"> </w:t>
      </w:r>
      <w:r w:rsidR="006D05F0">
        <w:rPr>
          <w:rFonts w:eastAsia="Times New Roman"/>
        </w:rPr>
        <w:t>B</w:t>
      </w:r>
      <w:r>
        <w:rPr>
          <w:rFonts w:eastAsia="Times New Roman"/>
        </w:rPr>
        <w:t>utton:</w:t>
      </w:r>
      <w:bookmarkEnd w:id="10"/>
      <w:r>
        <w:rPr>
          <w:rFonts w:eastAsia="Times New Roman"/>
        </w:rPr>
        <w:t xml:space="preserve"> </w:t>
      </w:r>
    </w:p>
    <w:p w:rsidR="007A4E99" w:rsidRDefault="007A4E99" w:rsidP="007A4E99">
      <w:pPr>
        <w:numPr>
          <w:ilvl w:val="0"/>
          <w:numId w:val="1"/>
        </w:numPr>
        <w:spacing w:before="100" w:beforeAutospacing="1" w:after="100" w:afterAutospacing="1"/>
        <w:rPr>
          <w:rFonts w:eastAsia="Times New Roman"/>
          <w:color w:val="000000"/>
        </w:rPr>
      </w:pPr>
      <w:r>
        <w:rPr>
          <w:rFonts w:eastAsia="Times New Roman"/>
          <w:color w:val="000000"/>
        </w:rPr>
        <w:t xml:space="preserve">Click on the </w:t>
      </w:r>
      <w:r>
        <w:rPr>
          <w:rStyle w:val="Emphasis"/>
          <w:rFonts w:eastAsia="Times New Roman"/>
          <w:color w:val="000000"/>
        </w:rPr>
        <w:t xml:space="preserve">Zoom Out </w:t>
      </w:r>
      <w:r w:rsidRPr="007A4E99">
        <w:rPr>
          <w:rFonts w:eastAsia="Times New Roman"/>
          <w:noProof/>
          <w:color w:val="000000"/>
        </w:rPr>
        <w:drawing>
          <wp:inline distT="0" distB="0" distL="0" distR="0">
            <wp:extent cx="230951" cy="237744"/>
            <wp:effectExtent l="19050" t="0" r="0" b="0"/>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3393" t="18907" r="94458" b="77965"/>
                    <a:stretch>
                      <a:fillRect/>
                    </a:stretch>
                  </pic:blipFill>
                  <pic:spPr bwMode="auto">
                    <a:xfrm>
                      <a:off x="0" y="0"/>
                      <a:ext cx="230951" cy="237744"/>
                    </a:xfrm>
                    <a:prstGeom prst="rect">
                      <a:avLst/>
                    </a:prstGeom>
                    <a:noFill/>
                    <a:ln w="9525">
                      <a:noFill/>
                      <a:miter lim="800000"/>
                      <a:headEnd/>
                      <a:tailEnd/>
                    </a:ln>
                  </pic:spPr>
                </pic:pic>
              </a:graphicData>
            </a:graphic>
          </wp:inline>
        </w:drawing>
      </w:r>
      <w:r>
        <w:rPr>
          <w:rFonts w:eastAsia="Times New Roman"/>
          <w:color w:val="000000"/>
        </w:rPr>
        <w:t xml:space="preserve"> button. </w:t>
      </w:r>
    </w:p>
    <w:p w:rsidR="007A4E99" w:rsidRDefault="007A4E99" w:rsidP="007A4E99">
      <w:pPr>
        <w:numPr>
          <w:ilvl w:val="0"/>
          <w:numId w:val="1"/>
        </w:numPr>
        <w:spacing w:before="100" w:beforeAutospacing="1" w:after="100" w:afterAutospacing="1"/>
        <w:rPr>
          <w:rFonts w:eastAsia="Times New Roman"/>
          <w:color w:val="000000"/>
        </w:rPr>
      </w:pPr>
      <w:r>
        <w:rPr>
          <w:rFonts w:eastAsia="Times New Roman"/>
          <w:color w:val="000000"/>
        </w:rPr>
        <w:t xml:space="preserve">Move the cursor over the map, then hold down the left mouse button and drag the cursor to outline a box. </w:t>
      </w:r>
    </w:p>
    <w:p w:rsidR="007A4E99" w:rsidRDefault="007A4E99" w:rsidP="007A4E99">
      <w:pPr>
        <w:numPr>
          <w:ilvl w:val="0"/>
          <w:numId w:val="1"/>
        </w:numPr>
        <w:spacing w:before="100" w:beforeAutospacing="1" w:after="100" w:afterAutospacing="1"/>
        <w:rPr>
          <w:rFonts w:eastAsia="Times New Roman"/>
          <w:color w:val="000000"/>
        </w:rPr>
      </w:pPr>
      <w:r>
        <w:rPr>
          <w:rFonts w:eastAsia="Times New Roman"/>
          <w:color w:val="000000"/>
        </w:rPr>
        <w:t>Release the left mouse button and wait for the map to re-draw.</w:t>
      </w:r>
    </w:p>
    <w:p w:rsidR="007A4E99" w:rsidRDefault="007A4E99" w:rsidP="007A4E99">
      <w:pPr>
        <w:numPr>
          <w:ilvl w:val="0"/>
          <w:numId w:val="1"/>
        </w:numPr>
        <w:spacing w:before="100" w:beforeAutospacing="1" w:after="100" w:afterAutospacing="1"/>
        <w:rPr>
          <w:rFonts w:eastAsia="Times New Roman"/>
          <w:color w:val="000000"/>
        </w:rPr>
      </w:pPr>
      <w:r>
        <w:rPr>
          <w:rFonts w:eastAsia="Times New Roman"/>
          <w:color w:val="000000"/>
        </w:rPr>
        <w:t>T</w:t>
      </w:r>
      <w:r w:rsidRPr="007A4E99">
        <w:rPr>
          <w:rFonts w:eastAsia="Times New Roman"/>
          <w:color w:val="000000"/>
        </w:rPr>
        <w:t xml:space="preserve">he map will </w:t>
      </w:r>
      <w:r>
        <w:rPr>
          <w:rFonts w:eastAsia="Times New Roman"/>
          <w:color w:val="000000"/>
        </w:rPr>
        <w:t>be redrawn</w:t>
      </w:r>
      <w:r w:rsidRPr="007A4E99">
        <w:rPr>
          <w:rFonts w:eastAsia="Times New Roman"/>
          <w:color w:val="000000"/>
        </w:rPr>
        <w:t xml:space="preserve"> so that the current map area will fit into the rectangle drawn. The smaller the rectangle </w:t>
      </w:r>
      <w:r>
        <w:rPr>
          <w:rFonts w:eastAsia="Times New Roman"/>
          <w:color w:val="000000"/>
        </w:rPr>
        <w:t>that is</w:t>
      </w:r>
      <w:r w:rsidRPr="007A4E99">
        <w:rPr>
          <w:rFonts w:eastAsia="Times New Roman"/>
          <w:color w:val="000000"/>
        </w:rPr>
        <w:t xml:space="preserve"> draw</w:t>
      </w:r>
      <w:r>
        <w:rPr>
          <w:rFonts w:eastAsia="Times New Roman"/>
          <w:color w:val="000000"/>
        </w:rPr>
        <w:t>n</w:t>
      </w:r>
      <w:r w:rsidRPr="007A4E99">
        <w:rPr>
          <w:rFonts w:eastAsia="Times New Roman"/>
          <w:color w:val="000000"/>
        </w:rPr>
        <w:t>, the more the map will zoom out.</w:t>
      </w:r>
    </w:p>
    <w:p w:rsidR="00D41074" w:rsidRDefault="00D41074" w:rsidP="00D41074">
      <w:pPr>
        <w:pStyle w:val="Heading2"/>
        <w:rPr>
          <w:rFonts w:eastAsia="Times New Roman"/>
        </w:rPr>
      </w:pPr>
      <w:bookmarkStart w:id="11" w:name="_Toc287604308"/>
      <w:r>
        <w:rPr>
          <w:rFonts w:eastAsia="Times New Roman"/>
        </w:rPr>
        <w:t xml:space="preserve">Use </w:t>
      </w:r>
      <w:r w:rsidRPr="00FF4B48">
        <w:t>of</w:t>
      </w:r>
      <w:r>
        <w:rPr>
          <w:rFonts w:eastAsia="Times New Roman"/>
        </w:rPr>
        <w:t xml:space="preserve"> the Pan </w:t>
      </w:r>
      <w:r w:rsidR="006D05F0">
        <w:rPr>
          <w:rFonts w:eastAsia="Times New Roman"/>
        </w:rPr>
        <w:t>B</w:t>
      </w:r>
      <w:r>
        <w:rPr>
          <w:rFonts w:eastAsia="Times New Roman"/>
        </w:rPr>
        <w:t>utton:</w:t>
      </w:r>
      <w:bookmarkEnd w:id="11"/>
      <w:r>
        <w:rPr>
          <w:rFonts w:eastAsia="Times New Roman"/>
        </w:rPr>
        <w:t xml:space="preserve"> </w:t>
      </w:r>
    </w:p>
    <w:p w:rsidR="00D41074" w:rsidRDefault="00D41074" w:rsidP="00D41074">
      <w:pPr>
        <w:numPr>
          <w:ilvl w:val="0"/>
          <w:numId w:val="1"/>
        </w:numPr>
        <w:spacing w:before="100" w:beforeAutospacing="1" w:after="100" w:afterAutospacing="1"/>
        <w:rPr>
          <w:rFonts w:eastAsia="Times New Roman"/>
          <w:color w:val="000000"/>
        </w:rPr>
      </w:pPr>
      <w:r>
        <w:rPr>
          <w:rFonts w:eastAsia="Times New Roman"/>
          <w:color w:val="000000"/>
        </w:rPr>
        <w:t xml:space="preserve">Click on the </w:t>
      </w:r>
      <w:r>
        <w:rPr>
          <w:rStyle w:val="Emphasis"/>
          <w:rFonts w:eastAsia="Times New Roman"/>
          <w:color w:val="000000"/>
        </w:rPr>
        <w:t xml:space="preserve">Pan </w:t>
      </w:r>
      <w:r w:rsidRPr="00D41074">
        <w:rPr>
          <w:rFonts w:eastAsia="Times New Roman"/>
          <w:noProof/>
          <w:color w:val="000000"/>
        </w:rPr>
        <w:drawing>
          <wp:inline distT="0" distB="0" distL="0" distR="0">
            <wp:extent cx="237744" cy="237744"/>
            <wp:effectExtent l="19050" t="0" r="0" b="0"/>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5762" t="18907" r="92044" b="77995"/>
                    <a:stretch>
                      <a:fillRect/>
                    </a:stretch>
                  </pic:blipFill>
                  <pic:spPr bwMode="auto">
                    <a:xfrm>
                      <a:off x="0" y="0"/>
                      <a:ext cx="237744" cy="237744"/>
                    </a:xfrm>
                    <a:prstGeom prst="rect">
                      <a:avLst/>
                    </a:prstGeom>
                    <a:noFill/>
                    <a:ln w="9525">
                      <a:noFill/>
                      <a:miter lim="800000"/>
                      <a:headEnd/>
                      <a:tailEnd/>
                    </a:ln>
                  </pic:spPr>
                </pic:pic>
              </a:graphicData>
            </a:graphic>
          </wp:inline>
        </w:drawing>
      </w:r>
      <w:r>
        <w:rPr>
          <w:rFonts w:eastAsia="Times New Roman"/>
          <w:color w:val="000000"/>
        </w:rPr>
        <w:t xml:space="preserve"> </w:t>
      </w:r>
      <w:proofErr w:type="gramStart"/>
      <w:r>
        <w:rPr>
          <w:rFonts w:eastAsia="Times New Roman"/>
          <w:color w:val="000000"/>
        </w:rPr>
        <w:t>button</w:t>
      </w:r>
      <w:proofErr w:type="gramEnd"/>
      <w:r>
        <w:rPr>
          <w:rFonts w:eastAsia="Times New Roman"/>
          <w:color w:val="000000"/>
        </w:rPr>
        <w:t xml:space="preserve">. </w:t>
      </w:r>
    </w:p>
    <w:p w:rsidR="00D41074" w:rsidRDefault="00D41074" w:rsidP="00D41074">
      <w:pPr>
        <w:numPr>
          <w:ilvl w:val="0"/>
          <w:numId w:val="1"/>
        </w:numPr>
        <w:spacing w:before="100" w:beforeAutospacing="1" w:after="100" w:afterAutospacing="1"/>
        <w:rPr>
          <w:rFonts w:eastAsia="Times New Roman"/>
          <w:color w:val="000000"/>
        </w:rPr>
      </w:pPr>
      <w:r>
        <w:rPr>
          <w:rFonts w:eastAsia="Times New Roman"/>
          <w:color w:val="000000"/>
        </w:rPr>
        <w:t xml:space="preserve">Move the cursor over the map, then click and hold down the left mouse button. </w:t>
      </w:r>
    </w:p>
    <w:p w:rsidR="00D41074" w:rsidRDefault="00D41074" w:rsidP="00D41074">
      <w:pPr>
        <w:numPr>
          <w:ilvl w:val="0"/>
          <w:numId w:val="1"/>
        </w:numPr>
        <w:spacing w:before="100" w:beforeAutospacing="1" w:after="100" w:afterAutospacing="1"/>
        <w:rPr>
          <w:rFonts w:eastAsia="Times New Roman"/>
          <w:color w:val="000000"/>
        </w:rPr>
      </w:pPr>
      <w:r>
        <w:rPr>
          <w:rFonts w:eastAsia="Times New Roman"/>
          <w:color w:val="000000"/>
        </w:rPr>
        <w:t>Drag the mouse to a new location, release the left mouse button, and wait for the map to re-draw.</w:t>
      </w:r>
    </w:p>
    <w:p w:rsidR="00D41074" w:rsidRDefault="00D41074" w:rsidP="00D41074">
      <w:pPr>
        <w:numPr>
          <w:ilvl w:val="0"/>
          <w:numId w:val="1"/>
        </w:numPr>
        <w:spacing w:before="100" w:beforeAutospacing="1" w:after="100" w:afterAutospacing="1"/>
        <w:rPr>
          <w:rFonts w:eastAsia="Times New Roman"/>
          <w:color w:val="000000"/>
        </w:rPr>
      </w:pPr>
      <w:r>
        <w:rPr>
          <w:rFonts w:eastAsia="Times New Roman"/>
          <w:color w:val="000000"/>
        </w:rPr>
        <w:t>T</w:t>
      </w:r>
      <w:r w:rsidRPr="007A4E99">
        <w:rPr>
          <w:rFonts w:eastAsia="Times New Roman"/>
          <w:color w:val="000000"/>
        </w:rPr>
        <w:t xml:space="preserve">he map will </w:t>
      </w:r>
      <w:r>
        <w:rPr>
          <w:rFonts w:eastAsia="Times New Roman"/>
          <w:color w:val="000000"/>
        </w:rPr>
        <w:t>be redrawn</w:t>
      </w:r>
      <w:r w:rsidRPr="007A4E99">
        <w:rPr>
          <w:rFonts w:eastAsia="Times New Roman"/>
          <w:color w:val="000000"/>
        </w:rPr>
        <w:t xml:space="preserve"> so that the </w:t>
      </w:r>
      <w:r>
        <w:rPr>
          <w:rFonts w:eastAsia="Times New Roman"/>
          <w:color w:val="000000"/>
        </w:rPr>
        <w:t>location at which the mouse button was released will be the same on the map</w:t>
      </w:r>
      <w:r w:rsidRPr="007A4E99">
        <w:rPr>
          <w:rFonts w:eastAsia="Times New Roman"/>
          <w:color w:val="000000"/>
        </w:rPr>
        <w:t>.</w:t>
      </w:r>
    </w:p>
    <w:p w:rsidR="006D05F0" w:rsidRDefault="006D05F0">
      <w:pPr>
        <w:spacing w:before="0" w:after="200" w:line="276" w:lineRule="auto"/>
        <w:rPr>
          <w:rFonts w:eastAsia="Times New Roman"/>
          <w:b/>
          <w:bCs/>
          <w:color w:val="006633"/>
          <w:sz w:val="27"/>
          <w:szCs w:val="27"/>
        </w:rPr>
      </w:pPr>
      <w:r>
        <w:rPr>
          <w:rFonts w:eastAsia="Times New Roman"/>
        </w:rPr>
        <w:br w:type="page"/>
      </w:r>
    </w:p>
    <w:p w:rsidR="00C54672" w:rsidRDefault="00C54672" w:rsidP="00C54672">
      <w:pPr>
        <w:pStyle w:val="Heading2"/>
        <w:rPr>
          <w:rFonts w:eastAsia="Times New Roman"/>
        </w:rPr>
      </w:pPr>
      <w:bookmarkStart w:id="12" w:name="_Toc287604309"/>
      <w:r>
        <w:rPr>
          <w:rFonts w:eastAsia="Times New Roman"/>
        </w:rPr>
        <w:lastRenderedPageBreak/>
        <w:t xml:space="preserve">Use of the Zoom </w:t>
      </w:r>
      <w:proofErr w:type="gramStart"/>
      <w:r>
        <w:rPr>
          <w:rFonts w:eastAsia="Times New Roman"/>
        </w:rPr>
        <w:t>To</w:t>
      </w:r>
      <w:proofErr w:type="gramEnd"/>
      <w:r>
        <w:rPr>
          <w:rFonts w:eastAsia="Times New Roman"/>
        </w:rPr>
        <w:t xml:space="preserve"> </w:t>
      </w:r>
      <w:r w:rsidR="006D05F0">
        <w:rPr>
          <w:rFonts w:eastAsia="Times New Roman"/>
        </w:rPr>
        <w:t>T</w:t>
      </w:r>
      <w:r>
        <w:rPr>
          <w:rFonts w:eastAsia="Times New Roman"/>
        </w:rPr>
        <w:t xml:space="preserve">ools: </w:t>
      </w:r>
      <w:r>
        <w:rPr>
          <w:rFonts w:eastAsia="Times New Roman"/>
          <w:noProof/>
        </w:rPr>
        <w:drawing>
          <wp:inline distT="0" distB="0" distL="0" distR="0">
            <wp:extent cx="876300" cy="276225"/>
            <wp:effectExtent l="19050" t="0" r="0" b="0"/>
            <wp:docPr id="4" name="Picture 4" descr="http://water.usgs.gov/osw/streamstats/images/inst/im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ater.usgs.gov/osw/streamstats/images/inst/image016.jpg"/>
                    <pic:cNvPicPr>
                      <a:picLocks noChangeAspect="1" noChangeArrowheads="1"/>
                    </pic:cNvPicPr>
                  </pic:nvPicPr>
                  <pic:blipFill>
                    <a:blip r:embed="rId11" cstate="print"/>
                    <a:srcRect/>
                    <a:stretch>
                      <a:fillRect/>
                    </a:stretch>
                  </pic:blipFill>
                  <pic:spPr bwMode="auto">
                    <a:xfrm>
                      <a:off x="0" y="0"/>
                      <a:ext cx="876300" cy="276225"/>
                    </a:xfrm>
                    <a:prstGeom prst="rect">
                      <a:avLst/>
                    </a:prstGeom>
                    <a:noFill/>
                    <a:ln w="9525">
                      <a:noFill/>
                      <a:miter lim="800000"/>
                      <a:headEnd/>
                      <a:tailEnd/>
                    </a:ln>
                  </pic:spPr>
                </pic:pic>
              </a:graphicData>
            </a:graphic>
          </wp:inline>
        </w:drawing>
      </w:r>
      <w:bookmarkEnd w:id="12"/>
    </w:p>
    <w:p w:rsidR="00C54672" w:rsidRDefault="00C54672" w:rsidP="00C54672">
      <w:pPr>
        <w:pStyle w:val="NormalWeb"/>
      </w:pPr>
      <w:r>
        <w:t xml:space="preserve">The </w:t>
      </w:r>
      <w:r>
        <w:rPr>
          <w:rStyle w:val="Emphasis"/>
        </w:rPr>
        <w:t xml:space="preserve">Zoom </w:t>
      </w:r>
      <w:proofErr w:type="gramStart"/>
      <w:r>
        <w:rPr>
          <w:rStyle w:val="Emphasis"/>
        </w:rPr>
        <w:t>To</w:t>
      </w:r>
      <w:proofErr w:type="gramEnd"/>
      <w:r>
        <w:t xml:space="preserve"> pull-down list </w:t>
      </w:r>
      <w:r w:rsidR="00536DF1">
        <w:t>is toward the right side</w:t>
      </w:r>
      <w:r>
        <w:t xml:space="preserve"> of the toolbar</w:t>
      </w:r>
      <w:r w:rsidR="00536DF1">
        <w:t>.  It</w:t>
      </w:r>
      <w:r>
        <w:t xml:space="preserve"> provides access to three separate tools for zooming in to specified locations. These tools allow users to zoom into </w:t>
      </w:r>
      <w:proofErr w:type="gramStart"/>
      <w:r>
        <w:t>a provided</w:t>
      </w:r>
      <w:proofErr w:type="gramEnd"/>
      <w:r>
        <w:t xml:space="preserve"> latitude and longitude, a place name, or a </w:t>
      </w:r>
      <w:hyperlink r:id="rId28" w:history="1">
        <w:r>
          <w:rPr>
            <w:rStyle w:val="Hyperlink"/>
          </w:rPr>
          <w:t>National Hydrography Dataset (NHD)</w:t>
        </w:r>
      </w:hyperlink>
      <w:r>
        <w:t xml:space="preserve"> reach code. To use one of these tools: </w:t>
      </w:r>
    </w:p>
    <w:p w:rsidR="00C54672" w:rsidRDefault="00C54672" w:rsidP="00C54672">
      <w:pPr>
        <w:numPr>
          <w:ilvl w:val="0"/>
          <w:numId w:val="2"/>
        </w:numPr>
        <w:spacing w:before="100" w:beforeAutospacing="1" w:after="100" w:afterAutospacing="1"/>
        <w:rPr>
          <w:rFonts w:eastAsia="Times New Roman"/>
          <w:color w:val="000000"/>
        </w:rPr>
      </w:pPr>
      <w:r>
        <w:rPr>
          <w:rFonts w:eastAsia="Times New Roman"/>
          <w:color w:val="000000"/>
        </w:rPr>
        <w:t xml:space="preserve">Click on the down arrow at the right side of the </w:t>
      </w:r>
      <w:r>
        <w:rPr>
          <w:rStyle w:val="Emphasis"/>
          <w:rFonts w:eastAsia="Times New Roman"/>
          <w:color w:val="000000"/>
        </w:rPr>
        <w:t xml:space="preserve">Zoom </w:t>
      </w:r>
      <w:proofErr w:type="gramStart"/>
      <w:r>
        <w:rPr>
          <w:rStyle w:val="Emphasis"/>
          <w:rFonts w:eastAsia="Times New Roman"/>
          <w:color w:val="000000"/>
        </w:rPr>
        <w:t>To</w:t>
      </w:r>
      <w:proofErr w:type="gramEnd"/>
      <w:r>
        <w:rPr>
          <w:rFonts w:eastAsia="Times New Roman"/>
          <w:color w:val="000000"/>
        </w:rPr>
        <w:t xml:space="preserve"> pull-down menu to select the desired mode for zooming.</w:t>
      </w:r>
    </w:p>
    <w:p w:rsidR="00C54672" w:rsidRDefault="00C54672" w:rsidP="00C54672">
      <w:pPr>
        <w:numPr>
          <w:ilvl w:val="0"/>
          <w:numId w:val="2"/>
        </w:numPr>
        <w:spacing w:before="100" w:beforeAutospacing="1" w:after="100" w:afterAutospacing="1"/>
        <w:rPr>
          <w:rFonts w:eastAsia="Times New Roman"/>
          <w:color w:val="000000"/>
        </w:rPr>
      </w:pPr>
      <w:r>
        <w:rPr>
          <w:rFonts w:eastAsia="Times New Roman"/>
          <w:color w:val="000000"/>
        </w:rPr>
        <w:t xml:space="preserve">If a latitude and longitude is selected, a pop-up window will appear that contains boxes in which the latitude and longitude of the desired location can be entered, in decimal degrees. Click on the </w:t>
      </w:r>
      <w:r>
        <w:rPr>
          <w:rStyle w:val="Emphasis"/>
          <w:rFonts w:eastAsia="Times New Roman"/>
          <w:color w:val="000000"/>
        </w:rPr>
        <w:t>Zoom To</w:t>
      </w:r>
      <w:r>
        <w:rPr>
          <w:rFonts w:eastAsia="Times New Roman"/>
          <w:color w:val="000000"/>
        </w:rPr>
        <w:t xml:space="preserve"> button in the pop-up window to zoom to the desired location. Although longitudes in the Western Hemisphere are negative, type the longitude in as a positive value. </w:t>
      </w:r>
    </w:p>
    <w:p w:rsidR="00C54672" w:rsidRDefault="00C54672" w:rsidP="00C54672">
      <w:pPr>
        <w:numPr>
          <w:ilvl w:val="0"/>
          <w:numId w:val="2"/>
        </w:numPr>
        <w:spacing w:before="100" w:beforeAutospacing="1" w:after="100" w:afterAutospacing="1"/>
        <w:rPr>
          <w:rFonts w:eastAsia="Times New Roman"/>
          <w:color w:val="000000"/>
        </w:rPr>
      </w:pPr>
      <w:r>
        <w:rPr>
          <w:rFonts w:eastAsia="Times New Roman"/>
          <w:color w:val="000000"/>
        </w:rPr>
        <w:t xml:space="preserve">If a place name is selected, a pop-up window will appear that contains a box in which the user can enter all or part of the desired name. Below this box is a pull-down list of feature types on which the search will be done. Select the feature type that is most closely associated with the desired place name. For example, users should select a feature type of populated place if they want to zoom into a city or town. The search can be further refined by selected the appropriate state and county from the available pull-down lists. When all selections have been made then click on the </w:t>
      </w:r>
      <w:r>
        <w:rPr>
          <w:rStyle w:val="Emphasis"/>
          <w:rFonts w:eastAsia="Times New Roman"/>
          <w:color w:val="000000"/>
        </w:rPr>
        <w:t>Submit Query</w:t>
      </w:r>
      <w:r>
        <w:rPr>
          <w:rFonts w:eastAsia="Times New Roman"/>
          <w:color w:val="000000"/>
        </w:rPr>
        <w:t xml:space="preserve"> button. If only one place matches the name given, the map frame will zoom to the location. If more than one place matches the given name, a list will be provided of the names of all places matching the given name. Determine from the Feature Name the entry that most closely matches the desired location, and then click on Zoom in the first column of the table in the row for the selected entry to cause the map to zoom into the location. </w:t>
      </w:r>
    </w:p>
    <w:p w:rsidR="00C54672" w:rsidRDefault="00C54672" w:rsidP="00C54672">
      <w:pPr>
        <w:numPr>
          <w:ilvl w:val="0"/>
          <w:numId w:val="2"/>
        </w:numPr>
        <w:spacing w:before="100" w:beforeAutospacing="1" w:after="100" w:afterAutospacing="1"/>
        <w:rPr>
          <w:rFonts w:eastAsia="Times New Roman"/>
          <w:color w:val="000000"/>
        </w:rPr>
      </w:pPr>
      <w:r>
        <w:rPr>
          <w:rFonts w:eastAsia="Times New Roman"/>
          <w:color w:val="000000"/>
        </w:rPr>
        <w:t xml:space="preserve">If a reach code is selected, then a pop-up window will appear in which the code can be entered. Users should first select the resolution of the NHD dataset to which the site of interest is referenced (medium, high, or local), and then enter the 14-digit reach code and the measure (percentage along the reach). Click on the </w:t>
      </w:r>
      <w:r>
        <w:rPr>
          <w:rStyle w:val="Emphasis"/>
          <w:rFonts w:eastAsia="Times New Roman"/>
          <w:color w:val="000000"/>
        </w:rPr>
        <w:t>Zoom To</w:t>
      </w:r>
      <w:r>
        <w:rPr>
          <w:rFonts w:eastAsia="Times New Roman"/>
          <w:color w:val="000000"/>
        </w:rPr>
        <w:t xml:space="preserve"> button in the pop-up window to zoom to the specified location. </w:t>
      </w:r>
    </w:p>
    <w:p w:rsidR="006D05F0" w:rsidRDefault="006D05F0">
      <w:pPr>
        <w:spacing w:before="0" w:after="200" w:line="276" w:lineRule="auto"/>
        <w:rPr>
          <w:rFonts w:eastAsia="Times New Roman"/>
          <w:b/>
          <w:bCs/>
          <w:color w:val="006633"/>
          <w:sz w:val="27"/>
          <w:szCs w:val="27"/>
        </w:rPr>
      </w:pPr>
      <w:r>
        <w:rPr>
          <w:rFonts w:eastAsia="Times New Roman"/>
        </w:rPr>
        <w:br w:type="page"/>
      </w:r>
    </w:p>
    <w:p w:rsidR="00C54672" w:rsidRDefault="00C54672" w:rsidP="00C54672">
      <w:pPr>
        <w:pStyle w:val="Heading2"/>
        <w:rPr>
          <w:rFonts w:eastAsia="Times New Roman"/>
        </w:rPr>
      </w:pPr>
      <w:bookmarkStart w:id="13" w:name="_Toc287604310"/>
      <w:r>
        <w:rPr>
          <w:rFonts w:eastAsia="Times New Roman"/>
        </w:rPr>
        <w:lastRenderedPageBreak/>
        <w:t xml:space="preserve">Zooming to a </w:t>
      </w:r>
      <w:r w:rsidR="006D05F0">
        <w:rPr>
          <w:rFonts w:eastAsia="Times New Roman"/>
        </w:rPr>
        <w:t>S</w:t>
      </w:r>
      <w:r>
        <w:rPr>
          <w:rFonts w:eastAsia="Times New Roman"/>
        </w:rPr>
        <w:t xml:space="preserve">pecified </w:t>
      </w:r>
      <w:r w:rsidR="006D05F0">
        <w:rPr>
          <w:rFonts w:eastAsia="Times New Roman"/>
        </w:rPr>
        <w:t>S</w:t>
      </w:r>
      <w:r>
        <w:rPr>
          <w:rFonts w:eastAsia="Times New Roman"/>
        </w:rPr>
        <w:t xml:space="preserve">cale: </w:t>
      </w:r>
      <w:r>
        <w:rPr>
          <w:rFonts w:eastAsia="Times New Roman"/>
          <w:noProof/>
        </w:rPr>
        <w:drawing>
          <wp:inline distT="0" distB="0" distL="0" distR="0">
            <wp:extent cx="1095375" cy="257175"/>
            <wp:effectExtent l="19050" t="0" r="9525" b="0"/>
            <wp:docPr id="5" name="Picture 5" descr="http://water.usgs.gov/osw/streamstats/images/inst/im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ater.usgs.gov/osw/streamstats/images/inst/image018.jpg"/>
                    <pic:cNvPicPr>
                      <a:picLocks noChangeAspect="1" noChangeArrowheads="1"/>
                    </pic:cNvPicPr>
                  </pic:nvPicPr>
                  <pic:blipFill>
                    <a:blip r:embed="rId12" cstate="print"/>
                    <a:srcRect/>
                    <a:stretch>
                      <a:fillRect/>
                    </a:stretch>
                  </pic:blipFill>
                  <pic:spPr bwMode="auto">
                    <a:xfrm>
                      <a:off x="0" y="0"/>
                      <a:ext cx="1095375" cy="257175"/>
                    </a:xfrm>
                    <a:prstGeom prst="rect">
                      <a:avLst/>
                    </a:prstGeom>
                    <a:noFill/>
                    <a:ln w="9525">
                      <a:noFill/>
                      <a:miter lim="800000"/>
                      <a:headEnd/>
                      <a:tailEnd/>
                    </a:ln>
                  </pic:spPr>
                </pic:pic>
              </a:graphicData>
            </a:graphic>
          </wp:inline>
        </w:drawing>
      </w:r>
      <w:bookmarkEnd w:id="13"/>
    </w:p>
    <w:p w:rsidR="00C54672" w:rsidRDefault="00C54672" w:rsidP="00C54672">
      <w:pPr>
        <w:pStyle w:val="NormalWeb"/>
      </w:pPr>
      <w:r>
        <w:t xml:space="preserve">To the right of the </w:t>
      </w:r>
      <w:r>
        <w:rPr>
          <w:rStyle w:val="Emphasis"/>
        </w:rPr>
        <w:t>Zoom To</w:t>
      </w:r>
      <w:r>
        <w:t xml:space="preserve"> pull-down list is another pull-down list in which the current scale is shown. To change scales with the map centered on the present location, click on the down arrow to the right side of the pull-down list and select the desired scale. Note that to delineate a drainage-basin boundary for an ungaged site, the map must be zoomed into a scale of at least 1:24,000.</w:t>
      </w:r>
    </w:p>
    <w:p w:rsidR="00F606D5" w:rsidRDefault="00F606D5" w:rsidP="00646B56">
      <w:pPr>
        <w:pStyle w:val="Heading1"/>
        <w:rPr>
          <w:rFonts w:eastAsia="Times New Roman"/>
        </w:rPr>
      </w:pPr>
      <w:bookmarkStart w:id="14" w:name="_Toc287604311"/>
      <w:r>
        <w:rPr>
          <w:rFonts w:eastAsia="Times New Roman"/>
        </w:rPr>
        <w:t>Obtaining Information for a USGS Data-Collection Station:</w:t>
      </w:r>
      <w:bookmarkEnd w:id="14"/>
    </w:p>
    <w:p w:rsidR="00F606D5" w:rsidRPr="00F606D5" w:rsidRDefault="00F606D5" w:rsidP="00F606D5">
      <w:r>
        <w:t xml:space="preserve">USGS station location must first be displayed on the map before information can be obtained for a particular station.  Make sure that a green check mark appears in the check box </w:t>
      </w:r>
      <w:r w:rsidRPr="00F606D5">
        <w:rPr>
          <w:noProof/>
        </w:rPr>
        <w:drawing>
          <wp:inline distT="0" distB="0" distL="0" distR="0">
            <wp:extent cx="246126" cy="228600"/>
            <wp:effectExtent l="19050" t="0" r="1524" b="0"/>
            <wp:docPr id="7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srcRect l="2873" t="29557" r="95670" b="68531"/>
                    <a:stretch>
                      <a:fillRect/>
                    </a:stretch>
                  </pic:blipFill>
                  <pic:spPr bwMode="auto">
                    <a:xfrm>
                      <a:off x="0" y="0"/>
                      <a:ext cx="246126" cy="228600"/>
                    </a:xfrm>
                    <a:prstGeom prst="rect">
                      <a:avLst/>
                    </a:prstGeom>
                    <a:noFill/>
                    <a:ln w="9525">
                      <a:noFill/>
                      <a:miter lim="800000"/>
                      <a:headEnd/>
                      <a:tailEnd/>
                    </a:ln>
                  </pic:spPr>
                </pic:pic>
              </a:graphicData>
            </a:graphic>
          </wp:inline>
        </w:drawing>
      </w:r>
      <w:r>
        <w:t xml:space="preserve"> on the Stream Gages layer in the Map Contents panel.  To get information for a station:</w:t>
      </w:r>
    </w:p>
    <w:p w:rsidR="00F606D5" w:rsidRDefault="00F606D5" w:rsidP="00F606D5">
      <w:pPr>
        <w:numPr>
          <w:ilvl w:val="0"/>
          <w:numId w:val="8"/>
        </w:numPr>
        <w:spacing w:before="100" w:beforeAutospacing="1" w:after="100" w:afterAutospacing="1"/>
        <w:rPr>
          <w:rFonts w:eastAsia="Times New Roman"/>
          <w:color w:val="000000"/>
        </w:rPr>
      </w:pPr>
      <w:r>
        <w:rPr>
          <w:rFonts w:eastAsia="Times New Roman"/>
          <w:color w:val="000000"/>
        </w:rPr>
        <w:t>Zoom in to the area in which the station of interest is located.</w:t>
      </w:r>
    </w:p>
    <w:p w:rsidR="00F606D5" w:rsidRDefault="00F606D5" w:rsidP="00F606D5">
      <w:pPr>
        <w:numPr>
          <w:ilvl w:val="0"/>
          <w:numId w:val="8"/>
        </w:numPr>
        <w:spacing w:before="100" w:beforeAutospacing="1" w:after="100" w:afterAutospacing="1"/>
        <w:rPr>
          <w:rFonts w:eastAsia="Times New Roman"/>
          <w:color w:val="000000"/>
        </w:rPr>
      </w:pPr>
      <w:r>
        <w:rPr>
          <w:rFonts w:eastAsia="Times New Roman"/>
          <w:color w:val="000000"/>
        </w:rPr>
        <w:t xml:space="preserve">Click on the </w:t>
      </w:r>
      <w:r>
        <w:rPr>
          <w:rStyle w:val="Emphasis"/>
          <w:rFonts w:eastAsia="Times New Roman"/>
          <w:color w:val="000000"/>
        </w:rPr>
        <w:t>Gaging Station Information</w:t>
      </w:r>
      <w:r>
        <w:rPr>
          <w:rFonts w:eastAsia="Times New Roman"/>
          <w:color w:val="000000"/>
        </w:rPr>
        <w:t xml:space="preserve"> tool button </w:t>
      </w:r>
      <w:r>
        <w:rPr>
          <w:rFonts w:eastAsia="Times New Roman"/>
          <w:noProof/>
          <w:color w:val="000000"/>
        </w:rPr>
        <w:drawing>
          <wp:inline distT="0" distB="0" distL="0" distR="0">
            <wp:extent cx="238125" cy="238125"/>
            <wp:effectExtent l="19050" t="0" r="9525" b="0"/>
            <wp:docPr id="69" name="Picture 19" descr="http://water.usgs.gov/osw/streamstats/images/inst/GagingStationInfo_Norma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ater.usgs.gov/osw/streamstats/images/inst/GagingStationInfo_Normal2.png"/>
                    <pic:cNvPicPr>
                      <a:picLocks noChangeAspect="1" noChangeArrowheads="1"/>
                    </pic:cNvPicPr>
                  </pic:nvPicPr>
                  <pic:blipFill>
                    <a:blip r:embed="rId29"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DB21B3">
        <w:rPr>
          <w:rFonts w:eastAsia="Times New Roman"/>
          <w:color w:val="000000"/>
        </w:rPr>
        <w:t xml:space="preserve"> </w:t>
      </w:r>
      <w:r>
        <w:rPr>
          <w:rFonts w:eastAsia="Times New Roman"/>
          <w:color w:val="000000"/>
        </w:rPr>
        <w:t xml:space="preserve">when using a state application or on the </w:t>
      </w:r>
      <w:proofErr w:type="spellStart"/>
      <w:r>
        <w:rPr>
          <w:rStyle w:val="Emphasis"/>
          <w:rFonts w:eastAsia="Times New Roman"/>
          <w:color w:val="000000"/>
        </w:rPr>
        <w:t>StationInfo</w:t>
      </w:r>
      <w:proofErr w:type="spellEnd"/>
      <w:r>
        <w:rPr>
          <w:rFonts w:eastAsia="Times New Roman"/>
          <w:color w:val="000000"/>
        </w:rPr>
        <w:t xml:space="preserve"> button when using the national data-collection station application.</w:t>
      </w:r>
    </w:p>
    <w:p w:rsidR="00F606D5" w:rsidRDefault="00F606D5" w:rsidP="00F606D5">
      <w:pPr>
        <w:numPr>
          <w:ilvl w:val="0"/>
          <w:numId w:val="8"/>
        </w:numPr>
        <w:spacing w:before="100" w:beforeAutospacing="1" w:after="100" w:afterAutospacing="1"/>
        <w:rPr>
          <w:rFonts w:eastAsia="Times New Roman"/>
          <w:color w:val="000000"/>
        </w:rPr>
      </w:pPr>
      <w:r>
        <w:rPr>
          <w:rFonts w:eastAsia="Times New Roman"/>
          <w:color w:val="000000"/>
        </w:rPr>
        <w:t>Click on a triangle on the map that indicates the station location.</w:t>
      </w:r>
    </w:p>
    <w:p w:rsidR="00F606D5" w:rsidRDefault="00F606D5" w:rsidP="00F606D5">
      <w:pPr>
        <w:numPr>
          <w:ilvl w:val="0"/>
          <w:numId w:val="8"/>
        </w:numPr>
        <w:spacing w:before="100" w:beforeAutospacing="1" w:after="100" w:afterAutospacing="1"/>
        <w:rPr>
          <w:rFonts w:eastAsia="Times New Roman"/>
          <w:color w:val="000000"/>
        </w:rPr>
      </w:pPr>
      <w:r>
        <w:rPr>
          <w:rFonts w:eastAsia="Times New Roman"/>
          <w:color w:val="000000"/>
        </w:rPr>
        <w:t xml:space="preserve">A pop-up Web-browser window will appear with the available information for the selected station.  The Data-Collection Stations description page at </w:t>
      </w:r>
      <w:hyperlink r:id="rId30" w:history="1">
        <w:r w:rsidRPr="00A674B1">
          <w:rPr>
            <w:rStyle w:val="Hyperlink"/>
            <w:rFonts w:eastAsia="Times New Roman"/>
          </w:rPr>
          <w:t>http://water.usgs.gov/osw/streamstats/gaged_output.html</w:t>
        </w:r>
      </w:hyperlink>
      <w:r>
        <w:rPr>
          <w:rFonts w:eastAsia="Times New Roman"/>
          <w:color w:val="000000"/>
        </w:rPr>
        <w:t xml:space="preserve"> explains the information to be found on the output pages for data-collection stations.</w:t>
      </w:r>
    </w:p>
    <w:p w:rsidR="00C54672" w:rsidRDefault="00C54672" w:rsidP="00646B56">
      <w:pPr>
        <w:pStyle w:val="Heading1"/>
        <w:rPr>
          <w:rFonts w:eastAsia="Times New Roman"/>
        </w:rPr>
      </w:pPr>
      <w:bookmarkStart w:id="15" w:name="_Toc287604312"/>
      <w:r>
        <w:rPr>
          <w:rFonts w:eastAsia="Times New Roman"/>
        </w:rPr>
        <w:t>Selecting a</w:t>
      </w:r>
      <w:r w:rsidR="002223E2">
        <w:rPr>
          <w:rFonts w:eastAsia="Times New Roman"/>
        </w:rPr>
        <w:t>n Ungaged</w:t>
      </w:r>
      <w:r>
        <w:rPr>
          <w:rFonts w:eastAsia="Times New Roman"/>
        </w:rPr>
        <w:t xml:space="preserve"> </w:t>
      </w:r>
      <w:r w:rsidR="002223E2">
        <w:rPr>
          <w:rFonts w:eastAsia="Times New Roman"/>
        </w:rPr>
        <w:t>S</w:t>
      </w:r>
      <w:r>
        <w:rPr>
          <w:rFonts w:eastAsia="Times New Roman"/>
        </w:rPr>
        <w:t xml:space="preserve">ite and </w:t>
      </w:r>
      <w:r w:rsidR="002223E2">
        <w:rPr>
          <w:rFonts w:eastAsia="Times New Roman"/>
        </w:rPr>
        <w:t>D</w:t>
      </w:r>
      <w:r>
        <w:rPr>
          <w:rFonts w:eastAsia="Times New Roman"/>
        </w:rPr>
        <w:t xml:space="preserve">elineating a </w:t>
      </w:r>
      <w:r w:rsidR="002223E2">
        <w:rPr>
          <w:rFonts w:eastAsia="Times New Roman"/>
        </w:rPr>
        <w:t>W</w:t>
      </w:r>
      <w:r>
        <w:rPr>
          <w:rFonts w:eastAsia="Times New Roman"/>
        </w:rPr>
        <w:t>atershed:</w:t>
      </w:r>
      <w:bookmarkEnd w:id="15"/>
      <w:r>
        <w:rPr>
          <w:rFonts w:eastAsia="Times New Roman"/>
        </w:rPr>
        <w:t xml:space="preserve"> </w:t>
      </w:r>
    </w:p>
    <w:p w:rsidR="00C54672" w:rsidRDefault="00C54672" w:rsidP="00C54672">
      <w:pPr>
        <w:pStyle w:val="NormalWeb"/>
      </w:pPr>
      <w:r>
        <w:t xml:space="preserve">When an appropriate scale </w:t>
      </w:r>
      <w:r w:rsidR="00536DF1">
        <w:t>of 1:24000 or greater is reached,</w:t>
      </w:r>
      <w:r>
        <w:t xml:space="preserve"> the map frame displays either a dark blue grid or a dark blue line to represent the stream network, depending on which state application is used and the spatial data on which it is based. The stream network was derived entirely or in part from digital elevation data, and does not always agree exactly with the streams shown on the topographic base map. </w:t>
      </w:r>
      <w:r w:rsidR="00536DF1">
        <w:t>To determine the watershed boundary for a selected site:</w:t>
      </w:r>
    </w:p>
    <w:p w:rsidR="00C54672" w:rsidRDefault="00C54672" w:rsidP="00C54672">
      <w:pPr>
        <w:numPr>
          <w:ilvl w:val="0"/>
          <w:numId w:val="3"/>
        </w:numPr>
        <w:spacing w:before="100" w:beforeAutospacing="1" w:after="100" w:afterAutospacing="1"/>
        <w:rPr>
          <w:rFonts w:eastAsia="Times New Roman"/>
          <w:color w:val="000000"/>
        </w:rPr>
      </w:pPr>
      <w:r>
        <w:rPr>
          <w:rFonts w:eastAsia="Times New Roman"/>
          <w:color w:val="000000"/>
        </w:rPr>
        <w:lastRenderedPageBreak/>
        <w:t xml:space="preserve">Click on the </w:t>
      </w:r>
      <w:r>
        <w:rPr>
          <w:rStyle w:val="Emphasis"/>
          <w:rFonts w:eastAsia="Times New Roman"/>
          <w:color w:val="000000"/>
        </w:rPr>
        <w:t>Watershed Delineation from a Point</w:t>
      </w:r>
      <w:r>
        <w:rPr>
          <w:rFonts w:eastAsia="Times New Roman"/>
          <w:color w:val="000000"/>
        </w:rPr>
        <w:t xml:space="preserve"> button. </w:t>
      </w:r>
      <w:r w:rsidR="00F709CB" w:rsidRPr="00F709CB">
        <w:rPr>
          <w:rFonts w:eastAsia="Times New Roman"/>
          <w:noProof/>
          <w:color w:val="000000"/>
        </w:rPr>
        <w:drawing>
          <wp:inline distT="0" distB="0" distL="0" distR="0">
            <wp:extent cx="238125" cy="238125"/>
            <wp:effectExtent l="19050" t="0" r="9525" b="0"/>
            <wp:docPr id="74" name="Picture 6" descr="http://water.usgs.gov/osw/streamstats/images/inst/PointDelineation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ater.usgs.gov/osw/streamstats/images/inst/PointDelineation_Normal.png"/>
                    <pic:cNvPicPr>
                      <a:picLocks noChangeAspect="1" noChangeArrowheads="1"/>
                    </pic:cNvPicPr>
                  </pic:nvPicPr>
                  <pic:blipFill>
                    <a:blip r:embed="rId31"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F709CB">
        <w:rPr>
          <w:rFonts w:eastAsia="Times New Roman"/>
          <w:color w:val="000000"/>
        </w:rPr>
        <w:t>.</w:t>
      </w:r>
    </w:p>
    <w:p w:rsidR="00C54672" w:rsidRDefault="00C54672" w:rsidP="00C54672">
      <w:pPr>
        <w:numPr>
          <w:ilvl w:val="0"/>
          <w:numId w:val="3"/>
        </w:numPr>
        <w:spacing w:before="100" w:beforeAutospacing="1" w:after="100" w:afterAutospacing="1"/>
        <w:rPr>
          <w:rFonts w:eastAsia="Times New Roman"/>
          <w:color w:val="000000"/>
        </w:rPr>
      </w:pPr>
      <w:r>
        <w:rPr>
          <w:rFonts w:eastAsia="Times New Roman"/>
          <w:color w:val="000000"/>
        </w:rPr>
        <w:t xml:space="preserve">Click on the stream network grid cell or a point on the line that is closest to the stream site of interest. </w:t>
      </w:r>
    </w:p>
    <w:p w:rsidR="00C54672" w:rsidRDefault="00C54672" w:rsidP="00C54672">
      <w:pPr>
        <w:numPr>
          <w:ilvl w:val="0"/>
          <w:numId w:val="3"/>
        </w:numPr>
        <w:spacing w:before="100" w:beforeAutospacing="1" w:after="100" w:afterAutospacing="1"/>
        <w:rPr>
          <w:rFonts w:eastAsia="Times New Roman"/>
          <w:color w:val="000000"/>
        </w:rPr>
      </w:pPr>
      <w:r>
        <w:rPr>
          <w:rFonts w:eastAsia="Times New Roman"/>
          <w:color w:val="000000"/>
        </w:rPr>
        <w:t>StreamStats will begin processing to delineate the drainage boundary for the site of interest. When finished, the basin will be highlighted in magenta on the map.</w:t>
      </w:r>
    </w:p>
    <w:p w:rsidR="00C54672" w:rsidRDefault="00C54672" w:rsidP="00C54672">
      <w:pPr>
        <w:numPr>
          <w:ilvl w:val="0"/>
          <w:numId w:val="3"/>
        </w:numPr>
        <w:spacing w:before="100" w:beforeAutospacing="1" w:after="100" w:afterAutospacing="1"/>
        <w:rPr>
          <w:rFonts w:eastAsia="Times New Roman"/>
          <w:color w:val="000000"/>
        </w:rPr>
      </w:pPr>
      <w:r>
        <w:rPr>
          <w:rFonts w:eastAsia="Times New Roman"/>
          <w:color w:val="000000"/>
        </w:rPr>
        <w:t xml:space="preserve">A quick check of the boundary can be done by turning off the </w:t>
      </w:r>
      <w:proofErr w:type="spellStart"/>
      <w:r>
        <w:rPr>
          <w:rFonts w:eastAsia="Times New Roman"/>
          <w:color w:val="000000"/>
        </w:rPr>
        <w:t>basemap</w:t>
      </w:r>
      <w:proofErr w:type="spellEnd"/>
      <w:r>
        <w:rPr>
          <w:rFonts w:eastAsia="Times New Roman"/>
          <w:color w:val="000000"/>
        </w:rPr>
        <w:t xml:space="preserve"> layer and turning on the </w:t>
      </w:r>
      <w:proofErr w:type="spellStart"/>
      <w:r>
        <w:rPr>
          <w:rFonts w:eastAsia="Times New Roman"/>
          <w:color w:val="000000"/>
        </w:rPr>
        <w:t>NHDFlowline</w:t>
      </w:r>
      <w:proofErr w:type="spellEnd"/>
      <w:r>
        <w:rPr>
          <w:rFonts w:eastAsia="Times New Roman"/>
          <w:color w:val="000000"/>
        </w:rPr>
        <w:t xml:space="preserve"> or </w:t>
      </w:r>
      <w:proofErr w:type="spellStart"/>
      <w:r>
        <w:rPr>
          <w:rFonts w:eastAsia="Times New Roman"/>
          <w:color w:val="000000"/>
        </w:rPr>
        <w:t>Dendritic</w:t>
      </w:r>
      <w:proofErr w:type="spellEnd"/>
      <w:r>
        <w:rPr>
          <w:rFonts w:eastAsia="Times New Roman"/>
          <w:color w:val="000000"/>
        </w:rPr>
        <w:t xml:space="preserve"> Stream Network layer to assure that no streams cross the basin boundary, which is an indication that something may be wrong. </w:t>
      </w:r>
    </w:p>
    <w:p w:rsidR="00C54672" w:rsidRDefault="00C54672" w:rsidP="00C54672">
      <w:pPr>
        <w:numPr>
          <w:ilvl w:val="0"/>
          <w:numId w:val="3"/>
        </w:numPr>
        <w:spacing w:before="100" w:beforeAutospacing="1" w:after="100" w:afterAutospacing="1"/>
        <w:rPr>
          <w:rFonts w:eastAsia="Times New Roman"/>
          <w:color w:val="000000"/>
        </w:rPr>
      </w:pPr>
      <w:r>
        <w:rPr>
          <w:rFonts w:eastAsia="Times New Roman"/>
          <w:color w:val="000000"/>
        </w:rPr>
        <w:t xml:space="preserve">A detailed check of the boundary can be done by use of the </w:t>
      </w:r>
      <w:r>
        <w:rPr>
          <w:rStyle w:val="Emphasis"/>
          <w:rFonts w:eastAsia="Times New Roman"/>
          <w:color w:val="000000"/>
        </w:rPr>
        <w:t>Zoom to Previous Extent</w:t>
      </w:r>
      <w:r>
        <w:rPr>
          <w:rFonts w:eastAsia="Times New Roman"/>
          <w:color w:val="000000"/>
        </w:rPr>
        <w:t xml:space="preserve"> </w:t>
      </w:r>
      <w:r w:rsidR="00F709CB" w:rsidRPr="00F709CB">
        <w:rPr>
          <w:rFonts w:eastAsia="Times New Roman"/>
          <w:noProof/>
          <w:color w:val="000000"/>
        </w:rPr>
        <w:drawing>
          <wp:inline distT="0" distB="0" distL="0" distR="0">
            <wp:extent cx="239987" cy="237744"/>
            <wp:effectExtent l="19050" t="0" r="7663" b="0"/>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8127" t="18848" r="89618" b="77995"/>
                    <a:stretch>
                      <a:fillRect/>
                    </a:stretch>
                  </pic:blipFill>
                  <pic:spPr bwMode="auto">
                    <a:xfrm>
                      <a:off x="0" y="0"/>
                      <a:ext cx="239987" cy="237744"/>
                    </a:xfrm>
                    <a:prstGeom prst="rect">
                      <a:avLst/>
                    </a:prstGeom>
                    <a:noFill/>
                    <a:ln w="9525">
                      <a:noFill/>
                      <a:miter lim="800000"/>
                      <a:headEnd/>
                      <a:tailEnd/>
                    </a:ln>
                  </pic:spPr>
                </pic:pic>
              </a:graphicData>
            </a:graphic>
          </wp:inline>
        </w:drawing>
      </w:r>
      <w:r w:rsidR="00F709CB">
        <w:rPr>
          <w:rFonts w:eastAsia="Times New Roman"/>
          <w:color w:val="000000"/>
        </w:rPr>
        <w:t xml:space="preserve"> </w:t>
      </w:r>
      <w:r>
        <w:rPr>
          <w:rFonts w:eastAsia="Times New Roman"/>
          <w:color w:val="000000"/>
        </w:rPr>
        <w:t xml:space="preserve">and </w:t>
      </w:r>
      <w:r>
        <w:rPr>
          <w:rStyle w:val="Emphasis"/>
          <w:rFonts w:eastAsia="Times New Roman"/>
          <w:color w:val="000000"/>
        </w:rPr>
        <w:t>Pan</w:t>
      </w:r>
      <w:r>
        <w:rPr>
          <w:rFonts w:eastAsia="Times New Roman"/>
          <w:color w:val="000000"/>
        </w:rPr>
        <w:t xml:space="preserve"> </w:t>
      </w:r>
      <w:r>
        <w:rPr>
          <w:rFonts w:eastAsia="Times New Roman"/>
          <w:noProof/>
          <w:color w:val="000000"/>
        </w:rPr>
        <w:drawing>
          <wp:inline distT="0" distB="0" distL="0" distR="0">
            <wp:extent cx="238125" cy="238125"/>
            <wp:effectExtent l="19050" t="0" r="9525" b="0"/>
            <wp:docPr id="8" name="Picture 8" descr="http://water.usgs.gov/osw/streamstats/images/inst/Pan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ater.usgs.gov/osw/streamstats/images/inst/Pan_Normal.png"/>
                    <pic:cNvPicPr>
                      <a:picLocks noChangeAspect="1" noChangeArrowheads="1"/>
                    </pic:cNvPicPr>
                  </pic:nvPicPr>
                  <pic:blipFill>
                    <a:blip r:embed="rId32"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F709CB">
        <w:rPr>
          <w:rFonts w:eastAsia="Times New Roman"/>
          <w:color w:val="000000"/>
        </w:rPr>
        <w:t xml:space="preserve"> </w:t>
      </w:r>
      <w:r>
        <w:rPr>
          <w:rFonts w:eastAsia="Times New Roman"/>
          <w:color w:val="000000"/>
        </w:rPr>
        <w:t xml:space="preserve">buttons to compare the delineated boundary to the topography and streams shown on the base map. </w:t>
      </w:r>
    </w:p>
    <w:p w:rsidR="00C54672" w:rsidRDefault="00C54672" w:rsidP="00C54672">
      <w:pPr>
        <w:numPr>
          <w:ilvl w:val="0"/>
          <w:numId w:val="3"/>
        </w:numPr>
        <w:spacing w:before="100" w:beforeAutospacing="1" w:after="100" w:afterAutospacing="1"/>
        <w:rPr>
          <w:rFonts w:eastAsia="Times New Roman"/>
          <w:color w:val="000000"/>
        </w:rPr>
      </w:pPr>
      <w:r>
        <w:rPr>
          <w:rFonts w:eastAsia="Times New Roman"/>
          <w:color w:val="000000"/>
        </w:rPr>
        <w:t xml:space="preserve">Users should particularly examine the delineation in the area nearest the selected point, as that is where problems are most likely to occur. An error is indicated if the delineated boundary does not follow the topographic divide or a stream on the base map crosses the boundary. </w:t>
      </w:r>
    </w:p>
    <w:p w:rsidR="00C54672" w:rsidRDefault="00C54672" w:rsidP="00C54672">
      <w:pPr>
        <w:numPr>
          <w:ilvl w:val="0"/>
          <w:numId w:val="3"/>
        </w:numPr>
        <w:spacing w:before="100" w:beforeAutospacing="1" w:after="100" w:afterAutospacing="1"/>
        <w:rPr>
          <w:rFonts w:eastAsia="Times New Roman"/>
          <w:color w:val="000000"/>
        </w:rPr>
      </w:pPr>
      <w:r>
        <w:rPr>
          <w:rFonts w:eastAsia="Times New Roman"/>
          <w:color w:val="000000"/>
        </w:rPr>
        <w:t xml:space="preserve">If an error has occurred, see below to learn how to notify the StreamStats team about it. It may be possible to eliminate the error by using the </w:t>
      </w:r>
      <w:r>
        <w:rPr>
          <w:rStyle w:val="Emphasis"/>
          <w:rFonts w:eastAsia="Times New Roman"/>
          <w:color w:val="000000"/>
        </w:rPr>
        <w:t>Hide/Show Last Delineation</w:t>
      </w:r>
      <w:r>
        <w:rPr>
          <w:rFonts w:eastAsia="Times New Roman"/>
          <w:color w:val="000000"/>
        </w:rPr>
        <w:t xml:space="preserve"> </w:t>
      </w:r>
      <w:r>
        <w:rPr>
          <w:rFonts w:eastAsia="Times New Roman"/>
          <w:noProof/>
          <w:color w:val="000000"/>
        </w:rPr>
        <w:drawing>
          <wp:inline distT="0" distB="0" distL="0" distR="0">
            <wp:extent cx="238125" cy="238125"/>
            <wp:effectExtent l="19050" t="0" r="9525" b="0"/>
            <wp:docPr id="9" name="Picture 9" descr="http://water.usgs.gov/osw/streamstats/images/inst/HideShowDeliniation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ater.usgs.gov/osw/streamstats/images/inst/HideShowDeliniation_Normal.png"/>
                    <pic:cNvPicPr>
                      <a:picLocks noChangeAspect="1" noChangeArrowheads="1"/>
                    </pic:cNvPicPr>
                  </pic:nvPicPr>
                  <pic:blipFill>
                    <a:blip r:embed="rId33"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F709CB">
        <w:rPr>
          <w:rFonts w:eastAsia="Times New Roman"/>
          <w:color w:val="000000"/>
        </w:rPr>
        <w:t xml:space="preserve"> </w:t>
      </w:r>
      <w:r>
        <w:rPr>
          <w:rFonts w:eastAsia="Times New Roman"/>
          <w:color w:val="000000"/>
        </w:rPr>
        <w:t xml:space="preserve">button to clear the boundary and selecting a new point for delineation just upstream or downstream from the previously selected point. If possible, avoid flat areas, such as the middles of lakes, wetlands, or broad valleys. </w:t>
      </w:r>
    </w:p>
    <w:p w:rsidR="00C54672" w:rsidRDefault="00C54672" w:rsidP="00646B56">
      <w:pPr>
        <w:pStyle w:val="Heading1"/>
        <w:rPr>
          <w:rFonts w:eastAsia="Times New Roman"/>
        </w:rPr>
      </w:pPr>
      <w:bookmarkStart w:id="16" w:name="_Toc287604313"/>
      <w:r>
        <w:rPr>
          <w:rFonts w:eastAsia="Times New Roman"/>
        </w:rPr>
        <w:t xml:space="preserve">Editing </w:t>
      </w:r>
      <w:r w:rsidR="002223E2">
        <w:rPr>
          <w:rFonts w:eastAsia="Times New Roman"/>
        </w:rPr>
        <w:t>Watershed</w:t>
      </w:r>
      <w:r>
        <w:rPr>
          <w:rFonts w:eastAsia="Times New Roman"/>
        </w:rPr>
        <w:t xml:space="preserve"> Boundaries:</w:t>
      </w:r>
      <w:bookmarkEnd w:id="16"/>
    </w:p>
    <w:p w:rsidR="00C54672" w:rsidRDefault="002223E2" w:rsidP="00C54672">
      <w:pPr>
        <w:pStyle w:val="NormalWeb"/>
      </w:pPr>
      <w:r>
        <w:t>Watershed (basin)</w:t>
      </w:r>
      <w:r w:rsidR="00C54672">
        <w:t xml:space="preserve"> boundaries determined by StreamStats can be edited to add or remove parts of the delineated drainage basin. Users may want to modify the boundaries to correct errors in the delineations resulting from inaccuracies in the spatial data used to determine them, or they may want to determine the effects of proposed land-use changes or changes that were already made but are not reflected in the topographic map and spatial data.</w:t>
      </w:r>
    </w:p>
    <w:p w:rsidR="00C54672" w:rsidRDefault="00C54672" w:rsidP="002223E2">
      <w:pPr>
        <w:rPr>
          <w:rFonts w:eastAsia="Times New Roman"/>
        </w:rPr>
      </w:pPr>
      <w:r>
        <w:rPr>
          <w:rFonts w:eastAsia="Times New Roman"/>
        </w:rPr>
        <w:t xml:space="preserve">After the initial basin delineation is completed, zoom in closely to the area that needs to be edited. </w:t>
      </w:r>
      <w:r w:rsidR="002223E2">
        <w:rPr>
          <w:rFonts w:eastAsia="Times New Roman"/>
        </w:rPr>
        <w:t xml:space="preserve"> If editing of the basin boundary is desired, click on the </w:t>
      </w:r>
      <w:r w:rsidR="002223E2">
        <w:rPr>
          <w:rStyle w:val="Emphasis"/>
        </w:rPr>
        <w:t>Edit a Delineated Basin</w:t>
      </w:r>
      <w:r w:rsidR="002223E2">
        <w:t xml:space="preserve"> </w:t>
      </w:r>
      <w:proofErr w:type="gramStart"/>
      <w:r w:rsidR="002223E2">
        <w:t xml:space="preserve">button </w:t>
      </w:r>
      <w:proofErr w:type="gramEnd"/>
      <w:r w:rsidR="002223E2">
        <w:rPr>
          <w:noProof/>
        </w:rPr>
        <w:drawing>
          <wp:inline distT="0" distB="0" distL="0" distR="0">
            <wp:extent cx="238125" cy="238125"/>
            <wp:effectExtent l="19050" t="0" r="9525" b="0"/>
            <wp:docPr id="71" name="Picture 10" descr="http://water.usgs.gov/osw/streamstats/images/inst/EditDelineatedBasin_Norma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ater.usgs.gov/osw/streamstats/images/inst/EditDelineatedBasin_Normal3.png"/>
                    <pic:cNvPicPr>
                      <a:picLocks noChangeAspect="1" noChangeArrowheads="1"/>
                    </pic:cNvPicPr>
                  </pic:nvPicPr>
                  <pic:blipFill>
                    <a:blip r:embed="rId34"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2223E2">
        <w:t>.</w:t>
      </w:r>
    </w:p>
    <w:p w:rsidR="00C54672" w:rsidRDefault="002223E2" w:rsidP="00C54672">
      <w:pPr>
        <w:numPr>
          <w:ilvl w:val="0"/>
          <w:numId w:val="4"/>
        </w:numPr>
        <w:spacing w:before="100" w:beforeAutospacing="1" w:after="100" w:afterAutospacing="1"/>
        <w:rPr>
          <w:rFonts w:eastAsia="Times New Roman"/>
          <w:color w:val="000000"/>
        </w:rPr>
      </w:pPr>
      <w:r>
        <w:rPr>
          <w:rFonts w:eastAsia="Times New Roman"/>
          <w:color w:val="000000"/>
        </w:rPr>
        <w:t>S</w:t>
      </w:r>
      <w:r w:rsidR="00C54672">
        <w:rPr>
          <w:rFonts w:eastAsia="Times New Roman"/>
          <w:color w:val="000000"/>
        </w:rPr>
        <w:t xml:space="preserve">elect </w:t>
      </w:r>
      <w:r w:rsidR="00C54672">
        <w:rPr>
          <w:rStyle w:val="Emphasis"/>
          <w:rFonts w:eastAsia="Times New Roman"/>
          <w:color w:val="000000"/>
        </w:rPr>
        <w:t>Add Shape</w:t>
      </w:r>
      <w:r w:rsidR="00C54672">
        <w:rPr>
          <w:rFonts w:eastAsia="Times New Roman"/>
          <w:color w:val="000000"/>
        </w:rPr>
        <w:t xml:space="preserve"> or </w:t>
      </w:r>
      <w:r w:rsidR="00C54672">
        <w:rPr>
          <w:rStyle w:val="Emphasis"/>
          <w:rFonts w:eastAsia="Times New Roman"/>
          <w:color w:val="000000"/>
        </w:rPr>
        <w:t>Remove Shape</w:t>
      </w:r>
      <w:r w:rsidR="00C54672">
        <w:rPr>
          <w:rFonts w:eastAsia="Times New Roman"/>
          <w:color w:val="000000"/>
        </w:rPr>
        <w:t xml:space="preserve"> and click OK</w:t>
      </w:r>
      <w:r>
        <w:rPr>
          <w:rFonts w:eastAsia="Times New Roman"/>
          <w:color w:val="000000"/>
        </w:rPr>
        <w:t xml:space="preserve"> in the pop-up window that will appear</w:t>
      </w:r>
      <w:r w:rsidR="00C54672">
        <w:rPr>
          <w:rFonts w:eastAsia="Times New Roman"/>
          <w:color w:val="000000"/>
        </w:rPr>
        <w:t xml:space="preserve">. </w:t>
      </w:r>
    </w:p>
    <w:p w:rsidR="00C54672" w:rsidRDefault="00C54672" w:rsidP="00C54672">
      <w:pPr>
        <w:numPr>
          <w:ilvl w:val="0"/>
          <w:numId w:val="4"/>
        </w:numPr>
        <w:spacing w:before="100" w:beforeAutospacing="1" w:after="100" w:afterAutospacing="1"/>
        <w:rPr>
          <w:rFonts w:eastAsia="Times New Roman"/>
          <w:color w:val="000000"/>
        </w:rPr>
      </w:pPr>
      <w:r>
        <w:rPr>
          <w:rFonts w:eastAsia="Times New Roman"/>
          <w:color w:val="000000"/>
        </w:rPr>
        <w:t xml:space="preserve">Visualize a polygon </w:t>
      </w:r>
      <w:r w:rsidR="002223E2">
        <w:rPr>
          <w:rFonts w:eastAsia="Times New Roman"/>
          <w:color w:val="000000"/>
        </w:rPr>
        <w:t xml:space="preserve">(a 2-dimensional shape) </w:t>
      </w:r>
      <w:r>
        <w:rPr>
          <w:rFonts w:eastAsia="Times New Roman"/>
          <w:color w:val="000000"/>
        </w:rPr>
        <w:t xml:space="preserve">that will entirely enclose the area to be added or removed. </w:t>
      </w:r>
    </w:p>
    <w:p w:rsidR="00C54672" w:rsidRDefault="00C54672" w:rsidP="00C54672">
      <w:pPr>
        <w:numPr>
          <w:ilvl w:val="0"/>
          <w:numId w:val="4"/>
        </w:numPr>
        <w:spacing w:before="100" w:beforeAutospacing="1" w:after="100" w:afterAutospacing="1"/>
        <w:rPr>
          <w:rFonts w:eastAsia="Times New Roman"/>
          <w:color w:val="000000"/>
        </w:rPr>
      </w:pPr>
      <w:r>
        <w:rPr>
          <w:rFonts w:eastAsia="Times New Roman"/>
          <w:color w:val="000000"/>
        </w:rPr>
        <w:lastRenderedPageBreak/>
        <w:t xml:space="preserve">Click the left mouse button once at a vertex </w:t>
      </w:r>
      <w:r w:rsidR="002223E2">
        <w:rPr>
          <w:rFonts w:eastAsia="Times New Roman"/>
          <w:color w:val="000000"/>
        </w:rPr>
        <w:t xml:space="preserve">(corner) </w:t>
      </w:r>
      <w:r>
        <w:rPr>
          <w:rFonts w:eastAsia="Times New Roman"/>
          <w:color w:val="000000"/>
        </w:rPr>
        <w:t xml:space="preserve">of the desired polygon, and then once on each successive vertex. The sides of the polygon will be drawn as the mouse is moved from vertex to vertex. </w:t>
      </w:r>
    </w:p>
    <w:p w:rsidR="00C54672" w:rsidRDefault="00C54672" w:rsidP="00C54672">
      <w:pPr>
        <w:numPr>
          <w:ilvl w:val="0"/>
          <w:numId w:val="4"/>
        </w:numPr>
        <w:spacing w:before="100" w:beforeAutospacing="1" w:after="100" w:afterAutospacing="1"/>
        <w:rPr>
          <w:rFonts w:eastAsia="Times New Roman"/>
          <w:color w:val="000000"/>
        </w:rPr>
      </w:pPr>
      <w:r>
        <w:rPr>
          <w:rFonts w:eastAsia="Times New Roman"/>
          <w:color w:val="000000"/>
        </w:rPr>
        <w:t xml:space="preserve">Click twice on the final vertex to end editing. StreamStats will then begin processing and re-draw the basin area to reflect the changed boundary. </w:t>
      </w:r>
    </w:p>
    <w:p w:rsidR="00C54672" w:rsidRDefault="00C54672" w:rsidP="00C54672">
      <w:pPr>
        <w:numPr>
          <w:ilvl w:val="0"/>
          <w:numId w:val="4"/>
        </w:numPr>
        <w:spacing w:before="100" w:beforeAutospacing="1" w:after="100" w:afterAutospacing="1"/>
        <w:rPr>
          <w:rFonts w:eastAsia="Times New Roman"/>
          <w:color w:val="000000"/>
        </w:rPr>
      </w:pPr>
      <w:r>
        <w:rPr>
          <w:rFonts w:eastAsia="Times New Roman"/>
          <w:color w:val="000000"/>
        </w:rPr>
        <w:t xml:space="preserve">If the basin is large, then to assure accurate editing, complete a series of small edits while zoomed in closely rather than relying on a single edit while zoomed far out. </w:t>
      </w:r>
    </w:p>
    <w:p w:rsidR="00C54672" w:rsidRDefault="00C54672" w:rsidP="00C54672">
      <w:pPr>
        <w:numPr>
          <w:ilvl w:val="0"/>
          <w:numId w:val="4"/>
        </w:numPr>
        <w:spacing w:before="100" w:beforeAutospacing="1" w:after="100" w:afterAutospacing="1"/>
        <w:rPr>
          <w:rFonts w:eastAsia="Times New Roman"/>
          <w:color w:val="000000"/>
        </w:rPr>
      </w:pPr>
      <w:r>
        <w:rPr>
          <w:rStyle w:val="Strong"/>
          <w:rFonts w:eastAsia="Times New Roman"/>
          <w:color w:val="000000"/>
        </w:rPr>
        <w:t xml:space="preserve">After editing the basin boundary, the </w:t>
      </w:r>
      <w:r>
        <w:rPr>
          <w:rStyle w:val="Emphasis"/>
          <w:rFonts w:eastAsia="Times New Roman"/>
          <w:b/>
          <w:bCs/>
          <w:color w:val="000000"/>
        </w:rPr>
        <w:t>Basin Characteristics, Estimate Flows Using Regression Equations</w:t>
      </w:r>
      <w:r>
        <w:rPr>
          <w:rStyle w:val="Strong"/>
          <w:rFonts w:eastAsia="Times New Roman"/>
          <w:color w:val="000000"/>
        </w:rPr>
        <w:t xml:space="preserve">, and </w:t>
      </w:r>
      <w:r>
        <w:rPr>
          <w:rStyle w:val="Emphasis"/>
          <w:rFonts w:eastAsia="Times New Roman"/>
          <w:b/>
          <w:bCs/>
          <w:color w:val="000000"/>
        </w:rPr>
        <w:t>Estimate Flows Based on Similar Gages</w:t>
      </w:r>
      <w:r>
        <w:rPr>
          <w:rStyle w:val="Strong"/>
          <w:rFonts w:eastAsia="Times New Roman"/>
          <w:color w:val="000000"/>
        </w:rPr>
        <w:t xml:space="preserve"> tools will operate using the edited basin. Reports will indicate that the basin was edited.</w:t>
      </w:r>
      <w:r>
        <w:rPr>
          <w:rFonts w:eastAsia="Times New Roman"/>
          <w:color w:val="000000"/>
        </w:rPr>
        <w:t xml:space="preserve"> </w:t>
      </w:r>
    </w:p>
    <w:p w:rsidR="00C54672" w:rsidRDefault="00C54672" w:rsidP="00646B56">
      <w:pPr>
        <w:pStyle w:val="Heading1"/>
        <w:rPr>
          <w:rFonts w:eastAsia="Times New Roman"/>
        </w:rPr>
      </w:pPr>
      <w:bookmarkStart w:id="17" w:name="_Toc287604314"/>
      <w:r>
        <w:rPr>
          <w:rFonts w:eastAsia="Times New Roman"/>
        </w:rPr>
        <w:t xml:space="preserve">Getting Streamflow Statistics </w:t>
      </w:r>
      <w:r w:rsidR="00646B56">
        <w:rPr>
          <w:rFonts w:eastAsia="Times New Roman"/>
        </w:rPr>
        <w:t xml:space="preserve">and Water-Use Summaries </w:t>
      </w:r>
      <w:r>
        <w:rPr>
          <w:rFonts w:eastAsia="Times New Roman"/>
        </w:rPr>
        <w:t xml:space="preserve">for </w:t>
      </w:r>
      <w:r w:rsidR="00FA52BE">
        <w:rPr>
          <w:rFonts w:eastAsia="Times New Roman"/>
        </w:rPr>
        <w:t>an</w:t>
      </w:r>
      <w:r>
        <w:rPr>
          <w:rFonts w:eastAsia="Times New Roman"/>
        </w:rPr>
        <w:t xml:space="preserve"> Ungaged Site:</w:t>
      </w:r>
      <w:bookmarkEnd w:id="17"/>
      <w:r>
        <w:rPr>
          <w:rFonts w:eastAsia="Times New Roman"/>
        </w:rPr>
        <w:t xml:space="preserve"> </w:t>
      </w:r>
    </w:p>
    <w:p w:rsidR="00C54672" w:rsidRDefault="00C54672" w:rsidP="00C54672">
      <w:pPr>
        <w:pStyle w:val="NormalWeb"/>
      </w:pPr>
      <w:r>
        <w:t xml:space="preserve">Estimates of streamflow statistics for user-selected ungaged sites can be obtained by two methods in StreamStats. The </w:t>
      </w:r>
      <w:r>
        <w:rPr>
          <w:rStyle w:val="Emphasis"/>
        </w:rPr>
        <w:t>Watershed Delineation from a Point</w:t>
      </w:r>
      <w:r>
        <w:t xml:space="preserve"> </w:t>
      </w:r>
      <w:r>
        <w:rPr>
          <w:noProof/>
        </w:rPr>
        <w:drawing>
          <wp:inline distT="0" distB="0" distL="0" distR="0">
            <wp:extent cx="238125" cy="238125"/>
            <wp:effectExtent l="19050" t="0" r="9525" b="0"/>
            <wp:docPr id="12" name="Picture 12" descr="http://water.usgs.gov/osw/streamstats/images/inst/PointDelineation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ater.usgs.gov/osw/streamstats/images/inst/PointDelineation_Normal.png"/>
                    <pic:cNvPicPr>
                      <a:picLocks noChangeAspect="1" noChangeArrowheads="1"/>
                    </pic:cNvPicPr>
                  </pic:nvPicPr>
                  <pic:blipFill>
                    <a:blip r:embed="rId31"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F709CB">
        <w:t xml:space="preserve"> button</w:t>
      </w:r>
      <w:r>
        <w:t xml:space="preserve"> must be used first to obtain the drainage-basin boundary for the point of interest before either of the flow-estimation tools may be used. The </w:t>
      </w:r>
      <w:r>
        <w:rPr>
          <w:rStyle w:val="Emphasis"/>
        </w:rPr>
        <w:t>Estimate Flows Using Regression Equations</w:t>
      </w:r>
      <w:r>
        <w:t xml:space="preserve"> </w:t>
      </w:r>
      <w:r>
        <w:rPr>
          <w:noProof/>
        </w:rPr>
        <w:drawing>
          <wp:inline distT="0" distB="0" distL="0" distR="0">
            <wp:extent cx="238125" cy="238125"/>
            <wp:effectExtent l="19050" t="0" r="9525" b="0"/>
            <wp:docPr id="13" name="Picture 13" descr="http://water.usgs.gov/osw/streamstats/images/inst/EstimateFlowFromEquation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ater.usgs.gov/osw/streamstats/images/inst/EstimateFlowFromEquation_Normal.png"/>
                    <pic:cNvPicPr>
                      <a:picLocks noChangeAspect="1" noChangeArrowheads="1"/>
                    </pic:cNvPicPr>
                  </pic:nvPicPr>
                  <pic:blipFill>
                    <a:blip r:embed="rId35"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F709CB">
        <w:t xml:space="preserve"> button</w:t>
      </w:r>
      <w:r>
        <w:t xml:space="preserve"> provides estimates by measuring needed basin characteristics and solving USGS-developed regression equations. </w:t>
      </w:r>
      <w:r w:rsidR="00646B56">
        <w:t xml:space="preserve"> For Maryland, this tool also provides summaries of water withdrawals and return flows.  </w:t>
      </w:r>
      <w:r>
        <w:t xml:space="preserve">The </w:t>
      </w:r>
      <w:r>
        <w:rPr>
          <w:rStyle w:val="Emphasis"/>
        </w:rPr>
        <w:t>Estimate Flows Based on Similar Streamgaging Stations</w:t>
      </w:r>
      <w:r>
        <w:t xml:space="preserve"> </w:t>
      </w:r>
      <w:r>
        <w:rPr>
          <w:noProof/>
        </w:rPr>
        <w:drawing>
          <wp:inline distT="0" distB="0" distL="0" distR="0">
            <wp:extent cx="238125" cy="238125"/>
            <wp:effectExtent l="19050" t="0" r="9525" b="0"/>
            <wp:docPr id="14" name="Picture 14" descr="http://water.usgs.gov/osw/streamstats/images/inst/EstimateFromStreamgageFlow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ater.usgs.gov/osw/streamstats/images/inst/EstimateFromStreamgageFlow_Normal.png"/>
                    <pic:cNvPicPr>
                      <a:picLocks noChangeAspect="1" noChangeArrowheads="1"/>
                    </pic:cNvPicPr>
                  </pic:nvPicPr>
                  <pic:blipFill>
                    <a:blip r:embed="rId36"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F709CB">
        <w:t xml:space="preserve"> button</w:t>
      </w:r>
      <w:r>
        <w:t xml:space="preserve"> estimates streamflow statistics by applying the flows per unit area for streamflow statistics at a nearby gaging station to the drainage area for the ungaged site. The theoretical basis for these methods and the outputs provided by StreamStats are explained in more detail on the </w:t>
      </w:r>
      <w:hyperlink r:id="rId37" w:history="1">
        <w:r>
          <w:rPr>
            <w:rStyle w:val="Hyperlink"/>
          </w:rPr>
          <w:t>Ungaged Sites</w:t>
        </w:r>
      </w:hyperlink>
      <w:r>
        <w:t xml:space="preserve"> page.</w:t>
      </w:r>
    </w:p>
    <w:p w:rsidR="00C54672" w:rsidRPr="00FA52BE" w:rsidRDefault="00C54672" w:rsidP="00FA52BE">
      <w:pPr>
        <w:pStyle w:val="Heading2"/>
        <w:rPr>
          <w:b w:val="0"/>
        </w:rPr>
      </w:pPr>
      <w:bookmarkStart w:id="18" w:name="_Toc287604315"/>
      <w:r w:rsidRPr="00FA52BE">
        <w:rPr>
          <w:rStyle w:val="Strong"/>
          <w:b/>
        </w:rPr>
        <w:t xml:space="preserve">To </w:t>
      </w:r>
      <w:r w:rsidR="00420E35">
        <w:rPr>
          <w:rStyle w:val="Strong"/>
          <w:b/>
        </w:rPr>
        <w:t>Obtain Estimates Based o</w:t>
      </w:r>
      <w:r w:rsidR="00420E35" w:rsidRPr="00FA52BE">
        <w:rPr>
          <w:rStyle w:val="Strong"/>
          <w:b/>
        </w:rPr>
        <w:t xml:space="preserve">n </w:t>
      </w:r>
      <w:r w:rsidRPr="00FA52BE">
        <w:rPr>
          <w:rStyle w:val="Strong"/>
          <w:b/>
        </w:rPr>
        <w:t xml:space="preserve">USGS </w:t>
      </w:r>
      <w:r w:rsidR="00420E35" w:rsidRPr="00FA52BE">
        <w:rPr>
          <w:rStyle w:val="Strong"/>
          <w:b/>
        </w:rPr>
        <w:t>Regression Equations</w:t>
      </w:r>
      <w:r w:rsidRPr="00FA52BE">
        <w:rPr>
          <w:rStyle w:val="Strong"/>
          <w:b/>
        </w:rPr>
        <w:t>:</w:t>
      </w:r>
      <w:bookmarkEnd w:id="18"/>
    </w:p>
    <w:p w:rsidR="00C54672" w:rsidRDefault="00C54672" w:rsidP="00C54672">
      <w:pPr>
        <w:numPr>
          <w:ilvl w:val="0"/>
          <w:numId w:val="5"/>
        </w:numPr>
        <w:spacing w:before="100" w:beforeAutospacing="1" w:after="100" w:afterAutospacing="1"/>
        <w:rPr>
          <w:rFonts w:eastAsia="Times New Roman"/>
          <w:color w:val="000000"/>
        </w:rPr>
      </w:pPr>
      <w:r>
        <w:rPr>
          <w:rFonts w:eastAsia="Times New Roman"/>
          <w:color w:val="000000"/>
        </w:rPr>
        <w:t xml:space="preserve">After basin delineation and any editing are complete, click on the </w:t>
      </w:r>
      <w:r>
        <w:rPr>
          <w:rStyle w:val="Emphasis"/>
          <w:rFonts w:eastAsia="Times New Roman"/>
          <w:color w:val="000000"/>
        </w:rPr>
        <w:t>Estimate Flows Using Regression Equation</w:t>
      </w:r>
      <w:r w:rsidR="00646B56">
        <w:rPr>
          <w:rStyle w:val="Emphasis"/>
          <w:rFonts w:eastAsia="Times New Roman"/>
          <w:color w:val="000000"/>
        </w:rPr>
        <w:t>s</w:t>
      </w:r>
      <w:r>
        <w:rPr>
          <w:rFonts w:eastAsia="Times New Roman"/>
          <w:color w:val="000000"/>
        </w:rPr>
        <w:t xml:space="preserve"> </w:t>
      </w:r>
      <w:proofErr w:type="gramStart"/>
      <w:r>
        <w:rPr>
          <w:rFonts w:eastAsia="Times New Roman"/>
          <w:color w:val="000000"/>
        </w:rPr>
        <w:t xml:space="preserve">button </w:t>
      </w:r>
      <w:proofErr w:type="gramEnd"/>
      <w:r>
        <w:rPr>
          <w:rFonts w:eastAsia="Times New Roman"/>
          <w:noProof/>
          <w:color w:val="000000"/>
        </w:rPr>
        <w:drawing>
          <wp:inline distT="0" distB="0" distL="0" distR="0">
            <wp:extent cx="238125" cy="238125"/>
            <wp:effectExtent l="19050" t="0" r="9525" b="0"/>
            <wp:docPr id="15" name="Picture 15" descr="http://water.usgs.gov/osw/streamstats/images/inst/EstimateFlowFromEquation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ater.usgs.gov/osw/streamstats/images/inst/EstimateFlowFromEquation_Normal.png"/>
                    <pic:cNvPicPr>
                      <a:picLocks noChangeAspect="1" noChangeArrowheads="1"/>
                    </pic:cNvPicPr>
                  </pic:nvPicPr>
                  <pic:blipFill>
                    <a:blip r:embed="rId35"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Pr>
          <w:rFonts w:eastAsia="Times New Roman"/>
          <w:color w:val="000000"/>
        </w:rPr>
        <w:t xml:space="preserve">. StreamStats will determine what regression equations are available to estimate the streamflow statistics for the region. </w:t>
      </w:r>
    </w:p>
    <w:p w:rsidR="00C54672" w:rsidRDefault="00C54672" w:rsidP="00C54672">
      <w:pPr>
        <w:numPr>
          <w:ilvl w:val="0"/>
          <w:numId w:val="5"/>
        </w:numPr>
        <w:spacing w:before="100" w:beforeAutospacing="1" w:after="100" w:afterAutospacing="1"/>
        <w:rPr>
          <w:rFonts w:eastAsia="Times New Roman"/>
          <w:color w:val="000000"/>
        </w:rPr>
      </w:pPr>
      <w:r>
        <w:rPr>
          <w:rFonts w:eastAsia="Times New Roman"/>
          <w:color w:val="000000"/>
        </w:rPr>
        <w:t xml:space="preserve">A pop-up window will appear showing descriptive information for the site, measured basin characteristics, estimated streamflow statistics, and indicators of the errors associated with the estimates. </w:t>
      </w:r>
    </w:p>
    <w:p w:rsidR="00C54672" w:rsidRDefault="00C54672" w:rsidP="00C54672">
      <w:pPr>
        <w:numPr>
          <w:ilvl w:val="0"/>
          <w:numId w:val="5"/>
        </w:numPr>
        <w:spacing w:before="100" w:beforeAutospacing="1" w:after="100" w:afterAutospacing="1"/>
        <w:rPr>
          <w:rFonts w:eastAsia="Times New Roman"/>
          <w:color w:val="000000"/>
        </w:rPr>
      </w:pPr>
      <w:r>
        <w:rPr>
          <w:rFonts w:eastAsia="Times New Roman"/>
          <w:color w:val="000000"/>
        </w:rPr>
        <w:lastRenderedPageBreak/>
        <w:t xml:space="preserve">The output should be printed or saved to a file as a record of the analysis. Click on the </w:t>
      </w:r>
      <w:r>
        <w:rPr>
          <w:rStyle w:val="Emphasis"/>
          <w:rFonts w:eastAsia="Times New Roman"/>
          <w:color w:val="000000"/>
        </w:rPr>
        <w:t>File</w:t>
      </w:r>
      <w:r>
        <w:rPr>
          <w:rFonts w:eastAsia="Times New Roman"/>
          <w:color w:val="000000"/>
        </w:rPr>
        <w:t xml:space="preserve"> menu of the browser window, and then click on </w:t>
      </w:r>
      <w:r>
        <w:rPr>
          <w:rStyle w:val="Emphasis"/>
          <w:rFonts w:eastAsia="Times New Roman"/>
          <w:color w:val="000000"/>
        </w:rPr>
        <w:t>Print</w:t>
      </w:r>
      <w:r>
        <w:rPr>
          <w:rFonts w:eastAsia="Times New Roman"/>
          <w:color w:val="000000"/>
        </w:rPr>
        <w:t xml:space="preserve"> to print the output, or click on </w:t>
      </w:r>
      <w:r>
        <w:rPr>
          <w:rStyle w:val="Emphasis"/>
          <w:rFonts w:eastAsia="Times New Roman"/>
          <w:color w:val="000000"/>
        </w:rPr>
        <w:t>Save As</w:t>
      </w:r>
      <w:r>
        <w:rPr>
          <w:rFonts w:eastAsia="Times New Roman"/>
          <w:color w:val="000000"/>
        </w:rPr>
        <w:t xml:space="preserve"> to save the output to a file on your computer.</w:t>
      </w:r>
    </w:p>
    <w:p w:rsidR="00646B56" w:rsidRDefault="00646B56" w:rsidP="00FA52BE">
      <w:pPr>
        <w:pStyle w:val="Heading2"/>
        <w:rPr>
          <w:rStyle w:val="Strong"/>
          <w:b/>
        </w:rPr>
      </w:pPr>
      <w:bookmarkStart w:id="19" w:name="_Toc287604316"/>
      <w:r>
        <w:rPr>
          <w:rStyle w:val="Strong"/>
          <w:b/>
        </w:rPr>
        <w:t>Water-Use Summaries</w:t>
      </w:r>
      <w:r w:rsidR="0011152A">
        <w:rPr>
          <w:rStyle w:val="Strong"/>
          <w:b/>
        </w:rPr>
        <w:t xml:space="preserve"> for Maryland</w:t>
      </w:r>
      <w:bookmarkEnd w:id="19"/>
    </w:p>
    <w:p w:rsidR="00646B56" w:rsidRDefault="00646B56" w:rsidP="00646B56">
      <w:pPr>
        <w:rPr>
          <w:rStyle w:val="Emphasis"/>
          <w:rFonts w:eastAsia="Times New Roman"/>
          <w:i w:val="0"/>
          <w:color w:val="000000"/>
        </w:rPr>
      </w:pPr>
      <w:r>
        <w:rPr>
          <w:rStyle w:val="Strong"/>
          <w:b w:val="0"/>
        </w:rPr>
        <w:t xml:space="preserve">StreamStats for Maryland also includes summaries of water use in the reports produced by the </w:t>
      </w:r>
      <w:r>
        <w:rPr>
          <w:rStyle w:val="Emphasis"/>
          <w:rFonts w:eastAsia="Times New Roman"/>
          <w:color w:val="000000"/>
        </w:rPr>
        <w:t>Estimate Flows Using Regression Equations</w:t>
      </w:r>
      <w:r>
        <w:rPr>
          <w:rStyle w:val="Emphasis"/>
          <w:rFonts w:eastAsia="Times New Roman"/>
          <w:i w:val="0"/>
          <w:color w:val="000000"/>
        </w:rPr>
        <w:t xml:space="preserve"> process.</w:t>
      </w:r>
      <w:r w:rsidR="001A57C2">
        <w:rPr>
          <w:rStyle w:val="Emphasis"/>
          <w:rFonts w:eastAsia="Times New Roman"/>
          <w:i w:val="0"/>
          <w:color w:val="000000"/>
        </w:rPr>
        <w:t xml:space="preserve">  </w:t>
      </w:r>
      <w:r w:rsidR="00420E35">
        <w:rPr>
          <w:rStyle w:val="Emphasis"/>
          <w:rFonts w:eastAsia="Times New Roman"/>
          <w:i w:val="0"/>
          <w:color w:val="000000"/>
        </w:rPr>
        <w:t xml:space="preserve">All </w:t>
      </w:r>
      <w:r w:rsidR="001A57C2">
        <w:rPr>
          <w:rStyle w:val="Emphasis"/>
          <w:rFonts w:eastAsia="Times New Roman"/>
          <w:i w:val="0"/>
          <w:color w:val="000000"/>
        </w:rPr>
        <w:t xml:space="preserve">Maryland users will see a summary of </w:t>
      </w:r>
      <w:r w:rsidR="006D05F0">
        <w:rPr>
          <w:rStyle w:val="Emphasis"/>
          <w:rFonts w:eastAsia="Times New Roman"/>
          <w:i w:val="0"/>
          <w:color w:val="000000"/>
        </w:rPr>
        <w:t>ground-water and surface-</w:t>
      </w:r>
      <w:r w:rsidR="001A57C2">
        <w:rPr>
          <w:rStyle w:val="Emphasis"/>
          <w:rFonts w:eastAsia="Times New Roman"/>
          <w:i w:val="0"/>
          <w:color w:val="000000"/>
        </w:rPr>
        <w:t>water withdrawals, return flows, and net</w:t>
      </w:r>
      <w:r w:rsidR="00420E35">
        <w:rPr>
          <w:rStyle w:val="Emphasis"/>
          <w:rFonts w:eastAsia="Times New Roman"/>
          <w:i w:val="0"/>
          <w:color w:val="000000"/>
        </w:rPr>
        <w:t xml:space="preserve"> flows with monthly and annual average values.</w:t>
      </w:r>
    </w:p>
    <w:p w:rsidR="00420E35" w:rsidRDefault="00420E35" w:rsidP="00646B56">
      <w:pPr>
        <w:rPr>
          <w:rStyle w:val="Strong"/>
          <w:b w:val="0"/>
        </w:rPr>
      </w:pPr>
      <w:r>
        <w:rPr>
          <w:b/>
          <w:noProof/>
        </w:rPr>
        <w:drawing>
          <wp:inline distT="0" distB="0" distL="0" distR="0">
            <wp:extent cx="5943600" cy="1358816"/>
            <wp:effectExtent l="19050" t="0" r="0" b="0"/>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srcRect t="25439" r="2564" b="33918"/>
                    <a:stretch>
                      <a:fillRect/>
                    </a:stretch>
                  </pic:blipFill>
                  <pic:spPr bwMode="auto">
                    <a:xfrm>
                      <a:off x="0" y="0"/>
                      <a:ext cx="5943600" cy="1358816"/>
                    </a:xfrm>
                    <a:prstGeom prst="rect">
                      <a:avLst/>
                    </a:prstGeom>
                    <a:noFill/>
                    <a:ln w="9525">
                      <a:noFill/>
                      <a:miter lim="800000"/>
                      <a:headEnd/>
                      <a:tailEnd/>
                    </a:ln>
                  </pic:spPr>
                </pic:pic>
              </a:graphicData>
            </a:graphic>
          </wp:inline>
        </w:drawing>
      </w:r>
    </w:p>
    <w:p w:rsidR="00420E35" w:rsidRPr="00646B56" w:rsidRDefault="00420E35" w:rsidP="00646B56">
      <w:pPr>
        <w:rPr>
          <w:rStyle w:val="Strong"/>
          <w:b w:val="0"/>
        </w:rPr>
      </w:pPr>
      <w:r>
        <w:rPr>
          <w:rStyle w:val="Emphasis"/>
          <w:rFonts w:eastAsia="Times New Roman"/>
          <w:i w:val="0"/>
          <w:color w:val="000000"/>
        </w:rPr>
        <w:t>Maryland users who login will see, in addition to the summary report, a listing of detailed information for each withdrawal and return-flow site that is upstream from the delineated point.</w:t>
      </w:r>
      <w:r w:rsidR="00E34AA6">
        <w:rPr>
          <w:rStyle w:val="Emphasis"/>
          <w:rFonts w:eastAsia="Times New Roman"/>
          <w:i w:val="0"/>
          <w:color w:val="000000"/>
        </w:rPr>
        <w:t xml:space="preserve">  Users who login also can display the water-withdrawal sites on the map.  Users who do not login do not have access to that information.</w:t>
      </w:r>
    </w:p>
    <w:p w:rsidR="00C54672" w:rsidRPr="00FA52BE" w:rsidRDefault="00C54672" w:rsidP="00FA52BE">
      <w:pPr>
        <w:pStyle w:val="Heading2"/>
        <w:rPr>
          <w:b w:val="0"/>
        </w:rPr>
      </w:pPr>
      <w:bookmarkStart w:id="20" w:name="_Toc287604317"/>
      <w:r w:rsidRPr="00FA52BE">
        <w:rPr>
          <w:rStyle w:val="Strong"/>
          <w:b/>
        </w:rPr>
        <w:t xml:space="preserve">To </w:t>
      </w:r>
      <w:r w:rsidR="00420E35" w:rsidRPr="00FA52BE">
        <w:rPr>
          <w:rStyle w:val="Strong"/>
          <w:b/>
        </w:rPr>
        <w:t xml:space="preserve">Obtain Estimates Based </w:t>
      </w:r>
      <w:r w:rsidR="00420E35">
        <w:rPr>
          <w:rStyle w:val="Strong"/>
          <w:b/>
        </w:rPr>
        <w:t>o</w:t>
      </w:r>
      <w:r w:rsidR="00420E35" w:rsidRPr="00FA52BE">
        <w:rPr>
          <w:rStyle w:val="Strong"/>
          <w:b/>
        </w:rPr>
        <w:t xml:space="preserve">n Flows </w:t>
      </w:r>
      <w:r w:rsidR="00420E35">
        <w:rPr>
          <w:rStyle w:val="Strong"/>
          <w:b/>
        </w:rPr>
        <w:t>a</w:t>
      </w:r>
      <w:r w:rsidR="00420E35" w:rsidRPr="00FA52BE">
        <w:rPr>
          <w:rStyle w:val="Strong"/>
          <w:b/>
        </w:rPr>
        <w:t>t Nearby Similar Gages</w:t>
      </w:r>
      <w:r w:rsidRPr="00FA52BE">
        <w:rPr>
          <w:rStyle w:val="Strong"/>
          <w:b/>
        </w:rPr>
        <w:t>:</w:t>
      </w:r>
      <w:bookmarkEnd w:id="20"/>
    </w:p>
    <w:p w:rsidR="00C54672" w:rsidRDefault="00C54672" w:rsidP="00C54672">
      <w:pPr>
        <w:numPr>
          <w:ilvl w:val="0"/>
          <w:numId w:val="6"/>
        </w:numPr>
        <w:spacing w:before="100" w:beforeAutospacing="1" w:after="100" w:afterAutospacing="1"/>
        <w:rPr>
          <w:rFonts w:eastAsia="Times New Roman"/>
          <w:color w:val="000000"/>
        </w:rPr>
      </w:pPr>
      <w:r>
        <w:rPr>
          <w:rFonts w:eastAsia="Times New Roman"/>
          <w:color w:val="000000"/>
        </w:rPr>
        <w:t xml:space="preserve">After basin delineation and any editing are complete, click on the </w:t>
      </w:r>
      <w:r>
        <w:rPr>
          <w:rStyle w:val="Emphasis"/>
          <w:rFonts w:eastAsia="Times New Roman"/>
          <w:color w:val="000000"/>
        </w:rPr>
        <w:t>Estimate Flows Based on Similar Streamgaging Stations</w:t>
      </w:r>
      <w:r>
        <w:rPr>
          <w:rFonts w:eastAsia="Times New Roman"/>
          <w:color w:val="000000"/>
        </w:rPr>
        <w:t xml:space="preserve"> </w:t>
      </w:r>
      <w:proofErr w:type="gramStart"/>
      <w:r>
        <w:rPr>
          <w:rFonts w:eastAsia="Times New Roman"/>
          <w:color w:val="000000"/>
        </w:rPr>
        <w:t xml:space="preserve">button </w:t>
      </w:r>
      <w:proofErr w:type="gramEnd"/>
      <w:r>
        <w:rPr>
          <w:rFonts w:eastAsia="Times New Roman"/>
          <w:noProof/>
          <w:color w:val="000000"/>
        </w:rPr>
        <w:drawing>
          <wp:inline distT="0" distB="0" distL="0" distR="0">
            <wp:extent cx="238125" cy="238125"/>
            <wp:effectExtent l="19050" t="0" r="9525" b="0"/>
            <wp:docPr id="16" name="Picture 16" descr="http://water.usgs.gov/osw/streamstats/images/inst/EstimateFromStreamgageFlow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ater.usgs.gov/osw/streamstats/images/inst/EstimateFromStreamgageFlow_Normal.png"/>
                    <pic:cNvPicPr>
                      <a:picLocks noChangeAspect="1" noChangeArrowheads="1"/>
                    </pic:cNvPicPr>
                  </pic:nvPicPr>
                  <pic:blipFill>
                    <a:blip r:embed="rId36"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Pr>
          <w:rFonts w:eastAsia="Times New Roman"/>
          <w:color w:val="000000"/>
        </w:rPr>
        <w:t xml:space="preserve">. A dialogue window will appear that has a check box allowing the user to choose whether on not to allow use of regulated gaged sites in the analysis. </w:t>
      </w:r>
    </w:p>
    <w:p w:rsidR="00C54672" w:rsidRDefault="00C54672" w:rsidP="00C54672">
      <w:pPr>
        <w:numPr>
          <w:ilvl w:val="0"/>
          <w:numId w:val="6"/>
        </w:numPr>
        <w:spacing w:before="100" w:beforeAutospacing="1" w:after="100" w:afterAutospacing="1"/>
        <w:rPr>
          <w:rFonts w:eastAsia="Times New Roman"/>
          <w:color w:val="000000"/>
        </w:rPr>
      </w:pPr>
      <w:r>
        <w:rPr>
          <w:rFonts w:eastAsia="Times New Roman"/>
          <w:color w:val="000000"/>
        </w:rPr>
        <w:t xml:space="preserve">Choose whether or not to allow use of regulated gaged sites, and then click on </w:t>
      </w:r>
      <w:r>
        <w:rPr>
          <w:rStyle w:val="Emphasis"/>
          <w:rFonts w:eastAsia="Times New Roman"/>
          <w:color w:val="000000"/>
        </w:rPr>
        <w:t>Estimate flows</w:t>
      </w:r>
      <w:r>
        <w:rPr>
          <w:rFonts w:eastAsia="Times New Roman"/>
          <w:color w:val="000000"/>
        </w:rPr>
        <w:t xml:space="preserve"> to get estimates or on </w:t>
      </w:r>
      <w:r>
        <w:rPr>
          <w:rStyle w:val="Emphasis"/>
          <w:rFonts w:eastAsia="Times New Roman"/>
          <w:color w:val="000000"/>
        </w:rPr>
        <w:t>Close</w:t>
      </w:r>
      <w:r>
        <w:rPr>
          <w:rFonts w:eastAsia="Times New Roman"/>
          <w:color w:val="000000"/>
        </w:rPr>
        <w:t xml:space="preserve"> if flow estimates are not desired. </w:t>
      </w:r>
    </w:p>
    <w:p w:rsidR="00C54672" w:rsidRDefault="00C54672" w:rsidP="00C54672">
      <w:pPr>
        <w:numPr>
          <w:ilvl w:val="0"/>
          <w:numId w:val="6"/>
        </w:numPr>
        <w:spacing w:before="100" w:beforeAutospacing="1" w:after="100" w:afterAutospacing="1"/>
        <w:rPr>
          <w:rFonts w:eastAsia="Times New Roman"/>
          <w:color w:val="000000"/>
        </w:rPr>
      </w:pPr>
      <w:r>
        <w:rPr>
          <w:rFonts w:eastAsia="Times New Roman"/>
          <w:color w:val="000000"/>
        </w:rPr>
        <w:t xml:space="preserve">The decision of whether or not to use regulated sites in the analysis should be made carefully. If estimates of natural flows are desired, then regulated stations should not be used. If the user-selected site is downstream from a dam, a diversion, or some other activity that has a major effect on streamflow, then estimates based on regulated </w:t>
      </w:r>
      <w:r>
        <w:rPr>
          <w:rFonts w:eastAsia="Times New Roman"/>
          <w:color w:val="000000"/>
        </w:rPr>
        <w:lastRenderedPageBreak/>
        <w:t xml:space="preserve">streamgaging stations may provided more realistic estimates of actual flow conditions at the user-selected site than natural flow estimates. </w:t>
      </w:r>
    </w:p>
    <w:p w:rsidR="00C54672" w:rsidRDefault="00C54672" w:rsidP="00C54672">
      <w:pPr>
        <w:numPr>
          <w:ilvl w:val="0"/>
          <w:numId w:val="6"/>
        </w:numPr>
        <w:spacing w:before="100" w:beforeAutospacing="1" w:after="100" w:afterAutospacing="1"/>
        <w:rPr>
          <w:rFonts w:eastAsia="Times New Roman"/>
          <w:color w:val="000000"/>
        </w:rPr>
      </w:pPr>
      <w:r>
        <w:rPr>
          <w:rFonts w:eastAsia="Times New Roman"/>
          <w:color w:val="000000"/>
        </w:rPr>
        <w:t xml:space="preserve">If regulated stations are used in the analysis, then users should also get a StreamStats report of the published streamflow statistics for the streamgaging station and review the publication from which the statistics were obtained to understand any special conditions used to compute the statistics for the station. In some cases, the computed statistics may have been determined from a period during which the streamflow was unregulated at the station. Directions for obtaining reports of streamflow statistics for USGS data-collection stations are provided below. </w:t>
      </w:r>
    </w:p>
    <w:p w:rsidR="00C54672" w:rsidRDefault="00C54672" w:rsidP="00C54672">
      <w:pPr>
        <w:numPr>
          <w:ilvl w:val="0"/>
          <w:numId w:val="6"/>
        </w:numPr>
        <w:spacing w:before="100" w:beforeAutospacing="1" w:after="100" w:afterAutospacing="1"/>
        <w:rPr>
          <w:rFonts w:eastAsia="Times New Roman"/>
          <w:color w:val="000000"/>
        </w:rPr>
      </w:pPr>
      <w:r>
        <w:rPr>
          <w:rFonts w:eastAsia="Times New Roman"/>
          <w:color w:val="000000"/>
        </w:rPr>
        <w:t xml:space="preserve">Estimates usually will be provided only if the drainage area for the user-selected site is within 0.5 to 1.5 times the drainage area for an upstream or downstream streamgaging station. </w:t>
      </w:r>
    </w:p>
    <w:p w:rsidR="00C54672" w:rsidRDefault="00C54672" w:rsidP="00C54672">
      <w:pPr>
        <w:numPr>
          <w:ilvl w:val="0"/>
          <w:numId w:val="6"/>
        </w:numPr>
        <w:spacing w:before="100" w:beforeAutospacing="1" w:after="100" w:afterAutospacing="1"/>
        <w:rPr>
          <w:rFonts w:eastAsia="Times New Roman"/>
          <w:color w:val="000000"/>
        </w:rPr>
      </w:pPr>
      <w:r>
        <w:rPr>
          <w:rFonts w:eastAsia="Times New Roman"/>
          <w:color w:val="000000"/>
        </w:rPr>
        <w:t xml:space="preserve">This process usually should be done after regression estimates are obtained because if regression estimates have been obtained first, then StreamStats will combine the regression estimates with the estimates based on the nearby streamgaging stations to provide improved estimates. Improved estimates are available only when the years of record are available in the StreamStats database of streamflow statistics for the streamgaging station and the equivalent years of record are also available for the regression estimates. </w:t>
      </w:r>
    </w:p>
    <w:p w:rsidR="00C54672" w:rsidRDefault="00C54672" w:rsidP="00646B56">
      <w:pPr>
        <w:pStyle w:val="Heading1"/>
        <w:rPr>
          <w:rFonts w:eastAsia="Times New Roman"/>
        </w:rPr>
      </w:pPr>
      <w:bookmarkStart w:id="21" w:name="_Toc287604318"/>
      <w:r>
        <w:rPr>
          <w:rFonts w:eastAsia="Times New Roman"/>
        </w:rPr>
        <w:t xml:space="preserve">Editing Parameters and </w:t>
      </w:r>
      <w:proofErr w:type="spellStart"/>
      <w:r>
        <w:rPr>
          <w:rFonts w:eastAsia="Times New Roman"/>
        </w:rPr>
        <w:t>Recomputing</w:t>
      </w:r>
      <w:proofErr w:type="spellEnd"/>
      <w:r>
        <w:rPr>
          <w:rFonts w:eastAsia="Times New Roman"/>
        </w:rPr>
        <w:t xml:space="preserve"> Flows:</w:t>
      </w:r>
      <w:bookmarkEnd w:id="21"/>
    </w:p>
    <w:p w:rsidR="00C54672" w:rsidRDefault="00C54672" w:rsidP="00C54672">
      <w:pPr>
        <w:pStyle w:val="NormalWeb"/>
      </w:pPr>
      <w:r>
        <w:t xml:space="preserve">The </w:t>
      </w:r>
      <w:r>
        <w:rPr>
          <w:rStyle w:val="Emphasis"/>
        </w:rPr>
        <w:t xml:space="preserve">Edit Parameters and </w:t>
      </w:r>
      <w:proofErr w:type="spellStart"/>
      <w:r>
        <w:rPr>
          <w:rStyle w:val="Emphasis"/>
        </w:rPr>
        <w:t>Recompute</w:t>
      </w:r>
      <w:proofErr w:type="spellEnd"/>
      <w:r>
        <w:rPr>
          <w:rStyle w:val="Emphasis"/>
        </w:rPr>
        <w:t xml:space="preserve"> Flows</w:t>
      </w:r>
      <w:r>
        <w:t xml:space="preserve"> button </w:t>
      </w:r>
      <w:r>
        <w:rPr>
          <w:noProof/>
        </w:rPr>
        <w:drawing>
          <wp:inline distT="0" distB="0" distL="0" distR="0">
            <wp:extent cx="238125" cy="238125"/>
            <wp:effectExtent l="19050" t="0" r="9525" b="0"/>
            <wp:docPr id="17" name="Picture 17" descr="http://water.usgs.gov/osw/streamstats/images/inst/EditParametersAndRecomputeFlows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ater.usgs.gov/osw/streamstats/images/inst/EditParametersAndRecomputeFlows_Normal.png"/>
                    <pic:cNvPicPr>
                      <a:picLocks noChangeAspect="1" noChangeArrowheads="1"/>
                    </pic:cNvPicPr>
                  </pic:nvPicPr>
                  <pic:blipFill>
                    <a:blip r:embed="rId39"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F709CB">
        <w:t xml:space="preserve"> </w:t>
      </w:r>
      <w:r>
        <w:t xml:space="preserve">allows users to modify the basin characteristics that were measured by StreamStats in the </w:t>
      </w:r>
      <w:r>
        <w:rPr>
          <w:rStyle w:val="Emphasis"/>
        </w:rPr>
        <w:t>Estimate Flows Using Regression Equations</w:t>
      </w:r>
      <w:r>
        <w:t xml:space="preserve">, which must be completed before the </w:t>
      </w:r>
      <w:r>
        <w:rPr>
          <w:rStyle w:val="Emphasis"/>
        </w:rPr>
        <w:t xml:space="preserve">Edit Parameters and </w:t>
      </w:r>
      <w:proofErr w:type="spellStart"/>
      <w:r>
        <w:rPr>
          <w:rStyle w:val="Emphasis"/>
        </w:rPr>
        <w:t>Recompute</w:t>
      </w:r>
      <w:proofErr w:type="spellEnd"/>
      <w:r>
        <w:rPr>
          <w:rStyle w:val="Emphasis"/>
        </w:rPr>
        <w:t xml:space="preserve"> Flows</w:t>
      </w:r>
      <w:r>
        <w:t xml:space="preserve"> tool can be used. Upon selecting this tool, a pop-up window will appear that lists all of the basin characteristics that were used to solve the regression equations for the selected location. Users can type in new values for any of the basin characteristics. Click on the </w:t>
      </w:r>
      <w:proofErr w:type="spellStart"/>
      <w:r>
        <w:rPr>
          <w:rStyle w:val="Emphasis"/>
        </w:rPr>
        <w:t>Recompute</w:t>
      </w:r>
      <w:proofErr w:type="spellEnd"/>
      <w:r>
        <w:rPr>
          <w:rStyle w:val="Emphasis"/>
        </w:rPr>
        <w:t xml:space="preserve"> Flows</w:t>
      </w:r>
      <w:r>
        <w:t xml:space="preserve"> button and a new ungaged site report will appear that looks the same as the report from the </w:t>
      </w:r>
      <w:r>
        <w:rPr>
          <w:rStyle w:val="Emphasis"/>
        </w:rPr>
        <w:t>Estimate Flows Using Regression Equations</w:t>
      </w:r>
      <w:r>
        <w:t xml:space="preserve"> process except that the title indicates that edited parameters were used to obtain the flow estimates.</w:t>
      </w:r>
    </w:p>
    <w:p w:rsidR="00C54672" w:rsidRDefault="00C54672" w:rsidP="00C54672">
      <w:pPr>
        <w:pStyle w:val="NormalWeb"/>
      </w:pPr>
      <w:r>
        <w:t xml:space="preserve">The </w:t>
      </w:r>
      <w:r>
        <w:rPr>
          <w:rStyle w:val="Emphasis"/>
        </w:rPr>
        <w:t xml:space="preserve">Edit Parameters and </w:t>
      </w:r>
      <w:proofErr w:type="spellStart"/>
      <w:r>
        <w:rPr>
          <w:rStyle w:val="Emphasis"/>
        </w:rPr>
        <w:t>Recompute</w:t>
      </w:r>
      <w:proofErr w:type="spellEnd"/>
      <w:r>
        <w:rPr>
          <w:rStyle w:val="Emphasis"/>
        </w:rPr>
        <w:t xml:space="preserve"> Flows</w:t>
      </w:r>
      <w:r>
        <w:t xml:space="preserve"> process is useful for testing the sensitivity of the regression equations to changes in the basin characteristics used as parameters in the equations. Multiple scenarios can be tested in succession by (1) clicking with the right mouse button on the output window to cause a menu to appear, (2) selecting </w:t>
      </w:r>
      <w:proofErr w:type="gramStart"/>
      <w:r>
        <w:rPr>
          <w:rStyle w:val="Emphasis"/>
        </w:rPr>
        <w:t>Back</w:t>
      </w:r>
      <w:proofErr w:type="gramEnd"/>
      <w:r>
        <w:t xml:space="preserve"> from the menu to cause the </w:t>
      </w:r>
      <w:r>
        <w:lastRenderedPageBreak/>
        <w:t xml:space="preserve">parameter editing window to reappear, (3) modifying the characteristics again, and (4) clicking on the </w:t>
      </w:r>
      <w:proofErr w:type="spellStart"/>
      <w:r>
        <w:rPr>
          <w:rStyle w:val="Emphasis"/>
        </w:rPr>
        <w:t>Recompute</w:t>
      </w:r>
      <w:proofErr w:type="spellEnd"/>
      <w:r>
        <w:rPr>
          <w:rStyle w:val="Emphasis"/>
        </w:rPr>
        <w:t xml:space="preserve"> Flows</w:t>
      </w:r>
      <w:r>
        <w:t xml:space="preserve"> button to obtain new estimates. The </w:t>
      </w:r>
      <w:r>
        <w:rPr>
          <w:rStyle w:val="Emphasis"/>
        </w:rPr>
        <w:t xml:space="preserve">Edit Parameters and </w:t>
      </w:r>
      <w:proofErr w:type="spellStart"/>
      <w:r>
        <w:rPr>
          <w:rStyle w:val="Emphasis"/>
        </w:rPr>
        <w:t>Recompute</w:t>
      </w:r>
      <w:proofErr w:type="spellEnd"/>
      <w:r>
        <w:rPr>
          <w:rStyle w:val="Emphasis"/>
        </w:rPr>
        <w:t xml:space="preserve"> Flows</w:t>
      </w:r>
      <w:r>
        <w:t xml:space="preserve"> process also can be used to determine changes in flow that can be expected due to a planned or natural change in a parameter. For example, the drainage area could change as a result of mining operations, or a change in mean annual precipitation could be expected as a result of anticipated climate change.</w:t>
      </w:r>
    </w:p>
    <w:p w:rsidR="00C54672" w:rsidRDefault="00C54672" w:rsidP="00646B56">
      <w:pPr>
        <w:pStyle w:val="Heading1"/>
        <w:rPr>
          <w:rFonts w:eastAsia="Times New Roman"/>
        </w:rPr>
      </w:pPr>
      <w:bookmarkStart w:id="22" w:name="_Toc287604319"/>
      <w:r>
        <w:rPr>
          <w:rFonts w:eastAsia="Times New Roman"/>
        </w:rPr>
        <w:t>Getting Additional Basin Characteristics for an Ungaged Site:</w:t>
      </w:r>
      <w:bookmarkEnd w:id="22"/>
    </w:p>
    <w:p w:rsidR="00C54672" w:rsidRDefault="00C54672" w:rsidP="00C54672">
      <w:pPr>
        <w:pStyle w:val="NormalWeb"/>
      </w:pPr>
      <w:r>
        <w:t xml:space="preserve">The basin characteristics provided in the output from the </w:t>
      </w:r>
      <w:r>
        <w:rPr>
          <w:rStyle w:val="Emphasis"/>
        </w:rPr>
        <w:t>Get Statistics</w:t>
      </w:r>
      <w:r>
        <w:t xml:space="preserve"> tool are limited to those needed to solve the regression equations that are available at the user-selected point. Often, additional basin characteristics can be obtained by use of the </w:t>
      </w:r>
      <w:r>
        <w:rPr>
          <w:rStyle w:val="Emphasis"/>
        </w:rPr>
        <w:t>Basin Characteristics</w:t>
      </w:r>
      <w:r>
        <w:t xml:space="preserve"> tool </w:t>
      </w:r>
      <w:proofErr w:type="gramStart"/>
      <w:r>
        <w:t xml:space="preserve">button </w:t>
      </w:r>
      <w:proofErr w:type="gramEnd"/>
      <w:r>
        <w:rPr>
          <w:noProof/>
        </w:rPr>
        <w:drawing>
          <wp:inline distT="0" distB="0" distL="0" distR="0">
            <wp:extent cx="238125" cy="238125"/>
            <wp:effectExtent l="19050" t="0" r="9525" b="0"/>
            <wp:docPr id="18" name="Picture 18" descr="http://water.usgs.gov/osw/streamstats/images/inst/BasinCharacteristics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ater.usgs.gov/osw/streamstats/images/inst/BasinCharacteristics_Normal.png"/>
                    <pic:cNvPicPr>
                      <a:picLocks noChangeAspect="1" noChangeArrowheads="1"/>
                    </pic:cNvPicPr>
                  </pic:nvPicPr>
                  <pic:blipFill>
                    <a:blip r:embed="rId40"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t>.</w:t>
      </w:r>
    </w:p>
    <w:p w:rsidR="00C54672" w:rsidRDefault="00C54672" w:rsidP="00C54672">
      <w:pPr>
        <w:numPr>
          <w:ilvl w:val="0"/>
          <w:numId w:val="7"/>
        </w:numPr>
        <w:spacing w:before="100" w:beforeAutospacing="1" w:after="100" w:afterAutospacing="1"/>
        <w:rPr>
          <w:rFonts w:eastAsia="Times New Roman"/>
          <w:color w:val="000000"/>
        </w:rPr>
      </w:pPr>
      <w:r>
        <w:rPr>
          <w:rFonts w:eastAsia="Times New Roman"/>
          <w:color w:val="000000"/>
        </w:rPr>
        <w:t xml:space="preserve">After basin delineation and any editing are complete, click on the </w:t>
      </w:r>
      <w:r>
        <w:rPr>
          <w:rStyle w:val="Emphasis"/>
          <w:rFonts w:eastAsia="Times New Roman"/>
          <w:color w:val="000000"/>
        </w:rPr>
        <w:t>Basin Characteristics</w:t>
      </w:r>
      <w:r>
        <w:rPr>
          <w:rFonts w:eastAsia="Times New Roman"/>
          <w:color w:val="000000"/>
        </w:rPr>
        <w:t xml:space="preserve"> tool button. A pop-up window will appear, providing a list of the basin characteristics that are available for the location. </w:t>
      </w:r>
    </w:p>
    <w:p w:rsidR="00C54672" w:rsidRDefault="00C54672" w:rsidP="00C54672">
      <w:pPr>
        <w:numPr>
          <w:ilvl w:val="0"/>
          <w:numId w:val="7"/>
        </w:numPr>
        <w:spacing w:before="100" w:beforeAutospacing="1" w:after="100" w:afterAutospacing="1"/>
        <w:rPr>
          <w:rFonts w:eastAsia="Times New Roman"/>
          <w:color w:val="000000"/>
        </w:rPr>
      </w:pPr>
      <w:r>
        <w:rPr>
          <w:rFonts w:eastAsia="Times New Roman"/>
          <w:color w:val="000000"/>
        </w:rPr>
        <w:t xml:space="preserve">A pop-up window will appear showing descriptive information for the site, measured basin characteristics, estimated streamflow statistics, and indicators of the errors associated with the estimates. For a more in-depth discussion of the output, click here. </w:t>
      </w:r>
    </w:p>
    <w:p w:rsidR="00C54672" w:rsidRDefault="00C54672" w:rsidP="00C54672">
      <w:pPr>
        <w:numPr>
          <w:ilvl w:val="0"/>
          <w:numId w:val="7"/>
        </w:numPr>
        <w:spacing w:before="100" w:beforeAutospacing="1" w:after="100" w:afterAutospacing="1"/>
        <w:rPr>
          <w:rFonts w:eastAsia="Times New Roman"/>
          <w:color w:val="000000"/>
        </w:rPr>
      </w:pPr>
      <w:r>
        <w:rPr>
          <w:rFonts w:eastAsia="Times New Roman"/>
          <w:color w:val="000000"/>
        </w:rPr>
        <w:t xml:space="preserve">The output should be printed or saved to a file as a record of the analysis. Click on the </w:t>
      </w:r>
      <w:r>
        <w:rPr>
          <w:rStyle w:val="Emphasis"/>
          <w:rFonts w:eastAsia="Times New Roman"/>
          <w:color w:val="000000"/>
        </w:rPr>
        <w:t>File</w:t>
      </w:r>
      <w:r>
        <w:rPr>
          <w:rFonts w:eastAsia="Times New Roman"/>
          <w:color w:val="000000"/>
        </w:rPr>
        <w:t xml:space="preserve"> menu of the browser window, and then click on </w:t>
      </w:r>
      <w:r>
        <w:rPr>
          <w:rStyle w:val="Emphasis"/>
          <w:rFonts w:eastAsia="Times New Roman"/>
          <w:color w:val="000000"/>
        </w:rPr>
        <w:t>Print</w:t>
      </w:r>
      <w:r>
        <w:rPr>
          <w:rFonts w:eastAsia="Times New Roman"/>
          <w:color w:val="000000"/>
        </w:rPr>
        <w:t xml:space="preserve"> to print the output, or click on </w:t>
      </w:r>
      <w:r>
        <w:rPr>
          <w:rStyle w:val="Emphasis"/>
          <w:rFonts w:eastAsia="Times New Roman"/>
          <w:color w:val="000000"/>
        </w:rPr>
        <w:t>Save As</w:t>
      </w:r>
      <w:r>
        <w:rPr>
          <w:rFonts w:eastAsia="Times New Roman"/>
          <w:color w:val="000000"/>
        </w:rPr>
        <w:t xml:space="preserve"> to save the output to a file on your computer. </w:t>
      </w:r>
    </w:p>
    <w:p w:rsidR="00F606D5" w:rsidRDefault="00F606D5" w:rsidP="00646B56">
      <w:pPr>
        <w:pStyle w:val="Heading1"/>
        <w:rPr>
          <w:rFonts w:eastAsia="Times New Roman"/>
        </w:rPr>
      </w:pPr>
      <w:bookmarkStart w:id="23" w:name="_Toc287604320"/>
      <w:r>
        <w:rPr>
          <w:rFonts w:eastAsia="Times New Roman"/>
        </w:rPr>
        <w:t>Downloading Shapefiles:</w:t>
      </w:r>
      <w:bookmarkEnd w:id="23"/>
    </w:p>
    <w:p w:rsidR="00F606D5" w:rsidRDefault="00F606D5" w:rsidP="00F606D5">
      <w:pPr>
        <w:pStyle w:val="NormalWeb"/>
      </w:pPr>
      <w:r>
        <w:t xml:space="preserve">The StreamStats application allows the user to download shapefiles of the delineated watershed and point. The shapefiles can be displayed and used for further analysis in other GIS applications. Shapefiles should be retained to serve as documentation of the exact point that was used in the delineation and the resulting watershed polygon. These shapefiles will be needed to verify what was done if there is any reason to question the results from StreamStats. </w:t>
      </w:r>
    </w:p>
    <w:p w:rsidR="00F606D5" w:rsidRDefault="00F606D5" w:rsidP="00F606D5">
      <w:pPr>
        <w:numPr>
          <w:ilvl w:val="0"/>
          <w:numId w:val="14"/>
        </w:numPr>
        <w:spacing w:before="100" w:beforeAutospacing="1" w:after="100" w:afterAutospacing="1"/>
        <w:rPr>
          <w:rFonts w:eastAsia="Times New Roman"/>
          <w:color w:val="000000"/>
        </w:rPr>
      </w:pPr>
      <w:r>
        <w:rPr>
          <w:rFonts w:eastAsia="Times New Roman"/>
          <w:color w:val="000000"/>
        </w:rPr>
        <w:t xml:space="preserve">After first thoroughly checking the delineated basin polygon and getting the streamflow estimates, click on the </w:t>
      </w:r>
      <w:r>
        <w:rPr>
          <w:rStyle w:val="Emphasis"/>
          <w:rFonts w:eastAsia="Times New Roman"/>
          <w:color w:val="000000"/>
        </w:rPr>
        <w:t>Download</w:t>
      </w:r>
      <w:r>
        <w:rPr>
          <w:rFonts w:eastAsia="Times New Roman"/>
          <w:color w:val="000000"/>
        </w:rPr>
        <w:t xml:space="preserve"> </w:t>
      </w:r>
      <w:proofErr w:type="gramStart"/>
      <w:r>
        <w:rPr>
          <w:rFonts w:eastAsia="Times New Roman"/>
          <w:color w:val="000000"/>
        </w:rPr>
        <w:t xml:space="preserve">button </w:t>
      </w:r>
      <w:proofErr w:type="gramEnd"/>
      <w:r>
        <w:rPr>
          <w:rFonts w:eastAsia="Times New Roman"/>
          <w:noProof/>
          <w:color w:val="000000"/>
        </w:rPr>
        <w:drawing>
          <wp:inline distT="0" distB="0" distL="0" distR="0">
            <wp:extent cx="238125" cy="238125"/>
            <wp:effectExtent l="19050" t="0" r="9525" b="0"/>
            <wp:docPr id="68" name="Picture 32" descr="http://water.usgs.gov/osw/streamstats/images/inst/Download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ater.usgs.gov/osw/streamstats/images/inst/Download_Normal.png"/>
                    <pic:cNvPicPr>
                      <a:picLocks noChangeAspect="1" noChangeArrowheads="1"/>
                    </pic:cNvPicPr>
                  </pic:nvPicPr>
                  <pic:blipFill>
                    <a:blip r:embed="rId41"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Pr>
          <w:rFonts w:eastAsia="Times New Roman"/>
          <w:color w:val="000000"/>
        </w:rPr>
        <w:t xml:space="preserve">. A dialog window will appear. </w:t>
      </w:r>
    </w:p>
    <w:p w:rsidR="00F606D5" w:rsidRDefault="00F606D5" w:rsidP="00F606D5">
      <w:pPr>
        <w:numPr>
          <w:ilvl w:val="0"/>
          <w:numId w:val="14"/>
        </w:numPr>
        <w:spacing w:before="100" w:beforeAutospacing="1" w:after="100" w:afterAutospacing="1"/>
        <w:rPr>
          <w:rFonts w:eastAsia="Times New Roman"/>
          <w:color w:val="000000"/>
        </w:rPr>
      </w:pPr>
      <w:r>
        <w:rPr>
          <w:rFonts w:eastAsia="Times New Roman"/>
          <w:color w:val="000000"/>
        </w:rPr>
        <w:lastRenderedPageBreak/>
        <w:t xml:space="preserve">Enter a watershed name in the dialogue window and then click on the </w:t>
      </w:r>
      <w:r>
        <w:rPr>
          <w:rStyle w:val="Emphasis"/>
          <w:rFonts w:eastAsia="Times New Roman"/>
          <w:color w:val="000000"/>
        </w:rPr>
        <w:t>Download</w:t>
      </w:r>
      <w:r>
        <w:rPr>
          <w:rFonts w:eastAsia="Times New Roman"/>
          <w:color w:val="000000"/>
        </w:rPr>
        <w:t xml:space="preserve"> button to download a zip file that contains the shapefile for the site or click on the </w:t>
      </w:r>
      <w:r>
        <w:rPr>
          <w:rStyle w:val="Emphasis"/>
          <w:rFonts w:eastAsia="Times New Roman"/>
          <w:color w:val="000000"/>
        </w:rPr>
        <w:t>Close</w:t>
      </w:r>
      <w:r>
        <w:rPr>
          <w:rFonts w:eastAsia="Times New Roman"/>
          <w:color w:val="000000"/>
        </w:rPr>
        <w:t xml:space="preserve"> button to exist without obtaining a shapefile. </w:t>
      </w:r>
    </w:p>
    <w:p w:rsidR="00F606D5" w:rsidRDefault="00F606D5" w:rsidP="00F606D5">
      <w:pPr>
        <w:numPr>
          <w:ilvl w:val="0"/>
          <w:numId w:val="14"/>
        </w:numPr>
        <w:spacing w:before="100" w:beforeAutospacing="1" w:after="100" w:afterAutospacing="1"/>
        <w:rPr>
          <w:rFonts w:eastAsia="Times New Roman"/>
          <w:color w:val="000000"/>
        </w:rPr>
      </w:pPr>
      <w:r>
        <w:rPr>
          <w:rFonts w:eastAsia="Times New Roman"/>
          <w:color w:val="000000"/>
        </w:rPr>
        <w:t xml:space="preserve">After clicking on the </w:t>
      </w:r>
      <w:r>
        <w:rPr>
          <w:rStyle w:val="Emphasis"/>
          <w:rFonts w:eastAsia="Times New Roman"/>
          <w:color w:val="000000"/>
        </w:rPr>
        <w:t>Download</w:t>
      </w:r>
      <w:r>
        <w:rPr>
          <w:rFonts w:eastAsia="Times New Roman"/>
          <w:color w:val="000000"/>
        </w:rPr>
        <w:t xml:space="preserve"> button, the name of the zip file will appear in the dialogue window. Click on the name and save the file to a location on your computer. </w:t>
      </w:r>
    </w:p>
    <w:p w:rsidR="00C54672" w:rsidRDefault="00C54672" w:rsidP="00646B56">
      <w:pPr>
        <w:pStyle w:val="Heading1"/>
        <w:rPr>
          <w:rFonts w:eastAsia="Times New Roman"/>
        </w:rPr>
      </w:pPr>
      <w:bookmarkStart w:id="24" w:name="_Toc287604321"/>
      <w:r>
        <w:rPr>
          <w:rFonts w:eastAsia="Times New Roman"/>
        </w:rPr>
        <w:t>Stream Network Navigation (Network Tracing):</w:t>
      </w:r>
      <w:bookmarkEnd w:id="24"/>
    </w:p>
    <w:p w:rsidR="00C54672" w:rsidRDefault="00C54672" w:rsidP="00C54672">
      <w:pPr>
        <w:pStyle w:val="NormalWeb"/>
      </w:pPr>
      <w:r>
        <w:t xml:space="preserve">The theory of network navigation is explained on the </w:t>
      </w:r>
      <w:hyperlink r:id="rId42" w:history="1">
        <w:r>
          <w:rPr>
            <w:rStyle w:val="Hyperlink"/>
          </w:rPr>
          <w:t>Network Navigation</w:t>
        </w:r>
      </w:hyperlink>
      <w:r>
        <w:t xml:space="preserve"> page. StreamStats contains three tools for network navigation, </w:t>
      </w:r>
      <w:r>
        <w:rPr>
          <w:rStyle w:val="Emphasis"/>
        </w:rPr>
        <w:t xml:space="preserve">Configure NHD, Trace </w:t>
      </w:r>
      <w:proofErr w:type="gramStart"/>
      <w:r>
        <w:rPr>
          <w:rStyle w:val="Emphasis"/>
        </w:rPr>
        <w:t>From</w:t>
      </w:r>
      <w:proofErr w:type="gramEnd"/>
      <w:r>
        <w:rPr>
          <w:rStyle w:val="Emphasis"/>
        </w:rPr>
        <w:t xml:space="preserve"> Outlet, and Ad Hoc Trace</w:t>
      </w:r>
      <w:r>
        <w:t>. The stream network on which the trace is to be performed should be displayed in the user interface before attempting a trace. If a site already has been selected and a drainage-basin boundary has been obtained:</w:t>
      </w:r>
    </w:p>
    <w:p w:rsidR="00C54672" w:rsidRDefault="00C54672" w:rsidP="00C54672">
      <w:pPr>
        <w:numPr>
          <w:ilvl w:val="0"/>
          <w:numId w:val="9"/>
        </w:numPr>
        <w:spacing w:before="100" w:beforeAutospacing="1" w:after="100" w:afterAutospacing="1"/>
        <w:rPr>
          <w:rFonts w:eastAsia="Times New Roman"/>
          <w:color w:val="000000"/>
        </w:rPr>
      </w:pPr>
      <w:r>
        <w:rPr>
          <w:rFonts w:eastAsia="Times New Roman"/>
          <w:color w:val="000000"/>
        </w:rPr>
        <w:t xml:space="preserve">Click on the </w:t>
      </w:r>
      <w:r>
        <w:rPr>
          <w:rStyle w:val="Emphasis"/>
          <w:rFonts w:eastAsia="Times New Roman"/>
          <w:color w:val="000000"/>
        </w:rPr>
        <w:t>Configure NHD Trace</w:t>
      </w:r>
      <w:r>
        <w:rPr>
          <w:rFonts w:eastAsia="Times New Roman"/>
          <w:color w:val="000000"/>
        </w:rPr>
        <w:t xml:space="preserve"> button </w:t>
      </w:r>
      <w:r>
        <w:rPr>
          <w:rFonts w:eastAsia="Times New Roman"/>
          <w:noProof/>
          <w:color w:val="000000"/>
        </w:rPr>
        <w:drawing>
          <wp:inline distT="0" distB="0" distL="0" distR="0">
            <wp:extent cx="238125" cy="238125"/>
            <wp:effectExtent l="19050" t="0" r="9525" b="0"/>
            <wp:docPr id="20" name="Picture 20" descr="http://water.usgs.gov/osw/streamstats/images/inst/ConfigureNHDtrace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ater.usgs.gov/osw/streamstats/images/inst/ConfigureNHDtrace_Normal.png"/>
                    <pic:cNvPicPr>
                      <a:picLocks noChangeAspect="1" noChangeArrowheads="1"/>
                    </pic:cNvPicPr>
                  </pic:nvPicPr>
                  <pic:blipFill>
                    <a:blip r:embed="rId43"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452B18">
        <w:rPr>
          <w:rFonts w:eastAsia="Times New Roman"/>
          <w:color w:val="000000"/>
        </w:rPr>
        <w:t xml:space="preserve"> </w:t>
      </w:r>
      <w:r>
        <w:rPr>
          <w:rFonts w:eastAsia="Times New Roman"/>
          <w:color w:val="000000"/>
        </w:rPr>
        <w:t>to display a dialogue window that allows specification of the network upon which tracing (searching upstream or downstream) will be done, the direction of the trace, and the map layers of events that will participate in the trace.</w:t>
      </w:r>
    </w:p>
    <w:p w:rsidR="00C54672" w:rsidRDefault="00C54672" w:rsidP="00C54672">
      <w:pPr>
        <w:numPr>
          <w:ilvl w:val="0"/>
          <w:numId w:val="9"/>
        </w:numPr>
        <w:spacing w:before="100" w:beforeAutospacing="1" w:after="100" w:afterAutospacing="1"/>
        <w:rPr>
          <w:rFonts w:eastAsia="Times New Roman"/>
          <w:color w:val="000000"/>
        </w:rPr>
      </w:pPr>
      <w:r>
        <w:rPr>
          <w:rFonts w:eastAsia="Times New Roman"/>
          <w:color w:val="000000"/>
        </w:rPr>
        <w:t xml:space="preserve">Select the network, trace direction, and map layers, </w:t>
      </w:r>
      <w:r w:rsidR="00452B18">
        <w:rPr>
          <w:rFonts w:eastAsia="Times New Roman"/>
          <w:color w:val="000000"/>
        </w:rPr>
        <w:t xml:space="preserve">and </w:t>
      </w:r>
      <w:r>
        <w:rPr>
          <w:rFonts w:eastAsia="Times New Roman"/>
          <w:color w:val="000000"/>
        </w:rPr>
        <w:t xml:space="preserve">then click on the </w:t>
      </w:r>
      <w:r>
        <w:rPr>
          <w:rStyle w:val="Emphasis"/>
          <w:rFonts w:eastAsia="Times New Roman"/>
          <w:color w:val="000000"/>
        </w:rPr>
        <w:t>OK</w:t>
      </w:r>
      <w:r>
        <w:rPr>
          <w:rFonts w:eastAsia="Times New Roman"/>
          <w:color w:val="000000"/>
        </w:rPr>
        <w:t xml:space="preserve"> button.</w:t>
      </w:r>
    </w:p>
    <w:p w:rsidR="00C54672" w:rsidRDefault="00C54672" w:rsidP="00C54672">
      <w:pPr>
        <w:numPr>
          <w:ilvl w:val="0"/>
          <w:numId w:val="9"/>
        </w:numPr>
        <w:spacing w:before="100" w:beforeAutospacing="1" w:after="100" w:afterAutospacing="1"/>
        <w:rPr>
          <w:rFonts w:eastAsia="Times New Roman"/>
          <w:color w:val="000000"/>
        </w:rPr>
      </w:pPr>
      <w:r>
        <w:rPr>
          <w:rFonts w:eastAsia="Times New Roman"/>
          <w:color w:val="000000"/>
        </w:rPr>
        <w:t xml:space="preserve">Click on the </w:t>
      </w:r>
      <w:r>
        <w:rPr>
          <w:rStyle w:val="Emphasis"/>
          <w:rFonts w:eastAsia="Times New Roman"/>
          <w:color w:val="000000"/>
        </w:rPr>
        <w:t>Trace from Outlet</w:t>
      </w:r>
      <w:r>
        <w:rPr>
          <w:rFonts w:eastAsia="Times New Roman"/>
          <w:color w:val="000000"/>
        </w:rPr>
        <w:t xml:space="preserve"> button </w:t>
      </w:r>
      <w:r>
        <w:rPr>
          <w:rFonts w:eastAsia="Times New Roman"/>
          <w:noProof/>
          <w:color w:val="000000"/>
        </w:rPr>
        <w:drawing>
          <wp:inline distT="0" distB="0" distL="0" distR="0">
            <wp:extent cx="238125" cy="238125"/>
            <wp:effectExtent l="19050" t="0" r="9525" b="0"/>
            <wp:docPr id="21" name="Picture 21" descr="http://water.usgs.gov/osw/streamstats/images/inst/TraceFromOutlet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ater.usgs.gov/osw/streamstats/images/inst/TraceFromOutlet_Normal.png"/>
                    <pic:cNvPicPr>
                      <a:picLocks noChangeAspect="1" noChangeArrowheads="1"/>
                    </pic:cNvPicPr>
                  </pic:nvPicPr>
                  <pic:blipFill>
                    <a:blip r:embed="rId44"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F709CB">
        <w:rPr>
          <w:rFonts w:eastAsia="Times New Roman"/>
          <w:color w:val="000000"/>
        </w:rPr>
        <w:t xml:space="preserve"> </w:t>
      </w:r>
      <w:r>
        <w:rPr>
          <w:rFonts w:eastAsia="Times New Roman"/>
          <w:color w:val="000000"/>
        </w:rPr>
        <w:t>to perform the trace and wait for the results.</w:t>
      </w:r>
    </w:p>
    <w:p w:rsidR="00C54672" w:rsidRDefault="00C54672" w:rsidP="00C54672">
      <w:pPr>
        <w:numPr>
          <w:ilvl w:val="0"/>
          <w:numId w:val="9"/>
        </w:numPr>
        <w:spacing w:before="100" w:beforeAutospacing="1" w:after="100" w:afterAutospacing="1"/>
        <w:rPr>
          <w:rFonts w:eastAsia="Times New Roman"/>
          <w:color w:val="000000"/>
        </w:rPr>
      </w:pPr>
      <w:r>
        <w:rPr>
          <w:rFonts w:eastAsia="Times New Roman"/>
          <w:color w:val="000000"/>
        </w:rPr>
        <w:t>A pop-up Web-browser window will appear with the results from the trace, and the map frame will redraw, with the stream reaches identified in the trace highlighted.</w:t>
      </w:r>
    </w:p>
    <w:p w:rsidR="00C54672" w:rsidRDefault="00C54672" w:rsidP="00C54672">
      <w:pPr>
        <w:numPr>
          <w:ilvl w:val="0"/>
          <w:numId w:val="9"/>
        </w:numPr>
        <w:spacing w:before="100" w:beforeAutospacing="1" w:after="100" w:afterAutospacing="1"/>
        <w:rPr>
          <w:rFonts w:eastAsia="Times New Roman"/>
          <w:color w:val="000000"/>
        </w:rPr>
      </w:pPr>
      <w:r>
        <w:rPr>
          <w:rFonts w:eastAsia="Times New Roman"/>
          <w:color w:val="000000"/>
        </w:rPr>
        <w:t>Click on the fields with hyperlinks in the output tables to obtain additional information.</w:t>
      </w:r>
    </w:p>
    <w:p w:rsidR="00C54672" w:rsidRDefault="00C54672" w:rsidP="00C54672">
      <w:pPr>
        <w:pStyle w:val="NormalWeb"/>
      </w:pPr>
      <w:r>
        <w:t>If a watershed basin has not already been delineated:</w:t>
      </w:r>
    </w:p>
    <w:p w:rsidR="00C54672" w:rsidRDefault="00C54672" w:rsidP="00C54672">
      <w:pPr>
        <w:numPr>
          <w:ilvl w:val="0"/>
          <w:numId w:val="10"/>
        </w:numPr>
        <w:spacing w:before="100" w:beforeAutospacing="1" w:after="100" w:afterAutospacing="1"/>
        <w:rPr>
          <w:rFonts w:eastAsia="Times New Roman"/>
          <w:color w:val="000000"/>
        </w:rPr>
      </w:pPr>
      <w:r>
        <w:rPr>
          <w:rFonts w:eastAsia="Times New Roman"/>
          <w:color w:val="000000"/>
        </w:rPr>
        <w:t xml:space="preserve">Click on the </w:t>
      </w:r>
      <w:r>
        <w:rPr>
          <w:rStyle w:val="Emphasis"/>
          <w:rFonts w:eastAsia="Times New Roman"/>
          <w:color w:val="000000"/>
        </w:rPr>
        <w:t>Configure NHD Trace</w:t>
      </w:r>
      <w:r>
        <w:rPr>
          <w:rFonts w:eastAsia="Times New Roman"/>
          <w:color w:val="000000"/>
        </w:rPr>
        <w:t xml:space="preserve"> button </w:t>
      </w:r>
      <w:r w:rsidR="00452B18" w:rsidRPr="00452B18">
        <w:rPr>
          <w:rFonts w:eastAsia="Times New Roman"/>
          <w:noProof/>
          <w:color w:val="000000"/>
        </w:rPr>
        <w:drawing>
          <wp:inline distT="0" distB="0" distL="0" distR="0">
            <wp:extent cx="238125" cy="238125"/>
            <wp:effectExtent l="19050" t="0" r="9525" b="0"/>
            <wp:docPr id="72" name="Picture 20" descr="http://water.usgs.gov/osw/streamstats/images/inst/ConfigureNHDtrace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ater.usgs.gov/osw/streamstats/images/inst/ConfigureNHDtrace_Normal.png"/>
                    <pic:cNvPicPr>
                      <a:picLocks noChangeAspect="1" noChangeArrowheads="1"/>
                    </pic:cNvPicPr>
                  </pic:nvPicPr>
                  <pic:blipFill>
                    <a:blip r:embed="rId43"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452B18">
        <w:rPr>
          <w:rFonts w:eastAsia="Times New Roman"/>
          <w:color w:val="000000"/>
        </w:rPr>
        <w:t xml:space="preserve"> </w:t>
      </w:r>
      <w:r>
        <w:rPr>
          <w:rFonts w:eastAsia="Times New Roman"/>
          <w:color w:val="000000"/>
        </w:rPr>
        <w:t>and select the network, trace direction, and map layers, as described above.</w:t>
      </w:r>
    </w:p>
    <w:p w:rsidR="00C54672" w:rsidRDefault="00C54672" w:rsidP="00C54672">
      <w:pPr>
        <w:numPr>
          <w:ilvl w:val="0"/>
          <w:numId w:val="10"/>
        </w:numPr>
        <w:spacing w:before="100" w:beforeAutospacing="1" w:after="100" w:afterAutospacing="1"/>
        <w:rPr>
          <w:rFonts w:eastAsia="Times New Roman"/>
          <w:color w:val="000000"/>
        </w:rPr>
      </w:pPr>
      <w:r>
        <w:rPr>
          <w:rFonts w:eastAsia="Times New Roman"/>
          <w:color w:val="000000"/>
        </w:rPr>
        <w:t xml:space="preserve">Click on the </w:t>
      </w:r>
      <w:r>
        <w:rPr>
          <w:rStyle w:val="Emphasis"/>
          <w:rFonts w:eastAsia="Times New Roman"/>
          <w:color w:val="000000"/>
        </w:rPr>
        <w:t>Ad Hoc Trace</w:t>
      </w:r>
      <w:r>
        <w:rPr>
          <w:rFonts w:eastAsia="Times New Roman"/>
          <w:color w:val="000000"/>
        </w:rPr>
        <w:t xml:space="preserve"> </w:t>
      </w:r>
      <w:proofErr w:type="gramStart"/>
      <w:r>
        <w:rPr>
          <w:rFonts w:eastAsia="Times New Roman"/>
          <w:color w:val="000000"/>
        </w:rPr>
        <w:t xml:space="preserve">button </w:t>
      </w:r>
      <w:proofErr w:type="gramEnd"/>
      <w:r>
        <w:rPr>
          <w:rFonts w:eastAsia="Times New Roman"/>
          <w:noProof/>
          <w:color w:val="000000"/>
        </w:rPr>
        <w:drawing>
          <wp:inline distT="0" distB="0" distL="0" distR="0">
            <wp:extent cx="238125" cy="238125"/>
            <wp:effectExtent l="19050" t="0" r="9525" b="0"/>
            <wp:docPr id="22" name="Picture 22" descr="http://water.usgs.gov/osw/streamstats/images/inst/AdHocTrace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ater.usgs.gov/osw/streamstats/images/inst/AdHocTrace_Normal.png"/>
                    <pic:cNvPicPr>
                      <a:picLocks noChangeAspect="1" noChangeArrowheads="1"/>
                    </pic:cNvPicPr>
                  </pic:nvPicPr>
                  <pic:blipFill>
                    <a:blip r:embed="rId45"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Pr>
          <w:rFonts w:eastAsia="Times New Roman"/>
          <w:color w:val="000000"/>
        </w:rPr>
        <w:t>.</w:t>
      </w:r>
    </w:p>
    <w:p w:rsidR="00C54672" w:rsidRDefault="00C54672" w:rsidP="00C54672">
      <w:pPr>
        <w:numPr>
          <w:ilvl w:val="0"/>
          <w:numId w:val="10"/>
        </w:numPr>
        <w:spacing w:before="100" w:beforeAutospacing="1" w:after="100" w:afterAutospacing="1"/>
        <w:rPr>
          <w:rFonts w:eastAsia="Times New Roman"/>
          <w:color w:val="000000"/>
        </w:rPr>
      </w:pPr>
      <w:r>
        <w:rPr>
          <w:rFonts w:eastAsia="Times New Roman"/>
          <w:color w:val="000000"/>
        </w:rPr>
        <w:t>Click on any point on the stream network and wait for the results. (You should be zoomed in to scale at which the stream network can be clearly defined before doing this.)</w:t>
      </w:r>
    </w:p>
    <w:p w:rsidR="00C54672" w:rsidRDefault="00C54672" w:rsidP="00C54672">
      <w:pPr>
        <w:pStyle w:val="NormalWeb"/>
      </w:pPr>
      <w:r>
        <w:lastRenderedPageBreak/>
        <w:t>In either case, after the network trace has been completed a pop-up Web-browser window will appear with the results from the trace, and the map frame will redraw, with the stream reaches identified in the trace highlighted. Click on the fields with hyperlinks in the output tables to obtain additional information.</w:t>
      </w:r>
    </w:p>
    <w:p w:rsidR="00C54672" w:rsidRDefault="00C54672" w:rsidP="00C54672">
      <w:pPr>
        <w:pStyle w:val="NormalWeb"/>
      </w:pPr>
      <w:r>
        <w:t xml:space="preserve">To clear all network trace results, click on the </w:t>
      </w:r>
      <w:r>
        <w:rPr>
          <w:rStyle w:val="Emphasis"/>
        </w:rPr>
        <w:t>'Clear Selected Features from NHD Trace'</w:t>
      </w:r>
      <w:r>
        <w:t xml:space="preserve"> </w:t>
      </w:r>
      <w:proofErr w:type="gramStart"/>
      <w:r>
        <w:t xml:space="preserve">button </w:t>
      </w:r>
      <w:proofErr w:type="gramEnd"/>
      <w:r>
        <w:rPr>
          <w:noProof/>
        </w:rPr>
        <w:drawing>
          <wp:inline distT="0" distB="0" distL="0" distR="0">
            <wp:extent cx="238125" cy="238125"/>
            <wp:effectExtent l="19050" t="0" r="9525" b="0"/>
            <wp:docPr id="23" name="Picture 23" descr="http://water.usgs.gov/osw/streamstats/images/inst/ClearSelectedFeatureFromNHDtrace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ater.usgs.gov/osw/streamstats/images/inst/ClearSelectedFeatureFromNHDtrace_Normal.png"/>
                    <pic:cNvPicPr>
                      <a:picLocks noChangeAspect="1" noChangeArrowheads="1"/>
                    </pic:cNvPicPr>
                  </pic:nvPicPr>
                  <pic:blipFill>
                    <a:blip r:embed="rId46"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t xml:space="preserve">. </w:t>
      </w:r>
    </w:p>
    <w:p w:rsidR="00C54672" w:rsidRDefault="00C54672" w:rsidP="00646B56">
      <w:pPr>
        <w:pStyle w:val="Heading1"/>
        <w:rPr>
          <w:rFonts w:eastAsia="Times New Roman"/>
        </w:rPr>
      </w:pPr>
      <w:bookmarkStart w:id="25" w:name="_Toc287604322"/>
      <w:r>
        <w:rPr>
          <w:rFonts w:eastAsia="Times New Roman"/>
        </w:rPr>
        <w:t>Raindrop Trace to Network:</w:t>
      </w:r>
      <w:bookmarkEnd w:id="25"/>
    </w:p>
    <w:p w:rsidR="00C54672" w:rsidRDefault="00C54672" w:rsidP="00C54672">
      <w:pPr>
        <w:pStyle w:val="NormalWeb"/>
      </w:pPr>
      <w:r>
        <w:t xml:space="preserve">This tool traces </w:t>
      </w:r>
      <w:r w:rsidR="00990EBC">
        <w:t xml:space="preserve">the path that a drop of water or a spilled contaminant would follow </w:t>
      </w:r>
      <w:r>
        <w:t>from the point chosen by the user until intersecting t</w:t>
      </w:r>
      <w:r w:rsidR="00990EBC">
        <w:t>he current active network layer;</w:t>
      </w:r>
      <w:r>
        <w:t xml:space="preserve"> the trace then follows the network downstream to the outlet.</w:t>
      </w:r>
    </w:p>
    <w:p w:rsidR="00C54672" w:rsidRPr="00990EBC" w:rsidRDefault="00990EBC" w:rsidP="00990EBC">
      <w:pPr>
        <w:rPr>
          <w:b/>
        </w:rPr>
      </w:pPr>
      <w:r>
        <w:rPr>
          <w:rStyle w:val="Strong"/>
          <w:b w:val="0"/>
        </w:rPr>
        <w:t>T</w:t>
      </w:r>
      <w:r w:rsidR="00C54672" w:rsidRPr="00990EBC">
        <w:rPr>
          <w:rStyle w:val="Strong"/>
          <w:b w:val="0"/>
        </w:rPr>
        <w:t xml:space="preserve">o use </w:t>
      </w:r>
      <w:r>
        <w:rPr>
          <w:rStyle w:val="Strong"/>
          <w:b w:val="0"/>
        </w:rPr>
        <w:t>this tool</w:t>
      </w:r>
      <w:r w:rsidR="00C54672" w:rsidRPr="00990EBC">
        <w:rPr>
          <w:rStyle w:val="Strong"/>
          <w:b w:val="0"/>
        </w:rPr>
        <w:t>:</w:t>
      </w:r>
    </w:p>
    <w:p w:rsidR="00C54672" w:rsidRDefault="00C54672" w:rsidP="00C54672">
      <w:pPr>
        <w:numPr>
          <w:ilvl w:val="0"/>
          <w:numId w:val="11"/>
        </w:numPr>
        <w:spacing w:before="100" w:beforeAutospacing="1" w:after="100" w:afterAutospacing="1"/>
        <w:rPr>
          <w:rFonts w:eastAsia="Times New Roman"/>
          <w:color w:val="000000"/>
        </w:rPr>
      </w:pPr>
      <w:r>
        <w:rPr>
          <w:rFonts w:eastAsia="Times New Roman"/>
          <w:color w:val="000000"/>
        </w:rPr>
        <w:t xml:space="preserve">Click the </w:t>
      </w:r>
      <w:r>
        <w:rPr>
          <w:rStyle w:val="Emphasis"/>
          <w:rFonts w:eastAsia="Times New Roman"/>
          <w:color w:val="000000"/>
        </w:rPr>
        <w:t>Raindrop Trace to Network</w:t>
      </w:r>
      <w:r>
        <w:rPr>
          <w:rFonts w:eastAsia="Times New Roman"/>
          <w:color w:val="000000"/>
        </w:rPr>
        <w:t xml:space="preserve"> </w:t>
      </w:r>
      <w:r w:rsidR="00990EBC">
        <w:rPr>
          <w:rFonts w:eastAsia="Times New Roman"/>
          <w:color w:val="000000"/>
        </w:rPr>
        <w:t>button</w:t>
      </w:r>
      <w:r>
        <w:rPr>
          <w:rFonts w:eastAsia="Times New Roman"/>
          <w:color w:val="000000"/>
        </w:rPr>
        <w:t xml:space="preserve"> (</w:t>
      </w:r>
      <w:r>
        <w:rPr>
          <w:rFonts w:eastAsia="Times New Roman"/>
          <w:noProof/>
          <w:color w:val="000000"/>
        </w:rPr>
        <w:drawing>
          <wp:inline distT="0" distB="0" distL="0" distR="0">
            <wp:extent cx="238125" cy="238125"/>
            <wp:effectExtent l="19050" t="0" r="9525" b="0"/>
            <wp:docPr id="24" name="Picture 24" descr="http://water.usgs.gov/osw/streamstats/images/inst/RaindropTrace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ater.usgs.gov/osw/streamstats/images/inst/RaindropTrace_Normal.png"/>
                    <pic:cNvPicPr>
                      <a:picLocks noChangeAspect="1" noChangeArrowheads="1"/>
                    </pic:cNvPicPr>
                  </pic:nvPicPr>
                  <pic:blipFill>
                    <a:blip r:embed="rId47"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Pr>
          <w:rFonts w:eastAsia="Times New Roman"/>
          <w:color w:val="000000"/>
        </w:rPr>
        <w:t>) to activate the tool.</w:t>
      </w:r>
    </w:p>
    <w:p w:rsidR="00C54672" w:rsidRDefault="00C54672" w:rsidP="00C54672">
      <w:pPr>
        <w:numPr>
          <w:ilvl w:val="0"/>
          <w:numId w:val="11"/>
        </w:numPr>
        <w:spacing w:before="100" w:beforeAutospacing="1" w:after="100" w:afterAutospacing="1"/>
        <w:rPr>
          <w:rFonts w:eastAsia="Times New Roman"/>
          <w:color w:val="000000"/>
        </w:rPr>
      </w:pPr>
      <w:r>
        <w:rPr>
          <w:rFonts w:eastAsia="Times New Roman"/>
          <w:color w:val="000000"/>
        </w:rPr>
        <w:t>Click on the map at the location where you want to start the trace.</w:t>
      </w:r>
    </w:p>
    <w:p w:rsidR="00C54672" w:rsidRDefault="00C54672" w:rsidP="00C54672">
      <w:pPr>
        <w:pStyle w:val="NormalWeb"/>
      </w:pPr>
      <w:r>
        <w:t xml:space="preserve">The tool </w:t>
      </w:r>
      <w:r w:rsidR="00990EBC">
        <w:t>uses the underlying flow-</w:t>
      </w:r>
      <w:r>
        <w:t xml:space="preserve">direction grid </w:t>
      </w:r>
      <w:r w:rsidR="00990EBC">
        <w:t>to determine the flow path to the point at which it</w:t>
      </w:r>
      <w:r>
        <w:t xml:space="preserve"> intersect</w:t>
      </w:r>
      <w:r w:rsidR="00990EBC">
        <w:t>s</w:t>
      </w:r>
      <w:r>
        <w:t xml:space="preserve"> the active </w:t>
      </w:r>
      <w:r w:rsidR="00990EBC">
        <w:t xml:space="preserve">stream </w:t>
      </w:r>
      <w:r>
        <w:t>network. It then traces</w:t>
      </w:r>
      <w:r w:rsidR="00990EBC">
        <w:t xml:space="preserve"> downstream along the network. A blue dot appears at t</w:t>
      </w:r>
      <w:r>
        <w:t xml:space="preserve">he point </w:t>
      </w:r>
      <w:r w:rsidR="00990EBC">
        <w:t>selected</w:t>
      </w:r>
      <w:r>
        <w:t xml:space="preserve"> by the user. </w:t>
      </w:r>
      <w:r w:rsidR="00990EBC">
        <w:t>A</w:t>
      </w:r>
      <w:r>
        <w:t xml:space="preserve"> green </w:t>
      </w:r>
      <w:r w:rsidR="00990EBC">
        <w:t>appears at</w:t>
      </w:r>
      <w:r>
        <w:t xml:space="preserve"> the location where the trace first intersects the network. </w:t>
      </w:r>
    </w:p>
    <w:p w:rsidR="00C54672" w:rsidRDefault="00C54672" w:rsidP="00C54672">
      <w:pPr>
        <w:pStyle w:val="NormalWeb"/>
      </w:pPr>
      <w:r>
        <w:t xml:space="preserve">The function also displays the </w:t>
      </w:r>
      <w:r w:rsidR="00990EBC">
        <w:t xml:space="preserve">NHD </w:t>
      </w:r>
      <w:r>
        <w:t>reach code and measure of the location where the trace first intersect</w:t>
      </w:r>
      <w:r w:rsidR="00990EBC">
        <w:t>s</w:t>
      </w:r>
      <w:r>
        <w:t xml:space="preserve"> the network layer.</w:t>
      </w:r>
    </w:p>
    <w:p w:rsidR="00C54672" w:rsidRDefault="00C54672" w:rsidP="00C54672">
      <w:pPr>
        <w:pStyle w:val="NormalWeb"/>
      </w:pPr>
      <w:r>
        <w:rPr>
          <w:noProof/>
        </w:rPr>
        <w:drawing>
          <wp:inline distT="0" distB="0" distL="0" distR="0">
            <wp:extent cx="2114550" cy="1133475"/>
            <wp:effectExtent l="19050" t="0" r="0" b="0"/>
            <wp:docPr id="25" name="Picture 25" descr="http://water.usgs.gov/osw/streamstats/images/IE_reachco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ater.usgs.gov/osw/streamstats/images/IE_reachcode.gif"/>
                    <pic:cNvPicPr>
                      <a:picLocks noChangeAspect="1" noChangeArrowheads="1"/>
                    </pic:cNvPicPr>
                  </pic:nvPicPr>
                  <pic:blipFill>
                    <a:blip r:embed="rId48" cstate="print"/>
                    <a:srcRect/>
                    <a:stretch>
                      <a:fillRect/>
                    </a:stretch>
                  </pic:blipFill>
                  <pic:spPr bwMode="auto">
                    <a:xfrm>
                      <a:off x="0" y="0"/>
                      <a:ext cx="2114550" cy="1133475"/>
                    </a:xfrm>
                    <a:prstGeom prst="rect">
                      <a:avLst/>
                    </a:prstGeom>
                    <a:noFill/>
                    <a:ln w="9525">
                      <a:noFill/>
                      <a:miter lim="800000"/>
                      <a:headEnd/>
                      <a:tailEnd/>
                    </a:ln>
                  </pic:spPr>
                </pic:pic>
              </a:graphicData>
            </a:graphic>
          </wp:inline>
        </w:drawing>
      </w:r>
    </w:p>
    <w:p w:rsidR="00F62984" w:rsidRDefault="00F62984" w:rsidP="00646B56">
      <w:pPr>
        <w:pStyle w:val="Heading1"/>
        <w:rPr>
          <w:rFonts w:eastAsia="Times New Roman"/>
        </w:rPr>
      </w:pPr>
      <w:bookmarkStart w:id="26" w:name="_Toc287604323"/>
      <w:r>
        <w:rPr>
          <w:rFonts w:eastAsia="Times New Roman"/>
        </w:rPr>
        <w:t>Show Network Path Profile:</w:t>
      </w:r>
      <w:bookmarkEnd w:id="26"/>
    </w:p>
    <w:p w:rsidR="002356A8" w:rsidRDefault="002356A8" w:rsidP="002356A8">
      <w:pPr>
        <w:pStyle w:val="NormalWeb"/>
      </w:pPr>
      <w:r>
        <w:t xml:space="preserve">This tool traces the network path and generates the profile between two user-specified points on the stream network. </w:t>
      </w:r>
      <w:r w:rsidRPr="002356A8">
        <w:t xml:space="preserve">The points have to be on the </w:t>
      </w:r>
      <w:r w:rsidRPr="002356A8">
        <w:lastRenderedPageBreak/>
        <w:t>same stream network but not on the same stream.  For example, the selected points can be on separate tributaries to a larger stream.</w:t>
      </w:r>
    </w:p>
    <w:p w:rsidR="00F62984" w:rsidRDefault="00F62984" w:rsidP="00F62984">
      <w:pPr>
        <w:rPr>
          <w:rStyle w:val="Strong"/>
          <w:b w:val="0"/>
        </w:rPr>
      </w:pPr>
    </w:p>
    <w:p w:rsidR="00F62984" w:rsidRDefault="00F62984" w:rsidP="00F62984">
      <w:pPr>
        <w:rPr>
          <w:rStyle w:val="Strong"/>
          <w:b w:val="0"/>
        </w:rPr>
      </w:pPr>
      <w:r w:rsidRPr="00990EBC">
        <w:rPr>
          <w:rStyle w:val="Strong"/>
          <w:b w:val="0"/>
        </w:rPr>
        <w:t>To use this tool:</w:t>
      </w:r>
    </w:p>
    <w:p w:rsidR="002356A8" w:rsidRDefault="002356A8" w:rsidP="002356A8">
      <w:pPr>
        <w:numPr>
          <w:ilvl w:val="0"/>
          <w:numId w:val="12"/>
        </w:numPr>
        <w:spacing w:before="100" w:beforeAutospacing="1" w:after="100" w:afterAutospacing="1"/>
        <w:rPr>
          <w:rFonts w:eastAsia="Times New Roman"/>
          <w:color w:val="000000"/>
        </w:rPr>
      </w:pPr>
      <w:r>
        <w:rPr>
          <w:rFonts w:eastAsia="Times New Roman"/>
          <w:color w:val="000000"/>
        </w:rPr>
        <w:t>Zoom in on the map to an area that encompasses the two points of interest.</w:t>
      </w:r>
    </w:p>
    <w:p w:rsidR="002356A8" w:rsidRDefault="002356A8" w:rsidP="002356A8">
      <w:pPr>
        <w:numPr>
          <w:ilvl w:val="0"/>
          <w:numId w:val="12"/>
        </w:numPr>
        <w:spacing w:before="100" w:beforeAutospacing="1" w:after="100" w:afterAutospacing="1"/>
        <w:rPr>
          <w:rFonts w:eastAsia="Times New Roman"/>
          <w:color w:val="000000"/>
        </w:rPr>
      </w:pPr>
      <w:r>
        <w:rPr>
          <w:rFonts w:eastAsia="Times New Roman"/>
          <w:color w:val="000000"/>
        </w:rPr>
        <w:t xml:space="preserve">Click on the </w:t>
      </w:r>
      <w:r w:rsidRPr="002356A8">
        <w:rPr>
          <w:rFonts w:eastAsia="Times New Roman"/>
          <w:i/>
          <w:iCs/>
        </w:rPr>
        <w:t>Show Network Path and Profile</w:t>
      </w:r>
      <w:r>
        <w:rPr>
          <w:rFonts w:eastAsia="Times New Roman"/>
          <w:color w:val="000000"/>
        </w:rPr>
        <w:t xml:space="preserve"> </w:t>
      </w:r>
      <w:proofErr w:type="gramStart"/>
      <w:r>
        <w:t>button</w:t>
      </w:r>
      <w:r>
        <w:rPr>
          <w:rFonts w:eastAsia="Times New Roman"/>
          <w:color w:val="000000"/>
        </w:rPr>
        <w:t xml:space="preserve"> </w:t>
      </w:r>
      <w:proofErr w:type="gramEnd"/>
      <w:r w:rsidRPr="002356A8">
        <w:rPr>
          <w:rFonts w:eastAsia="Times New Roman"/>
          <w:noProof/>
          <w:color w:val="000000"/>
        </w:rPr>
        <w:drawing>
          <wp:inline distT="0" distB="0" distL="0" distR="0">
            <wp:extent cx="242452" cy="237744"/>
            <wp:effectExtent l="19050" t="0" r="5198"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29796" t="18937" r="68031" b="78055"/>
                    <a:stretch>
                      <a:fillRect/>
                    </a:stretch>
                  </pic:blipFill>
                  <pic:spPr bwMode="auto">
                    <a:xfrm>
                      <a:off x="0" y="0"/>
                      <a:ext cx="242452" cy="237744"/>
                    </a:xfrm>
                    <a:prstGeom prst="rect">
                      <a:avLst/>
                    </a:prstGeom>
                    <a:noFill/>
                    <a:ln w="9525">
                      <a:noFill/>
                      <a:miter lim="800000"/>
                      <a:headEnd/>
                      <a:tailEnd/>
                    </a:ln>
                  </pic:spPr>
                </pic:pic>
              </a:graphicData>
            </a:graphic>
          </wp:inline>
        </w:drawing>
      </w:r>
      <w:r>
        <w:rPr>
          <w:rFonts w:eastAsia="Times New Roman"/>
          <w:color w:val="000000"/>
        </w:rPr>
        <w:t>.</w:t>
      </w:r>
    </w:p>
    <w:p w:rsidR="002356A8" w:rsidRDefault="002356A8" w:rsidP="002356A8">
      <w:pPr>
        <w:numPr>
          <w:ilvl w:val="0"/>
          <w:numId w:val="12"/>
        </w:numPr>
        <w:spacing w:before="100" w:beforeAutospacing="1" w:after="100" w:afterAutospacing="1"/>
        <w:rPr>
          <w:rFonts w:eastAsia="Times New Roman"/>
          <w:color w:val="000000"/>
        </w:rPr>
      </w:pPr>
      <w:r>
        <w:rPr>
          <w:rFonts w:eastAsia="Times New Roman"/>
          <w:color w:val="000000"/>
        </w:rPr>
        <w:t>Click on the map at the location where you want to start the trace.</w:t>
      </w:r>
      <w:r w:rsidR="00CB31EA">
        <w:rPr>
          <w:rFonts w:eastAsia="Times New Roman"/>
          <w:color w:val="000000"/>
        </w:rPr>
        <w:t xml:space="preserve">  The map will re-drawn and highlight the selected point as a blue dot.</w:t>
      </w:r>
    </w:p>
    <w:p w:rsidR="00CB31EA" w:rsidRDefault="00CB31EA" w:rsidP="002356A8">
      <w:pPr>
        <w:numPr>
          <w:ilvl w:val="0"/>
          <w:numId w:val="12"/>
        </w:numPr>
        <w:spacing w:before="100" w:beforeAutospacing="1" w:after="100" w:afterAutospacing="1"/>
        <w:rPr>
          <w:rFonts w:eastAsia="Times New Roman"/>
          <w:color w:val="000000"/>
        </w:rPr>
      </w:pPr>
      <w:r>
        <w:rPr>
          <w:rFonts w:eastAsia="Times New Roman"/>
          <w:color w:val="000000"/>
        </w:rPr>
        <w:t>Click on the map at the location where you want to end the trace.</w:t>
      </w:r>
    </w:p>
    <w:p w:rsidR="002356A8" w:rsidRDefault="002356A8" w:rsidP="002356A8">
      <w:pPr>
        <w:pStyle w:val="NormalWeb"/>
      </w:pPr>
      <w:r>
        <w:t>The tool displays the path in red between the user specified (blue point) and the watershed outlet (yellow star).</w:t>
      </w:r>
    </w:p>
    <w:p w:rsidR="002356A8" w:rsidRPr="00990EBC" w:rsidRDefault="002356A8" w:rsidP="00F62984">
      <w:pPr>
        <w:rPr>
          <w:b/>
        </w:rPr>
      </w:pPr>
    </w:p>
    <w:p w:rsidR="00C54672" w:rsidRDefault="00C54672" w:rsidP="00646B56">
      <w:pPr>
        <w:pStyle w:val="Heading1"/>
        <w:rPr>
          <w:rFonts w:eastAsia="Times New Roman"/>
        </w:rPr>
      </w:pPr>
      <w:bookmarkStart w:id="27" w:name="_Toc287604324"/>
      <w:r>
        <w:rPr>
          <w:rFonts w:eastAsia="Times New Roman"/>
        </w:rPr>
        <w:t>Trace Network Path within Watershed and Show Profile:</w:t>
      </w:r>
      <w:bookmarkEnd w:id="27"/>
    </w:p>
    <w:p w:rsidR="00C54672" w:rsidRDefault="00C54672" w:rsidP="00C54672">
      <w:pPr>
        <w:pStyle w:val="NormalWeb"/>
      </w:pPr>
      <w:r>
        <w:t>This tool traces the network path and generates the profile along the main flow path from the user specified trace point to the watershed outlet. The watershed must be entirely located within one HUC.</w:t>
      </w:r>
    </w:p>
    <w:p w:rsidR="00990EBC" w:rsidRPr="00990EBC" w:rsidRDefault="00990EBC" w:rsidP="00990EBC">
      <w:pPr>
        <w:rPr>
          <w:b/>
        </w:rPr>
      </w:pPr>
      <w:r w:rsidRPr="00990EBC">
        <w:rPr>
          <w:rStyle w:val="Strong"/>
          <w:b w:val="0"/>
        </w:rPr>
        <w:t>To use this tool:</w:t>
      </w:r>
    </w:p>
    <w:p w:rsidR="00C54672" w:rsidRDefault="00C54672" w:rsidP="00C54672">
      <w:pPr>
        <w:numPr>
          <w:ilvl w:val="0"/>
          <w:numId w:val="12"/>
        </w:numPr>
        <w:spacing w:before="100" w:beforeAutospacing="1" w:after="100" w:afterAutospacing="1"/>
        <w:rPr>
          <w:rFonts w:eastAsia="Times New Roman"/>
          <w:color w:val="000000"/>
        </w:rPr>
      </w:pPr>
      <w:r>
        <w:rPr>
          <w:rFonts w:eastAsia="Times New Roman"/>
          <w:color w:val="000000"/>
        </w:rPr>
        <w:t>Delineate a watershed first that it is located entirely within one HUC.</w:t>
      </w:r>
    </w:p>
    <w:p w:rsidR="00C54672" w:rsidRDefault="00C54672" w:rsidP="00C54672">
      <w:pPr>
        <w:numPr>
          <w:ilvl w:val="0"/>
          <w:numId w:val="12"/>
        </w:numPr>
        <w:spacing w:before="100" w:beforeAutospacing="1" w:after="100" w:afterAutospacing="1"/>
        <w:rPr>
          <w:rFonts w:eastAsia="Times New Roman"/>
          <w:color w:val="000000"/>
        </w:rPr>
      </w:pPr>
      <w:r>
        <w:rPr>
          <w:rFonts w:eastAsia="Times New Roman"/>
          <w:color w:val="000000"/>
        </w:rPr>
        <w:t xml:space="preserve">Click the </w:t>
      </w:r>
      <w:r>
        <w:rPr>
          <w:rStyle w:val="Emphasis"/>
          <w:rFonts w:eastAsia="Times New Roman"/>
          <w:color w:val="000000"/>
        </w:rPr>
        <w:t xml:space="preserve">Trace Network Path within Watershed and </w:t>
      </w:r>
      <w:r w:rsidR="003615EA">
        <w:rPr>
          <w:rStyle w:val="Emphasis"/>
          <w:rFonts w:eastAsia="Times New Roman"/>
          <w:color w:val="000000"/>
        </w:rPr>
        <w:t>S</w:t>
      </w:r>
      <w:r>
        <w:rPr>
          <w:rStyle w:val="Emphasis"/>
          <w:rFonts w:eastAsia="Times New Roman"/>
          <w:color w:val="000000"/>
        </w:rPr>
        <w:t>how Profile</w:t>
      </w:r>
      <w:r>
        <w:rPr>
          <w:rFonts w:eastAsia="Times New Roman"/>
          <w:color w:val="000000"/>
        </w:rPr>
        <w:t xml:space="preserve"> </w:t>
      </w:r>
      <w:proofErr w:type="gramStart"/>
      <w:r w:rsidR="00F709CB">
        <w:t>button</w:t>
      </w:r>
      <w:r>
        <w:rPr>
          <w:rFonts w:eastAsia="Times New Roman"/>
          <w:color w:val="000000"/>
        </w:rPr>
        <w:t xml:space="preserve"> </w:t>
      </w:r>
      <w:proofErr w:type="gramEnd"/>
      <w:r>
        <w:rPr>
          <w:rFonts w:eastAsia="Times New Roman"/>
          <w:noProof/>
          <w:color w:val="000000"/>
        </w:rPr>
        <w:drawing>
          <wp:inline distT="0" distB="0" distL="0" distR="0">
            <wp:extent cx="238125" cy="238125"/>
            <wp:effectExtent l="19050" t="0" r="9525" b="0"/>
            <wp:docPr id="26" name="Picture 26" descr="http://water.usgs.gov/osw/streamstats/images/inst/TraceFlowPathAndProfile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ater.usgs.gov/osw/streamstats/images/inst/TraceFlowPathAndProfile_Normal.png"/>
                    <pic:cNvPicPr>
                      <a:picLocks noChangeAspect="1" noChangeArrowheads="1"/>
                    </pic:cNvPicPr>
                  </pic:nvPicPr>
                  <pic:blipFill>
                    <a:blip r:embed="rId49"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Pr>
          <w:rFonts w:eastAsia="Times New Roman"/>
          <w:color w:val="000000"/>
        </w:rPr>
        <w:t>.</w:t>
      </w:r>
    </w:p>
    <w:p w:rsidR="00C54672" w:rsidRDefault="00C54672" w:rsidP="00C54672">
      <w:pPr>
        <w:numPr>
          <w:ilvl w:val="0"/>
          <w:numId w:val="12"/>
        </w:numPr>
        <w:spacing w:before="100" w:beforeAutospacing="1" w:after="100" w:afterAutospacing="1"/>
        <w:rPr>
          <w:rFonts w:eastAsia="Times New Roman"/>
          <w:color w:val="000000"/>
        </w:rPr>
      </w:pPr>
      <w:r>
        <w:rPr>
          <w:rFonts w:eastAsia="Times New Roman"/>
          <w:color w:val="000000"/>
        </w:rPr>
        <w:t>Click on the map at the location where you want to start the trace.</w:t>
      </w:r>
    </w:p>
    <w:p w:rsidR="00C54672" w:rsidRDefault="00C54672" w:rsidP="00C54672">
      <w:pPr>
        <w:pStyle w:val="NormalWeb"/>
      </w:pPr>
      <w:r>
        <w:t>The tool displays the path in red between the user specified (blue point) and the watershed outlet (yellow star).</w:t>
      </w:r>
    </w:p>
    <w:p w:rsidR="00C54672" w:rsidRDefault="00C54672" w:rsidP="00C54672">
      <w:pPr>
        <w:pStyle w:val="NormalWeb"/>
      </w:pPr>
      <w:r>
        <w:rPr>
          <w:noProof/>
        </w:rPr>
        <w:lastRenderedPageBreak/>
        <w:drawing>
          <wp:inline distT="0" distB="0" distL="0" distR="0">
            <wp:extent cx="4448175" cy="3962400"/>
            <wp:effectExtent l="19050" t="0" r="9525" b="0"/>
            <wp:docPr id="27" name="Picture 27" descr="http://water.usgs.gov/osw/streamstats/images/trace_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ater.usgs.gov/osw/streamstats/images/trace_map.gif"/>
                    <pic:cNvPicPr>
                      <a:picLocks noChangeAspect="1" noChangeArrowheads="1"/>
                    </pic:cNvPicPr>
                  </pic:nvPicPr>
                  <pic:blipFill>
                    <a:blip r:embed="rId50" cstate="print"/>
                    <a:srcRect/>
                    <a:stretch>
                      <a:fillRect/>
                    </a:stretch>
                  </pic:blipFill>
                  <pic:spPr bwMode="auto">
                    <a:xfrm>
                      <a:off x="0" y="0"/>
                      <a:ext cx="4448175" cy="3962400"/>
                    </a:xfrm>
                    <a:prstGeom prst="rect">
                      <a:avLst/>
                    </a:prstGeom>
                    <a:noFill/>
                    <a:ln w="9525">
                      <a:noFill/>
                      <a:miter lim="800000"/>
                      <a:headEnd/>
                      <a:tailEnd/>
                    </a:ln>
                  </pic:spPr>
                </pic:pic>
              </a:graphicData>
            </a:graphic>
          </wp:inline>
        </w:drawing>
      </w:r>
    </w:p>
    <w:p w:rsidR="00C54672" w:rsidRDefault="00C54672" w:rsidP="00C54672">
      <w:pPr>
        <w:pStyle w:val="NormalWeb"/>
      </w:pPr>
      <w:r>
        <w:t>Also, a graph is generated that shows the profile corresponding to the flow path.</w:t>
      </w:r>
    </w:p>
    <w:p w:rsidR="00C54672" w:rsidRDefault="00C54672" w:rsidP="00A832E3">
      <w:pPr>
        <w:pStyle w:val="NormalWeb"/>
        <w:jc w:val="center"/>
      </w:pPr>
      <w:r>
        <w:rPr>
          <w:noProof/>
        </w:rPr>
        <w:lastRenderedPageBreak/>
        <w:drawing>
          <wp:inline distT="0" distB="0" distL="0" distR="0">
            <wp:extent cx="5029200" cy="3929063"/>
            <wp:effectExtent l="19050" t="0" r="0" b="0"/>
            <wp:docPr id="28" name="Picture 28" descr="http://water.usgs.gov/osw/streamstats/images/prof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ater.usgs.gov/osw/streamstats/images/profile.gif"/>
                    <pic:cNvPicPr>
                      <a:picLocks noChangeAspect="1" noChangeArrowheads="1"/>
                    </pic:cNvPicPr>
                  </pic:nvPicPr>
                  <pic:blipFill>
                    <a:blip r:embed="rId51" cstate="print"/>
                    <a:srcRect/>
                    <a:stretch>
                      <a:fillRect/>
                    </a:stretch>
                  </pic:blipFill>
                  <pic:spPr bwMode="auto">
                    <a:xfrm>
                      <a:off x="0" y="0"/>
                      <a:ext cx="5029200" cy="3929063"/>
                    </a:xfrm>
                    <a:prstGeom prst="rect">
                      <a:avLst/>
                    </a:prstGeom>
                    <a:noFill/>
                    <a:ln w="9525">
                      <a:noFill/>
                      <a:miter lim="800000"/>
                      <a:headEnd/>
                      <a:tailEnd/>
                    </a:ln>
                  </pic:spPr>
                </pic:pic>
              </a:graphicData>
            </a:graphic>
          </wp:inline>
        </w:drawing>
      </w:r>
    </w:p>
    <w:p w:rsidR="00C54672" w:rsidRDefault="00C54672" w:rsidP="00646B56">
      <w:pPr>
        <w:pStyle w:val="Heading1"/>
        <w:rPr>
          <w:rFonts w:eastAsia="Times New Roman"/>
        </w:rPr>
      </w:pPr>
      <w:bookmarkStart w:id="28" w:name="_Toc287604325"/>
      <w:r>
        <w:rPr>
          <w:rFonts w:eastAsia="Times New Roman"/>
        </w:rPr>
        <w:t>Terrain Profile:</w:t>
      </w:r>
      <w:bookmarkEnd w:id="28"/>
    </w:p>
    <w:p w:rsidR="00C54672" w:rsidRDefault="00C54672" w:rsidP="00C54672">
      <w:pPr>
        <w:pStyle w:val="NormalWeb"/>
      </w:pPr>
      <w:r>
        <w:t xml:space="preserve">This tool generates the terrain profile of the user specified points using the underlying Digital Elevation Model (DEM) grid. </w:t>
      </w:r>
    </w:p>
    <w:p w:rsidR="00916656" w:rsidRPr="00916656" w:rsidRDefault="00916656" w:rsidP="00916656">
      <w:pPr>
        <w:rPr>
          <w:b/>
        </w:rPr>
      </w:pPr>
      <w:r w:rsidRPr="00916656">
        <w:rPr>
          <w:rStyle w:val="Strong"/>
          <w:b w:val="0"/>
        </w:rPr>
        <w:t>To use this tool:</w:t>
      </w:r>
    </w:p>
    <w:p w:rsidR="00C54672" w:rsidRDefault="00C54672" w:rsidP="00C54672">
      <w:pPr>
        <w:numPr>
          <w:ilvl w:val="0"/>
          <w:numId w:val="13"/>
        </w:numPr>
        <w:spacing w:before="100" w:beforeAutospacing="1" w:after="100" w:afterAutospacing="1"/>
        <w:rPr>
          <w:rFonts w:eastAsia="Times New Roman"/>
          <w:color w:val="000000"/>
        </w:rPr>
      </w:pPr>
      <w:r>
        <w:rPr>
          <w:rFonts w:eastAsia="Times New Roman"/>
          <w:color w:val="000000"/>
        </w:rPr>
        <w:t xml:space="preserve">Click the </w:t>
      </w:r>
      <w:r>
        <w:rPr>
          <w:rStyle w:val="Emphasis"/>
          <w:rFonts w:eastAsia="Times New Roman"/>
          <w:color w:val="000000"/>
        </w:rPr>
        <w:t>Terrain Profile</w:t>
      </w:r>
      <w:r>
        <w:rPr>
          <w:rFonts w:eastAsia="Times New Roman"/>
          <w:color w:val="000000"/>
        </w:rPr>
        <w:t xml:space="preserve"> </w:t>
      </w:r>
      <w:r>
        <w:rPr>
          <w:rFonts w:eastAsia="Times New Roman"/>
          <w:noProof/>
          <w:color w:val="000000"/>
        </w:rPr>
        <w:drawing>
          <wp:inline distT="0" distB="0" distL="0" distR="0">
            <wp:extent cx="238125" cy="238125"/>
            <wp:effectExtent l="19050" t="0" r="9525" b="0"/>
            <wp:docPr id="29" name="Picture 29" descr="http://water.usgs.gov/osw/streamstats/images/inst/TerrainProfile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ater.usgs.gov/osw/streamstats/images/inst/TerrainProfile_Normal.png"/>
                    <pic:cNvPicPr>
                      <a:picLocks noChangeAspect="1" noChangeArrowheads="1"/>
                    </pic:cNvPicPr>
                  </pic:nvPicPr>
                  <pic:blipFill>
                    <a:blip r:embed="rId52"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sidR="00F709CB">
        <w:rPr>
          <w:rFonts w:eastAsia="Times New Roman"/>
          <w:color w:val="000000"/>
        </w:rPr>
        <w:t xml:space="preserve"> </w:t>
      </w:r>
      <w:r w:rsidR="00F709CB">
        <w:t>button</w:t>
      </w:r>
      <w:r>
        <w:rPr>
          <w:rFonts w:eastAsia="Times New Roman"/>
          <w:color w:val="000000"/>
        </w:rPr>
        <w:t>.</w:t>
      </w:r>
    </w:p>
    <w:p w:rsidR="00C54672" w:rsidRDefault="00C54672" w:rsidP="00C54672">
      <w:pPr>
        <w:numPr>
          <w:ilvl w:val="0"/>
          <w:numId w:val="13"/>
        </w:numPr>
        <w:spacing w:before="100" w:beforeAutospacing="1" w:after="100" w:afterAutospacing="1"/>
        <w:rPr>
          <w:rFonts w:eastAsia="Times New Roman"/>
          <w:color w:val="000000"/>
        </w:rPr>
      </w:pPr>
      <w:r>
        <w:rPr>
          <w:rFonts w:eastAsia="Times New Roman"/>
          <w:color w:val="000000"/>
        </w:rPr>
        <w:t>Click points on the map that will be used to generate profile.</w:t>
      </w:r>
    </w:p>
    <w:p w:rsidR="00C54672" w:rsidRDefault="00C54672" w:rsidP="00C54672">
      <w:pPr>
        <w:pStyle w:val="NormalWeb"/>
      </w:pPr>
      <w:r>
        <w:t xml:space="preserve">This tool displays the profile path in red, </w:t>
      </w:r>
      <w:r w:rsidR="00452B18">
        <w:t xml:space="preserve">with </w:t>
      </w:r>
      <w:r>
        <w:t>user</w:t>
      </w:r>
      <w:r w:rsidR="00452B18">
        <w:t>-</w:t>
      </w:r>
      <w:r>
        <w:t xml:space="preserve">specified points </w:t>
      </w:r>
      <w:r w:rsidR="00452B18">
        <w:t xml:space="preserve">along the line shown </w:t>
      </w:r>
      <w:r>
        <w:t>as green points.</w:t>
      </w:r>
    </w:p>
    <w:p w:rsidR="00C54672" w:rsidRDefault="00C54672" w:rsidP="00C54672">
      <w:pPr>
        <w:pStyle w:val="NormalWeb"/>
      </w:pPr>
      <w:r>
        <w:rPr>
          <w:noProof/>
        </w:rPr>
        <w:lastRenderedPageBreak/>
        <w:drawing>
          <wp:inline distT="0" distB="0" distL="0" distR="0">
            <wp:extent cx="4333875" cy="3038475"/>
            <wp:effectExtent l="19050" t="0" r="9525" b="0"/>
            <wp:docPr id="30" name="Picture 30" descr="http://water.usgs.gov/osw/streamstats/images/profile_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ater.usgs.gov/osw/streamstats/images/profile_map.gif"/>
                    <pic:cNvPicPr>
                      <a:picLocks noChangeAspect="1" noChangeArrowheads="1"/>
                    </pic:cNvPicPr>
                  </pic:nvPicPr>
                  <pic:blipFill>
                    <a:blip r:embed="rId53" cstate="print"/>
                    <a:srcRect/>
                    <a:stretch>
                      <a:fillRect/>
                    </a:stretch>
                  </pic:blipFill>
                  <pic:spPr bwMode="auto">
                    <a:xfrm>
                      <a:off x="0" y="0"/>
                      <a:ext cx="4333875" cy="3038475"/>
                    </a:xfrm>
                    <a:prstGeom prst="rect">
                      <a:avLst/>
                    </a:prstGeom>
                    <a:noFill/>
                    <a:ln w="9525">
                      <a:noFill/>
                      <a:miter lim="800000"/>
                      <a:headEnd/>
                      <a:tailEnd/>
                    </a:ln>
                  </pic:spPr>
                </pic:pic>
              </a:graphicData>
            </a:graphic>
          </wp:inline>
        </w:drawing>
      </w:r>
    </w:p>
    <w:p w:rsidR="00C54672" w:rsidRDefault="00C54672" w:rsidP="00C54672">
      <w:pPr>
        <w:pStyle w:val="NormalWeb"/>
      </w:pPr>
      <w:r>
        <w:t>Also, a graph is generated that shows the profile corresponding to the user specified points.</w:t>
      </w:r>
      <w:r w:rsidR="00452B18">
        <w:t xml:space="preserve">  Below the graph is a button that allows saving of the points along the line in an Excel file.  The points also are displayed in a table below the graph.</w:t>
      </w:r>
    </w:p>
    <w:p w:rsidR="00C54672" w:rsidRDefault="00C54672" w:rsidP="00C54672">
      <w:pPr>
        <w:pStyle w:val="NormalWeb"/>
      </w:pPr>
      <w:r>
        <w:rPr>
          <w:noProof/>
        </w:rPr>
        <w:drawing>
          <wp:inline distT="0" distB="0" distL="0" distR="0">
            <wp:extent cx="5029200" cy="3908108"/>
            <wp:effectExtent l="19050" t="0" r="0" b="0"/>
            <wp:docPr id="31" name="Picture 31" descr="http://water.usgs.gov/osw/streamstats/images/profile_tra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ater.usgs.gov/osw/streamstats/images/profile_trace.gif"/>
                    <pic:cNvPicPr>
                      <a:picLocks noChangeAspect="1" noChangeArrowheads="1"/>
                    </pic:cNvPicPr>
                  </pic:nvPicPr>
                  <pic:blipFill>
                    <a:blip r:embed="rId54" cstate="print"/>
                    <a:srcRect/>
                    <a:stretch>
                      <a:fillRect/>
                    </a:stretch>
                  </pic:blipFill>
                  <pic:spPr bwMode="auto">
                    <a:xfrm>
                      <a:off x="0" y="0"/>
                      <a:ext cx="5029200" cy="3908108"/>
                    </a:xfrm>
                    <a:prstGeom prst="rect">
                      <a:avLst/>
                    </a:prstGeom>
                    <a:noFill/>
                    <a:ln w="9525">
                      <a:noFill/>
                      <a:miter lim="800000"/>
                      <a:headEnd/>
                      <a:tailEnd/>
                    </a:ln>
                  </pic:spPr>
                </pic:pic>
              </a:graphicData>
            </a:graphic>
          </wp:inline>
        </w:drawing>
      </w:r>
    </w:p>
    <w:p w:rsidR="00990EBC" w:rsidRDefault="00990EBC" w:rsidP="00646B56">
      <w:pPr>
        <w:pStyle w:val="Heading1"/>
        <w:rPr>
          <w:rFonts w:eastAsia="Times New Roman"/>
        </w:rPr>
      </w:pPr>
      <w:bookmarkStart w:id="29" w:name="_Toc287604326"/>
      <w:r>
        <w:rPr>
          <w:rFonts w:eastAsia="Times New Roman"/>
        </w:rPr>
        <w:lastRenderedPageBreak/>
        <w:t>Show Main Channel Flow Path and Profile</w:t>
      </w:r>
      <w:bookmarkEnd w:id="29"/>
    </w:p>
    <w:p w:rsidR="00990EBC" w:rsidRDefault="00990EBC" w:rsidP="00256813">
      <w:r>
        <w:t xml:space="preserve">This tool works for only some StreamStats applications.  When selected, the tool determines the main channel within a delineated basin.  It then uses the flow-direction grid to extend the flow path from the upstream end shown on the map to the basin divide.  The tool </w:t>
      </w:r>
      <w:r w:rsidR="00D146E4">
        <w:t>then creates a plot of the elevation profile along the stream from the basin divide to the delineated point.</w:t>
      </w:r>
    </w:p>
    <w:p w:rsidR="00D146E4" w:rsidRPr="00990EBC" w:rsidRDefault="00D146E4" w:rsidP="00D146E4">
      <w:pPr>
        <w:rPr>
          <w:b/>
        </w:rPr>
      </w:pPr>
      <w:r w:rsidRPr="00990EBC">
        <w:rPr>
          <w:rStyle w:val="Strong"/>
          <w:b w:val="0"/>
        </w:rPr>
        <w:t>To use this tool:</w:t>
      </w:r>
    </w:p>
    <w:p w:rsidR="00D146E4" w:rsidRDefault="00D146E4" w:rsidP="00D146E4">
      <w:pPr>
        <w:numPr>
          <w:ilvl w:val="0"/>
          <w:numId w:val="12"/>
        </w:numPr>
        <w:spacing w:before="100" w:beforeAutospacing="1" w:after="100" w:afterAutospacing="1"/>
        <w:rPr>
          <w:rFonts w:eastAsia="Times New Roman"/>
          <w:color w:val="000000"/>
        </w:rPr>
      </w:pPr>
      <w:r>
        <w:rPr>
          <w:rFonts w:eastAsia="Times New Roman"/>
          <w:color w:val="000000"/>
        </w:rPr>
        <w:t xml:space="preserve">First, use the Watershed Delineation from a Point button </w:t>
      </w:r>
      <w:r w:rsidRPr="00D146E4">
        <w:rPr>
          <w:rFonts w:eastAsia="Times New Roman"/>
          <w:noProof/>
          <w:color w:val="000000"/>
        </w:rPr>
        <w:drawing>
          <wp:inline distT="0" distB="0" distL="0" distR="0">
            <wp:extent cx="238125" cy="238125"/>
            <wp:effectExtent l="19050" t="0" r="9525" b="0"/>
            <wp:docPr id="2" name="Picture 6" descr="http://water.usgs.gov/osw/streamstats/images/inst/PointDelineation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ater.usgs.gov/osw/streamstats/images/inst/PointDelineation_Normal.png"/>
                    <pic:cNvPicPr>
                      <a:picLocks noChangeAspect="1" noChangeArrowheads="1"/>
                    </pic:cNvPicPr>
                  </pic:nvPicPr>
                  <pic:blipFill>
                    <a:blip r:embed="rId31"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Pr>
          <w:rFonts w:eastAsia="Times New Roman"/>
          <w:color w:val="000000"/>
        </w:rPr>
        <w:t xml:space="preserve"> to delineate a watershed that it is located entirely within one HUC.</w:t>
      </w:r>
    </w:p>
    <w:p w:rsidR="00D146E4" w:rsidRDefault="00D146E4" w:rsidP="00D146E4">
      <w:pPr>
        <w:numPr>
          <w:ilvl w:val="0"/>
          <w:numId w:val="12"/>
        </w:numPr>
        <w:spacing w:before="100" w:beforeAutospacing="1" w:after="100" w:afterAutospacing="1"/>
        <w:rPr>
          <w:rFonts w:eastAsia="Times New Roman"/>
          <w:color w:val="000000"/>
        </w:rPr>
      </w:pPr>
      <w:r>
        <w:rPr>
          <w:rFonts w:eastAsia="Times New Roman"/>
          <w:color w:val="000000"/>
        </w:rPr>
        <w:t xml:space="preserve">Next, use the Basin Characteristics button </w:t>
      </w:r>
      <w:r w:rsidRPr="00D146E4">
        <w:rPr>
          <w:rFonts w:eastAsia="Times New Roman"/>
          <w:noProof/>
          <w:color w:val="000000"/>
        </w:rPr>
        <w:drawing>
          <wp:inline distT="0" distB="0" distL="0" distR="0">
            <wp:extent cx="238125" cy="238125"/>
            <wp:effectExtent l="19050" t="0" r="9525" b="0"/>
            <wp:docPr id="6" name="Picture 18" descr="http://water.usgs.gov/osw/streamstats/images/inst/BasinCharacteristics_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ater.usgs.gov/osw/streamstats/images/inst/BasinCharacteristics_Normal.png"/>
                    <pic:cNvPicPr>
                      <a:picLocks noChangeAspect="1" noChangeArrowheads="1"/>
                    </pic:cNvPicPr>
                  </pic:nvPicPr>
                  <pic:blipFill>
                    <a:blip r:embed="rId40" cstate="print"/>
                    <a:srcRect/>
                    <a:stretch>
                      <a:fillRect/>
                    </a:stretch>
                  </pic:blipFill>
                  <pic:spPr bwMode="auto">
                    <a:xfrm>
                      <a:off x="0" y="0"/>
                      <a:ext cx="238125" cy="238125"/>
                    </a:xfrm>
                    <a:prstGeom prst="rect">
                      <a:avLst/>
                    </a:prstGeom>
                    <a:noFill/>
                    <a:ln w="9525">
                      <a:noFill/>
                      <a:miter lim="800000"/>
                      <a:headEnd/>
                      <a:tailEnd/>
                    </a:ln>
                  </pic:spPr>
                </pic:pic>
              </a:graphicData>
            </a:graphic>
          </wp:inline>
        </w:drawing>
      </w:r>
      <w:r>
        <w:rPr>
          <w:rFonts w:eastAsia="Times New Roman"/>
          <w:color w:val="000000"/>
        </w:rPr>
        <w:t xml:space="preserve"> to compute basin characteristics for the selected site.  This step is needed because StreamStats needs to compute the </w:t>
      </w:r>
      <w:r w:rsidRPr="00D146E4">
        <w:rPr>
          <w:rFonts w:eastAsia="Times New Roman"/>
          <w:color w:val="000000"/>
        </w:rPr>
        <w:t>10-85 slope based on longest flow path</w:t>
      </w:r>
      <w:r>
        <w:rPr>
          <w:rFonts w:eastAsia="Times New Roman"/>
          <w:color w:val="000000"/>
        </w:rPr>
        <w:t xml:space="preserve"> before it can create the profile.</w:t>
      </w:r>
      <w:r w:rsidR="006D05F0">
        <w:rPr>
          <w:rFonts w:eastAsia="Times New Roman"/>
          <w:color w:val="000000"/>
        </w:rPr>
        <w:t xml:space="preserve">  (The </w:t>
      </w:r>
      <w:r w:rsidR="006D05F0" w:rsidRPr="00D146E4">
        <w:rPr>
          <w:rFonts w:eastAsia="Times New Roman"/>
          <w:color w:val="000000"/>
        </w:rPr>
        <w:t>10-85 slope</w:t>
      </w:r>
      <w:r w:rsidR="006D05F0">
        <w:rPr>
          <w:rFonts w:eastAsia="Times New Roman"/>
          <w:color w:val="000000"/>
        </w:rPr>
        <w:t xml:space="preserve"> measure is based on first determining the length of the main channel and then points at 10 and 85 percent of the length from the downstream end.  The slope is then determined by subtracting the elevation at the 10-percent point from the elevation at the 85-percent point and dividing by the distance between the points.)</w:t>
      </w:r>
    </w:p>
    <w:p w:rsidR="00D146E4" w:rsidRPr="000F25E2" w:rsidRDefault="00D146E4" w:rsidP="00D146E4">
      <w:pPr>
        <w:numPr>
          <w:ilvl w:val="0"/>
          <w:numId w:val="12"/>
        </w:numPr>
        <w:spacing w:before="100" w:beforeAutospacing="1" w:after="100" w:afterAutospacing="1"/>
        <w:rPr>
          <w:rFonts w:eastAsia="Times New Roman"/>
          <w:color w:val="000000"/>
        </w:rPr>
      </w:pPr>
      <w:r>
        <w:rPr>
          <w:rFonts w:eastAsia="Times New Roman"/>
          <w:color w:val="000000"/>
        </w:rPr>
        <w:t xml:space="preserve">Finally, click on the </w:t>
      </w:r>
      <w:r w:rsidRPr="00D146E4">
        <w:rPr>
          <w:rFonts w:eastAsia="Times New Roman"/>
          <w:i/>
        </w:rPr>
        <w:t>Show Main Channel Flow Path and Profile</w:t>
      </w:r>
      <w:r>
        <w:rPr>
          <w:rFonts w:eastAsia="Times New Roman"/>
        </w:rPr>
        <w:t xml:space="preserve"> </w:t>
      </w:r>
      <w:proofErr w:type="gramStart"/>
      <w:r>
        <w:rPr>
          <w:rFonts w:eastAsia="Times New Roman"/>
        </w:rPr>
        <w:t xml:space="preserve">button </w:t>
      </w:r>
      <w:proofErr w:type="gramEnd"/>
      <w:r w:rsidR="000F25E2" w:rsidRPr="000F25E2">
        <w:rPr>
          <w:rFonts w:eastAsia="Times New Roman"/>
          <w:noProof/>
        </w:rPr>
        <w:drawing>
          <wp:inline distT="0" distB="0" distL="0" distR="0">
            <wp:extent cx="237744" cy="237744"/>
            <wp:effectExtent l="1905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l="37241" t="12360" r="60513" b="84719"/>
                    <a:stretch>
                      <a:fillRect/>
                    </a:stretch>
                  </pic:blipFill>
                  <pic:spPr bwMode="auto">
                    <a:xfrm>
                      <a:off x="0" y="0"/>
                      <a:ext cx="237744" cy="237744"/>
                    </a:xfrm>
                    <a:prstGeom prst="rect">
                      <a:avLst/>
                    </a:prstGeom>
                    <a:noFill/>
                    <a:ln w="9525">
                      <a:noFill/>
                      <a:miter lim="800000"/>
                      <a:headEnd/>
                      <a:tailEnd/>
                    </a:ln>
                  </pic:spPr>
                </pic:pic>
              </a:graphicData>
            </a:graphic>
          </wp:inline>
        </w:drawing>
      </w:r>
      <w:r>
        <w:rPr>
          <w:rFonts w:eastAsia="Times New Roman"/>
        </w:rPr>
        <w:t>.</w:t>
      </w:r>
    </w:p>
    <w:p w:rsidR="000F25E2" w:rsidRDefault="000F25E2" w:rsidP="00256813">
      <w:pPr>
        <w:rPr>
          <w:rFonts w:eastAsia="Times New Roman"/>
        </w:rPr>
      </w:pPr>
      <w:r w:rsidRPr="000F25E2">
        <w:rPr>
          <w:rFonts w:eastAsia="Times New Roman"/>
          <w:noProof/>
        </w:rPr>
        <w:drawing>
          <wp:anchor distT="0" distB="0" distL="114300" distR="114300" simplePos="0" relativeHeight="251666432" behindDoc="1" locked="0" layoutInCell="1" allowOverlap="1">
            <wp:simplePos x="933450" y="4705350"/>
            <wp:positionH relativeFrom="margin">
              <wp:align>left</wp:align>
            </wp:positionH>
            <wp:positionV relativeFrom="line">
              <wp:posOffset>91440</wp:posOffset>
            </wp:positionV>
            <wp:extent cx="3590925" cy="3657600"/>
            <wp:effectExtent l="19050" t="0" r="9525" b="0"/>
            <wp:wrapTight wrapText="bothSides">
              <wp:wrapPolygon edited="0">
                <wp:start x="-115" y="0"/>
                <wp:lineTo x="-115" y="21488"/>
                <wp:lineTo x="21657" y="21488"/>
                <wp:lineTo x="21657" y="0"/>
                <wp:lineTo x="-115" y="0"/>
              </wp:wrapPolygon>
            </wp:wrapTight>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l="37269" t="18958" r="14467" b="16250"/>
                    <a:stretch>
                      <a:fillRect/>
                    </a:stretch>
                  </pic:blipFill>
                  <pic:spPr bwMode="auto">
                    <a:xfrm>
                      <a:off x="0" y="0"/>
                      <a:ext cx="3590925" cy="3657600"/>
                    </a:xfrm>
                    <a:prstGeom prst="rect">
                      <a:avLst/>
                    </a:prstGeom>
                    <a:noFill/>
                    <a:ln w="9525">
                      <a:noFill/>
                      <a:miter lim="800000"/>
                      <a:headEnd/>
                      <a:tailEnd/>
                    </a:ln>
                  </pic:spPr>
                </pic:pic>
              </a:graphicData>
            </a:graphic>
          </wp:anchor>
        </w:drawing>
      </w:r>
      <w:r>
        <w:rPr>
          <w:rFonts w:eastAsia="Times New Roman"/>
        </w:rPr>
        <w:t xml:space="preserve">Initially, the map will be redrawn, showing the delineated basin and the main path highlighted in purple.  A green dot will appear on the main channel at the upstream end of the existing stream network.  The channel above that point was determined from the flow-direction grid.  </w:t>
      </w:r>
    </w:p>
    <w:p w:rsidR="000F25E2" w:rsidRDefault="000F25E2" w:rsidP="00256813">
      <w:pPr>
        <w:rPr>
          <w:rFonts w:eastAsia="Times New Roman"/>
        </w:rPr>
      </w:pPr>
      <w:r>
        <w:rPr>
          <w:rFonts w:eastAsia="Times New Roman"/>
        </w:rPr>
        <w:t xml:space="preserve">After the map redraws, a window will appear that shows a graph of the stream profile.  Below the graph is a button that allows saving the data that are plotted on the graph to </w:t>
      </w:r>
      <w:r>
        <w:rPr>
          <w:rFonts w:eastAsia="Times New Roman"/>
        </w:rPr>
        <w:lastRenderedPageBreak/>
        <w:t xml:space="preserve">an </w:t>
      </w:r>
      <w:proofErr w:type="spellStart"/>
      <w:r>
        <w:rPr>
          <w:rFonts w:eastAsia="Times New Roman"/>
        </w:rPr>
        <w:t>Exel</w:t>
      </w:r>
      <w:proofErr w:type="spellEnd"/>
      <w:r>
        <w:rPr>
          <w:rFonts w:eastAsia="Times New Roman"/>
        </w:rPr>
        <w:t xml:space="preserve"> file.  In addition, a table of the data points is provided.</w:t>
      </w:r>
    </w:p>
    <w:p w:rsidR="000F25E2" w:rsidRDefault="000F25E2" w:rsidP="000F25E2">
      <w:pPr>
        <w:rPr>
          <w:rFonts w:eastAsia="Times New Roman"/>
        </w:rPr>
      </w:pPr>
    </w:p>
    <w:p w:rsidR="000F25E2" w:rsidRDefault="000F25E2" w:rsidP="000F25E2">
      <w:pPr>
        <w:rPr>
          <w:rFonts w:eastAsia="Times New Roman"/>
        </w:rPr>
      </w:pPr>
      <w:r>
        <w:rPr>
          <w:rFonts w:eastAsia="Times New Roman"/>
          <w:noProof/>
        </w:rPr>
        <w:drawing>
          <wp:inline distT="0" distB="0" distL="0" distR="0">
            <wp:extent cx="5212080" cy="5262196"/>
            <wp:effectExtent l="19050" t="0" r="762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srcRect/>
                    <a:stretch>
                      <a:fillRect/>
                    </a:stretch>
                  </pic:blipFill>
                  <pic:spPr bwMode="auto">
                    <a:xfrm>
                      <a:off x="0" y="0"/>
                      <a:ext cx="5212080" cy="5262196"/>
                    </a:xfrm>
                    <a:prstGeom prst="rect">
                      <a:avLst/>
                    </a:prstGeom>
                    <a:noFill/>
                    <a:ln w="9525">
                      <a:noFill/>
                      <a:miter lim="800000"/>
                      <a:headEnd/>
                      <a:tailEnd/>
                    </a:ln>
                  </pic:spPr>
                </pic:pic>
              </a:graphicData>
            </a:graphic>
          </wp:inline>
        </w:drawing>
      </w:r>
    </w:p>
    <w:p w:rsidR="000F25E2" w:rsidRDefault="000F25E2" w:rsidP="000F25E2">
      <w:pPr>
        <w:rPr>
          <w:rFonts w:eastAsia="Times New Roman"/>
        </w:rPr>
      </w:pPr>
    </w:p>
    <w:p w:rsidR="003D262D" w:rsidRDefault="00BE279D" w:rsidP="00256813">
      <w:pPr>
        <w:rPr>
          <w:rFonts w:eastAsia="Times New Roman"/>
        </w:rPr>
      </w:pPr>
      <w:r>
        <w:rPr>
          <w:rFonts w:eastAsia="Times New Roman"/>
        </w:rPr>
        <w:t xml:space="preserve">The stream profile </w:t>
      </w:r>
      <w:r w:rsidR="00256813">
        <w:rPr>
          <w:rFonts w:eastAsia="Times New Roman"/>
        </w:rPr>
        <w:t>is</w:t>
      </w:r>
      <w:r>
        <w:rPr>
          <w:rFonts w:eastAsia="Times New Roman"/>
        </w:rPr>
        <w:t xml:space="preserve"> determined by overlaying the stream network vector layer on a digital elevation model (DEM), which is an evenly-spaced grid of elevations.  </w:t>
      </w:r>
      <w:r w:rsidR="003D262D">
        <w:rPr>
          <w:rFonts w:eastAsia="Times New Roman"/>
        </w:rPr>
        <w:t xml:space="preserve">DEM grid cells that align with the stream network vector layer are used to define a stream network grid, and then the elevations from the DEM are extracted to define the elevation profile.  </w:t>
      </w:r>
      <w:r>
        <w:rPr>
          <w:rFonts w:eastAsia="Times New Roman"/>
        </w:rPr>
        <w:t>In StreamStat</w:t>
      </w:r>
      <w:r w:rsidR="00256813">
        <w:rPr>
          <w:rFonts w:eastAsia="Times New Roman"/>
        </w:rPr>
        <w:t>s, usually (but not always) the DEM</w:t>
      </w:r>
      <w:r>
        <w:rPr>
          <w:rFonts w:eastAsia="Times New Roman"/>
        </w:rPr>
        <w:t xml:space="preserve"> was derived from 1:24,000-scale topographic maps and has 10-meter grid</w:t>
      </w:r>
      <w:r w:rsidR="00256813">
        <w:rPr>
          <w:rFonts w:eastAsia="Times New Roman"/>
        </w:rPr>
        <w:t>-</w:t>
      </w:r>
      <w:r>
        <w:rPr>
          <w:rFonts w:eastAsia="Times New Roman"/>
        </w:rPr>
        <w:t>cell spacing.  Streams from the vector layer often do not align exactly with stream channels that can be derived from the DEM because of the limited resolution of the DEM and sometimes because of differences in the source material of the two datasets.</w:t>
      </w:r>
    </w:p>
    <w:p w:rsidR="000F25E2" w:rsidRDefault="00BE279D" w:rsidP="00256813">
      <w:pPr>
        <w:rPr>
          <w:rFonts w:eastAsia="Times New Roman"/>
        </w:rPr>
      </w:pPr>
      <w:r>
        <w:rPr>
          <w:rFonts w:eastAsia="Times New Roman"/>
        </w:rPr>
        <w:lastRenderedPageBreak/>
        <w:t>A</w:t>
      </w:r>
      <w:r w:rsidR="003D262D">
        <w:rPr>
          <w:rFonts w:eastAsia="Times New Roman"/>
        </w:rPr>
        <w:t xml:space="preserve"> stream profile derived from this process often will appear to have unrealistic peaks in the downstream direction in locations where the stream network vector layer coincides with the stream bank or valley side instead of with the stream channel from the DEM.  StreamStats uses a smoothing process to eliminate these unrealistic peaks.  The profile plot is produced using a process that begins at the upstream end of the main channel and </w:t>
      </w:r>
      <w:r w:rsidR="00256813">
        <w:rPr>
          <w:rFonts w:eastAsia="Times New Roman"/>
        </w:rPr>
        <w:t>a test determines if</w:t>
      </w:r>
      <w:r w:rsidR="003D262D">
        <w:rPr>
          <w:rFonts w:eastAsia="Times New Roman"/>
        </w:rPr>
        <w:t xml:space="preserve"> the elevation </w:t>
      </w:r>
      <w:r w:rsidR="00256813">
        <w:rPr>
          <w:rFonts w:eastAsia="Times New Roman"/>
        </w:rPr>
        <w:t xml:space="preserve">for the next downstream cell is equal to or less than the current cell.  If yes, the process steps to the next cell and repeats the test.  If no, the process tests each subsequent downstream cell until it finds a cell </w:t>
      </w:r>
      <w:r w:rsidR="00646B56">
        <w:rPr>
          <w:rFonts w:eastAsia="Times New Roman"/>
        </w:rPr>
        <w:t>that passes the test.  The process then interpolates new elevations for the cells that failed the test based on the difference in elevation between the current cell and the next downstream cell that passes the test.  In this way, StreamStats produces a stream profile without increases in stream elevation in the downward direction.</w:t>
      </w:r>
    </w:p>
    <w:p w:rsidR="00C54672" w:rsidRDefault="00C54672" w:rsidP="00646B56">
      <w:pPr>
        <w:pStyle w:val="Heading1"/>
        <w:rPr>
          <w:rFonts w:eastAsia="Times New Roman"/>
        </w:rPr>
      </w:pPr>
      <w:bookmarkStart w:id="30" w:name="_Toc287604327"/>
      <w:r>
        <w:rPr>
          <w:rFonts w:eastAsia="Times New Roman"/>
        </w:rPr>
        <w:t>Brief descriptions of other buttons on the Toolbar are on the Help Button.</w:t>
      </w:r>
      <w:bookmarkEnd w:id="30"/>
      <w:r>
        <w:rPr>
          <w:rFonts w:eastAsia="Times New Roman"/>
        </w:rPr>
        <w:t xml:space="preserve"> </w:t>
      </w:r>
    </w:p>
    <w:p w:rsidR="00035370" w:rsidRDefault="00035370" w:rsidP="00035370">
      <w:pPr>
        <w:pStyle w:val="Heading2"/>
      </w:pPr>
      <w:bookmarkStart w:id="31" w:name="_Toc287604328"/>
      <w:r>
        <w:t>The Magnifier Button</w:t>
      </w:r>
      <w:bookmarkEnd w:id="31"/>
    </w:p>
    <w:p w:rsidR="00461C07" w:rsidRDefault="00461C07" w:rsidP="00CA29E0">
      <w:r w:rsidRPr="00461C07">
        <w:rPr>
          <w:noProof/>
        </w:rPr>
        <w:drawing>
          <wp:anchor distT="0" distB="0" distL="114300" distR="114300" simplePos="0" relativeHeight="251662336" behindDoc="1" locked="0" layoutInCell="1" allowOverlap="1">
            <wp:simplePos x="0" y="0"/>
            <wp:positionH relativeFrom="column">
              <wp:align>left</wp:align>
            </wp:positionH>
            <wp:positionV relativeFrom="line">
              <wp:posOffset>137160</wp:posOffset>
            </wp:positionV>
            <wp:extent cx="1371600" cy="1628775"/>
            <wp:effectExtent l="19050" t="0" r="0" b="0"/>
            <wp:wrapTight wrapText="bothSides">
              <wp:wrapPolygon edited="0">
                <wp:start x="-300" y="0"/>
                <wp:lineTo x="-300" y="21474"/>
                <wp:lineTo x="21600" y="21474"/>
                <wp:lineTo x="21600" y="0"/>
                <wp:lineTo x="-300" y="0"/>
              </wp:wrapPolygon>
            </wp:wrapTight>
            <wp:docPr id="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l="39584" t="34403" r="38310" b="36457"/>
                    <a:stretch>
                      <a:fillRect/>
                    </a:stretch>
                  </pic:blipFill>
                  <pic:spPr bwMode="auto">
                    <a:xfrm>
                      <a:off x="0" y="0"/>
                      <a:ext cx="1371600" cy="1628775"/>
                    </a:xfrm>
                    <a:prstGeom prst="rect">
                      <a:avLst/>
                    </a:prstGeom>
                    <a:noFill/>
                    <a:ln w="9525">
                      <a:noFill/>
                      <a:miter lim="800000"/>
                      <a:headEnd/>
                      <a:tailEnd/>
                    </a:ln>
                  </pic:spPr>
                </pic:pic>
              </a:graphicData>
            </a:graphic>
          </wp:anchor>
        </w:drawing>
      </w:r>
      <w:r w:rsidR="00CA29E0">
        <w:t xml:space="preserve">The </w:t>
      </w:r>
      <w:r w:rsidR="00CA29E0" w:rsidRPr="00CA29E0">
        <w:rPr>
          <w:i/>
        </w:rPr>
        <w:t>Magnifier</w:t>
      </w:r>
      <w:r w:rsidR="00CA29E0">
        <w:t xml:space="preserve"> button </w:t>
      </w:r>
      <w:r w:rsidR="00624F36" w:rsidRPr="00624F36">
        <w:rPr>
          <w:noProof/>
        </w:rPr>
        <w:drawing>
          <wp:inline distT="0" distB="0" distL="0" distR="0">
            <wp:extent cx="242981" cy="237744"/>
            <wp:effectExtent l="19050" t="0" r="4669"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15306" t="18941" r="82513" b="78045"/>
                    <a:stretch>
                      <a:fillRect/>
                    </a:stretch>
                  </pic:blipFill>
                  <pic:spPr bwMode="auto">
                    <a:xfrm>
                      <a:off x="0" y="0"/>
                      <a:ext cx="242981" cy="237744"/>
                    </a:xfrm>
                    <a:prstGeom prst="rect">
                      <a:avLst/>
                    </a:prstGeom>
                    <a:noFill/>
                    <a:ln w="9525">
                      <a:noFill/>
                      <a:miter lim="800000"/>
                      <a:headEnd/>
                      <a:tailEnd/>
                    </a:ln>
                  </pic:spPr>
                </pic:pic>
              </a:graphicData>
            </a:graphic>
          </wp:inline>
        </w:drawing>
      </w:r>
      <w:r w:rsidR="00624F36">
        <w:t xml:space="preserve"> </w:t>
      </w:r>
      <w:r w:rsidR="00CA29E0">
        <w:t xml:space="preserve">shows a close-up view of an area of the main map. Clicking on the </w:t>
      </w:r>
      <w:r w:rsidR="00CA29E0" w:rsidRPr="00CA29E0">
        <w:rPr>
          <w:i/>
        </w:rPr>
        <w:t>Magnifier</w:t>
      </w:r>
      <w:r w:rsidR="00CA29E0">
        <w:t xml:space="preserve"> button will cause display of the </w:t>
      </w:r>
      <w:r w:rsidR="00CA29E0" w:rsidRPr="005B3585">
        <w:t>Magnifier</w:t>
      </w:r>
      <w:r w:rsidR="00CA29E0">
        <w:t xml:space="preserve"> </w:t>
      </w:r>
      <w:r>
        <w:t>panel</w:t>
      </w:r>
      <w:r w:rsidR="00CA29E0">
        <w:t xml:space="preserve">, which can be moved, collapsed and closed as desired.  Initially, the </w:t>
      </w:r>
      <w:r w:rsidR="00CA29E0" w:rsidRPr="005B3585">
        <w:t>Magnifier</w:t>
      </w:r>
      <w:r w:rsidR="00CA29E0">
        <w:t xml:space="preserve"> </w:t>
      </w:r>
      <w:r>
        <w:t>panel</w:t>
      </w:r>
      <w:r w:rsidR="00CA29E0">
        <w:t xml:space="preserve"> is blank, with a dashed red square and a cross-ha</w:t>
      </w:r>
      <w:r>
        <w:t xml:space="preserve">ir in it. Clicking and holding on </w:t>
      </w:r>
      <w:r w:rsidR="00CA29E0">
        <w:t xml:space="preserve">the panel bar and </w:t>
      </w:r>
      <w:r>
        <w:t xml:space="preserve">then </w:t>
      </w:r>
      <w:r w:rsidR="00CA29E0">
        <w:t>moving it will cause the base map to appear in the background.</w:t>
      </w:r>
      <w:r>
        <w:t xml:space="preserve">  Letting go of the panel bar will cause the image in the </w:t>
      </w:r>
      <w:r w:rsidRPr="005B3585">
        <w:t>Magnifier</w:t>
      </w:r>
      <w:r>
        <w:t xml:space="preserve"> panel to be magnified by the amount selected in the pull-down list below the </w:t>
      </w:r>
      <w:r w:rsidR="00B83C75">
        <w:t xml:space="preserve">map in the </w:t>
      </w:r>
      <w:r w:rsidRPr="005B3585">
        <w:t>Magnifier</w:t>
      </w:r>
      <w:r>
        <w:t xml:space="preserve"> </w:t>
      </w:r>
      <w:r w:rsidR="00B83C75">
        <w:t>panel</w:t>
      </w:r>
      <w:r>
        <w:t xml:space="preserve">.  </w:t>
      </w:r>
      <w:r w:rsidR="00B83C75">
        <w:t>The</w:t>
      </w:r>
      <w:r>
        <w:t xml:space="preserve"> magnified image will be centered on the location of the cross-hair before letting go of the panel bar</w:t>
      </w:r>
      <w:r w:rsidR="00B83C75">
        <w:t xml:space="preserve">.  </w:t>
      </w:r>
      <w:r>
        <w:t xml:space="preserve">Like other panels, </w:t>
      </w:r>
      <w:r w:rsidR="00B83C75">
        <w:t xml:space="preserve">the </w:t>
      </w:r>
      <w:r w:rsidR="00B83C75" w:rsidRPr="005B3585">
        <w:t>Magnifier</w:t>
      </w:r>
      <w:r w:rsidR="00B83C75">
        <w:t xml:space="preserve"> panel can be resized, minimized, closed, or moved onto the console area. </w:t>
      </w:r>
    </w:p>
    <w:p w:rsidR="00035370" w:rsidRDefault="00461C07" w:rsidP="00461C07">
      <w:pPr>
        <w:pStyle w:val="Heading2"/>
      </w:pPr>
      <w:bookmarkStart w:id="32" w:name="_Toc287604329"/>
      <w:r>
        <w:t xml:space="preserve">The </w:t>
      </w:r>
      <w:r w:rsidR="00B83C75">
        <w:t>Measure</w:t>
      </w:r>
      <w:r>
        <w:t xml:space="preserve"> Button</w:t>
      </w:r>
      <w:bookmarkEnd w:id="32"/>
    </w:p>
    <w:p w:rsidR="00461C07" w:rsidRDefault="00C7086B" w:rsidP="00CA29E0">
      <w:r w:rsidRPr="00C7086B">
        <w:rPr>
          <w:noProof/>
        </w:rPr>
        <w:drawing>
          <wp:anchor distT="0" distB="0" distL="114300" distR="114300" simplePos="0" relativeHeight="251663360" behindDoc="1" locked="0" layoutInCell="1" allowOverlap="1">
            <wp:simplePos x="0" y="0"/>
            <wp:positionH relativeFrom="column">
              <wp:align>left</wp:align>
            </wp:positionH>
            <wp:positionV relativeFrom="line">
              <wp:posOffset>91440</wp:posOffset>
            </wp:positionV>
            <wp:extent cx="1371600" cy="1066800"/>
            <wp:effectExtent l="19050" t="0" r="0" b="0"/>
            <wp:wrapTight wrapText="bothSides">
              <wp:wrapPolygon edited="0">
                <wp:start x="-300" y="0"/>
                <wp:lineTo x="-300" y="21214"/>
                <wp:lineTo x="21600" y="21214"/>
                <wp:lineTo x="21600" y="0"/>
                <wp:lineTo x="-300" y="0"/>
              </wp:wrapPolygon>
            </wp:wrapTight>
            <wp:docPr id="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l="24429" t="21219" r="50116" b="56739"/>
                    <a:stretch>
                      <a:fillRect/>
                    </a:stretch>
                  </pic:blipFill>
                  <pic:spPr bwMode="auto">
                    <a:xfrm>
                      <a:off x="0" y="0"/>
                      <a:ext cx="1371600" cy="1066800"/>
                    </a:xfrm>
                    <a:prstGeom prst="rect">
                      <a:avLst/>
                    </a:prstGeom>
                    <a:noFill/>
                    <a:ln w="9525">
                      <a:noFill/>
                      <a:miter lim="800000"/>
                      <a:headEnd/>
                      <a:tailEnd/>
                    </a:ln>
                  </pic:spPr>
                </pic:pic>
              </a:graphicData>
            </a:graphic>
          </wp:anchor>
        </w:drawing>
      </w:r>
      <w:r w:rsidR="00B83C75">
        <w:t xml:space="preserve">The </w:t>
      </w:r>
      <w:r w:rsidR="00B83C75" w:rsidRPr="005B3585">
        <w:rPr>
          <w:i/>
        </w:rPr>
        <w:t>Measure</w:t>
      </w:r>
      <w:r w:rsidR="00B83C75">
        <w:t xml:space="preserve"> button has the ability to measure distances on the map in feet, kilometers, meters, or miles.  Clicking on the </w:t>
      </w:r>
      <w:r w:rsidR="00624F36" w:rsidRPr="005B3585">
        <w:rPr>
          <w:i/>
        </w:rPr>
        <w:t>Measure</w:t>
      </w:r>
      <w:r w:rsidR="00624F36">
        <w:t xml:space="preserve"> </w:t>
      </w:r>
      <w:r w:rsidR="00B83C75">
        <w:t xml:space="preserve">button </w:t>
      </w:r>
      <w:r w:rsidR="00624F36" w:rsidRPr="00624F36">
        <w:rPr>
          <w:noProof/>
        </w:rPr>
        <w:drawing>
          <wp:inline distT="0" distB="0" distL="0" distR="0">
            <wp:extent cx="237744" cy="237744"/>
            <wp:effectExtent l="19050" t="0" r="0" b="0"/>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17704" t="18941" r="80162" b="78045"/>
                    <a:stretch>
                      <a:fillRect/>
                    </a:stretch>
                  </pic:blipFill>
                  <pic:spPr bwMode="auto">
                    <a:xfrm>
                      <a:off x="0" y="0"/>
                      <a:ext cx="237744" cy="237744"/>
                    </a:xfrm>
                    <a:prstGeom prst="rect">
                      <a:avLst/>
                    </a:prstGeom>
                    <a:noFill/>
                    <a:ln w="9525">
                      <a:noFill/>
                      <a:miter lim="800000"/>
                      <a:headEnd/>
                      <a:tailEnd/>
                    </a:ln>
                  </pic:spPr>
                </pic:pic>
              </a:graphicData>
            </a:graphic>
          </wp:inline>
        </w:drawing>
      </w:r>
      <w:r w:rsidR="00624F36">
        <w:t xml:space="preserve"> </w:t>
      </w:r>
      <w:r w:rsidR="00B83C75">
        <w:t xml:space="preserve">causes the Measure panel to open over the map.  This panel gives </w:t>
      </w:r>
      <w:r w:rsidR="00B83C75">
        <w:lastRenderedPageBreak/>
        <w:t>instructions for using the tool, allows selection of the length scale from a pull-down list, and presents results.  Users initially select a point on the map from which they want to determine a distance.  Users can then click on numerous intermediary points, if desired.  Segments between selected points are shown on the map as a black line.  The end point is selected by clicking twice, after which the distance is displayed in Measure panel.</w:t>
      </w:r>
    </w:p>
    <w:p w:rsidR="002C5945" w:rsidRDefault="002C5945" w:rsidP="002C5945">
      <w:pPr>
        <w:pStyle w:val="Heading2"/>
      </w:pPr>
      <w:bookmarkStart w:id="33" w:name="_Toc287604330"/>
      <w:r>
        <w:t>The Identify Button</w:t>
      </w:r>
      <w:bookmarkEnd w:id="33"/>
    </w:p>
    <w:p w:rsidR="002C5945" w:rsidRPr="00035370" w:rsidRDefault="005B3585" w:rsidP="002C5945">
      <w:r w:rsidRPr="005B3585">
        <w:rPr>
          <w:noProof/>
        </w:rPr>
        <w:drawing>
          <wp:anchor distT="0" distB="0" distL="114300" distR="114300" simplePos="0" relativeHeight="251664384" behindDoc="1" locked="0" layoutInCell="1" allowOverlap="1">
            <wp:simplePos x="0" y="0"/>
            <wp:positionH relativeFrom="column">
              <wp:posOffset>19050</wp:posOffset>
            </wp:positionH>
            <wp:positionV relativeFrom="line">
              <wp:posOffset>91440</wp:posOffset>
            </wp:positionV>
            <wp:extent cx="1371600" cy="1981200"/>
            <wp:effectExtent l="19050" t="0" r="0" b="0"/>
            <wp:wrapTight wrapText="bothSides">
              <wp:wrapPolygon edited="0">
                <wp:start x="-300" y="0"/>
                <wp:lineTo x="-300" y="21392"/>
                <wp:lineTo x="21600" y="21392"/>
                <wp:lineTo x="21600" y="0"/>
                <wp:lineTo x="-300" y="0"/>
              </wp:wrapPolygon>
            </wp:wrapTight>
            <wp:docPr id="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srcRect l="368" t="21287" r="76340" b="41464"/>
                    <a:stretch>
                      <a:fillRect/>
                    </a:stretch>
                  </pic:blipFill>
                  <pic:spPr bwMode="auto">
                    <a:xfrm>
                      <a:off x="0" y="0"/>
                      <a:ext cx="1371600" cy="1981200"/>
                    </a:xfrm>
                    <a:prstGeom prst="rect">
                      <a:avLst/>
                    </a:prstGeom>
                    <a:noFill/>
                    <a:ln w="9525">
                      <a:noFill/>
                      <a:miter lim="800000"/>
                      <a:headEnd/>
                      <a:tailEnd/>
                    </a:ln>
                  </pic:spPr>
                </pic:pic>
              </a:graphicData>
            </a:graphic>
          </wp:anchor>
        </w:drawing>
      </w:r>
      <w:r w:rsidR="002C5945">
        <w:t xml:space="preserve">The </w:t>
      </w:r>
      <w:r w:rsidR="002C5945" w:rsidRPr="002C5945">
        <w:rPr>
          <w:i/>
        </w:rPr>
        <w:t>Identify</w:t>
      </w:r>
      <w:r w:rsidR="002C5945">
        <w:t xml:space="preserve"> button </w:t>
      </w:r>
      <w:r w:rsidR="00624F36" w:rsidRPr="00624F36">
        <w:rPr>
          <w:noProof/>
        </w:rPr>
        <w:drawing>
          <wp:inline distT="0" distB="0" distL="0" distR="0">
            <wp:extent cx="240697" cy="237744"/>
            <wp:effectExtent l="19050" t="0" r="6953" b="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20278" t="18995" r="77560" b="77992"/>
                    <a:stretch>
                      <a:fillRect/>
                    </a:stretch>
                  </pic:blipFill>
                  <pic:spPr bwMode="auto">
                    <a:xfrm>
                      <a:off x="0" y="0"/>
                      <a:ext cx="240697" cy="237744"/>
                    </a:xfrm>
                    <a:prstGeom prst="rect">
                      <a:avLst/>
                    </a:prstGeom>
                    <a:noFill/>
                    <a:ln w="9525">
                      <a:noFill/>
                      <a:miter lim="800000"/>
                      <a:headEnd/>
                      <a:tailEnd/>
                    </a:ln>
                  </pic:spPr>
                </pic:pic>
              </a:graphicData>
            </a:graphic>
          </wp:inline>
        </w:drawing>
      </w:r>
      <w:r w:rsidR="00624F36">
        <w:t xml:space="preserve"> </w:t>
      </w:r>
      <w:r w:rsidR="002C5945">
        <w:t xml:space="preserve">allows users to obtain information on point and vector layers that are displayed on the map.  To use this tool, first click on the </w:t>
      </w:r>
      <w:r w:rsidR="002C5945" w:rsidRPr="002C5945">
        <w:rPr>
          <w:i/>
        </w:rPr>
        <w:t>Identify</w:t>
      </w:r>
      <w:r w:rsidR="002C5945">
        <w:t xml:space="preserve"> button and then click on the location of interest.  The identified features will be displayed in the </w:t>
      </w:r>
      <w:r w:rsidR="002C5945" w:rsidRPr="005B3585">
        <w:t>Results</w:t>
      </w:r>
      <w:r w:rsidR="002C5945">
        <w:t xml:space="preserve"> panel.  </w:t>
      </w:r>
      <w:r>
        <w:t xml:space="preserve">Typically the results will contain lists of field names and values for any found features.  The </w:t>
      </w:r>
      <w:r w:rsidRPr="005B3585">
        <w:rPr>
          <w:i/>
        </w:rPr>
        <w:t>Help</w:t>
      </w:r>
      <w:r>
        <w:t xml:space="preserve"> facility contains a detailed description for use of the </w:t>
      </w:r>
      <w:r w:rsidRPr="005B3585">
        <w:t>Results</w:t>
      </w:r>
      <w:r>
        <w:t xml:space="preserve"> panel.  A direct link to this description is </w:t>
      </w:r>
      <w:hyperlink r:id="rId60" w:history="1">
        <w:r w:rsidRPr="005B3585">
          <w:rPr>
            <w:rStyle w:val="Hyperlink"/>
          </w:rPr>
          <w:t>https://ssdev.cr.usgs.gov/md_swuds/Help/UsingResults.htm</w:t>
        </w:r>
      </w:hyperlink>
      <w:r>
        <w:t>.</w:t>
      </w:r>
    </w:p>
    <w:p w:rsidR="00624F36" w:rsidRDefault="00624F36" w:rsidP="005B3585">
      <w:pPr>
        <w:pStyle w:val="Heading2"/>
        <w:rPr>
          <w:rFonts w:eastAsia="Times New Roman"/>
        </w:rPr>
      </w:pPr>
      <w:bookmarkStart w:id="34" w:name="_Toc287604331"/>
      <w:r>
        <w:rPr>
          <w:rFonts w:eastAsia="Times New Roman"/>
        </w:rPr>
        <w:t>The Refresh Button</w:t>
      </w:r>
      <w:bookmarkEnd w:id="34"/>
    </w:p>
    <w:p w:rsidR="00624F36" w:rsidRDefault="00624F36" w:rsidP="00624F36">
      <w:pPr>
        <w:rPr>
          <w:rFonts w:eastAsia="Times New Roman"/>
        </w:rPr>
      </w:pPr>
      <w:r>
        <w:rPr>
          <w:rFonts w:eastAsia="Times New Roman"/>
        </w:rPr>
        <w:t xml:space="preserve">The Refresh button </w:t>
      </w:r>
      <w:r w:rsidRPr="00624F36">
        <w:rPr>
          <w:rFonts w:eastAsia="Times New Roman"/>
          <w:noProof/>
        </w:rPr>
        <w:drawing>
          <wp:inline distT="0" distB="0" distL="0" distR="0">
            <wp:extent cx="234473" cy="237744"/>
            <wp:effectExtent l="19050" t="0" r="0" b="0"/>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78547" t="18925" r="19303" b="77995"/>
                    <a:stretch>
                      <a:fillRect/>
                    </a:stretch>
                  </pic:blipFill>
                  <pic:spPr bwMode="auto">
                    <a:xfrm>
                      <a:off x="0" y="0"/>
                      <a:ext cx="234473" cy="237744"/>
                    </a:xfrm>
                    <a:prstGeom prst="rect">
                      <a:avLst/>
                    </a:prstGeom>
                    <a:noFill/>
                    <a:ln w="9525">
                      <a:noFill/>
                      <a:miter lim="800000"/>
                      <a:headEnd/>
                      <a:tailEnd/>
                    </a:ln>
                  </pic:spPr>
                </pic:pic>
              </a:graphicData>
            </a:graphic>
          </wp:inline>
        </w:drawing>
      </w:r>
      <w:r>
        <w:rPr>
          <w:rFonts w:eastAsia="Times New Roman"/>
        </w:rPr>
        <w:t xml:space="preserve"> causes the map to be redrawn.</w:t>
      </w:r>
    </w:p>
    <w:p w:rsidR="005B3585" w:rsidRDefault="005B3585" w:rsidP="005B3585">
      <w:pPr>
        <w:pStyle w:val="Heading2"/>
        <w:rPr>
          <w:rFonts w:eastAsia="Times New Roman"/>
        </w:rPr>
      </w:pPr>
      <w:bookmarkStart w:id="35" w:name="_Toc287604332"/>
      <w:r>
        <w:rPr>
          <w:rFonts w:eastAsia="Times New Roman"/>
        </w:rPr>
        <w:t>The Print Button</w:t>
      </w:r>
      <w:bookmarkEnd w:id="35"/>
    </w:p>
    <w:p w:rsidR="005B3585" w:rsidRPr="00F606D5" w:rsidRDefault="00C45A0B" w:rsidP="00F606D5">
      <w:pPr>
        <w:numPr>
          <w:ilvl w:val="0"/>
          <w:numId w:val="15"/>
        </w:numPr>
        <w:spacing w:before="100" w:beforeAutospacing="1" w:after="100" w:afterAutospacing="1"/>
        <w:rPr>
          <w:rFonts w:eastAsia="Times New Roman"/>
          <w:color w:val="000000"/>
        </w:rPr>
      </w:pPr>
      <w:r w:rsidRPr="00C45A0B">
        <w:rPr>
          <w:rFonts w:eastAsia="Times New Roman"/>
          <w:noProof/>
        </w:rPr>
        <w:drawing>
          <wp:anchor distT="0" distB="0" distL="114300" distR="114300" simplePos="0" relativeHeight="251665408" behindDoc="1" locked="0" layoutInCell="1" allowOverlap="1">
            <wp:simplePos x="0" y="0"/>
            <wp:positionH relativeFrom="column">
              <wp:posOffset>19050</wp:posOffset>
            </wp:positionH>
            <wp:positionV relativeFrom="paragraph">
              <wp:posOffset>91440</wp:posOffset>
            </wp:positionV>
            <wp:extent cx="1371600" cy="904875"/>
            <wp:effectExtent l="19050" t="0" r="0" b="0"/>
            <wp:wrapTight wrapText="bothSides">
              <wp:wrapPolygon edited="0">
                <wp:start x="-300" y="0"/>
                <wp:lineTo x="-300" y="21373"/>
                <wp:lineTo x="21600" y="21373"/>
                <wp:lineTo x="21600" y="0"/>
                <wp:lineTo x="-300" y="0"/>
              </wp:wrapPolygon>
            </wp:wrapTight>
            <wp:docPr id="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srcRect l="234" t="12181" r="71741" b="67377"/>
                    <a:stretch>
                      <a:fillRect/>
                    </a:stretch>
                  </pic:blipFill>
                  <pic:spPr bwMode="auto">
                    <a:xfrm>
                      <a:off x="0" y="0"/>
                      <a:ext cx="1371600" cy="904875"/>
                    </a:xfrm>
                    <a:prstGeom prst="rect">
                      <a:avLst/>
                    </a:prstGeom>
                    <a:noFill/>
                    <a:ln w="9525">
                      <a:noFill/>
                      <a:miter lim="800000"/>
                      <a:headEnd/>
                      <a:tailEnd/>
                    </a:ln>
                  </pic:spPr>
                </pic:pic>
              </a:graphicData>
            </a:graphic>
          </wp:anchor>
        </w:drawing>
      </w:r>
      <w:r w:rsidR="005B3585">
        <w:rPr>
          <w:rFonts w:eastAsia="Times New Roman"/>
        </w:rPr>
        <w:t xml:space="preserve">The </w:t>
      </w:r>
      <w:r w:rsidR="005B3585" w:rsidRPr="005B3585">
        <w:rPr>
          <w:rFonts w:eastAsia="Times New Roman"/>
          <w:i/>
        </w:rPr>
        <w:t>Print</w:t>
      </w:r>
      <w:r w:rsidR="002C5DC4">
        <w:rPr>
          <w:rFonts w:eastAsia="Times New Roman"/>
        </w:rPr>
        <w:t xml:space="preserve"> </w:t>
      </w:r>
      <w:r w:rsidR="005B3585">
        <w:rPr>
          <w:rFonts w:eastAsia="Times New Roman"/>
        </w:rPr>
        <w:t>button</w:t>
      </w:r>
      <w:r w:rsidR="002C5DC4">
        <w:rPr>
          <w:rFonts w:eastAsia="Times New Roman"/>
        </w:rPr>
        <w:t xml:space="preserve"> </w:t>
      </w:r>
      <w:r w:rsidR="00624F36" w:rsidRPr="00624F36">
        <w:rPr>
          <w:rFonts w:eastAsia="Times New Roman"/>
          <w:noProof/>
        </w:rPr>
        <w:drawing>
          <wp:inline distT="0" distB="0" distL="0" distR="0">
            <wp:extent cx="237744" cy="237744"/>
            <wp:effectExtent l="19050" t="0" r="0" b="0"/>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80835" t="18913" r="16971" b="77989"/>
                    <a:stretch>
                      <a:fillRect/>
                    </a:stretch>
                  </pic:blipFill>
                  <pic:spPr bwMode="auto">
                    <a:xfrm>
                      <a:off x="0" y="0"/>
                      <a:ext cx="237744" cy="237744"/>
                    </a:xfrm>
                    <a:prstGeom prst="rect">
                      <a:avLst/>
                    </a:prstGeom>
                    <a:noFill/>
                    <a:ln w="9525">
                      <a:noFill/>
                      <a:miter lim="800000"/>
                      <a:headEnd/>
                      <a:tailEnd/>
                    </a:ln>
                  </pic:spPr>
                </pic:pic>
              </a:graphicData>
            </a:graphic>
          </wp:inline>
        </w:drawing>
      </w:r>
      <w:r w:rsidR="00624F36">
        <w:rPr>
          <w:rFonts w:eastAsia="Times New Roman"/>
        </w:rPr>
        <w:t xml:space="preserve"> </w:t>
      </w:r>
      <w:r w:rsidR="002C5DC4">
        <w:rPr>
          <w:rFonts w:eastAsia="Times New Roman"/>
        </w:rPr>
        <w:t xml:space="preserve">enables printing of whatever is shown in the map frame.  After clicking on the button, the Create Print Panel will appear on top of the map.  Users can change the title that will appear on the printed map, add a comment, select the </w:t>
      </w:r>
      <w:r w:rsidR="00624F36">
        <w:rPr>
          <w:rFonts w:eastAsia="Times New Roman"/>
        </w:rPr>
        <w:t>page</w:t>
      </w:r>
      <w:r w:rsidR="002C5DC4">
        <w:rPr>
          <w:rFonts w:eastAsia="Times New Roman"/>
        </w:rPr>
        <w:t xml:space="preserve"> to be</w:t>
      </w:r>
      <w:r w:rsidR="00624F36">
        <w:rPr>
          <w:rFonts w:eastAsia="Times New Roman"/>
        </w:rPr>
        <w:t xml:space="preserve"> printed</w:t>
      </w:r>
      <w:r w:rsidR="002C5DC4">
        <w:rPr>
          <w:rFonts w:eastAsia="Times New Roman"/>
        </w:rPr>
        <w:t xml:space="preserve"> in landscape or portrait orientation</w:t>
      </w:r>
      <w:r w:rsidR="00F606D5">
        <w:rPr>
          <w:rFonts w:eastAsia="Times New Roman"/>
          <w:color w:val="000000"/>
        </w:rPr>
        <w:t>, and select a theme. The only theme choice currently is StreamStats.</w:t>
      </w:r>
      <w:r>
        <w:rPr>
          <w:rFonts w:eastAsia="Times New Roman"/>
        </w:rPr>
        <w:t xml:space="preserve">  </w:t>
      </w:r>
      <w:r w:rsidR="00F606D5">
        <w:rPr>
          <w:rFonts w:eastAsia="Times New Roman"/>
          <w:color w:val="000000"/>
        </w:rPr>
        <w:t xml:space="preserve">Click on the </w:t>
      </w:r>
      <w:r w:rsidR="00F606D5">
        <w:rPr>
          <w:rStyle w:val="Emphasis"/>
          <w:rFonts w:eastAsia="Times New Roman"/>
          <w:color w:val="000000"/>
        </w:rPr>
        <w:t>Create Print Page</w:t>
      </w:r>
      <w:r w:rsidR="00F606D5">
        <w:rPr>
          <w:rFonts w:eastAsia="Times New Roman"/>
          <w:color w:val="000000"/>
        </w:rPr>
        <w:t xml:space="preserve"> button in this window after the selections are made.  </w:t>
      </w:r>
      <w:r w:rsidR="00F606D5" w:rsidRPr="00F606D5">
        <w:rPr>
          <w:rFonts w:eastAsia="Times New Roman"/>
          <w:color w:val="000000"/>
        </w:rPr>
        <w:t xml:space="preserve">Another pop-up window will appear showing the view from the Map Frame and a legend of the displayed map layers. </w:t>
      </w:r>
      <w:r w:rsidR="00F606D5">
        <w:rPr>
          <w:rFonts w:eastAsia="Times New Roman"/>
          <w:color w:val="000000"/>
        </w:rPr>
        <w:t xml:space="preserve"> </w:t>
      </w:r>
      <w:r w:rsidR="00F606D5" w:rsidRPr="00F606D5">
        <w:rPr>
          <w:rFonts w:eastAsia="Times New Roman"/>
          <w:color w:val="000000"/>
        </w:rPr>
        <w:t xml:space="preserve">The map can be printed by clicking on the </w:t>
      </w:r>
      <w:r w:rsidR="00F606D5" w:rsidRPr="00F606D5">
        <w:rPr>
          <w:rStyle w:val="Emphasis"/>
          <w:rFonts w:eastAsia="Times New Roman"/>
          <w:color w:val="000000"/>
        </w:rPr>
        <w:t>Print</w:t>
      </w:r>
      <w:r w:rsidR="00F606D5" w:rsidRPr="00F606D5">
        <w:rPr>
          <w:rFonts w:eastAsia="Times New Roman"/>
          <w:color w:val="000000"/>
        </w:rPr>
        <w:t xml:space="preserve"> button on the map or selecting </w:t>
      </w:r>
      <w:r w:rsidR="00F606D5" w:rsidRPr="00F606D5">
        <w:rPr>
          <w:rStyle w:val="Emphasis"/>
          <w:rFonts w:eastAsia="Times New Roman"/>
          <w:color w:val="000000"/>
        </w:rPr>
        <w:t>File</w:t>
      </w:r>
      <w:r w:rsidR="00F606D5" w:rsidRPr="00F606D5">
        <w:rPr>
          <w:rFonts w:eastAsia="Times New Roman"/>
          <w:color w:val="000000"/>
        </w:rPr>
        <w:t xml:space="preserve"> and then </w:t>
      </w:r>
      <w:r w:rsidR="00F606D5" w:rsidRPr="00F606D5">
        <w:rPr>
          <w:rStyle w:val="Emphasis"/>
          <w:rFonts w:eastAsia="Times New Roman"/>
          <w:color w:val="000000"/>
        </w:rPr>
        <w:t>Print</w:t>
      </w:r>
      <w:r w:rsidR="00F606D5" w:rsidRPr="00F606D5">
        <w:rPr>
          <w:rFonts w:eastAsia="Times New Roman"/>
          <w:color w:val="000000"/>
        </w:rPr>
        <w:t xml:space="preserve"> from the web browser menu bar at the top of the window.</w:t>
      </w:r>
    </w:p>
    <w:p w:rsidR="00C54672" w:rsidRDefault="00C54672" w:rsidP="00646B56">
      <w:pPr>
        <w:pStyle w:val="Heading1"/>
        <w:rPr>
          <w:rFonts w:eastAsia="Times New Roman"/>
        </w:rPr>
      </w:pPr>
      <w:bookmarkStart w:id="36" w:name="_Toc287604333"/>
      <w:r>
        <w:rPr>
          <w:rFonts w:eastAsia="Times New Roman"/>
        </w:rPr>
        <w:lastRenderedPageBreak/>
        <w:t>Reporting Problems:</w:t>
      </w:r>
      <w:bookmarkEnd w:id="36"/>
      <w:r>
        <w:rPr>
          <w:rFonts w:eastAsia="Times New Roman"/>
        </w:rPr>
        <w:t xml:space="preserve"> </w:t>
      </w:r>
    </w:p>
    <w:p w:rsidR="00B66334" w:rsidRPr="00035370" w:rsidRDefault="00035370" w:rsidP="00035370">
      <w:pPr>
        <w:rPr>
          <w:rFonts w:eastAsia="Times New Roman"/>
          <w:color w:val="000000"/>
        </w:rPr>
      </w:pPr>
      <w:r w:rsidRPr="00035370">
        <w:rPr>
          <w:rFonts w:eastAsia="Times New Roman"/>
          <w:color w:val="000000"/>
        </w:rPr>
        <w:t>If</w:t>
      </w:r>
      <w:r>
        <w:rPr>
          <w:rFonts w:eastAsia="Times New Roman"/>
          <w:color w:val="000000"/>
        </w:rPr>
        <w:t xml:space="preserve"> any problems are encountered with StreamStats, please send email to </w:t>
      </w:r>
      <w:hyperlink r:id="rId62" w:history="1">
        <w:r w:rsidRPr="00A674B1">
          <w:rPr>
            <w:rStyle w:val="Hyperlink"/>
            <w:rFonts w:eastAsia="Times New Roman"/>
          </w:rPr>
          <w:t>GS-W_StreamStats_help@usgs.gov</w:t>
        </w:r>
      </w:hyperlink>
      <w:r>
        <w:rPr>
          <w:rFonts w:eastAsia="Times New Roman"/>
          <w:color w:val="000000"/>
        </w:rPr>
        <w:t xml:space="preserve">.  This email address is monitored by during regular working hours by several people.  Users usually receive responses to their questions within minutes after they are received.  Please address any general comments or suggestions on </w:t>
      </w:r>
      <w:hyperlink r:id="rId63" w:history="1">
        <w:r>
          <w:rPr>
            <w:rStyle w:val="Hyperlink"/>
            <w:rFonts w:eastAsia="Times New Roman"/>
          </w:rPr>
          <w:t>GS-W StreamStats@usgs.gov</w:t>
        </w:r>
      </w:hyperlink>
      <w:r>
        <w:rPr>
          <w:rFonts w:eastAsia="Times New Roman"/>
          <w:color w:val="000000"/>
        </w:rPr>
        <w:t>.</w:t>
      </w:r>
    </w:p>
    <w:sectPr w:rsidR="00B66334" w:rsidRPr="00035370" w:rsidSect="00151444">
      <w:headerReference w:type="even" r:id="rId64"/>
      <w:headerReference w:type="default" r:id="rId65"/>
      <w:footerReference w:type="even" r:id="rId66"/>
      <w:footerReference w:type="default" r:id="rId67"/>
      <w:headerReference w:type="first" r:id="rId68"/>
      <w:footerReference w:type="first" r:id="rId69"/>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B31EA" w:rsidRDefault="00CB31EA" w:rsidP="005F197B">
      <w:r>
        <w:separator/>
      </w:r>
    </w:p>
  </w:endnote>
  <w:endnote w:type="continuationSeparator" w:id="0">
    <w:p w:rsidR="00CB31EA" w:rsidRDefault="00CB31EA" w:rsidP="005F197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 Black">
    <w:panose1 w:val="020B0A04020102020204"/>
    <w:charset w:val="00"/>
    <w:family w:val="swiss"/>
    <w:pitch w:val="variable"/>
    <w:sig w:usb0="00000287" w:usb1="00000000" w:usb2="00000000" w:usb3="00000000" w:csb0="0000009F" w:csb1="00000000"/>
  </w:font>
  <w:font w:name="Helv">
    <w:altName w:val="Arial"/>
    <w:panose1 w:val="020B060402020203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152A" w:rsidRDefault="0011152A">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006891"/>
      <w:docPartObj>
        <w:docPartGallery w:val="Page Numbers (Bottom of Page)"/>
        <w:docPartUnique/>
      </w:docPartObj>
    </w:sdtPr>
    <w:sdtContent>
      <w:p w:rsidR="00CB31EA" w:rsidRDefault="008B0875">
        <w:pPr>
          <w:pStyle w:val="Footer"/>
          <w:jc w:val="center"/>
        </w:pPr>
        <w:fldSimple w:instr=" PAGE   \* MERGEFORMAT ">
          <w:r w:rsidR="00F52F05">
            <w:rPr>
              <w:noProof/>
            </w:rPr>
            <w:t>5</w:t>
          </w:r>
        </w:fldSimple>
      </w:p>
    </w:sdtContent>
  </w:sdt>
  <w:p w:rsidR="00CB31EA" w:rsidRDefault="00CB31EA">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152A" w:rsidRDefault="0011152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B31EA" w:rsidRDefault="00CB31EA" w:rsidP="005F197B">
      <w:r>
        <w:separator/>
      </w:r>
    </w:p>
  </w:footnote>
  <w:footnote w:type="continuationSeparator" w:id="0">
    <w:p w:rsidR="00CB31EA" w:rsidRDefault="00CB31EA" w:rsidP="005F197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152A" w:rsidRDefault="0011152A">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1467688"/>
      <w:docPartObj>
        <w:docPartGallery w:val="Watermarks"/>
        <w:docPartUnique/>
      </w:docPartObj>
    </w:sdtPr>
    <w:sdtContent>
      <w:p w:rsidR="0011152A" w:rsidRDefault="008B0875">
        <w:pPr>
          <w:pStyle w:val="Header"/>
        </w:pPr>
        <w:r>
          <w:rPr>
            <w:noProof/>
            <w:lang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152A" w:rsidRDefault="0011152A">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9190ADF"/>
    <w:multiLevelType w:val="multilevel"/>
    <w:tmpl w:val="5E7C1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B7104FE"/>
    <w:multiLevelType w:val="multilevel"/>
    <w:tmpl w:val="63845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F165368"/>
    <w:multiLevelType w:val="multilevel"/>
    <w:tmpl w:val="E778A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F4A111A"/>
    <w:multiLevelType w:val="multilevel"/>
    <w:tmpl w:val="977A8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5C16183"/>
    <w:multiLevelType w:val="multilevel"/>
    <w:tmpl w:val="34DAE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4F35F3D"/>
    <w:multiLevelType w:val="multilevel"/>
    <w:tmpl w:val="BDA63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9EE6B27"/>
    <w:multiLevelType w:val="multilevel"/>
    <w:tmpl w:val="E6BAE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B164D6D"/>
    <w:multiLevelType w:val="multilevel"/>
    <w:tmpl w:val="3892B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368068E"/>
    <w:multiLevelType w:val="multilevel"/>
    <w:tmpl w:val="4FC0F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00D10A2"/>
    <w:multiLevelType w:val="multilevel"/>
    <w:tmpl w:val="A6602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04A3391"/>
    <w:multiLevelType w:val="multilevel"/>
    <w:tmpl w:val="138AF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30C154A"/>
    <w:multiLevelType w:val="multilevel"/>
    <w:tmpl w:val="020E4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AB56D1A"/>
    <w:multiLevelType w:val="multilevel"/>
    <w:tmpl w:val="7C5A0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D256B2A"/>
    <w:multiLevelType w:val="multilevel"/>
    <w:tmpl w:val="09F68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CD01283"/>
    <w:multiLevelType w:val="multilevel"/>
    <w:tmpl w:val="ABBA9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E217A6B"/>
    <w:multiLevelType w:val="multilevel"/>
    <w:tmpl w:val="62666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5"/>
  </w:num>
  <w:num w:numId="3">
    <w:abstractNumId w:val="14"/>
  </w:num>
  <w:num w:numId="4">
    <w:abstractNumId w:val="12"/>
  </w:num>
  <w:num w:numId="5">
    <w:abstractNumId w:val="0"/>
  </w:num>
  <w:num w:numId="6">
    <w:abstractNumId w:val="9"/>
  </w:num>
  <w:num w:numId="7">
    <w:abstractNumId w:val="6"/>
  </w:num>
  <w:num w:numId="8">
    <w:abstractNumId w:val="2"/>
  </w:num>
  <w:num w:numId="9">
    <w:abstractNumId w:val="1"/>
  </w:num>
  <w:num w:numId="10">
    <w:abstractNumId w:val="4"/>
  </w:num>
  <w:num w:numId="11">
    <w:abstractNumId w:val="10"/>
  </w:num>
  <w:num w:numId="12">
    <w:abstractNumId w:val="7"/>
  </w:num>
  <w:num w:numId="13">
    <w:abstractNumId w:val="3"/>
  </w:num>
  <w:num w:numId="14">
    <w:abstractNumId w:val="8"/>
  </w:num>
  <w:num w:numId="15">
    <w:abstractNumId w:val="13"/>
  </w:num>
  <w:num w:numId="16">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20"/>
  <w:displayHorizontalDrawingGridEvery w:val="2"/>
  <w:characterSpacingControl w:val="doNotCompress"/>
  <w:hdrShapeDefaults>
    <o:shapedefaults v:ext="edit" spidmax="2050">
      <o:colormru v:ext="edit" colors="#197519"/>
      <o:colormenu v:ext="edit" fillcolor="#197519"/>
    </o:shapedefaults>
    <o:shapelayout v:ext="edit">
      <o:idmap v:ext="edit" data="2"/>
    </o:shapelayout>
  </w:hdrShapeDefaults>
  <w:footnotePr>
    <w:footnote w:id="-1"/>
    <w:footnote w:id="0"/>
  </w:footnotePr>
  <w:endnotePr>
    <w:endnote w:id="-1"/>
    <w:endnote w:id="0"/>
  </w:endnotePr>
  <w:compat/>
  <w:rsids>
    <w:rsidRoot w:val="00C54672"/>
    <w:rsid w:val="000031FC"/>
    <w:rsid w:val="00004137"/>
    <w:rsid w:val="00006859"/>
    <w:rsid w:val="00012E76"/>
    <w:rsid w:val="00013560"/>
    <w:rsid w:val="00014113"/>
    <w:rsid w:val="00015813"/>
    <w:rsid w:val="00017D4C"/>
    <w:rsid w:val="000229A6"/>
    <w:rsid w:val="00024B57"/>
    <w:rsid w:val="00024CEA"/>
    <w:rsid w:val="00026942"/>
    <w:rsid w:val="00030D59"/>
    <w:rsid w:val="00032168"/>
    <w:rsid w:val="00034081"/>
    <w:rsid w:val="00035370"/>
    <w:rsid w:val="00035530"/>
    <w:rsid w:val="00035F35"/>
    <w:rsid w:val="000375FF"/>
    <w:rsid w:val="0004204D"/>
    <w:rsid w:val="0004358A"/>
    <w:rsid w:val="00047CD5"/>
    <w:rsid w:val="00051881"/>
    <w:rsid w:val="000529F5"/>
    <w:rsid w:val="00063F41"/>
    <w:rsid w:val="00070C4F"/>
    <w:rsid w:val="0007119F"/>
    <w:rsid w:val="00080848"/>
    <w:rsid w:val="00080DA2"/>
    <w:rsid w:val="000836ED"/>
    <w:rsid w:val="00084BE9"/>
    <w:rsid w:val="00084E48"/>
    <w:rsid w:val="00086BA6"/>
    <w:rsid w:val="000906F2"/>
    <w:rsid w:val="00095768"/>
    <w:rsid w:val="000A3C6E"/>
    <w:rsid w:val="000A3D76"/>
    <w:rsid w:val="000A5B9F"/>
    <w:rsid w:val="000B185F"/>
    <w:rsid w:val="000B2D6C"/>
    <w:rsid w:val="000B5DDF"/>
    <w:rsid w:val="000C155F"/>
    <w:rsid w:val="000C1A93"/>
    <w:rsid w:val="000C1F04"/>
    <w:rsid w:val="000C2FCF"/>
    <w:rsid w:val="000C410E"/>
    <w:rsid w:val="000C662B"/>
    <w:rsid w:val="000D19CB"/>
    <w:rsid w:val="000D3036"/>
    <w:rsid w:val="000D365A"/>
    <w:rsid w:val="000D490E"/>
    <w:rsid w:val="000E02BC"/>
    <w:rsid w:val="000E130B"/>
    <w:rsid w:val="000E1591"/>
    <w:rsid w:val="000E41AC"/>
    <w:rsid w:val="000E4886"/>
    <w:rsid w:val="000E4CF3"/>
    <w:rsid w:val="000E502B"/>
    <w:rsid w:val="000E556A"/>
    <w:rsid w:val="000E5A47"/>
    <w:rsid w:val="000E6422"/>
    <w:rsid w:val="000F1C9B"/>
    <w:rsid w:val="000F25E2"/>
    <w:rsid w:val="000F32D3"/>
    <w:rsid w:val="000F504A"/>
    <w:rsid w:val="000F6948"/>
    <w:rsid w:val="000F75EC"/>
    <w:rsid w:val="001070A9"/>
    <w:rsid w:val="00110D37"/>
    <w:rsid w:val="0011112E"/>
    <w:rsid w:val="0011152A"/>
    <w:rsid w:val="00113472"/>
    <w:rsid w:val="0011375C"/>
    <w:rsid w:val="00120633"/>
    <w:rsid w:val="00122E35"/>
    <w:rsid w:val="00123763"/>
    <w:rsid w:val="001240F0"/>
    <w:rsid w:val="00125B8A"/>
    <w:rsid w:val="00130FF4"/>
    <w:rsid w:val="00135797"/>
    <w:rsid w:val="00140C5A"/>
    <w:rsid w:val="001418F0"/>
    <w:rsid w:val="00142B06"/>
    <w:rsid w:val="001431B1"/>
    <w:rsid w:val="00145C1B"/>
    <w:rsid w:val="00151418"/>
    <w:rsid w:val="00151444"/>
    <w:rsid w:val="00151585"/>
    <w:rsid w:val="00152724"/>
    <w:rsid w:val="00153521"/>
    <w:rsid w:val="00154D0C"/>
    <w:rsid w:val="00157C22"/>
    <w:rsid w:val="00160653"/>
    <w:rsid w:val="0016115D"/>
    <w:rsid w:val="00163ED0"/>
    <w:rsid w:val="001642E5"/>
    <w:rsid w:val="001663FF"/>
    <w:rsid w:val="0016688D"/>
    <w:rsid w:val="0017225C"/>
    <w:rsid w:val="001729B8"/>
    <w:rsid w:val="00173AC9"/>
    <w:rsid w:val="00174B02"/>
    <w:rsid w:val="00180F0E"/>
    <w:rsid w:val="001811A0"/>
    <w:rsid w:val="00186359"/>
    <w:rsid w:val="001911A7"/>
    <w:rsid w:val="00193B47"/>
    <w:rsid w:val="00194009"/>
    <w:rsid w:val="00195DAC"/>
    <w:rsid w:val="001A002B"/>
    <w:rsid w:val="001A1400"/>
    <w:rsid w:val="001A3166"/>
    <w:rsid w:val="001A5747"/>
    <w:rsid w:val="001A57C2"/>
    <w:rsid w:val="001A6F5A"/>
    <w:rsid w:val="001B4C7E"/>
    <w:rsid w:val="001B54EB"/>
    <w:rsid w:val="001B7958"/>
    <w:rsid w:val="001C0D5A"/>
    <w:rsid w:val="001C37EB"/>
    <w:rsid w:val="001C496F"/>
    <w:rsid w:val="001C593B"/>
    <w:rsid w:val="001C6516"/>
    <w:rsid w:val="001D464E"/>
    <w:rsid w:val="001D622A"/>
    <w:rsid w:val="001D64DA"/>
    <w:rsid w:val="001E7EE7"/>
    <w:rsid w:val="001F38C0"/>
    <w:rsid w:val="001F47A2"/>
    <w:rsid w:val="001F7F14"/>
    <w:rsid w:val="00200EBC"/>
    <w:rsid w:val="00201F50"/>
    <w:rsid w:val="00204FA3"/>
    <w:rsid w:val="002053CD"/>
    <w:rsid w:val="00206B2E"/>
    <w:rsid w:val="00207297"/>
    <w:rsid w:val="00212D6D"/>
    <w:rsid w:val="00213504"/>
    <w:rsid w:val="0021741A"/>
    <w:rsid w:val="00221357"/>
    <w:rsid w:val="002223E2"/>
    <w:rsid w:val="00225EE5"/>
    <w:rsid w:val="002356A8"/>
    <w:rsid w:val="00250C0A"/>
    <w:rsid w:val="00256813"/>
    <w:rsid w:val="00257D11"/>
    <w:rsid w:val="0026383C"/>
    <w:rsid w:val="00263EB4"/>
    <w:rsid w:val="00263FBE"/>
    <w:rsid w:val="00271627"/>
    <w:rsid w:val="002729A3"/>
    <w:rsid w:val="00274FC1"/>
    <w:rsid w:val="00276562"/>
    <w:rsid w:val="00276CE1"/>
    <w:rsid w:val="00284048"/>
    <w:rsid w:val="00287074"/>
    <w:rsid w:val="00295351"/>
    <w:rsid w:val="00296B5C"/>
    <w:rsid w:val="0029774B"/>
    <w:rsid w:val="002A009E"/>
    <w:rsid w:val="002A0B1E"/>
    <w:rsid w:val="002A1F11"/>
    <w:rsid w:val="002A22C8"/>
    <w:rsid w:val="002A231D"/>
    <w:rsid w:val="002A2E51"/>
    <w:rsid w:val="002A37F4"/>
    <w:rsid w:val="002B126D"/>
    <w:rsid w:val="002B2931"/>
    <w:rsid w:val="002B703D"/>
    <w:rsid w:val="002B7E55"/>
    <w:rsid w:val="002B7F82"/>
    <w:rsid w:val="002C3602"/>
    <w:rsid w:val="002C5945"/>
    <w:rsid w:val="002C5ADE"/>
    <w:rsid w:val="002C5DC4"/>
    <w:rsid w:val="002D57FA"/>
    <w:rsid w:val="002D685C"/>
    <w:rsid w:val="002E13F7"/>
    <w:rsid w:val="002E1DC0"/>
    <w:rsid w:val="002E2F5D"/>
    <w:rsid w:val="002E4CD4"/>
    <w:rsid w:val="002E62E8"/>
    <w:rsid w:val="002F0D48"/>
    <w:rsid w:val="002F61A3"/>
    <w:rsid w:val="00305C4D"/>
    <w:rsid w:val="003069D3"/>
    <w:rsid w:val="00317F66"/>
    <w:rsid w:val="00321A8D"/>
    <w:rsid w:val="00322772"/>
    <w:rsid w:val="00322ECE"/>
    <w:rsid w:val="0032492D"/>
    <w:rsid w:val="003275BE"/>
    <w:rsid w:val="0033014F"/>
    <w:rsid w:val="00330815"/>
    <w:rsid w:val="00330D22"/>
    <w:rsid w:val="003311E8"/>
    <w:rsid w:val="003413CD"/>
    <w:rsid w:val="0035767D"/>
    <w:rsid w:val="00360983"/>
    <w:rsid w:val="003615EA"/>
    <w:rsid w:val="0036422B"/>
    <w:rsid w:val="0036524F"/>
    <w:rsid w:val="00365612"/>
    <w:rsid w:val="003667FF"/>
    <w:rsid w:val="003679F6"/>
    <w:rsid w:val="00370452"/>
    <w:rsid w:val="00376B57"/>
    <w:rsid w:val="00377538"/>
    <w:rsid w:val="0038074F"/>
    <w:rsid w:val="00386EC7"/>
    <w:rsid w:val="003949A5"/>
    <w:rsid w:val="00396CBE"/>
    <w:rsid w:val="003A14AD"/>
    <w:rsid w:val="003A1925"/>
    <w:rsid w:val="003B5589"/>
    <w:rsid w:val="003B5ACE"/>
    <w:rsid w:val="003C3D9A"/>
    <w:rsid w:val="003C619E"/>
    <w:rsid w:val="003D262D"/>
    <w:rsid w:val="003E1148"/>
    <w:rsid w:val="003E235A"/>
    <w:rsid w:val="003E2E03"/>
    <w:rsid w:val="003E3BAB"/>
    <w:rsid w:val="003E3F87"/>
    <w:rsid w:val="003F19ED"/>
    <w:rsid w:val="003F50A2"/>
    <w:rsid w:val="003F62A7"/>
    <w:rsid w:val="00404A23"/>
    <w:rsid w:val="00405C30"/>
    <w:rsid w:val="00420E35"/>
    <w:rsid w:val="004225F3"/>
    <w:rsid w:val="004227A1"/>
    <w:rsid w:val="004228A8"/>
    <w:rsid w:val="00422BB7"/>
    <w:rsid w:val="00425879"/>
    <w:rsid w:val="004264DD"/>
    <w:rsid w:val="00430509"/>
    <w:rsid w:val="004323B4"/>
    <w:rsid w:val="00433802"/>
    <w:rsid w:val="00436034"/>
    <w:rsid w:val="0043773F"/>
    <w:rsid w:val="0043791B"/>
    <w:rsid w:val="00440158"/>
    <w:rsid w:val="004503E4"/>
    <w:rsid w:val="00452B18"/>
    <w:rsid w:val="0045685B"/>
    <w:rsid w:val="004603EC"/>
    <w:rsid w:val="004615C0"/>
    <w:rsid w:val="00461C07"/>
    <w:rsid w:val="0046382D"/>
    <w:rsid w:val="00467040"/>
    <w:rsid w:val="0047087F"/>
    <w:rsid w:val="00472917"/>
    <w:rsid w:val="0047351B"/>
    <w:rsid w:val="004745B8"/>
    <w:rsid w:val="00476E44"/>
    <w:rsid w:val="00485391"/>
    <w:rsid w:val="004854F5"/>
    <w:rsid w:val="004906C5"/>
    <w:rsid w:val="004913BF"/>
    <w:rsid w:val="00496583"/>
    <w:rsid w:val="004976EF"/>
    <w:rsid w:val="004A250F"/>
    <w:rsid w:val="004B0FF8"/>
    <w:rsid w:val="004B1DBA"/>
    <w:rsid w:val="004B2107"/>
    <w:rsid w:val="004B6345"/>
    <w:rsid w:val="004B763B"/>
    <w:rsid w:val="004C3ED7"/>
    <w:rsid w:val="004D19B0"/>
    <w:rsid w:val="004D7E9D"/>
    <w:rsid w:val="004E478F"/>
    <w:rsid w:val="004E4A16"/>
    <w:rsid w:val="004E6DDC"/>
    <w:rsid w:val="004E7EED"/>
    <w:rsid w:val="004F134C"/>
    <w:rsid w:val="004F1DEE"/>
    <w:rsid w:val="004F2BEA"/>
    <w:rsid w:val="004F38DE"/>
    <w:rsid w:val="004F6D09"/>
    <w:rsid w:val="004F73C7"/>
    <w:rsid w:val="004F7F9F"/>
    <w:rsid w:val="0050219F"/>
    <w:rsid w:val="00502DB0"/>
    <w:rsid w:val="00503A30"/>
    <w:rsid w:val="00506A70"/>
    <w:rsid w:val="00511529"/>
    <w:rsid w:val="005120D1"/>
    <w:rsid w:val="005125E8"/>
    <w:rsid w:val="005134BB"/>
    <w:rsid w:val="005143EA"/>
    <w:rsid w:val="005220FF"/>
    <w:rsid w:val="00525A5F"/>
    <w:rsid w:val="005318BB"/>
    <w:rsid w:val="0053277C"/>
    <w:rsid w:val="00533CC4"/>
    <w:rsid w:val="00534294"/>
    <w:rsid w:val="00534FAA"/>
    <w:rsid w:val="00535108"/>
    <w:rsid w:val="00536AB7"/>
    <w:rsid w:val="00536DF1"/>
    <w:rsid w:val="00537E26"/>
    <w:rsid w:val="00540F73"/>
    <w:rsid w:val="00544DDB"/>
    <w:rsid w:val="005511F0"/>
    <w:rsid w:val="00552459"/>
    <w:rsid w:val="005534B7"/>
    <w:rsid w:val="00556F35"/>
    <w:rsid w:val="00563BF7"/>
    <w:rsid w:val="00565209"/>
    <w:rsid w:val="00570F2C"/>
    <w:rsid w:val="00582F33"/>
    <w:rsid w:val="00583E5B"/>
    <w:rsid w:val="00586613"/>
    <w:rsid w:val="00590DD5"/>
    <w:rsid w:val="00591778"/>
    <w:rsid w:val="00592224"/>
    <w:rsid w:val="005957F1"/>
    <w:rsid w:val="005A01DE"/>
    <w:rsid w:val="005A0D0E"/>
    <w:rsid w:val="005A2043"/>
    <w:rsid w:val="005A3507"/>
    <w:rsid w:val="005A6175"/>
    <w:rsid w:val="005A67D4"/>
    <w:rsid w:val="005A7CD0"/>
    <w:rsid w:val="005B05BC"/>
    <w:rsid w:val="005B269A"/>
    <w:rsid w:val="005B3585"/>
    <w:rsid w:val="005B651A"/>
    <w:rsid w:val="005B6F71"/>
    <w:rsid w:val="005C187B"/>
    <w:rsid w:val="005C7595"/>
    <w:rsid w:val="005D230F"/>
    <w:rsid w:val="005E5CCE"/>
    <w:rsid w:val="005E6368"/>
    <w:rsid w:val="005E6D4F"/>
    <w:rsid w:val="005F0A8F"/>
    <w:rsid w:val="005F197B"/>
    <w:rsid w:val="00604BB4"/>
    <w:rsid w:val="00606066"/>
    <w:rsid w:val="006116AD"/>
    <w:rsid w:val="00615226"/>
    <w:rsid w:val="006161BB"/>
    <w:rsid w:val="00616E51"/>
    <w:rsid w:val="00621263"/>
    <w:rsid w:val="0062138B"/>
    <w:rsid w:val="0062142F"/>
    <w:rsid w:val="0062477A"/>
    <w:rsid w:val="00624F36"/>
    <w:rsid w:val="00625470"/>
    <w:rsid w:val="0063721C"/>
    <w:rsid w:val="00637635"/>
    <w:rsid w:val="00640E3D"/>
    <w:rsid w:val="006429F7"/>
    <w:rsid w:val="00642A94"/>
    <w:rsid w:val="0064633C"/>
    <w:rsid w:val="00646B56"/>
    <w:rsid w:val="00650CB4"/>
    <w:rsid w:val="006528BF"/>
    <w:rsid w:val="0065306A"/>
    <w:rsid w:val="0065586B"/>
    <w:rsid w:val="00655CB5"/>
    <w:rsid w:val="00660A54"/>
    <w:rsid w:val="00661CE4"/>
    <w:rsid w:val="00662585"/>
    <w:rsid w:val="00666084"/>
    <w:rsid w:val="00672E29"/>
    <w:rsid w:val="0067425D"/>
    <w:rsid w:val="006744F2"/>
    <w:rsid w:val="00674B86"/>
    <w:rsid w:val="00680D1C"/>
    <w:rsid w:val="00684658"/>
    <w:rsid w:val="00686334"/>
    <w:rsid w:val="00686B2F"/>
    <w:rsid w:val="00687823"/>
    <w:rsid w:val="00691601"/>
    <w:rsid w:val="006A290A"/>
    <w:rsid w:val="006B0A93"/>
    <w:rsid w:val="006B10D6"/>
    <w:rsid w:val="006B15B7"/>
    <w:rsid w:val="006B372C"/>
    <w:rsid w:val="006B3896"/>
    <w:rsid w:val="006B3A41"/>
    <w:rsid w:val="006B4C3A"/>
    <w:rsid w:val="006C0872"/>
    <w:rsid w:val="006C2964"/>
    <w:rsid w:val="006C6D82"/>
    <w:rsid w:val="006C7599"/>
    <w:rsid w:val="006D05F0"/>
    <w:rsid w:val="006D3061"/>
    <w:rsid w:val="006D4353"/>
    <w:rsid w:val="006D4B4E"/>
    <w:rsid w:val="006E007F"/>
    <w:rsid w:val="006E40D6"/>
    <w:rsid w:val="006E4274"/>
    <w:rsid w:val="006F3CAC"/>
    <w:rsid w:val="006F6F67"/>
    <w:rsid w:val="006F7B89"/>
    <w:rsid w:val="0070136B"/>
    <w:rsid w:val="0070593E"/>
    <w:rsid w:val="00706BE2"/>
    <w:rsid w:val="00707F7C"/>
    <w:rsid w:val="00712727"/>
    <w:rsid w:val="00713BD5"/>
    <w:rsid w:val="00717035"/>
    <w:rsid w:val="00721EE5"/>
    <w:rsid w:val="007258AA"/>
    <w:rsid w:val="00727162"/>
    <w:rsid w:val="007333AC"/>
    <w:rsid w:val="00737850"/>
    <w:rsid w:val="00741BE9"/>
    <w:rsid w:val="00743E7C"/>
    <w:rsid w:val="00750645"/>
    <w:rsid w:val="00751D66"/>
    <w:rsid w:val="0075296D"/>
    <w:rsid w:val="007560B2"/>
    <w:rsid w:val="00756BD1"/>
    <w:rsid w:val="007646C2"/>
    <w:rsid w:val="0076680E"/>
    <w:rsid w:val="0077253C"/>
    <w:rsid w:val="00776F6F"/>
    <w:rsid w:val="007772B2"/>
    <w:rsid w:val="00786E7F"/>
    <w:rsid w:val="007923E3"/>
    <w:rsid w:val="00792580"/>
    <w:rsid w:val="00793352"/>
    <w:rsid w:val="007964AF"/>
    <w:rsid w:val="00796B83"/>
    <w:rsid w:val="007A07CA"/>
    <w:rsid w:val="007A1F6C"/>
    <w:rsid w:val="007A2CD6"/>
    <w:rsid w:val="007A4E99"/>
    <w:rsid w:val="007B0394"/>
    <w:rsid w:val="007B3BB7"/>
    <w:rsid w:val="007C4D3D"/>
    <w:rsid w:val="007C5151"/>
    <w:rsid w:val="007D2541"/>
    <w:rsid w:val="007D3EA6"/>
    <w:rsid w:val="007E1712"/>
    <w:rsid w:val="007E211D"/>
    <w:rsid w:val="007E3838"/>
    <w:rsid w:val="007E4E9D"/>
    <w:rsid w:val="007E6129"/>
    <w:rsid w:val="007F49B6"/>
    <w:rsid w:val="007F4CBC"/>
    <w:rsid w:val="007F6EAE"/>
    <w:rsid w:val="0080423E"/>
    <w:rsid w:val="0080433D"/>
    <w:rsid w:val="00812BCD"/>
    <w:rsid w:val="00814602"/>
    <w:rsid w:val="00816A31"/>
    <w:rsid w:val="008213E8"/>
    <w:rsid w:val="00822614"/>
    <w:rsid w:val="00822866"/>
    <w:rsid w:val="00823057"/>
    <w:rsid w:val="00823A52"/>
    <w:rsid w:val="008306A7"/>
    <w:rsid w:val="00833DD1"/>
    <w:rsid w:val="00836E9F"/>
    <w:rsid w:val="008401BC"/>
    <w:rsid w:val="0084319B"/>
    <w:rsid w:val="0084715C"/>
    <w:rsid w:val="00857E55"/>
    <w:rsid w:val="008621C6"/>
    <w:rsid w:val="008624E0"/>
    <w:rsid w:val="0086355A"/>
    <w:rsid w:val="008636E6"/>
    <w:rsid w:val="00863FBF"/>
    <w:rsid w:val="00864076"/>
    <w:rsid w:val="00864C71"/>
    <w:rsid w:val="00867856"/>
    <w:rsid w:val="008719B6"/>
    <w:rsid w:val="008724EB"/>
    <w:rsid w:val="00873496"/>
    <w:rsid w:val="0087696E"/>
    <w:rsid w:val="00876A79"/>
    <w:rsid w:val="008774D6"/>
    <w:rsid w:val="008801E3"/>
    <w:rsid w:val="008840B5"/>
    <w:rsid w:val="0088602C"/>
    <w:rsid w:val="008908A0"/>
    <w:rsid w:val="00894359"/>
    <w:rsid w:val="008A0B91"/>
    <w:rsid w:val="008A0F20"/>
    <w:rsid w:val="008A1391"/>
    <w:rsid w:val="008A261E"/>
    <w:rsid w:val="008A28C8"/>
    <w:rsid w:val="008A4977"/>
    <w:rsid w:val="008A7BBA"/>
    <w:rsid w:val="008B0875"/>
    <w:rsid w:val="008B2A97"/>
    <w:rsid w:val="008B6866"/>
    <w:rsid w:val="008C1E5F"/>
    <w:rsid w:val="008C28EE"/>
    <w:rsid w:val="008C30B8"/>
    <w:rsid w:val="008C5FC6"/>
    <w:rsid w:val="008C71F1"/>
    <w:rsid w:val="008D1F99"/>
    <w:rsid w:val="008D275B"/>
    <w:rsid w:val="008D3A20"/>
    <w:rsid w:val="008D3ED7"/>
    <w:rsid w:val="008D4896"/>
    <w:rsid w:val="008E17CD"/>
    <w:rsid w:val="008E1A26"/>
    <w:rsid w:val="008E3145"/>
    <w:rsid w:val="008E596B"/>
    <w:rsid w:val="008E797B"/>
    <w:rsid w:val="008F7465"/>
    <w:rsid w:val="00900320"/>
    <w:rsid w:val="00910D46"/>
    <w:rsid w:val="009147BF"/>
    <w:rsid w:val="00916656"/>
    <w:rsid w:val="00917C19"/>
    <w:rsid w:val="00922951"/>
    <w:rsid w:val="009266C1"/>
    <w:rsid w:val="00926A65"/>
    <w:rsid w:val="00926E08"/>
    <w:rsid w:val="009270A5"/>
    <w:rsid w:val="00930E0F"/>
    <w:rsid w:val="0093442C"/>
    <w:rsid w:val="00936202"/>
    <w:rsid w:val="00937E74"/>
    <w:rsid w:val="00940363"/>
    <w:rsid w:val="00940D56"/>
    <w:rsid w:val="00941C0D"/>
    <w:rsid w:val="00946157"/>
    <w:rsid w:val="0095399D"/>
    <w:rsid w:val="00956317"/>
    <w:rsid w:val="00960107"/>
    <w:rsid w:val="009611DE"/>
    <w:rsid w:val="009611E4"/>
    <w:rsid w:val="0096691B"/>
    <w:rsid w:val="00987DE5"/>
    <w:rsid w:val="00990EBC"/>
    <w:rsid w:val="009933C3"/>
    <w:rsid w:val="00993F49"/>
    <w:rsid w:val="0099505B"/>
    <w:rsid w:val="009A0899"/>
    <w:rsid w:val="009A56DE"/>
    <w:rsid w:val="009A7FED"/>
    <w:rsid w:val="009B0CF7"/>
    <w:rsid w:val="009B3D01"/>
    <w:rsid w:val="009B674B"/>
    <w:rsid w:val="009B79F4"/>
    <w:rsid w:val="009C0621"/>
    <w:rsid w:val="009C0C6B"/>
    <w:rsid w:val="009C0F3B"/>
    <w:rsid w:val="009C16C2"/>
    <w:rsid w:val="009C1F3C"/>
    <w:rsid w:val="009C31C6"/>
    <w:rsid w:val="009C32F1"/>
    <w:rsid w:val="009C5438"/>
    <w:rsid w:val="009C6741"/>
    <w:rsid w:val="009D1CBE"/>
    <w:rsid w:val="009D239F"/>
    <w:rsid w:val="009D2AEC"/>
    <w:rsid w:val="009E0072"/>
    <w:rsid w:val="009E038E"/>
    <w:rsid w:val="009E3979"/>
    <w:rsid w:val="009F0FE2"/>
    <w:rsid w:val="00A05C22"/>
    <w:rsid w:val="00A06F2E"/>
    <w:rsid w:val="00A07F59"/>
    <w:rsid w:val="00A10FBC"/>
    <w:rsid w:val="00A12AD5"/>
    <w:rsid w:val="00A15FD3"/>
    <w:rsid w:val="00A16049"/>
    <w:rsid w:val="00A20D93"/>
    <w:rsid w:val="00A27B37"/>
    <w:rsid w:val="00A308C2"/>
    <w:rsid w:val="00A32684"/>
    <w:rsid w:val="00A3273E"/>
    <w:rsid w:val="00A32A86"/>
    <w:rsid w:val="00A35A1F"/>
    <w:rsid w:val="00A372DE"/>
    <w:rsid w:val="00A426AA"/>
    <w:rsid w:val="00A52910"/>
    <w:rsid w:val="00A56F78"/>
    <w:rsid w:val="00A57FB7"/>
    <w:rsid w:val="00A60FC6"/>
    <w:rsid w:val="00A632F5"/>
    <w:rsid w:val="00A70388"/>
    <w:rsid w:val="00A736AC"/>
    <w:rsid w:val="00A7514E"/>
    <w:rsid w:val="00A76FFF"/>
    <w:rsid w:val="00A803DD"/>
    <w:rsid w:val="00A80D5D"/>
    <w:rsid w:val="00A80E03"/>
    <w:rsid w:val="00A81025"/>
    <w:rsid w:val="00A82AE6"/>
    <w:rsid w:val="00A832E3"/>
    <w:rsid w:val="00A847CF"/>
    <w:rsid w:val="00A8683C"/>
    <w:rsid w:val="00A90DDF"/>
    <w:rsid w:val="00A93EC5"/>
    <w:rsid w:val="00AA264C"/>
    <w:rsid w:val="00AA40CF"/>
    <w:rsid w:val="00AB2271"/>
    <w:rsid w:val="00AB313E"/>
    <w:rsid w:val="00AB3808"/>
    <w:rsid w:val="00AB7476"/>
    <w:rsid w:val="00AC0613"/>
    <w:rsid w:val="00AC0C4F"/>
    <w:rsid w:val="00AC2FCE"/>
    <w:rsid w:val="00AC5941"/>
    <w:rsid w:val="00AD5A4A"/>
    <w:rsid w:val="00AD75BA"/>
    <w:rsid w:val="00AD76C5"/>
    <w:rsid w:val="00AE28FB"/>
    <w:rsid w:val="00AE2B5A"/>
    <w:rsid w:val="00AE34DD"/>
    <w:rsid w:val="00AE61CB"/>
    <w:rsid w:val="00AF651B"/>
    <w:rsid w:val="00AF79A3"/>
    <w:rsid w:val="00B01827"/>
    <w:rsid w:val="00B01D2C"/>
    <w:rsid w:val="00B053ED"/>
    <w:rsid w:val="00B06232"/>
    <w:rsid w:val="00B14BBC"/>
    <w:rsid w:val="00B164A8"/>
    <w:rsid w:val="00B202A3"/>
    <w:rsid w:val="00B250C6"/>
    <w:rsid w:val="00B258A9"/>
    <w:rsid w:val="00B26906"/>
    <w:rsid w:val="00B35A9C"/>
    <w:rsid w:val="00B41C99"/>
    <w:rsid w:val="00B43C25"/>
    <w:rsid w:val="00B51B88"/>
    <w:rsid w:val="00B5509D"/>
    <w:rsid w:val="00B6039D"/>
    <w:rsid w:val="00B62132"/>
    <w:rsid w:val="00B63CD7"/>
    <w:rsid w:val="00B659CC"/>
    <w:rsid w:val="00B66334"/>
    <w:rsid w:val="00B73F9A"/>
    <w:rsid w:val="00B74AEC"/>
    <w:rsid w:val="00B83C75"/>
    <w:rsid w:val="00B85A9A"/>
    <w:rsid w:val="00B9106B"/>
    <w:rsid w:val="00B92531"/>
    <w:rsid w:val="00B97572"/>
    <w:rsid w:val="00BA52D4"/>
    <w:rsid w:val="00BA6749"/>
    <w:rsid w:val="00BA7703"/>
    <w:rsid w:val="00BB1FC9"/>
    <w:rsid w:val="00BC067C"/>
    <w:rsid w:val="00BC3496"/>
    <w:rsid w:val="00BC6994"/>
    <w:rsid w:val="00BD05A2"/>
    <w:rsid w:val="00BD1050"/>
    <w:rsid w:val="00BD295B"/>
    <w:rsid w:val="00BD45E4"/>
    <w:rsid w:val="00BD4757"/>
    <w:rsid w:val="00BD78E4"/>
    <w:rsid w:val="00BE0501"/>
    <w:rsid w:val="00BE21E6"/>
    <w:rsid w:val="00BE279D"/>
    <w:rsid w:val="00BE60A4"/>
    <w:rsid w:val="00BF3945"/>
    <w:rsid w:val="00BF4541"/>
    <w:rsid w:val="00BF6331"/>
    <w:rsid w:val="00BF7237"/>
    <w:rsid w:val="00C04885"/>
    <w:rsid w:val="00C06386"/>
    <w:rsid w:val="00C107B6"/>
    <w:rsid w:val="00C1225D"/>
    <w:rsid w:val="00C16AE9"/>
    <w:rsid w:val="00C17FBD"/>
    <w:rsid w:val="00C21E36"/>
    <w:rsid w:val="00C25C45"/>
    <w:rsid w:val="00C262EE"/>
    <w:rsid w:val="00C3086C"/>
    <w:rsid w:val="00C308B5"/>
    <w:rsid w:val="00C32B3F"/>
    <w:rsid w:val="00C33FD0"/>
    <w:rsid w:val="00C342F1"/>
    <w:rsid w:val="00C36104"/>
    <w:rsid w:val="00C37783"/>
    <w:rsid w:val="00C409BA"/>
    <w:rsid w:val="00C45501"/>
    <w:rsid w:val="00C45A0B"/>
    <w:rsid w:val="00C4693B"/>
    <w:rsid w:val="00C46F94"/>
    <w:rsid w:val="00C516D1"/>
    <w:rsid w:val="00C54672"/>
    <w:rsid w:val="00C62843"/>
    <w:rsid w:val="00C65129"/>
    <w:rsid w:val="00C7086B"/>
    <w:rsid w:val="00C76104"/>
    <w:rsid w:val="00C81187"/>
    <w:rsid w:val="00C81DB1"/>
    <w:rsid w:val="00C82CDF"/>
    <w:rsid w:val="00C857A3"/>
    <w:rsid w:val="00C85B23"/>
    <w:rsid w:val="00C9190A"/>
    <w:rsid w:val="00C92607"/>
    <w:rsid w:val="00C93C4C"/>
    <w:rsid w:val="00C94874"/>
    <w:rsid w:val="00C955DB"/>
    <w:rsid w:val="00C96C72"/>
    <w:rsid w:val="00CA14F9"/>
    <w:rsid w:val="00CA2657"/>
    <w:rsid w:val="00CA29E0"/>
    <w:rsid w:val="00CA474C"/>
    <w:rsid w:val="00CA6616"/>
    <w:rsid w:val="00CA6B2C"/>
    <w:rsid w:val="00CB03BA"/>
    <w:rsid w:val="00CB31EA"/>
    <w:rsid w:val="00CC0DE4"/>
    <w:rsid w:val="00CC1099"/>
    <w:rsid w:val="00CC208A"/>
    <w:rsid w:val="00CC2959"/>
    <w:rsid w:val="00CD016A"/>
    <w:rsid w:val="00CD1413"/>
    <w:rsid w:val="00CD1AB6"/>
    <w:rsid w:val="00CD3179"/>
    <w:rsid w:val="00CD4B59"/>
    <w:rsid w:val="00CD62D3"/>
    <w:rsid w:val="00CD7E42"/>
    <w:rsid w:val="00CF4365"/>
    <w:rsid w:val="00CF6B81"/>
    <w:rsid w:val="00D032EB"/>
    <w:rsid w:val="00D05F49"/>
    <w:rsid w:val="00D078DB"/>
    <w:rsid w:val="00D1284C"/>
    <w:rsid w:val="00D12AFD"/>
    <w:rsid w:val="00D1369A"/>
    <w:rsid w:val="00D1447B"/>
    <w:rsid w:val="00D146E4"/>
    <w:rsid w:val="00D16A97"/>
    <w:rsid w:val="00D17B48"/>
    <w:rsid w:val="00D21087"/>
    <w:rsid w:val="00D22C4F"/>
    <w:rsid w:val="00D22E11"/>
    <w:rsid w:val="00D26583"/>
    <w:rsid w:val="00D311B4"/>
    <w:rsid w:val="00D31605"/>
    <w:rsid w:val="00D33E0B"/>
    <w:rsid w:val="00D355CA"/>
    <w:rsid w:val="00D3774C"/>
    <w:rsid w:val="00D41074"/>
    <w:rsid w:val="00D43094"/>
    <w:rsid w:val="00D43C1C"/>
    <w:rsid w:val="00D463D8"/>
    <w:rsid w:val="00D468A8"/>
    <w:rsid w:val="00D46E68"/>
    <w:rsid w:val="00D50DF4"/>
    <w:rsid w:val="00D5440C"/>
    <w:rsid w:val="00D61A77"/>
    <w:rsid w:val="00D651F2"/>
    <w:rsid w:val="00D8157B"/>
    <w:rsid w:val="00D84824"/>
    <w:rsid w:val="00D849BE"/>
    <w:rsid w:val="00D85A75"/>
    <w:rsid w:val="00DA104F"/>
    <w:rsid w:val="00DA4E4A"/>
    <w:rsid w:val="00DB0F6C"/>
    <w:rsid w:val="00DB1CBA"/>
    <w:rsid w:val="00DB21B3"/>
    <w:rsid w:val="00DB3957"/>
    <w:rsid w:val="00DB3A82"/>
    <w:rsid w:val="00DC16CC"/>
    <w:rsid w:val="00DC2136"/>
    <w:rsid w:val="00DC385A"/>
    <w:rsid w:val="00DC3F27"/>
    <w:rsid w:val="00DC54EE"/>
    <w:rsid w:val="00DD459C"/>
    <w:rsid w:val="00DD4DFB"/>
    <w:rsid w:val="00DD63A6"/>
    <w:rsid w:val="00DD67BF"/>
    <w:rsid w:val="00DE0BF1"/>
    <w:rsid w:val="00DE51B6"/>
    <w:rsid w:val="00DE6F81"/>
    <w:rsid w:val="00DF0FE5"/>
    <w:rsid w:val="00DF1DDA"/>
    <w:rsid w:val="00DF2B5C"/>
    <w:rsid w:val="00DF6231"/>
    <w:rsid w:val="00E10EA8"/>
    <w:rsid w:val="00E130F9"/>
    <w:rsid w:val="00E13355"/>
    <w:rsid w:val="00E17E9E"/>
    <w:rsid w:val="00E20781"/>
    <w:rsid w:val="00E23FB5"/>
    <w:rsid w:val="00E25E2C"/>
    <w:rsid w:val="00E30CDF"/>
    <w:rsid w:val="00E3229D"/>
    <w:rsid w:val="00E3336A"/>
    <w:rsid w:val="00E34AA6"/>
    <w:rsid w:val="00E4143A"/>
    <w:rsid w:val="00E43F96"/>
    <w:rsid w:val="00E44252"/>
    <w:rsid w:val="00E44F90"/>
    <w:rsid w:val="00E470EF"/>
    <w:rsid w:val="00E471D4"/>
    <w:rsid w:val="00E475CF"/>
    <w:rsid w:val="00E47B94"/>
    <w:rsid w:val="00E5634A"/>
    <w:rsid w:val="00E6145C"/>
    <w:rsid w:val="00E62F8C"/>
    <w:rsid w:val="00E72B72"/>
    <w:rsid w:val="00E739B4"/>
    <w:rsid w:val="00E74212"/>
    <w:rsid w:val="00E74EEC"/>
    <w:rsid w:val="00E758B5"/>
    <w:rsid w:val="00E76E87"/>
    <w:rsid w:val="00E779AA"/>
    <w:rsid w:val="00E80195"/>
    <w:rsid w:val="00E8258B"/>
    <w:rsid w:val="00E85597"/>
    <w:rsid w:val="00E85899"/>
    <w:rsid w:val="00E874F8"/>
    <w:rsid w:val="00E92D66"/>
    <w:rsid w:val="00E970BA"/>
    <w:rsid w:val="00E97203"/>
    <w:rsid w:val="00E97A67"/>
    <w:rsid w:val="00EA4D35"/>
    <w:rsid w:val="00EA6577"/>
    <w:rsid w:val="00EA6608"/>
    <w:rsid w:val="00EB0CF4"/>
    <w:rsid w:val="00EB4B5A"/>
    <w:rsid w:val="00EB6634"/>
    <w:rsid w:val="00EC05F3"/>
    <w:rsid w:val="00EC3908"/>
    <w:rsid w:val="00ED10F6"/>
    <w:rsid w:val="00ED41AE"/>
    <w:rsid w:val="00ED787D"/>
    <w:rsid w:val="00ED7CEA"/>
    <w:rsid w:val="00EE13F2"/>
    <w:rsid w:val="00EE251F"/>
    <w:rsid w:val="00EE72F2"/>
    <w:rsid w:val="00EF4361"/>
    <w:rsid w:val="00F033DC"/>
    <w:rsid w:val="00F0357F"/>
    <w:rsid w:val="00F038CC"/>
    <w:rsid w:val="00F03FDA"/>
    <w:rsid w:val="00F07295"/>
    <w:rsid w:val="00F101E5"/>
    <w:rsid w:val="00F13475"/>
    <w:rsid w:val="00F15159"/>
    <w:rsid w:val="00F160AC"/>
    <w:rsid w:val="00F17623"/>
    <w:rsid w:val="00F222FA"/>
    <w:rsid w:val="00F2309B"/>
    <w:rsid w:val="00F24EE9"/>
    <w:rsid w:val="00F27DEA"/>
    <w:rsid w:val="00F30817"/>
    <w:rsid w:val="00F31E35"/>
    <w:rsid w:val="00F34690"/>
    <w:rsid w:val="00F375C6"/>
    <w:rsid w:val="00F376A3"/>
    <w:rsid w:val="00F40216"/>
    <w:rsid w:val="00F4051A"/>
    <w:rsid w:val="00F4258E"/>
    <w:rsid w:val="00F515DF"/>
    <w:rsid w:val="00F52F05"/>
    <w:rsid w:val="00F5526B"/>
    <w:rsid w:val="00F5735F"/>
    <w:rsid w:val="00F606D5"/>
    <w:rsid w:val="00F62984"/>
    <w:rsid w:val="00F634CB"/>
    <w:rsid w:val="00F64113"/>
    <w:rsid w:val="00F709CB"/>
    <w:rsid w:val="00F71199"/>
    <w:rsid w:val="00F72B9D"/>
    <w:rsid w:val="00F7328F"/>
    <w:rsid w:val="00F74F62"/>
    <w:rsid w:val="00F75506"/>
    <w:rsid w:val="00F77E8B"/>
    <w:rsid w:val="00F80381"/>
    <w:rsid w:val="00F83BB9"/>
    <w:rsid w:val="00F84368"/>
    <w:rsid w:val="00F87A3C"/>
    <w:rsid w:val="00F9233B"/>
    <w:rsid w:val="00F94640"/>
    <w:rsid w:val="00F95173"/>
    <w:rsid w:val="00F96C17"/>
    <w:rsid w:val="00FA062F"/>
    <w:rsid w:val="00FA52BE"/>
    <w:rsid w:val="00FA6B9A"/>
    <w:rsid w:val="00FB1796"/>
    <w:rsid w:val="00FB1DFD"/>
    <w:rsid w:val="00FB225C"/>
    <w:rsid w:val="00FB3FF3"/>
    <w:rsid w:val="00FC1BAA"/>
    <w:rsid w:val="00FC2899"/>
    <w:rsid w:val="00FC7ADC"/>
    <w:rsid w:val="00FC7E4E"/>
    <w:rsid w:val="00FD2213"/>
    <w:rsid w:val="00FD310F"/>
    <w:rsid w:val="00FD6154"/>
    <w:rsid w:val="00FE21C8"/>
    <w:rsid w:val="00FE3BF4"/>
    <w:rsid w:val="00FE686A"/>
    <w:rsid w:val="00FE7F73"/>
    <w:rsid w:val="00FF0141"/>
    <w:rsid w:val="00FF4B4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197519"/>
      <o:colormenu v:ext="edit" fillcolor="#197519"/>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6813"/>
    <w:pPr>
      <w:spacing w:before="120" w:after="120" w:line="240" w:lineRule="auto"/>
    </w:pPr>
    <w:rPr>
      <w:rFonts w:ascii="Verdana" w:eastAsiaTheme="minorEastAsia" w:hAnsi="Verdana" w:cs="Times New Roman"/>
      <w:sz w:val="24"/>
      <w:szCs w:val="24"/>
    </w:rPr>
  </w:style>
  <w:style w:type="paragraph" w:styleId="Heading1">
    <w:name w:val="heading 1"/>
    <w:basedOn w:val="Normal"/>
    <w:next w:val="Normal"/>
    <w:link w:val="Heading1Char"/>
    <w:autoRedefine/>
    <w:uiPriority w:val="9"/>
    <w:qFormat/>
    <w:rsid w:val="00646B56"/>
    <w:pPr>
      <w:keepNext/>
      <w:keepLines/>
      <w:spacing w:before="360" w:after="240"/>
      <w:outlineLvl w:val="0"/>
    </w:pPr>
    <w:rPr>
      <w:rFonts w:eastAsiaTheme="majorEastAsia" w:cstheme="majorBidi"/>
      <w:b/>
      <w:bCs/>
      <w:color w:val="000000" w:themeColor="text1"/>
      <w:sz w:val="32"/>
      <w:szCs w:val="28"/>
    </w:rPr>
  </w:style>
  <w:style w:type="paragraph" w:styleId="Heading2">
    <w:name w:val="heading 2"/>
    <w:basedOn w:val="Normal"/>
    <w:link w:val="Heading2Char"/>
    <w:uiPriority w:val="9"/>
    <w:qFormat/>
    <w:rsid w:val="00C54672"/>
    <w:pPr>
      <w:spacing w:before="100" w:beforeAutospacing="1" w:after="100" w:afterAutospacing="1"/>
      <w:outlineLvl w:val="1"/>
    </w:pPr>
    <w:rPr>
      <w:b/>
      <w:bCs/>
      <w:color w:val="006633"/>
      <w:sz w:val="27"/>
      <w:szCs w:val="27"/>
    </w:rPr>
  </w:style>
  <w:style w:type="paragraph" w:styleId="Heading3">
    <w:name w:val="heading 3"/>
    <w:basedOn w:val="Normal"/>
    <w:next w:val="Normal"/>
    <w:link w:val="Heading3Char"/>
    <w:uiPriority w:val="9"/>
    <w:unhideWhenUsed/>
    <w:qFormat/>
    <w:rsid w:val="002A009E"/>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54672"/>
    <w:rPr>
      <w:rFonts w:ascii="Verdana" w:eastAsiaTheme="minorEastAsia" w:hAnsi="Verdana" w:cs="Times New Roman"/>
      <w:b/>
      <w:bCs/>
      <w:color w:val="006633"/>
      <w:sz w:val="27"/>
      <w:szCs w:val="27"/>
    </w:rPr>
  </w:style>
  <w:style w:type="character" w:styleId="Hyperlink">
    <w:name w:val="Hyperlink"/>
    <w:basedOn w:val="DefaultParagraphFont"/>
    <w:uiPriority w:val="99"/>
    <w:unhideWhenUsed/>
    <w:rsid w:val="00C54672"/>
    <w:rPr>
      <w:color w:val="0000FF"/>
      <w:u w:val="single"/>
    </w:rPr>
  </w:style>
  <w:style w:type="paragraph" w:styleId="NormalWeb">
    <w:name w:val="Normal (Web)"/>
    <w:basedOn w:val="Normal"/>
    <w:uiPriority w:val="99"/>
    <w:semiHidden/>
    <w:unhideWhenUsed/>
    <w:rsid w:val="00C54672"/>
    <w:pPr>
      <w:spacing w:before="100" w:beforeAutospacing="1" w:after="100" w:afterAutospacing="1"/>
    </w:pPr>
    <w:rPr>
      <w:color w:val="000000"/>
    </w:rPr>
  </w:style>
  <w:style w:type="character" w:styleId="Strong">
    <w:name w:val="Strong"/>
    <w:basedOn w:val="DefaultParagraphFont"/>
    <w:uiPriority w:val="22"/>
    <w:qFormat/>
    <w:rsid w:val="00C54672"/>
    <w:rPr>
      <w:b/>
      <w:bCs/>
    </w:rPr>
  </w:style>
  <w:style w:type="character" w:styleId="Emphasis">
    <w:name w:val="Emphasis"/>
    <w:basedOn w:val="DefaultParagraphFont"/>
    <w:uiPriority w:val="20"/>
    <w:qFormat/>
    <w:rsid w:val="00C54672"/>
    <w:rPr>
      <w:i/>
      <w:iCs/>
    </w:rPr>
  </w:style>
  <w:style w:type="paragraph" w:styleId="BalloonText">
    <w:name w:val="Balloon Text"/>
    <w:basedOn w:val="Normal"/>
    <w:link w:val="BalloonTextChar"/>
    <w:uiPriority w:val="99"/>
    <w:semiHidden/>
    <w:unhideWhenUsed/>
    <w:rsid w:val="00C54672"/>
    <w:rPr>
      <w:rFonts w:ascii="Tahoma" w:hAnsi="Tahoma" w:cs="Tahoma"/>
      <w:sz w:val="16"/>
      <w:szCs w:val="16"/>
    </w:rPr>
  </w:style>
  <w:style w:type="character" w:customStyle="1" w:styleId="BalloonTextChar">
    <w:name w:val="Balloon Text Char"/>
    <w:basedOn w:val="DefaultParagraphFont"/>
    <w:link w:val="BalloonText"/>
    <w:uiPriority w:val="99"/>
    <w:semiHidden/>
    <w:rsid w:val="00C54672"/>
    <w:rPr>
      <w:rFonts w:ascii="Tahoma" w:eastAsiaTheme="minorEastAsia" w:hAnsi="Tahoma" w:cs="Tahoma"/>
      <w:sz w:val="16"/>
      <w:szCs w:val="16"/>
    </w:rPr>
  </w:style>
  <w:style w:type="character" w:customStyle="1" w:styleId="Heading1Char">
    <w:name w:val="Heading 1 Char"/>
    <w:basedOn w:val="DefaultParagraphFont"/>
    <w:link w:val="Heading1"/>
    <w:uiPriority w:val="9"/>
    <w:rsid w:val="00646B56"/>
    <w:rPr>
      <w:rFonts w:ascii="Verdana" w:eastAsiaTheme="majorEastAsia" w:hAnsi="Verdana" w:cstheme="majorBidi"/>
      <w:b/>
      <w:bCs/>
      <w:color w:val="000000" w:themeColor="text1"/>
      <w:sz w:val="32"/>
      <w:szCs w:val="28"/>
    </w:rPr>
  </w:style>
  <w:style w:type="character" w:customStyle="1" w:styleId="Heading3Char">
    <w:name w:val="Heading 3 Char"/>
    <w:basedOn w:val="DefaultParagraphFont"/>
    <w:link w:val="Heading3"/>
    <w:uiPriority w:val="9"/>
    <w:rsid w:val="002A009E"/>
    <w:rPr>
      <w:rFonts w:asciiTheme="majorHAnsi" w:eastAsiaTheme="majorEastAsia" w:hAnsiTheme="majorHAnsi" w:cstheme="majorBidi"/>
      <w:b/>
      <w:bCs/>
      <w:color w:val="4F81BD" w:themeColor="accent1"/>
      <w:sz w:val="24"/>
      <w:szCs w:val="24"/>
    </w:rPr>
  </w:style>
  <w:style w:type="paragraph" w:styleId="ListParagraph">
    <w:name w:val="List Paragraph"/>
    <w:basedOn w:val="Normal"/>
    <w:uiPriority w:val="34"/>
    <w:qFormat/>
    <w:rsid w:val="00CA29E0"/>
    <w:pPr>
      <w:ind w:left="720"/>
      <w:contextualSpacing/>
    </w:pPr>
  </w:style>
  <w:style w:type="paragraph" w:styleId="Header">
    <w:name w:val="header"/>
    <w:basedOn w:val="Normal"/>
    <w:link w:val="HeaderChar"/>
    <w:uiPriority w:val="99"/>
    <w:semiHidden/>
    <w:unhideWhenUsed/>
    <w:rsid w:val="005F197B"/>
    <w:pPr>
      <w:tabs>
        <w:tab w:val="center" w:pos="4680"/>
        <w:tab w:val="right" w:pos="9360"/>
      </w:tabs>
    </w:pPr>
  </w:style>
  <w:style w:type="character" w:customStyle="1" w:styleId="HeaderChar">
    <w:name w:val="Header Char"/>
    <w:basedOn w:val="DefaultParagraphFont"/>
    <w:link w:val="Header"/>
    <w:uiPriority w:val="99"/>
    <w:semiHidden/>
    <w:rsid w:val="005F197B"/>
    <w:rPr>
      <w:rFonts w:ascii="Verdana" w:eastAsiaTheme="minorEastAsia" w:hAnsi="Verdana" w:cs="Times New Roman"/>
      <w:sz w:val="24"/>
      <w:szCs w:val="24"/>
    </w:rPr>
  </w:style>
  <w:style w:type="paragraph" w:styleId="Footer">
    <w:name w:val="footer"/>
    <w:basedOn w:val="Normal"/>
    <w:link w:val="FooterChar"/>
    <w:uiPriority w:val="99"/>
    <w:unhideWhenUsed/>
    <w:rsid w:val="005F197B"/>
    <w:pPr>
      <w:tabs>
        <w:tab w:val="center" w:pos="4680"/>
        <w:tab w:val="right" w:pos="9360"/>
      </w:tabs>
    </w:pPr>
  </w:style>
  <w:style w:type="character" w:customStyle="1" w:styleId="FooterChar">
    <w:name w:val="Footer Char"/>
    <w:basedOn w:val="DefaultParagraphFont"/>
    <w:link w:val="Footer"/>
    <w:uiPriority w:val="99"/>
    <w:rsid w:val="005F197B"/>
    <w:rPr>
      <w:rFonts w:ascii="Verdana" w:eastAsiaTheme="minorEastAsia" w:hAnsi="Verdana" w:cs="Times New Roman"/>
      <w:sz w:val="24"/>
      <w:szCs w:val="24"/>
    </w:rPr>
  </w:style>
  <w:style w:type="paragraph" w:styleId="TOCHeading">
    <w:name w:val="TOC Heading"/>
    <w:basedOn w:val="Heading1"/>
    <w:next w:val="Normal"/>
    <w:uiPriority w:val="39"/>
    <w:semiHidden/>
    <w:unhideWhenUsed/>
    <w:qFormat/>
    <w:rsid w:val="005F197B"/>
    <w:pPr>
      <w:spacing w:before="480" w:after="0" w:line="276" w:lineRule="auto"/>
      <w:outlineLvl w:val="9"/>
    </w:pPr>
    <w:rPr>
      <w:rFonts w:asciiTheme="majorHAnsi" w:hAnsiTheme="majorHAnsi"/>
      <w:color w:val="365F91" w:themeColor="accent1" w:themeShade="BF"/>
      <w:sz w:val="28"/>
    </w:rPr>
  </w:style>
  <w:style w:type="paragraph" w:styleId="TOC1">
    <w:name w:val="toc 1"/>
    <w:basedOn w:val="Normal"/>
    <w:next w:val="Normal"/>
    <w:autoRedefine/>
    <w:uiPriority w:val="39"/>
    <w:unhideWhenUsed/>
    <w:rsid w:val="005F197B"/>
    <w:pPr>
      <w:spacing w:after="100"/>
    </w:pPr>
  </w:style>
  <w:style w:type="paragraph" w:styleId="TOC2">
    <w:name w:val="toc 2"/>
    <w:basedOn w:val="Normal"/>
    <w:next w:val="Normal"/>
    <w:autoRedefine/>
    <w:uiPriority w:val="39"/>
    <w:unhideWhenUsed/>
    <w:rsid w:val="005F197B"/>
    <w:pPr>
      <w:spacing w:after="100"/>
      <w:ind w:left="240"/>
    </w:pPr>
  </w:style>
</w:styles>
</file>

<file path=word/webSettings.xml><?xml version="1.0" encoding="utf-8"?>
<w:webSettings xmlns:r="http://schemas.openxmlformats.org/officeDocument/2006/relationships" xmlns:w="http://schemas.openxmlformats.org/wordprocessingml/2006/main">
  <w:divs>
    <w:div w:id="346710535">
      <w:bodyDiv w:val="1"/>
      <w:marLeft w:val="0"/>
      <w:marRight w:val="0"/>
      <w:marTop w:val="0"/>
      <w:marBottom w:val="0"/>
      <w:divBdr>
        <w:top w:val="none" w:sz="0" w:space="0" w:color="auto"/>
        <w:left w:val="none" w:sz="0" w:space="0" w:color="auto"/>
        <w:bottom w:val="none" w:sz="0" w:space="0" w:color="auto"/>
        <w:right w:val="none" w:sz="0" w:space="0" w:color="auto"/>
      </w:divBdr>
    </w:div>
    <w:div w:id="19557435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treamstats.usgs.gov" TargetMode="External"/><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5.png"/><Relationship Id="rId21" Type="http://schemas.openxmlformats.org/officeDocument/2006/relationships/image" Target="media/image11.png"/><Relationship Id="rId34" Type="http://schemas.openxmlformats.org/officeDocument/2006/relationships/image" Target="media/image21.png"/><Relationship Id="rId42" Type="http://schemas.openxmlformats.org/officeDocument/2006/relationships/hyperlink" Target="http://water.usgs.gov/osw/streamstats/netnav.html" TargetMode="External"/><Relationship Id="rId47" Type="http://schemas.openxmlformats.org/officeDocument/2006/relationships/image" Target="media/image32.png"/><Relationship Id="rId50" Type="http://schemas.openxmlformats.org/officeDocument/2006/relationships/image" Target="media/image35.gif"/><Relationship Id="rId55" Type="http://schemas.openxmlformats.org/officeDocument/2006/relationships/image" Target="media/image40.png"/><Relationship Id="rId63" Type="http://schemas.openxmlformats.org/officeDocument/2006/relationships/hyperlink" Target="mailto:GS-W%20StreamStats@usgs.gov" TargetMode="External"/><Relationship Id="rId68"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ater.usgs.gov/osw/streamstats/maryland.html" TargetMode="External"/><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hyperlink" Target="http://water.usgs.gov/osw/streamstats/ungaged.html" TargetMode="External"/><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image" Target="media/image38.gif"/><Relationship Id="rId58" Type="http://schemas.openxmlformats.org/officeDocument/2006/relationships/image" Target="media/image43.pn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hyperlink" Target="http://nhd.usgs.gov/" TargetMode="External"/><Relationship Id="rId36" Type="http://schemas.openxmlformats.org/officeDocument/2006/relationships/image" Target="media/image23.png"/><Relationship Id="rId49" Type="http://schemas.openxmlformats.org/officeDocument/2006/relationships/image" Target="media/image34.png"/><Relationship Id="rId57" Type="http://schemas.openxmlformats.org/officeDocument/2006/relationships/image" Target="media/image42.png"/><Relationship Id="rId61" Type="http://schemas.openxmlformats.org/officeDocument/2006/relationships/image" Target="media/image45.pn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hyperlink" Target="https://ssdev.cr.usgs.gov/md_swuds/Help/UsingResults.htm" TargetMode="External"/><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hyperlink" Target="https://ssdev.cr.usgs.gov/md_swuds/Help/UsingResults.htm" TargetMode="External"/><Relationship Id="rId27" Type="http://schemas.openxmlformats.org/officeDocument/2006/relationships/image" Target="media/image16.png"/><Relationship Id="rId30" Type="http://schemas.openxmlformats.org/officeDocument/2006/relationships/hyperlink" Target="http://water.usgs.gov/osw/streamstats/gaged_output.html" TargetMode="External"/><Relationship Id="rId35" Type="http://schemas.openxmlformats.org/officeDocument/2006/relationships/image" Target="media/image22.png"/><Relationship Id="rId43" Type="http://schemas.openxmlformats.org/officeDocument/2006/relationships/image" Target="media/image28.png"/><Relationship Id="rId48" Type="http://schemas.openxmlformats.org/officeDocument/2006/relationships/image" Target="media/image33.gif"/><Relationship Id="rId56" Type="http://schemas.openxmlformats.org/officeDocument/2006/relationships/image" Target="media/image41.png"/><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hyperlink" Target="http://www.usgs.gov/" TargetMode="External"/><Relationship Id="rId51" Type="http://schemas.openxmlformats.org/officeDocument/2006/relationships/image" Target="media/image36.gif"/><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footer" Target="footer2.xml"/><Relationship Id="rId20" Type="http://schemas.openxmlformats.org/officeDocument/2006/relationships/image" Target="media/image10.png"/><Relationship Id="rId41" Type="http://schemas.openxmlformats.org/officeDocument/2006/relationships/image" Target="media/image27.png"/><Relationship Id="rId54" Type="http://schemas.openxmlformats.org/officeDocument/2006/relationships/image" Target="media/image39.gif"/><Relationship Id="rId62" Type="http://schemas.openxmlformats.org/officeDocument/2006/relationships/hyperlink" Target="mailto:GS-W_StreamStats_help@usgs.gov" TargetMode="External"/><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47E0EA-E482-4D30-88F8-ADE88CAAF3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29</Pages>
  <Words>7137</Words>
  <Characters>35331</Characters>
  <Application>Microsoft Office Word</Application>
  <DocSecurity>0</DocSecurity>
  <Lines>588</Lines>
  <Paragraphs>147</Paragraphs>
  <ScaleCrop>false</ScaleCrop>
  <HeadingPairs>
    <vt:vector size="2" baseType="variant">
      <vt:variant>
        <vt:lpstr>Title</vt:lpstr>
      </vt:variant>
      <vt:variant>
        <vt:i4>1</vt:i4>
      </vt:variant>
    </vt:vector>
  </HeadingPairs>
  <TitlesOfParts>
    <vt:vector size="1" baseType="lpstr">
      <vt:lpstr/>
    </vt:vector>
  </TitlesOfParts>
  <Company>U.S. Geological Survey</Company>
  <LinksUpToDate>false</LinksUpToDate>
  <CharactersWithSpaces>42321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Kernell Ries</dc:creator>
  <cp:keywords/>
  <dc:description/>
  <cp:lastModifiedBy>aledford</cp:lastModifiedBy>
  <cp:revision>3</cp:revision>
  <dcterms:created xsi:type="dcterms:W3CDTF">2011-03-15T12:54:00Z</dcterms:created>
  <dcterms:modified xsi:type="dcterms:W3CDTF">2011-05-06T18:43:00Z</dcterms:modified>
</cp:coreProperties>
</file>