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333" w:rsidRPr="00CF07B1" w:rsidRDefault="00740F79" w:rsidP="00CF07B1">
      <w:pPr>
        <w:pStyle w:val="AppHead1"/>
      </w:pPr>
      <w:bookmarkStart w:id="0" w:name="_Toc9146753"/>
      <w:bookmarkStart w:id="1" w:name="_Ref299971064"/>
      <w:bookmarkStart w:id="2" w:name="_Toc304451993"/>
      <w:r>
        <w:t xml:space="preserve">AC 150/5370-2F </w:t>
      </w:r>
      <w:bookmarkStart w:id="3" w:name="_GoBack"/>
      <w:bookmarkEnd w:id="3"/>
      <w:r w:rsidR="007F2590" w:rsidRPr="00CF07B1">
        <w:t xml:space="preserve">Safety and Phasing Plan </w:t>
      </w:r>
      <w:bookmarkEnd w:id="0"/>
      <w:r w:rsidR="007F2590" w:rsidRPr="00CF07B1">
        <w:t>Checklist</w:t>
      </w:r>
      <w:bookmarkEnd w:id="1"/>
      <w:bookmarkEnd w:id="2"/>
    </w:p>
    <w:p w:rsidR="00326722" w:rsidRDefault="00010EA6" w:rsidP="005E37CA">
      <w:r w:rsidRPr="00404026">
        <w:t xml:space="preserve">This appendix is keyed to </w:t>
      </w:r>
      <w:r w:rsidR="00393E01">
        <w:fldChar w:fldCharType="begin"/>
      </w:r>
      <w:r w:rsidR="00393E01">
        <w:instrText xml:space="preserve"> REF Section2 \h  \* MERGEFORMAT </w:instrText>
      </w:r>
      <w:r w:rsidR="00393E01">
        <w:fldChar w:fldCharType="separate"/>
      </w:r>
      <w:r w:rsidR="001F4422" w:rsidRPr="0024101D">
        <w:t>Section 2. Plan Requirements</w:t>
      </w:r>
      <w:r w:rsidR="00393E01">
        <w:fldChar w:fldCharType="end"/>
      </w:r>
      <w:r w:rsidRPr="00404026">
        <w:t>.</w:t>
      </w:r>
      <w:r w:rsidR="0031727D" w:rsidRPr="00404026">
        <w:t xml:space="preserve"> </w:t>
      </w:r>
      <w:r w:rsidRPr="00404026">
        <w:t>In the electroni</w:t>
      </w:r>
      <w:r w:rsidR="0045333A">
        <w:t>c version of this AC,</w:t>
      </w:r>
      <w:r w:rsidRPr="00404026">
        <w:t xml:space="preserve"> clicking on the paragraph designation in the </w:t>
      </w:r>
      <w:r w:rsidR="005952D7">
        <w:t>Reference</w:t>
      </w:r>
      <w:r w:rsidRPr="00404026">
        <w:t xml:space="preserve"> column will access the applicable paragraph.</w:t>
      </w:r>
      <w:r w:rsidR="0031727D" w:rsidRPr="00404026">
        <w:t xml:space="preserve"> </w:t>
      </w:r>
      <w:r w:rsidRPr="00404026">
        <w:t>There may be instances where the CSPP requires provisions that are not covered by the list in this appendix.</w:t>
      </w:r>
    </w:p>
    <w:p w:rsidR="0045333A" w:rsidRPr="00404026" w:rsidRDefault="0045333A" w:rsidP="005E37CA">
      <w:r>
        <w:t>This checklist is intended as an aid, not as a required submittal.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73"/>
        <w:gridCol w:w="1557"/>
        <w:gridCol w:w="611"/>
        <w:gridCol w:w="611"/>
        <w:gridCol w:w="615"/>
        <w:gridCol w:w="2009"/>
      </w:tblGrid>
      <w:tr w:rsidR="00B3325C" w:rsidRPr="00404026" w:rsidTr="00B3325C">
        <w:trPr>
          <w:cantSplit/>
          <w:tblHeader/>
        </w:trPr>
        <w:tc>
          <w:tcPr>
            <w:tcW w:w="2179" w:type="pct"/>
            <w:shd w:val="clear" w:color="auto" w:fill="C6D9F1" w:themeFill="text2" w:themeFillTint="33"/>
            <w:vAlign w:val="center"/>
          </w:tcPr>
          <w:p w:rsidR="00326722" w:rsidRPr="00404026" w:rsidRDefault="007F2590" w:rsidP="006026ED">
            <w:pPr>
              <w:pStyle w:val="TableHead"/>
            </w:pPr>
            <w:r w:rsidRPr="00404026">
              <w:t>Coordination</w:t>
            </w:r>
          </w:p>
        </w:tc>
        <w:tc>
          <w:tcPr>
            <w:tcW w:w="813" w:type="pct"/>
            <w:shd w:val="clear" w:color="auto" w:fill="C6D9F1" w:themeFill="text2" w:themeFillTint="33"/>
            <w:vAlign w:val="center"/>
          </w:tcPr>
          <w:p w:rsidR="009961A4" w:rsidRPr="00404026" w:rsidRDefault="007F2590" w:rsidP="006026ED">
            <w:pPr>
              <w:pStyle w:val="TableHead"/>
            </w:pPr>
            <w:r w:rsidRPr="00404026">
              <w:t>Reference</w:t>
            </w:r>
          </w:p>
        </w:tc>
        <w:tc>
          <w:tcPr>
            <w:tcW w:w="959" w:type="pct"/>
            <w:gridSpan w:val="3"/>
            <w:shd w:val="clear" w:color="auto" w:fill="C6D9F1" w:themeFill="text2" w:themeFillTint="33"/>
            <w:vAlign w:val="center"/>
          </w:tcPr>
          <w:p w:rsidR="00A21EA7" w:rsidRPr="00404026" w:rsidRDefault="007F2590" w:rsidP="006026ED">
            <w:pPr>
              <w:pStyle w:val="TableHead"/>
            </w:pPr>
            <w:r w:rsidRPr="00404026">
              <w:t>Addressed</w:t>
            </w:r>
          </w:p>
        </w:tc>
        <w:tc>
          <w:tcPr>
            <w:tcW w:w="1049" w:type="pct"/>
            <w:shd w:val="clear" w:color="auto" w:fill="C6D9F1" w:themeFill="text2" w:themeFillTint="33"/>
            <w:vAlign w:val="center"/>
          </w:tcPr>
          <w:p w:rsidR="00A21EA7" w:rsidRPr="00404026" w:rsidRDefault="007F2590" w:rsidP="006026ED">
            <w:pPr>
              <w:pStyle w:val="TableHead"/>
            </w:pPr>
            <w:r w:rsidRPr="00404026">
              <w:t>Remarks</w:t>
            </w:r>
          </w:p>
        </w:tc>
      </w:tr>
      <w:tr w:rsidR="00771537" w:rsidRPr="00404026" w:rsidTr="00EE0423">
        <w:trPr>
          <w:cantSplit/>
        </w:trPr>
        <w:tc>
          <w:tcPr>
            <w:tcW w:w="5000" w:type="pct"/>
            <w:gridSpan w:val="6"/>
            <w:shd w:val="clear" w:color="auto" w:fill="C6D9F1" w:themeFill="text2" w:themeFillTint="33"/>
            <w:vAlign w:val="center"/>
          </w:tcPr>
          <w:p w:rsidR="00771537" w:rsidRPr="00404026" w:rsidRDefault="00771537" w:rsidP="00771537">
            <w:pPr>
              <w:pStyle w:val="TableHead"/>
            </w:pPr>
            <w:r>
              <w:t>General Considerations</w:t>
            </w:r>
          </w:p>
        </w:tc>
      </w:tr>
      <w:tr w:rsidR="00B3325C" w:rsidRPr="00404026" w:rsidTr="00B3325C">
        <w:trPr>
          <w:cantSplit/>
        </w:trPr>
        <w:tc>
          <w:tcPr>
            <w:tcW w:w="2179" w:type="pct"/>
            <w:vAlign w:val="center"/>
          </w:tcPr>
          <w:p w:rsidR="00771537" w:rsidRPr="00404026" w:rsidRDefault="00771537" w:rsidP="00771537">
            <w:pPr>
              <w:pStyle w:val="TableTextNotes"/>
            </w:pPr>
            <w:r w:rsidRPr="00404026">
              <w:t xml:space="preserve">Requirements for predesign, </w:t>
            </w:r>
            <w:proofErr w:type="spellStart"/>
            <w:r w:rsidRPr="00404026">
              <w:t>prebid</w:t>
            </w:r>
            <w:proofErr w:type="spellEnd"/>
            <w:r w:rsidRPr="00404026">
              <w:t>, and preconstruction conferences to introduce the subject of airport operational safety during construction are specified.</w:t>
            </w:r>
          </w:p>
        </w:tc>
        <w:tc>
          <w:tcPr>
            <w:tcW w:w="813" w:type="pct"/>
            <w:vAlign w:val="center"/>
          </w:tcPr>
          <w:p w:rsidR="00771537" w:rsidRPr="00771537" w:rsidRDefault="00393E01" w:rsidP="00771537">
            <w:pPr>
              <w:pStyle w:val="TableText"/>
            </w:pPr>
            <w:r>
              <w:fldChar w:fldCharType="begin"/>
            </w:r>
            <w:r>
              <w:instrText xml:space="preserve"> REF _Ref288817243 \r \h  \* MERGEFORMAT </w:instrText>
            </w:r>
            <w:r>
              <w:fldChar w:fldCharType="separate"/>
            </w:r>
            <w:r w:rsidR="001F4422">
              <w:t>205</w:t>
            </w:r>
            <w:r>
              <w:fldChar w:fldCharType="end"/>
            </w:r>
          </w:p>
        </w:tc>
        <w:tc>
          <w:tcPr>
            <w:tcW w:w="319" w:type="pct"/>
            <w:vAlign w:val="center"/>
          </w:tcPr>
          <w:p w:rsidR="00771537" w:rsidRPr="00771537" w:rsidRDefault="00B3325C" w:rsidP="00771537">
            <w:pPr>
              <w:pStyle w:val="TableText"/>
            </w:pPr>
            <w:r w:rsidRPr="00B3325C">
              <w:rPr>
                <w:sz w:val="48"/>
                <w:szCs w:val="48"/>
              </w:rPr>
              <w:t>□</w:t>
            </w:r>
            <w:r>
              <w:t xml:space="preserve"> </w:t>
            </w:r>
            <w:r w:rsidR="00771537" w:rsidRPr="00771537">
              <w:t>Yes</w:t>
            </w:r>
          </w:p>
        </w:tc>
        <w:tc>
          <w:tcPr>
            <w:tcW w:w="319" w:type="pct"/>
            <w:vAlign w:val="center"/>
          </w:tcPr>
          <w:p w:rsidR="00771537" w:rsidRPr="00771537" w:rsidRDefault="00B3325C" w:rsidP="00771537">
            <w:pPr>
              <w:pStyle w:val="TableText"/>
            </w:pPr>
            <w:r w:rsidRPr="00B3325C">
              <w:rPr>
                <w:sz w:val="48"/>
                <w:szCs w:val="48"/>
              </w:rPr>
              <w:t>□</w:t>
            </w:r>
            <w:r>
              <w:t xml:space="preserve"> </w:t>
            </w:r>
            <w:r w:rsidR="00771537" w:rsidRPr="00771537">
              <w:t>No</w:t>
            </w:r>
          </w:p>
        </w:tc>
        <w:tc>
          <w:tcPr>
            <w:tcW w:w="321" w:type="pct"/>
            <w:vAlign w:val="center"/>
          </w:tcPr>
          <w:p w:rsidR="00771537" w:rsidRPr="00771537" w:rsidRDefault="00B3325C" w:rsidP="00771537">
            <w:pPr>
              <w:pStyle w:val="TableText"/>
            </w:pPr>
            <w:r w:rsidRPr="00B3325C">
              <w:rPr>
                <w:sz w:val="48"/>
                <w:szCs w:val="48"/>
              </w:rPr>
              <w:t>□</w:t>
            </w:r>
            <w:r>
              <w:t xml:space="preserve"> </w:t>
            </w:r>
            <w:r w:rsidR="00771537" w:rsidRPr="00771537">
              <w:t>NA</w:t>
            </w:r>
          </w:p>
        </w:tc>
        <w:tc>
          <w:tcPr>
            <w:tcW w:w="1049" w:type="pct"/>
            <w:vAlign w:val="center"/>
          </w:tcPr>
          <w:p w:rsidR="00771537" w:rsidRPr="00771537" w:rsidRDefault="00771537" w:rsidP="00771537">
            <w:pPr>
              <w:pStyle w:val="TableText"/>
            </w:pPr>
          </w:p>
        </w:tc>
      </w:tr>
      <w:tr w:rsidR="00B3325C" w:rsidRPr="00404026" w:rsidTr="00B3325C">
        <w:trPr>
          <w:cantSplit/>
        </w:trPr>
        <w:tc>
          <w:tcPr>
            <w:tcW w:w="2179" w:type="pct"/>
            <w:vAlign w:val="center"/>
          </w:tcPr>
          <w:p w:rsidR="00B3325C" w:rsidRPr="00404026" w:rsidRDefault="00B3325C" w:rsidP="00771537">
            <w:pPr>
              <w:pStyle w:val="TableTextNotes"/>
            </w:pPr>
            <w:r w:rsidRPr="00404026">
              <w:t>Operational safety is a standing agenda item for construction progress meetings.</w:t>
            </w:r>
          </w:p>
        </w:tc>
        <w:tc>
          <w:tcPr>
            <w:tcW w:w="813" w:type="pct"/>
            <w:vAlign w:val="center"/>
          </w:tcPr>
          <w:p w:rsidR="00B3325C" w:rsidRPr="00771537" w:rsidRDefault="00393E01" w:rsidP="00771537">
            <w:pPr>
              <w:pStyle w:val="TableText"/>
            </w:pPr>
            <w:r>
              <w:fldChar w:fldCharType="begin"/>
            </w:r>
            <w:r>
              <w:instrText xml:space="preserve"> REF _Ref288817243 \r \h  \* MERGEFORMAT </w:instrText>
            </w:r>
            <w:r>
              <w:fldChar w:fldCharType="separate"/>
            </w:r>
            <w:r w:rsidR="001F4422">
              <w:t>205</w:t>
            </w:r>
            <w:r>
              <w:fldChar w:fldCharType="end"/>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Yes</w:t>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No</w:t>
            </w:r>
          </w:p>
        </w:tc>
        <w:tc>
          <w:tcPr>
            <w:tcW w:w="321" w:type="pct"/>
            <w:vAlign w:val="center"/>
          </w:tcPr>
          <w:p w:rsidR="00B3325C" w:rsidRPr="00771537" w:rsidRDefault="00B3325C" w:rsidP="00B3325C">
            <w:pPr>
              <w:pStyle w:val="TableText"/>
            </w:pPr>
            <w:r w:rsidRPr="00B3325C">
              <w:rPr>
                <w:sz w:val="48"/>
                <w:szCs w:val="48"/>
              </w:rPr>
              <w:t>□</w:t>
            </w:r>
            <w:r>
              <w:t xml:space="preserve"> </w:t>
            </w:r>
            <w:r w:rsidRPr="00771537">
              <w:t>NA</w:t>
            </w:r>
          </w:p>
        </w:tc>
        <w:tc>
          <w:tcPr>
            <w:tcW w:w="1049" w:type="pct"/>
            <w:vAlign w:val="center"/>
          </w:tcPr>
          <w:p w:rsidR="00B3325C" w:rsidRPr="00771537" w:rsidRDefault="00B3325C" w:rsidP="00771537">
            <w:pPr>
              <w:pStyle w:val="TableText"/>
            </w:pPr>
          </w:p>
        </w:tc>
      </w:tr>
      <w:tr w:rsidR="00B3325C" w:rsidRPr="00404026" w:rsidTr="00B3325C">
        <w:trPr>
          <w:cantSplit/>
        </w:trPr>
        <w:tc>
          <w:tcPr>
            <w:tcW w:w="2179" w:type="pct"/>
            <w:vAlign w:val="center"/>
          </w:tcPr>
          <w:p w:rsidR="00B3325C" w:rsidRPr="00404026" w:rsidRDefault="00B3325C" w:rsidP="00771537">
            <w:pPr>
              <w:pStyle w:val="TableTextNotes"/>
            </w:pPr>
            <w:r w:rsidRPr="00404026">
              <w:t>Scheduling of the construction phases is properly addressed.</w:t>
            </w:r>
          </w:p>
        </w:tc>
        <w:tc>
          <w:tcPr>
            <w:tcW w:w="813" w:type="pct"/>
            <w:vAlign w:val="center"/>
          </w:tcPr>
          <w:p w:rsidR="00B3325C" w:rsidRPr="00771537" w:rsidRDefault="00393E01" w:rsidP="00771537">
            <w:pPr>
              <w:pStyle w:val="TableText"/>
            </w:pPr>
            <w:r>
              <w:fldChar w:fldCharType="begin"/>
            </w:r>
            <w:r>
              <w:instrText xml:space="preserve"> REF _Ref290905323 \w \h  \* MERGEFORMAT </w:instrText>
            </w:r>
            <w:r>
              <w:fldChar w:fldCharType="separate"/>
            </w:r>
            <w:r w:rsidR="001F4422">
              <w:t>206</w:t>
            </w:r>
            <w:r>
              <w:fldChar w:fldCharType="end"/>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Yes</w:t>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No</w:t>
            </w:r>
          </w:p>
        </w:tc>
        <w:tc>
          <w:tcPr>
            <w:tcW w:w="321" w:type="pct"/>
            <w:vAlign w:val="center"/>
          </w:tcPr>
          <w:p w:rsidR="00B3325C" w:rsidRPr="00771537" w:rsidRDefault="00B3325C" w:rsidP="00B3325C">
            <w:pPr>
              <w:pStyle w:val="TableText"/>
            </w:pPr>
            <w:r w:rsidRPr="00B3325C">
              <w:rPr>
                <w:sz w:val="48"/>
                <w:szCs w:val="48"/>
              </w:rPr>
              <w:t>□</w:t>
            </w:r>
            <w:r>
              <w:t xml:space="preserve"> </w:t>
            </w:r>
            <w:r w:rsidRPr="00771537">
              <w:t>NA</w:t>
            </w:r>
          </w:p>
        </w:tc>
        <w:tc>
          <w:tcPr>
            <w:tcW w:w="1049" w:type="pct"/>
            <w:vAlign w:val="center"/>
          </w:tcPr>
          <w:p w:rsidR="00B3325C" w:rsidRPr="00771537" w:rsidRDefault="00B3325C" w:rsidP="00771537">
            <w:pPr>
              <w:pStyle w:val="TableText"/>
            </w:pPr>
          </w:p>
        </w:tc>
      </w:tr>
      <w:tr w:rsidR="00771537" w:rsidRPr="00404026" w:rsidTr="00EE0423">
        <w:trPr>
          <w:cantSplit/>
        </w:trPr>
        <w:tc>
          <w:tcPr>
            <w:tcW w:w="5000" w:type="pct"/>
            <w:gridSpan w:val="6"/>
            <w:shd w:val="clear" w:color="auto" w:fill="C6D9F1" w:themeFill="text2" w:themeFillTint="33"/>
            <w:vAlign w:val="center"/>
          </w:tcPr>
          <w:p w:rsidR="00771537" w:rsidRPr="00404026" w:rsidRDefault="00771537" w:rsidP="006026ED">
            <w:pPr>
              <w:pStyle w:val="TableHead"/>
            </w:pPr>
            <w:r>
              <w:t>Areas a</w:t>
            </w:r>
            <w:r w:rsidRPr="00404026">
              <w:t xml:space="preserve">nd Operations Affected </w:t>
            </w:r>
            <w:r>
              <w:t>b</w:t>
            </w:r>
            <w:r w:rsidRPr="00404026">
              <w:t>y Construction Activity</w:t>
            </w:r>
          </w:p>
        </w:tc>
      </w:tr>
      <w:tr w:rsidR="00B3325C" w:rsidRPr="00404026" w:rsidTr="00B3325C">
        <w:trPr>
          <w:cantSplit/>
        </w:trPr>
        <w:tc>
          <w:tcPr>
            <w:tcW w:w="2179" w:type="pct"/>
            <w:vAlign w:val="center"/>
          </w:tcPr>
          <w:p w:rsidR="00B3325C" w:rsidRPr="00404026" w:rsidRDefault="00B3325C" w:rsidP="00EE0423">
            <w:pPr>
              <w:pStyle w:val="TableTextNotes"/>
            </w:pPr>
            <w:r w:rsidRPr="00404026">
              <w:t>Drawings showing affected areas are included.</w:t>
            </w:r>
          </w:p>
        </w:tc>
        <w:tc>
          <w:tcPr>
            <w:tcW w:w="813" w:type="pct"/>
            <w:vAlign w:val="center"/>
          </w:tcPr>
          <w:p w:rsidR="00B3325C" w:rsidRPr="00EE0423" w:rsidRDefault="00393E01" w:rsidP="00EE0423">
            <w:pPr>
              <w:pStyle w:val="TableText"/>
            </w:pPr>
            <w:r>
              <w:fldChar w:fldCharType="begin"/>
            </w:r>
            <w:r>
              <w:instrText xml:space="preserve"> REF _Ref290898558 \w \h  \* MERGEFORMAT </w:instrText>
            </w:r>
            <w:r>
              <w:fldChar w:fldCharType="separate"/>
            </w:r>
            <w:r w:rsidR="001F4422">
              <w:t>207.a</w:t>
            </w:r>
            <w:r>
              <w:fldChar w:fldCharType="end"/>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Yes</w:t>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No</w:t>
            </w:r>
          </w:p>
        </w:tc>
        <w:tc>
          <w:tcPr>
            <w:tcW w:w="321" w:type="pct"/>
            <w:vAlign w:val="center"/>
          </w:tcPr>
          <w:p w:rsidR="00B3325C" w:rsidRPr="00771537" w:rsidRDefault="00B3325C" w:rsidP="00B3325C">
            <w:pPr>
              <w:pStyle w:val="TableText"/>
            </w:pPr>
            <w:r w:rsidRPr="00B3325C">
              <w:rPr>
                <w:sz w:val="48"/>
                <w:szCs w:val="48"/>
              </w:rPr>
              <w:t>□</w:t>
            </w:r>
            <w:r>
              <w:t xml:space="preserve"> </w:t>
            </w:r>
            <w:r w:rsidRPr="00771537">
              <w:t>NA</w:t>
            </w:r>
          </w:p>
        </w:tc>
        <w:tc>
          <w:tcPr>
            <w:tcW w:w="1049" w:type="pct"/>
            <w:vAlign w:val="center"/>
          </w:tcPr>
          <w:p w:rsidR="00B3325C" w:rsidRPr="00EE0423" w:rsidRDefault="00B3325C" w:rsidP="00EE0423">
            <w:pPr>
              <w:pStyle w:val="TableText"/>
            </w:pPr>
          </w:p>
        </w:tc>
      </w:tr>
      <w:tr w:rsidR="00B3325C" w:rsidRPr="00404026" w:rsidTr="00B3325C">
        <w:trPr>
          <w:cantSplit/>
        </w:trPr>
        <w:tc>
          <w:tcPr>
            <w:tcW w:w="2179" w:type="pct"/>
            <w:vAlign w:val="center"/>
          </w:tcPr>
          <w:p w:rsidR="00B3325C" w:rsidRPr="00404026" w:rsidRDefault="00B3325C" w:rsidP="00EE0423">
            <w:pPr>
              <w:pStyle w:val="TableTextNotes"/>
            </w:pPr>
            <w:r w:rsidRPr="00404026">
              <w:t>Closed or partially closed runways, taxiways, and aprons are depicted on drawings.</w:t>
            </w:r>
          </w:p>
        </w:tc>
        <w:tc>
          <w:tcPr>
            <w:tcW w:w="813" w:type="pct"/>
            <w:vAlign w:val="center"/>
          </w:tcPr>
          <w:p w:rsidR="00B3325C" w:rsidRPr="00EE0423" w:rsidRDefault="00393E01" w:rsidP="00EE0423">
            <w:pPr>
              <w:pStyle w:val="TableText"/>
            </w:pPr>
            <w:r>
              <w:fldChar w:fldCharType="begin"/>
            </w:r>
            <w:r>
              <w:instrText xml:space="preserve"> REF _Ref290898571 \w \h  \* MERGEFORMAT </w:instrText>
            </w:r>
            <w:r>
              <w:fldChar w:fldCharType="separate"/>
            </w:r>
            <w:r w:rsidR="001F4422">
              <w:t>207.a(1)</w:t>
            </w:r>
            <w:r>
              <w:fldChar w:fldCharType="end"/>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Yes</w:t>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No</w:t>
            </w:r>
          </w:p>
        </w:tc>
        <w:tc>
          <w:tcPr>
            <w:tcW w:w="321" w:type="pct"/>
            <w:vAlign w:val="center"/>
          </w:tcPr>
          <w:p w:rsidR="00B3325C" w:rsidRPr="00771537" w:rsidRDefault="00B3325C" w:rsidP="00B3325C">
            <w:pPr>
              <w:pStyle w:val="TableText"/>
            </w:pPr>
            <w:r w:rsidRPr="00B3325C">
              <w:rPr>
                <w:sz w:val="48"/>
                <w:szCs w:val="48"/>
              </w:rPr>
              <w:t>□</w:t>
            </w:r>
            <w:r>
              <w:t xml:space="preserve"> </w:t>
            </w:r>
            <w:r w:rsidRPr="00771537">
              <w:t>NA</w:t>
            </w:r>
          </w:p>
        </w:tc>
        <w:tc>
          <w:tcPr>
            <w:tcW w:w="1049" w:type="pct"/>
            <w:vAlign w:val="center"/>
          </w:tcPr>
          <w:p w:rsidR="00B3325C" w:rsidRPr="00EE0423" w:rsidRDefault="00B3325C" w:rsidP="00EE0423">
            <w:pPr>
              <w:pStyle w:val="TableText"/>
            </w:pPr>
          </w:p>
        </w:tc>
      </w:tr>
      <w:tr w:rsidR="00B3325C" w:rsidRPr="00404026" w:rsidTr="00B3325C">
        <w:trPr>
          <w:cantSplit/>
        </w:trPr>
        <w:tc>
          <w:tcPr>
            <w:tcW w:w="2179" w:type="pct"/>
            <w:vAlign w:val="center"/>
          </w:tcPr>
          <w:p w:rsidR="00B3325C" w:rsidRPr="00404026" w:rsidRDefault="00B3325C" w:rsidP="00EE0423">
            <w:pPr>
              <w:pStyle w:val="TableTextNotes"/>
            </w:pPr>
            <w:r w:rsidRPr="00404026">
              <w:t>Access routes used by ARFF vehicles affected by the project are addressed.</w:t>
            </w:r>
          </w:p>
        </w:tc>
        <w:tc>
          <w:tcPr>
            <w:tcW w:w="813" w:type="pct"/>
            <w:vAlign w:val="center"/>
          </w:tcPr>
          <w:p w:rsidR="00B3325C" w:rsidRPr="00EE0423" w:rsidRDefault="00393E01" w:rsidP="00EE0423">
            <w:pPr>
              <w:pStyle w:val="TableText"/>
            </w:pPr>
            <w:r>
              <w:fldChar w:fldCharType="begin"/>
            </w:r>
            <w:r>
              <w:instrText xml:space="preserve"> REF _Ref290898578 \w \h  \* MERGEFORMAT </w:instrText>
            </w:r>
            <w:r>
              <w:fldChar w:fldCharType="separate"/>
            </w:r>
            <w:r w:rsidR="001F4422">
              <w:t>207.a(2)</w:t>
            </w:r>
            <w:r>
              <w:fldChar w:fldCharType="end"/>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Yes</w:t>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No</w:t>
            </w:r>
          </w:p>
        </w:tc>
        <w:tc>
          <w:tcPr>
            <w:tcW w:w="321" w:type="pct"/>
            <w:vAlign w:val="center"/>
          </w:tcPr>
          <w:p w:rsidR="00B3325C" w:rsidRPr="00771537" w:rsidRDefault="00B3325C" w:rsidP="00B3325C">
            <w:pPr>
              <w:pStyle w:val="TableText"/>
            </w:pPr>
            <w:r w:rsidRPr="00B3325C">
              <w:rPr>
                <w:sz w:val="48"/>
                <w:szCs w:val="48"/>
              </w:rPr>
              <w:t>□</w:t>
            </w:r>
            <w:r>
              <w:t xml:space="preserve"> </w:t>
            </w:r>
            <w:r w:rsidRPr="00771537">
              <w:t>NA</w:t>
            </w:r>
          </w:p>
        </w:tc>
        <w:tc>
          <w:tcPr>
            <w:tcW w:w="1049" w:type="pct"/>
            <w:vAlign w:val="center"/>
          </w:tcPr>
          <w:p w:rsidR="00B3325C" w:rsidRPr="00EE0423" w:rsidRDefault="00B3325C" w:rsidP="00EE0423">
            <w:pPr>
              <w:pStyle w:val="TableText"/>
            </w:pPr>
          </w:p>
        </w:tc>
      </w:tr>
      <w:tr w:rsidR="00B3325C" w:rsidRPr="00404026" w:rsidTr="00B3325C">
        <w:trPr>
          <w:cantSplit/>
        </w:trPr>
        <w:tc>
          <w:tcPr>
            <w:tcW w:w="2179" w:type="pct"/>
            <w:vAlign w:val="center"/>
          </w:tcPr>
          <w:p w:rsidR="00B3325C" w:rsidRPr="00404026" w:rsidRDefault="00B3325C" w:rsidP="00EE0423">
            <w:pPr>
              <w:pStyle w:val="TableTextNotes"/>
            </w:pPr>
            <w:r w:rsidRPr="00404026">
              <w:t>Access routes used by airport and airline support vehicles affected by the project are addressed.</w:t>
            </w:r>
          </w:p>
        </w:tc>
        <w:tc>
          <w:tcPr>
            <w:tcW w:w="813" w:type="pct"/>
            <w:vAlign w:val="center"/>
          </w:tcPr>
          <w:p w:rsidR="00B3325C" w:rsidRPr="00EE0423" w:rsidRDefault="00393E01" w:rsidP="00EE0423">
            <w:pPr>
              <w:pStyle w:val="TableText"/>
            </w:pPr>
            <w:r>
              <w:fldChar w:fldCharType="begin"/>
            </w:r>
            <w:r>
              <w:instrText xml:space="preserve"> REF _Ref290898583 \w \h  \* MERGEFORMAT </w:instrText>
            </w:r>
            <w:r>
              <w:fldChar w:fldCharType="separate"/>
            </w:r>
            <w:r w:rsidR="001F4422">
              <w:t>207.a(3)</w:t>
            </w:r>
            <w:r>
              <w:fldChar w:fldCharType="end"/>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Yes</w:t>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No</w:t>
            </w:r>
          </w:p>
        </w:tc>
        <w:tc>
          <w:tcPr>
            <w:tcW w:w="321" w:type="pct"/>
            <w:vAlign w:val="center"/>
          </w:tcPr>
          <w:p w:rsidR="00B3325C" w:rsidRPr="00771537" w:rsidRDefault="00B3325C" w:rsidP="00B3325C">
            <w:pPr>
              <w:pStyle w:val="TableText"/>
            </w:pPr>
            <w:r w:rsidRPr="00B3325C">
              <w:rPr>
                <w:sz w:val="48"/>
                <w:szCs w:val="48"/>
              </w:rPr>
              <w:t>□</w:t>
            </w:r>
            <w:r>
              <w:t xml:space="preserve"> </w:t>
            </w:r>
            <w:r w:rsidRPr="00771537">
              <w:t>NA</w:t>
            </w:r>
          </w:p>
        </w:tc>
        <w:tc>
          <w:tcPr>
            <w:tcW w:w="1049" w:type="pct"/>
            <w:vAlign w:val="center"/>
          </w:tcPr>
          <w:p w:rsidR="00B3325C" w:rsidRPr="00EE0423" w:rsidRDefault="00B3325C" w:rsidP="00EE0423">
            <w:pPr>
              <w:pStyle w:val="TableText"/>
            </w:pPr>
          </w:p>
        </w:tc>
      </w:tr>
      <w:tr w:rsidR="00B3325C" w:rsidRPr="00404026" w:rsidTr="00B3325C">
        <w:trPr>
          <w:cantSplit/>
        </w:trPr>
        <w:tc>
          <w:tcPr>
            <w:tcW w:w="2179" w:type="pct"/>
            <w:vAlign w:val="center"/>
          </w:tcPr>
          <w:p w:rsidR="00B3325C" w:rsidRPr="00404026" w:rsidRDefault="00B3325C" w:rsidP="00EE0423">
            <w:pPr>
              <w:pStyle w:val="TableTextNotes"/>
            </w:pPr>
            <w:r w:rsidRPr="00404026">
              <w:t xml:space="preserve">Underground utilities, including water supplies for </w:t>
            </w:r>
            <w:proofErr w:type="spellStart"/>
            <w:r w:rsidRPr="00404026">
              <w:t>fire fighting</w:t>
            </w:r>
            <w:proofErr w:type="spellEnd"/>
            <w:r w:rsidRPr="00404026">
              <w:t xml:space="preserve"> and drainage. </w:t>
            </w:r>
          </w:p>
        </w:tc>
        <w:tc>
          <w:tcPr>
            <w:tcW w:w="813" w:type="pct"/>
            <w:vAlign w:val="center"/>
          </w:tcPr>
          <w:p w:rsidR="00B3325C" w:rsidRPr="00EE0423" w:rsidRDefault="00393E01" w:rsidP="00EE0423">
            <w:pPr>
              <w:pStyle w:val="TableText"/>
            </w:pPr>
            <w:r>
              <w:fldChar w:fldCharType="begin"/>
            </w:r>
            <w:r>
              <w:instrText xml:space="preserve"> REF _Ref290898592 \w \h  \* MERGEFORMAT </w:instrText>
            </w:r>
            <w:r>
              <w:fldChar w:fldCharType="separate"/>
            </w:r>
            <w:r w:rsidR="001F4422">
              <w:t>207.a(4)</w:t>
            </w:r>
            <w:r>
              <w:fldChar w:fldCharType="end"/>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Yes</w:t>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No</w:t>
            </w:r>
          </w:p>
        </w:tc>
        <w:tc>
          <w:tcPr>
            <w:tcW w:w="321" w:type="pct"/>
            <w:vAlign w:val="center"/>
          </w:tcPr>
          <w:p w:rsidR="00B3325C" w:rsidRPr="00771537" w:rsidRDefault="00B3325C" w:rsidP="00B3325C">
            <w:pPr>
              <w:pStyle w:val="TableText"/>
            </w:pPr>
            <w:r w:rsidRPr="00B3325C">
              <w:rPr>
                <w:sz w:val="48"/>
                <w:szCs w:val="48"/>
              </w:rPr>
              <w:t>□</w:t>
            </w:r>
            <w:r>
              <w:t xml:space="preserve"> </w:t>
            </w:r>
            <w:r w:rsidRPr="00771537">
              <w:t>NA</w:t>
            </w:r>
          </w:p>
        </w:tc>
        <w:tc>
          <w:tcPr>
            <w:tcW w:w="1049" w:type="pct"/>
            <w:vAlign w:val="center"/>
          </w:tcPr>
          <w:p w:rsidR="00B3325C" w:rsidRPr="00EE0423" w:rsidRDefault="00B3325C" w:rsidP="00EE0423">
            <w:pPr>
              <w:pStyle w:val="TableText"/>
            </w:pPr>
          </w:p>
        </w:tc>
      </w:tr>
      <w:tr w:rsidR="00B3325C" w:rsidRPr="00404026" w:rsidTr="00B3325C">
        <w:trPr>
          <w:cantSplit/>
        </w:trPr>
        <w:tc>
          <w:tcPr>
            <w:tcW w:w="2179" w:type="pct"/>
            <w:vAlign w:val="center"/>
          </w:tcPr>
          <w:p w:rsidR="00B3325C" w:rsidRPr="00404026" w:rsidRDefault="00B3325C" w:rsidP="00EE0423">
            <w:pPr>
              <w:pStyle w:val="TableTextNotes"/>
            </w:pPr>
            <w:r w:rsidRPr="00404026">
              <w:t>Approach/departure surfaces affected by heights of temporary objects are addressed.</w:t>
            </w:r>
          </w:p>
        </w:tc>
        <w:tc>
          <w:tcPr>
            <w:tcW w:w="813" w:type="pct"/>
            <w:vAlign w:val="center"/>
          </w:tcPr>
          <w:p w:rsidR="00B3325C" w:rsidRPr="00EE0423" w:rsidRDefault="00393E01" w:rsidP="00EE0423">
            <w:pPr>
              <w:pStyle w:val="TableText"/>
            </w:pPr>
            <w:r>
              <w:fldChar w:fldCharType="begin"/>
            </w:r>
            <w:r>
              <w:instrText xml:space="preserve"> REF _Ref290898598 \w \h  \* MERGEFORMAT </w:instrText>
            </w:r>
            <w:r>
              <w:fldChar w:fldCharType="separate"/>
            </w:r>
            <w:r w:rsidR="001F4422">
              <w:t>207.a(5)</w:t>
            </w:r>
            <w:r>
              <w:fldChar w:fldCharType="end"/>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Yes</w:t>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No</w:t>
            </w:r>
          </w:p>
        </w:tc>
        <w:tc>
          <w:tcPr>
            <w:tcW w:w="321" w:type="pct"/>
            <w:vAlign w:val="center"/>
          </w:tcPr>
          <w:p w:rsidR="00B3325C" w:rsidRPr="00771537" w:rsidRDefault="00B3325C" w:rsidP="00B3325C">
            <w:pPr>
              <w:pStyle w:val="TableText"/>
            </w:pPr>
            <w:r w:rsidRPr="00B3325C">
              <w:rPr>
                <w:sz w:val="48"/>
                <w:szCs w:val="48"/>
              </w:rPr>
              <w:t>□</w:t>
            </w:r>
            <w:r>
              <w:t xml:space="preserve"> </w:t>
            </w:r>
            <w:r w:rsidRPr="00771537">
              <w:t>NA</w:t>
            </w:r>
          </w:p>
        </w:tc>
        <w:tc>
          <w:tcPr>
            <w:tcW w:w="1049" w:type="pct"/>
            <w:vAlign w:val="center"/>
          </w:tcPr>
          <w:p w:rsidR="00B3325C" w:rsidRPr="00EE0423" w:rsidRDefault="00B3325C" w:rsidP="00EE0423">
            <w:pPr>
              <w:pStyle w:val="TableText"/>
            </w:pPr>
          </w:p>
        </w:tc>
      </w:tr>
      <w:tr w:rsidR="00B3325C" w:rsidRPr="00404026" w:rsidTr="00B3325C">
        <w:trPr>
          <w:cantSplit/>
        </w:trPr>
        <w:tc>
          <w:tcPr>
            <w:tcW w:w="2179" w:type="pct"/>
            <w:vAlign w:val="center"/>
          </w:tcPr>
          <w:p w:rsidR="00B3325C" w:rsidRPr="00404026" w:rsidRDefault="00B3325C" w:rsidP="00EE0423">
            <w:pPr>
              <w:pStyle w:val="TableTextNotes"/>
            </w:pPr>
            <w:r w:rsidRPr="00404026">
              <w:t>Construction areas, storage areas, and access routes near runways, taxiways, aprons, or helipads are properly depicted on drawings.</w:t>
            </w:r>
          </w:p>
        </w:tc>
        <w:tc>
          <w:tcPr>
            <w:tcW w:w="813" w:type="pct"/>
            <w:vAlign w:val="center"/>
          </w:tcPr>
          <w:p w:rsidR="00B3325C" w:rsidRPr="00EE0423" w:rsidRDefault="00393E01" w:rsidP="00EE0423">
            <w:pPr>
              <w:pStyle w:val="TableText"/>
            </w:pPr>
            <w:r>
              <w:fldChar w:fldCharType="begin"/>
            </w:r>
            <w:r>
              <w:instrText xml:space="preserve"> REF _Ref301525419 \w \h  \* MERGEFORMAT </w:instrText>
            </w:r>
            <w:r>
              <w:fldChar w:fldCharType="separate"/>
            </w:r>
            <w:r w:rsidR="001F4422">
              <w:t>207.a</w:t>
            </w:r>
            <w:r>
              <w:fldChar w:fldCharType="end"/>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Yes</w:t>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No</w:t>
            </w:r>
          </w:p>
        </w:tc>
        <w:tc>
          <w:tcPr>
            <w:tcW w:w="321" w:type="pct"/>
            <w:vAlign w:val="center"/>
          </w:tcPr>
          <w:p w:rsidR="00B3325C" w:rsidRPr="00771537" w:rsidRDefault="00B3325C" w:rsidP="00B3325C">
            <w:pPr>
              <w:pStyle w:val="TableText"/>
            </w:pPr>
            <w:r w:rsidRPr="00B3325C">
              <w:rPr>
                <w:sz w:val="48"/>
                <w:szCs w:val="48"/>
              </w:rPr>
              <w:t>□</w:t>
            </w:r>
            <w:r>
              <w:t xml:space="preserve"> </w:t>
            </w:r>
            <w:r w:rsidRPr="00771537">
              <w:t>NA</w:t>
            </w:r>
          </w:p>
        </w:tc>
        <w:tc>
          <w:tcPr>
            <w:tcW w:w="1049" w:type="pct"/>
            <w:vAlign w:val="center"/>
          </w:tcPr>
          <w:p w:rsidR="00B3325C" w:rsidRPr="00EE0423" w:rsidRDefault="00B3325C" w:rsidP="00EE0423">
            <w:pPr>
              <w:pStyle w:val="TableText"/>
            </w:pPr>
          </w:p>
        </w:tc>
      </w:tr>
      <w:tr w:rsidR="00B3325C" w:rsidRPr="00404026" w:rsidTr="00B3325C">
        <w:trPr>
          <w:cantSplit/>
        </w:trPr>
        <w:tc>
          <w:tcPr>
            <w:tcW w:w="2179" w:type="pct"/>
            <w:vAlign w:val="center"/>
          </w:tcPr>
          <w:p w:rsidR="00B3325C" w:rsidRPr="00404026" w:rsidRDefault="00B3325C" w:rsidP="00EE0423">
            <w:pPr>
              <w:pStyle w:val="TableTextNotes"/>
            </w:pPr>
            <w:r w:rsidRPr="00404026">
              <w:t>Temporary changes to taxi operations are addressed.</w:t>
            </w:r>
          </w:p>
        </w:tc>
        <w:tc>
          <w:tcPr>
            <w:tcW w:w="813" w:type="pct"/>
            <w:vAlign w:val="center"/>
          </w:tcPr>
          <w:p w:rsidR="00B3325C" w:rsidRPr="00EE0423" w:rsidRDefault="00393E01" w:rsidP="00EE0423">
            <w:pPr>
              <w:pStyle w:val="TableText"/>
            </w:pPr>
            <w:r>
              <w:fldChar w:fldCharType="begin"/>
            </w:r>
            <w:r>
              <w:instrText xml:space="preserve"> REF _Ref290898908 \w \h  \* MERGEFORMAT </w:instrText>
            </w:r>
            <w:r>
              <w:fldChar w:fldCharType="separate"/>
            </w:r>
            <w:r w:rsidR="001F4422">
              <w:t>207.b(1)</w:t>
            </w:r>
            <w:r>
              <w:fldChar w:fldCharType="end"/>
            </w:r>
            <w:r w:rsidR="00B3325C" w:rsidRPr="00EE0423">
              <w:t xml:space="preserve"> </w:t>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Yes</w:t>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No</w:t>
            </w:r>
          </w:p>
        </w:tc>
        <w:tc>
          <w:tcPr>
            <w:tcW w:w="321" w:type="pct"/>
            <w:vAlign w:val="center"/>
          </w:tcPr>
          <w:p w:rsidR="00B3325C" w:rsidRPr="00771537" w:rsidRDefault="00B3325C" w:rsidP="00B3325C">
            <w:pPr>
              <w:pStyle w:val="TableText"/>
            </w:pPr>
            <w:r w:rsidRPr="00B3325C">
              <w:rPr>
                <w:sz w:val="48"/>
                <w:szCs w:val="48"/>
              </w:rPr>
              <w:t>□</w:t>
            </w:r>
            <w:r>
              <w:t xml:space="preserve"> </w:t>
            </w:r>
            <w:r w:rsidRPr="00771537">
              <w:t>NA</w:t>
            </w:r>
          </w:p>
        </w:tc>
        <w:tc>
          <w:tcPr>
            <w:tcW w:w="1049" w:type="pct"/>
            <w:vAlign w:val="center"/>
          </w:tcPr>
          <w:p w:rsidR="00B3325C" w:rsidRPr="00EE0423" w:rsidRDefault="00B3325C" w:rsidP="00EE0423">
            <w:pPr>
              <w:pStyle w:val="TableText"/>
            </w:pPr>
          </w:p>
        </w:tc>
      </w:tr>
      <w:tr w:rsidR="00B3325C" w:rsidRPr="00404026" w:rsidTr="00B3325C">
        <w:trPr>
          <w:cantSplit/>
        </w:trPr>
        <w:tc>
          <w:tcPr>
            <w:tcW w:w="2179" w:type="pct"/>
            <w:vAlign w:val="center"/>
          </w:tcPr>
          <w:p w:rsidR="00B3325C" w:rsidRPr="00404026" w:rsidRDefault="00B3325C" w:rsidP="00EE0423">
            <w:pPr>
              <w:pStyle w:val="TableTextNotes"/>
            </w:pPr>
            <w:r w:rsidRPr="00404026">
              <w:lastRenderedPageBreak/>
              <w:t>Detours for ARFF and other airport vehicles are identified.</w:t>
            </w:r>
          </w:p>
        </w:tc>
        <w:tc>
          <w:tcPr>
            <w:tcW w:w="813" w:type="pct"/>
            <w:vAlign w:val="center"/>
          </w:tcPr>
          <w:p w:rsidR="00B3325C" w:rsidRPr="00EE0423" w:rsidRDefault="00393E01" w:rsidP="00EE0423">
            <w:pPr>
              <w:pStyle w:val="TableText"/>
            </w:pPr>
            <w:r>
              <w:fldChar w:fldCharType="begin"/>
            </w:r>
            <w:r>
              <w:instrText xml:space="preserve"> REF _Ref290898912 \w \h  \* MERGEFORMAT </w:instrText>
            </w:r>
            <w:r>
              <w:fldChar w:fldCharType="separate"/>
            </w:r>
            <w:r w:rsidR="001F4422">
              <w:t>207.b(2)</w:t>
            </w:r>
            <w:r>
              <w:fldChar w:fldCharType="end"/>
            </w:r>
            <w:r w:rsidR="00B3325C" w:rsidRPr="00EE0423">
              <w:t xml:space="preserve"> </w:t>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Yes</w:t>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No</w:t>
            </w:r>
          </w:p>
        </w:tc>
        <w:tc>
          <w:tcPr>
            <w:tcW w:w="321" w:type="pct"/>
            <w:vAlign w:val="center"/>
          </w:tcPr>
          <w:p w:rsidR="00B3325C" w:rsidRPr="00771537" w:rsidRDefault="00B3325C" w:rsidP="00B3325C">
            <w:pPr>
              <w:pStyle w:val="TableText"/>
            </w:pPr>
            <w:r w:rsidRPr="00B3325C">
              <w:rPr>
                <w:sz w:val="48"/>
                <w:szCs w:val="48"/>
              </w:rPr>
              <w:t>□</w:t>
            </w:r>
            <w:r>
              <w:t xml:space="preserve"> </w:t>
            </w:r>
            <w:r w:rsidRPr="00771537">
              <w:t>NA</w:t>
            </w:r>
          </w:p>
        </w:tc>
        <w:tc>
          <w:tcPr>
            <w:tcW w:w="1049" w:type="pct"/>
            <w:vAlign w:val="center"/>
          </w:tcPr>
          <w:p w:rsidR="00B3325C" w:rsidRPr="00EE0423" w:rsidRDefault="00B3325C" w:rsidP="00EE0423">
            <w:pPr>
              <w:pStyle w:val="TableText"/>
            </w:pPr>
          </w:p>
        </w:tc>
      </w:tr>
      <w:tr w:rsidR="00B3325C" w:rsidRPr="00404026" w:rsidTr="00B3325C">
        <w:trPr>
          <w:cantSplit/>
        </w:trPr>
        <w:tc>
          <w:tcPr>
            <w:tcW w:w="2179" w:type="pct"/>
            <w:vAlign w:val="center"/>
          </w:tcPr>
          <w:p w:rsidR="00B3325C" w:rsidRPr="00404026" w:rsidRDefault="00B3325C" w:rsidP="00EE0423">
            <w:pPr>
              <w:pStyle w:val="TableTextNotes"/>
            </w:pPr>
            <w:r w:rsidRPr="00404026">
              <w:t>Maintenance of essential utilities and underground infrastructure is addressed.</w:t>
            </w:r>
          </w:p>
        </w:tc>
        <w:tc>
          <w:tcPr>
            <w:tcW w:w="813" w:type="pct"/>
            <w:vAlign w:val="center"/>
          </w:tcPr>
          <w:p w:rsidR="00B3325C" w:rsidRPr="00EE0423" w:rsidRDefault="00393E01" w:rsidP="00EE0423">
            <w:pPr>
              <w:pStyle w:val="TableText"/>
            </w:pPr>
            <w:r>
              <w:fldChar w:fldCharType="begin"/>
            </w:r>
            <w:r>
              <w:instrText xml:space="preserve"> REF _Ref290898920 \w \h  \* MERGEFORMAT </w:instrText>
            </w:r>
            <w:r>
              <w:fldChar w:fldCharType="separate"/>
            </w:r>
            <w:r w:rsidR="001F4422">
              <w:t>207.b(3)</w:t>
            </w:r>
            <w:r>
              <w:fldChar w:fldCharType="end"/>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Yes</w:t>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No</w:t>
            </w:r>
          </w:p>
        </w:tc>
        <w:tc>
          <w:tcPr>
            <w:tcW w:w="321" w:type="pct"/>
            <w:vAlign w:val="center"/>
          </w:tcPr>
          <w:p w:rsidR="00B3325C" w:rsidRPr="00771537" w:rsidRDefault="00B3325C" w:rsidP="00B3325C">
            <w:pPr>
              <w:pStyle w:val="TableText"/>
            </w:pPr>
            <w:r w:rsidRPr="00B3325C">
              <w:rPr>
                <w:sz w:val="48"/>
                <w:szCs w:val="48"/>
              </w:rPr>
              <w:t>□</w:t>
            </w:r>
            <w:r>
              <w:t xml:space="preserve"> </w:t>
            </w:r>
            <w:r w:rsidRPr="00771537">
              <w:t>NA</w:t>
            </w:r>
          </w:p>
        </w:tc>
        <w:tc>
          <w:tcPr>
            <w:tcW w:w="1049" w:type="pct"/>
            <w:vAlign w:val="center"/>
          </w:tcPr>
          <w:p w:rsidR="00B3325C" w:rsidRPr="00EE0423" w:rsidRDefault="00B3325C" w:rsidP="00EE0423">
            <w:pPr>
              <w:pStyle w:val="TableText"/>
            </w:pPr>
          </w:p>
        </w:tc>
      </w:tr>
      <w:tr w:rsidR="00B3325C" w:rsidRPr="00404026" w:rsidTr="00B3325C">
        <w:trPr>
          <w:cantSplit/>
        </w:trPr>
        <w:tc>
          <w:tcPr>
            <w:tcW w:w="2179" w:type="pct"/>
            <w:vAlign w:val="center"/>
          </w:tcPr>
          <w:p w:rsidR="00B3325C" w:rsidRPr="00404026" w:rsidRDefault="00B3325C" w:rsidP="00EE0423">
            <w:pPr>
              <w:pStyle w:val="TableTextNotes"/>
            </w:pPr>
            <w:r w:rsidRPr="00404026">
              <w:t>Temporary changes to a</w:t>
            </w:r>
            <w:r>
              <w:t xml:space="preserve">ir traffic control </w:t>
            </w:r>
            <w:r w:rsidRPr="00404026">
              <w:t>procedures are addressed.</w:t>
            </w:r>
          </w:p>
        </w:tc>
        <w:tc>
          <w:tcPr>
            <w:tcW w:w="813" w:type="pct"/>
            <w:vAlign w:val="center"/>
          </w:tcPr>
          <w:p w:rsidR="00B3325C" w:rsidRPr="00EE0423" w:rsidRDefault="00393E01" w:rsidP="00EE0423">
            <w:pPr>
              <w:pStyle w:val="TableText"/>
            </w:pPr>
            <w:r>
              <w:fldChar w:fldCharType="begin"/>
            </w:r>
            <w:r>
              <w:instrText xml:space="preserve"> REF _Ref290898924 \w \h  \* MERGEFORMAT </w:instrText>
            </w:r>
            <w:r>
              <w:fldChar w:fldCharType="separate"/>
            </w:r>
            <w:r w:rsidR="001F4422">
              <w:t>207.b(4)</w:t>
            </w:r>
            <w:r>
              <w:fldChar w:fldCharType="end"/>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Yes</w:t>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No</w:t>
            </w:r>
          </w:p>
        </w:tc>
        <w:tc>
          <w:tcPr>
            <w:tcW w:w="321" w:type="pct"/>
            <w:vAlign w:val="center"/>
          </w:tcPr>
          <w:p w:rsidR="00B3325C" w:rsidRPr="00771537" w:rsidRDefault="00B3325C" w:rsidP="00B3325C">
            <w:pPr>
              <w:pStyle w:val="TableText"/>
            </w:pPr>
            <w:r w:rsidRPr="00B3325C">
              <w:rPr>
                <w:sz w:val="48"/>
                <w:szCs w:val="48"/>
              </w:rPr>
              <w:t>□</w:t>
            </w:r>
            <w:r>
              <w:t xml:space="preserve"> </w:t>
            </w:r>
            <w:r w:rsidRPr="00771537">
              <w:t>NA</w:t>
            </w:r>
          </w:p>
        </w:tc>
        <w:tc>
          <w:tcPr>
            <w:tcW w:w="1049" w:type="pct"/>
            <w:vAlign w:val="center"/>
          </w:tcPr>
          <w:p w:rsidR="00B3325C" w:rsidRPr="00EE0423" w:rsidRDefault="00B3325C" w:rsidP="00EE0423">
            <w:pPr>
              <w:pStyle w:val="TableText"/>
            </w:pPr>
          </w:p>
        </w:tc>
      </w:tr>
      <w:tr w:rsidR="00FF1973" w:rsidRPr="00404026" w:rsidTr="00EE0423">
        <w:trPr>
          <w:cantSplit/>
        </w:trPr>
        <w:tc>
          <w:tcPr>
            <w:tcW w:w="5000" w:type="pct"/>
            <w:gridSpan w:val="6"/>
            <w:shd w:val="clear" w:color="auto" w:fill="C6D9F1" w:themeFill="text2" w:themeFillTint="33"/>
            <w:vAlign w:val="center"/>
          </w:tcPr>
          <w:p w:rsidR="00FF1973" w:rsidRPr="00404026" w:rsidRDefault="00FF1973" w:rsidP="00FF1973">
            <w:pPr>
              <w:pStyle w:val="TableHead"/>
            </w:pPr>
            <w:r w:rsidRPr="00404026">
              <w:t>NAVAIDS</w:t>
            </w:r>
          </w:p>
        </w:tc>
      </w:tr>
      <w:tr w:rsidR="00B3325C" w:rsidRPr="00404026" w:rsidTr="00B3325C">
        <w:trPr>
          <w:cantSplit/>
        </w:trPr>
        <w:tc>
          <w:tcPr>
            <w:tcW w:w="2179" w:type="pct"/>
            <w:vAlign w:val="center"/>
          </w:tcPr>
          <w:p w:rsidR="00B3325C" w:rsidRPr="00EE0423" w:rsidRDefault="00B3325C" w:rsidP="00EE0423">
            <w:pPr>
              <w:pStyle w:val="TableTextNotes"/>
            </w:pPr>
            <w:r w:rsidRPr="00EE0423">
              <w:t>Critical areas for NAVAIDs are depicted on drawings.</w:t>
            </w:r>
          </w:p>
        </w:tc>
        <w:tc>
          <w:tcPr>
            <w:tcW w:w="813" w:type="pct"/>
            <w:vAlign w:val="center"/>
          </w:tcPr>
          <w:p w:rsidR="00B3325C" w:rsidRPr="00EE0423" w:rsidRDefault="00393E01" w:rsidP="00EE0423">
            <w:pPr>
              <w:pStyle w:val="TableText"/>
            </w:pPr>
            <w:r>
              <w:fldChar w:fldCharType="begin"/>
            </w:r>
            <w:r>
              <w:instrText xml:space="preserve"> REF _Ref287354723 \w \h  \* MERGEFORMAT </w:instrText>
            </w:r>
            <w:r>
              <w:fldChar w:fldCharType="separate"/>
            </w:r>
            <w:r w:rsidR="001F4422">
              <w:t>208</w:t>
            </w:r>
            <w:r>
              <w:fldChar w:fldCharType="end"/>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Yes</w:t>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No</w:t>
            </w:r>
          </w:p>
        </w:tc>
        <w:tc>
          <w:tcPr>
            <w:tcW w:w="321" w:type="pct"/>
            <w:vAlign w:val="center"/>
          </w:tcPr>
          <w:p w:rsidR="00B3325C" w:rsidRPr="00771537" w:rsidRDefault="00B3325C" w:rsidP="00B3325C">
            <w:pPr>
              <w:pStyle w:val="TableText"/>
            </w:pPr>
            <w:r w:rsidRPr="00B3325C">
              <w:rPr>
                <w:sz w:val="48"/>
                <w:szCs w:val="48"/>
              </w:rPr>
              <w:t>□</w:t>
            </w:r>
            <w:r>
              <w:t xml:space="preserve"> </w:t>
            </w:r>
            <w:r w:rsidRPr="00771537">
              <w:t>NA</w:t>
            </w:r>
          </w:p>
        </w:tc>
        <w:tc>
          <w:tcPr>
            <w:tcW w:w="1049" w:type="pct"/>
            <w:vAlign w:val="center"/>
          </w:tcPr>
          <w:p w:rsidR="00B3325C" w:rsidRPr="00EE0423" w:rsidRDefault="00B3325C" w:rsidP="00EE0423">
            <w:pPr>
              <w:pStyle w:val="TableText"/>
            </w:pPr>
          </w:p>
        </w:tc>
      </w:tr>
      <w:tr w:rsidR="00B3325C" w:rsidRPr="00404026" w:rsidTr="00B3325C">
        <w:trPr>
          <w:cantSplit/>
        </w:trPr>
        <w:tc>
          <w:tcPr>
            <w:tcW w:w="2179" w:type="pct"/>
            <w:vAlign w:val="center"/>
          </w:tcPr>
          <w:p w:rsidR="00B3325C" w:rsidRPr="00EE0423" w:rsidRDefault="00B3325C" w:rsidP="00EE0423">
            <w:pPr>
              <w:pStyle w:val="TableTextNotes"/>
            </w:pPr>
            <w:r w:rsidRPr="00EE0423">
              <w:t>Effects of construction activity on the performance of NAVAIDS, including unanticipated power outages, are addressed.</w:t>
            </w:r>
          </w:p>
        </w:tc>
        <w:tc>
          <w:tcPr>
            <w:tcW w:w="813" w:type="pct"/>
            <w:vAlign w:val="center"/>
          </w:tcPr>
          <w:p w:rsidR="00B3325C" w:rsidRPr="00EE0423" w:rsidRDefault="00393E01" w:rsidP="00EE0423">
            <w:pPr>
              <w:pStyle w:val="TableText"/>
            </w:pPr>
            <w:r>
              <w:fldChar w:fldCharType="begin"/>
            </w:r>
            <w:r>
              <w:instrText xml:space="preserve"> REF _Ref287354723 \w \h  \* MERGEFORMAT </w:instrText>
            </w:r>
            <w:r>
              <w:fldChar w:fldCharType="separate"/>
            </w:r>
            <w:r w:rsidR="001F4422">
              <w:t>208</w:t>
            </w:r>
            <w:r>
              <w:fldChar w:fldCharType="end"/>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Yes</w:t>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No</w:t>
            </w:r>
          </w:p>
        </w:tc>
        <w:tc>
          <w:tcPr>
            <w:tcW w:w="321" w:type="pct"/>
            <w:vAlign w:val="center"/>
          </w:tcPr>
          <w:p w:rsidR="00B3325C" w:rsidRPr="00771537" w:rsidRDefault="00B3325C" w:rsidP="00B3325C">
            <w:pPr>
              <w:pStyle w:val="TableText"/>
            </w:pPr>
            <w:r w:rsidRPr="00B3325C">
              <w:rPr>
                <w:sz w:val="48"/>
                <w:szCs w:val="48"/>
              </w:rPr>
              <w:t>□</w:t>
            </w:r>
            <w:r>
              <w:t xml:space="preserve"> </w:t>
            </w:r>
            <w:r w:rsidRPr="00771537">
              <w:t>NA</w:t>
            </w:r>
          </w:p>
        </w:tc>
        <w:tc>
          <w:tcPr>
            <w:tcW w:w="1049" w:type="pct"/>
            <w:vAlign w:val="center"/>
          </w:tcPr>
          <w:p w:rsidR="00B3325C" w:rsidRPr="00EE0423" w:rsidRDefault="00B3325C" w:rsidP="00EE0423">
            <w:pPr>
              <w:pStyle w:val="TableText"/>
            </w:pPr>
          </w:p>
        </w:tc>
      </w:tr>
      <w:tr w:rsidR="00B3325C" w:rsidRPr="00404026" w:rsidTr="00B3325C">
        <w:trPr>
          <w:cantSplit/>
        </w:trPr>
        <w:tc>
          <w:tcPr>
            <w:tcW w:w="2179" w:type="pct"/>
            <w:vAlign w:val="center"/>
          </w:tcPr>
          <w:p w:rsidR="00B3325C" w:rsidRPr="00404026" w:rsidRDefault="00B3325C" w:rsidP="00EE0423">
            <w:pPr>
              <w:pStyle w:val="TableTextNotes"/>
            </w:pPr>
            <w:r w:rsidRPr="00404026">
              <w:t>Protection of NAVAID facilities is addressed.</w:t>
            </w:r>
          </w:p>
        </w:tc>
        <w:tc>
          <w:tcPr>
            <w:tcW w:w="813" w:type="pct"/>
            <w:vAlign w:val="center"/>
          </w:tcPr>
          <w:p w:rsidR="00B3325C" w:rsidRPr="00EE0423" w:rsidRDefault="00393E01" w:rsidP="00EE0423">
            <w:pPr>
              <w:pStyle w:val="TableText"/>
            </w:pPr>
            <w:r>
              <w:fldChar w:fldCharType="begin"/>
            </w:r>
            <w:r>
              <w:instrText xml:space="preserve"> REF _Ref287354723 \w \h  \* MERGEFORMAT </w:instrText>
            </w:r>
            <w:r>
              <w:fldChar w:fldCharType="separate"/>
            </w:r>
            <w:r w:rsidR="001F4422">
              <w:t>208</w:t>
            </w:r>
            <w:r>
              <w:fldChar w:fldCharType="end"/>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Yes</w:t>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No</w:t>
            </w:r>
          </w:p>
        </w:tc>
        <w:tc>
          <w:tcPr>
            <w:tcW w:w="321" w:type="pct"/>
            <w:vAlign w:val="center"/>
          </w:tcPr>
          <w:p w:rsidR="00B3325C" w:rsidRPr="00771537" w:rsidRDefault="00B3325C" w:rsidP="00B3325C">
            <w:pPr>
              <w:pStyle w:val="TableText"/>
            </w:pPr>
            <w:r w:rsidRPr="00B3325C">
              <w:rPr>
                <w:sz w:val="48"/>
                <w:szCs w:val="48"/>
              </w:rPr>
              <w:t>□</w:t>
            </w:r>
            <w:r>
              <w:t xml:space="preserve"> </w:t>
            </w:r>
            <w:r w:rsidRPr="00771537">
              <w:t>NA</w:t>
            </w:r>
          </w:p>
        </w:tc>
        <w:tc>
          <w:tcPr>
            <w:tcW w:w="1049" w:type="pct"/>
            <w:vAlign w:val="center"/>
          </w:tcPr>
          <w:p w:rsidR="00B3325C" w:rsidRPr="00EE0423" w:rsidRDefault="00B3325C" w:rsidP="00EE0423">
            <w:pPr>
              <w:pStyle w:val="TableText"/>
            </w:pPr>
          </w:p>
        </w:tc>
      </w:tr>
      <w:tr w:rsidR="00B3325C" w:rsidRPr="00404026" w:rsidTr="00B3325C">
        <w:trPr>
          <w:cantSplit/>
        </w:trPr>
        <w:tc>
          <w:tcPr>
            <w:tcW w:w="2179" w:type="pct"/>
            <w:vAlign w:val="center"/>
          </w:tcPr>
          <w:p w:rsidR="00B3325C" w:rsidRPr="00404026" w:rsidRDefault="00B3325C" w:rsidP="00EE0423">
            <w:pPr>
              <w:pStyle w:val="TableTextNotes"/>
            </w:pPr>
            <w:r w:rsidRPr="00404026">
              <w:t>The required distance and direction from each NAVAID to any construction activity is depicted on drawings.</w:t>
            </w:r>
          </w:p>
        </w:tc>
        <w:tc>
          <w:tcPr>
            <w:tcW w:w="813" w:type="pct"/>
            <w:vAlign w:val="center"/>
          </w:tcPr>
          <w:p w:rsidR="00B3325C" w:rsidRPr="00EE0423" w:rsidRDefault="00393E01" w:rsidP="00EE0423">
            <w:pPr>
              <w:pStyle w:val="TableText"/>
            </w:pPr>
            <w:r>
              <w:fldChar w:fldCharType="begin"/>
            </w:r>
            <w:r>
              <w:instrText xml:space="preserve"> REF _Ref287354723 \w \h  \* MERGEFORMAT </w:instrText>
            </w:r>
            <w:r>
              <w:fldChar w:fldCharType="separate"/>
            </w:r>
            <w:r w:rsidR="001F4422">
              <w:t>208</w:t>
            </w:r>
            <w:r>
              <w:fldChar w:fldCharType="end"/>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Yes</w:t>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No</w:t>
            </w:r>
          </w:p>
        </w:tc>
        <w:tc>
          <w:tcPr>
            <w:tcW w:w="321" w:type="pct"/>
            <w:vAlign w:val="center"/>
          </w:tcPr>
          <w:p w:rsidR="00B3325C" w:rsidRPr="00771537" w:rsidRDefault="00B3325C" w:rsidP="00B3325C">
            <w:pPr>
              <w:pStyle w:val="TableText"/>
            </w:pPr>
            <w:r w:rsidRPr="00B3325C">
              <w:rPr>
                <w:sz w:val="48"/>
                <w:szCs w:val="48"/>
              </w:rPr>
              <w:t>□</w:t>
            </w:r>
            <w:r>
              <w:t xml:space="preserve"> </w:t>
            </w:r>
            <w:r w:rsidRPr="00771537">
              <w:t>NA</w:t>
            </w:r>
          </w:p>
        </w:tc>
        <w:tc>
          <w:tcPr>
            <w:tcW w:w="1049" w:type="pct"/>
            <w:vAlign w:val="center"/>
          </w:tcPr>
          <w:p w:rsidR="00B3325C" w:rsidRPr="00EE0423" w:rsidRDefault="00B3325C" w:rsidP="00EE0423">
            <w:pPr>
              <w:pStyle w:val="TableText"/>
            </w:pPr>
          </w:p>
        </w:tc>
      </w:tr>
      <w:tr w:rsidR="00B3325C" w:rsidRPr="00404026" w:rsidTr="00B3325C">
        <w:trPr>
          <w:cantSplit/>
        </w:trPr>
        <w:tc>
          <w:tcPr>
            <w:tcW w:w="2179" w:type="pct"/>
            <w:vAlign w:val="center"/>
          </w:tcPr>
          <w:p w:rsidR="00B3325C" w:rsidRPr="00404026" w:rsidRDefault="00B3325C" w:rsidP="00EE0423">
            <w:pPr>
              <w:pStyle w:val="TableTextNotes"/>
            </w:pPr>
            <w:r w:rsidRPr="00404026">
              <w:t>Procedures for coordination with FAA ATO/Technical Operations, including identification of points of contact, are included.</w:t>
            </w:r>
          </w:p>
        </w:tc>
        <w:tc>
          <w:tcPr>
            <w:tcW w:w="813" w:type="pct"/>
            <w:vAlign w:val="center"/>
          </w:tcPr>
          <w:p w:rsidR="00B3325C" w:rsidRPr="00EE0423" w:rsidRDefault="00393E01" w:rsidP="00EE0423">
            <w:pPr>
              <w:pStyle w:val="TableText"/>
            </w:pPr>
            <w:r>
              <w:fldChar w:fldCharType="begin"/>
            </w:r>
            <w:r>
              <w:instrText xml:space="preserve"> REF _Ref287354723 \w \h  \* MERGEFORMAT </w:instrText>
            </w:r>
            <w:r>
              <w:fldChar w:fldCharType="separate"/>
            </w:r>
            <w:r w:rsidR="001F4422">
              <w:t>208</w:t>
            </w:r>
            <w:r>
              <w:fldChar w:fldCharType="end"/>
            </w:r>
            <w:r w:rsidR="00B3325C" w:rsidRPr="00EE0423">
              <w:t xml:space="preserve">, </w:t>
            </w:r>
            <w:r>
              <w:fldChar w:fldCharType="begin"/>
            </w:r>
            <w:r>
              <w:instrText xml:space="preserve"> REF _Ref287354947 \w \h  \* MERGEFORMAT </w:instrText>
            </w:r>
            <w:r>
              <w:fldChar w:fldCharType="separate"/>
            </w:r>
            <w:r w:rsidR="001F4422">
              <w:t>213.a</w:t>
            </w:r>
            <w:r>
              <w:fldChar w:fldCharType="end"/>
            </w:r>
            <w:r w:rsidR="00B3325C" w:rsidRPr="00EE0423">
              <w:t xml:space="preserve">, </w:t>
            </w:r>
            <w:r>
              <w:fldChar w:fldCharType="begin"/>
            </w:r>
            <w:r>
              <w:instrText xml:space="preserve"> REF _Ref290905462 \w \h  \* MERGEFORMAT </w:instrText>
            </w:r>
            <w:r>
              <w:fldChar w:fldCharType="separate"/>
            </w:r>
            <w:r w:rsidR="001F4422">
              <w:t>213.e(3)(a)</w:t>
            </w:r>
            <w:r>
              <w:fldChar w:fldCharType="end"/>
            </w:r>
            <w:r w:rsidR="00B3325C" w:rsidRPr="00EE0423">
              <w:t xml:space="preserve">, </w:t>
            </w:r>
            <w:r>
              <w:fldChar w:fldCharType="begin"/>
            </w:r>
            <w:r>
              <w:instrText xml:space="preserve"> REF _Ref287355312 \w \h  \* MERGEFORMAT </w:instrText>
            </w:r>
            <w:r>
              <w:fldChar w:fldCharType="separate"/>
            </w:r>
            <w:r w:rsidR="001F4422">
              <w:t>218.a</w:t>
            </w:r>
            <w:r>
              <w:fldChar w:fldCharType="end"/>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Yes</w:t>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No</w:t>
            </w:r>
          </w:p>
        </w:tc>
        <w:tc>
          <w:tcPr>
            <w:tcW w:w="321" w:type="pct"/>
            <w:vAlign w:val="center"/>
          </w:tcPr>
          <w:p w:rsidR="00B3325C" w:rsidRPr="00771537" w:rsidRDefault="00B3325C" w:rsidP="00B3325C">
            <w:pPr>
              <w:pStyle w:val="TableText"/>
            </w:pPr>
            <w:r w:rsidRPr="00B3325C">
              <w:rPr>
                <w:sz w:val="48"/>
                <w:szCs w:val="48"/>
              </w:rPr>
              <w:t>□</w:t>
            </w:r>
            <w:r>
              <w:t xml:space="preserve"> </w:t>
            </w:r>
            <w:r w:rsidRPr="00771537">
              <w:t>NA</w:t>
            </w:r>
          </w:p>
        </w:tc>
        <w:tc>
          <w:tcPr>
            <w:tcW w:w="1049" w:type="pct"/>
            <w:vAlign w:val="center"/>
          </w:tcPr>
          <w:p w:rsidR="00B3325C" w:rsidRPr="00EE0423" w:rsidRDefault="00B3325C" w:rsidP="00EE0423">
            <w:pPr>
              <w:pStyle w:val="TableText"/>
            </w:pPr>
          </w:p>
        </w:tc>
      </w:tr>
      <w:tr w:rsidR="00FF1973" w:rsidRPr="00404026" w:rsidTr="00EE0423">
        <w:trPr>
          <w:cantSplit/>
        </w:trPr>
        <w:tc>
          <w:tcPr>
            <w:tcW w:w="5000" w:type="pct"/>
            <w:gridSpan w:val="6"/>
            <w:shd w:val="clear" w:color="auto" w:fill="C6D9F1" w:themeFill="text2" w:themeFillTint="33"/>
            <w:vAlign w:val="center"/>
          </w:tcPr>
          <w:p w:rsidR="00FF1973" w:rsidRPr="00404026" w:rsidRDefault="00FF1973" w:rsidP="00FF1973">
            <w:pPr>
              <w:pStyle w:val="TableHead"/>
            </w:pPr>
            <w:r w:rsidRPr="00404026">
              <w:t>Contractor Access</w:t>
            </w:r>
          </w:p>
        </w:tc>
      </w:tr>
      <w:tr w:rsidR="00B3325C" w:rsidRPr="00404026" w:rsidTr="00B3325C">
        <w:trPr>
          <w:cantSplit/>
        </w:trPr>
        <w:tc>
          <w:tcPr>
            <w:tcW w:w="2179" w:type="pct"/>
            <w:vAlign w:val="center"/>
          </w:tcPr>
          <w:p w:rsidR="00B3325C" w:rsidRPr="00404026" w:rsidRDefault="00B3325C" w:rsidP="00EE0423">
            <w:pPr>
              <w:pStyle w:val="TableTextNotes"/>
            </w:pPr>
            <w:r w:rsidRPr="00404026">
              <w:t>The CSPP addresses areas to which contractor will have access and how the areas will be accessed.</w:t>
            </w:r>
          </w:p>
        </w:tc>
        <w:tc>
          <w:tcPr>
            <w:tcW w:w="813" w:type="pct"/>
            <w:vAlign w:val="center"/>
          </w:tcPr>
          <w:p w:rsidR="00B3325C" w:rsidRDefault="00393E01" w:rsidP="00EE0423">
            <w:pPr>
              <w:pStyle w:val="TableText"/>
            </w:pPr>
            <w:r>
              <w:fldChar w:fldCharType="begin"/>
            </w:r>
            <w:r>
              <w:instrText xml:space="preserve"> REF _Ref285023393 \w \h  \* MERGEFORMAT </w:instrText>
            </w:r>
            <w:r>
              <w:fldChar w:fldCharType="separate"/>
            </w:r>
            <w:r w:rsidR="001F4422">
              <w:t>209</w:t>
            </w:r>
            <w:r>
              <w:fldChar w:fldCharType="end"/>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Yes</w:t>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No</w:t>
            </w:r>
          </w:p>
        </w:tc>
        <w:tc>
          <w:tcPr>
            <w:tcW w:w="321" w:type="pct"/>
            <w:vAlign w:val="center"/>
          </w:tcPr>
          <w:p w:rsidR="00B3325C" w:rsidRPr="00771537" w:rsidRDefault="00B3325C" w:rsidP="00B3325C">
            <w:pPr>
              <w:pStyle w:val="TableText"/>
            </w:pPr>
            <w:r w:rsidRPr="00B3325C">
              <w:rPr>
                <w:sz w:val="48"/>
                <w:szCs w:val="48"/>
              </w:rPr>
              <w:t>□</w:t>
            </w:r>
            <w:r>
              <w:t xml:space="preserve"> </w:t>
            </w:r>
            <w:r w:rsidRPr="00771537">
              <w:t>NA</w:t>
            </w:r>
          </w:p>
        </w:tc>
        <w:tc>
          <w:tcPr>
            <w:tcW w:w="1049" w:type="pct"/>
            <w:vAlign w:val="center"/>
          </w:tcPr>
          <w:p w:rsidR="00B3325C" w:rsidRPr="00771537" w:rsidRDefault="00B3325C" w:rsidP="00EE0423">
            <w:pPr>
              <w:pStyle w:val="TableText"/>
            </w:pPr>
          </w:p>
        </w:tc>
      </w:tr>
      <w:tr w:rsidR="00B3325C" w:rsidRPr="00404026" w:rsidTr="00B3325C">
        <w:trPr>
          <w:cantSplit/>
        </w:trPr>
        <w:tc>
          <w:tcPr>
            <w:tcW w:w="2179" w:type="pct"/>
            <w:vAlign w:val="center"/>
          </w:tcPr>
          <w:p w:rsidR="00B3325C" w:rsidRPr="00404026" w:rsidRDefault="00B3325C" w:rsidP="00EE0423">
            <w:pPr>
              <w:pStyle w:val="TableTextNotes"/>
            </w:pPr>
            <w:r w:rsidRPr="00404026">
              <w:t xml:space="preserve">The application of 49 CFR </w:t>
            </w:r>
            <w:r>
              <w:t xml:space="preserve">Part </w:t>
            </w:r>
            <w:r w:rsidRPr="00404026">
              <w:t>1542 Airport Security, where appropriate, is addressed.</w:t>
            </w:r>
          </w:p>
        </w:tc>
        <w:tc>
          <w:tcPr>
            <w:tcW w:w="813" w:type="pct"/>
            <w:vAlign w:val="center"/>
          </w:tcPr>
          <w:p w:rsidR="00B3325C" w:rsidRDefault="00393E01" w:rsidP="00EE0423">
            <w:pPr>
              <w:pStyle w:val="TableText"/>
            </w:pPr>
            <w:r>
              <w:fldChar w:fldCharType="begin"/>
            </w:r>
            <w:r>
              <w:instrText xml:space="preserve"> REF _Ref285023393 \w \h  \* MERGEFORMAT </w:instrText>
            </w:r>
            <w:r>
              <w:fldChar w:fldCharType="separate"/>
            </w:r>
            <w:r w:rsidR="001F4422">
              <w:t>209</w:t>
            </w:r>
            <w:r>
              <w:fldChar w:fldCharType="end"/>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Yes</w:t>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No</w:t>
            </w:r>
          </w:p>
        </w:tc>
        <w:tc>
          <w:tcPr>
            <w:tcW w:w="321" w:type="pct"/>
            <w:vAlign w:val="center"/>
          </w:tcPr>
          <w:p w:rsidR="00B3325C" w:rsidRPr="00771537" w:rsidRDefault="00B3325C" w:rsidP="00B3325C">
            <w:pPr>
              <w:pStyle w:val="TableText"/>
            </w:pPr>
            <w:r w:rsidRPr="00B3325C">
              <w:rPr>
                <w:sz w:val="48"/>
                <w:szCs w:val="48"/>
              </w:rPr>
              <w:t>□</w:t>
            </w:r>
            <w:r>
              <w:t xml:space="preserve"> </w:t>
            </w:r>
            <w:r w:rsidRPr="00771537">
              <w:t>NA</w:t>
            </w:r>
          </w:p>
        </w:tc>
        <w:tc>
          <w:tcPr>
            <w:tcW w:w="1049" w:type="pct"/>
            <w:vAlign w:val="center"/>
          </w:tcPr>
          <w:p w:rsidR="00B3325C" w:rsidRPr="00771537" w:rsidRDefault="00B3325C" w:rsidP="00EE0423">
            <w:pPr>
              <w:pStyle w:val="TableText"/>
            </w:pPr>
          </w:p>
        </w:tc>
      </w:tr>
      <w:tr w:rsidR="00B3325C" w:rsidRPr="00404026" w:rsidTr="00B3325C">
        <w:trPr>
          <w:cantSplit/>
        </w:trPr>
        <w:tc>
          <w:tcPr>
            <w:tcW w:w="2179" w:type="pct"/>
            <w:vAlign w:val="center"/>
          </w:tcPr>
          <w:p w:rsidR="00B3325C" w:rsidRPr="00404026" w:rsidRDefault="00B3325C" w:rsidP="00EE0423">
            <w:pPr>
              <w:pStyle w:val="TableTextNotes"/>
            </w:pPr>
            <w:r w:rsidRPr="00404026">
              <w:t>The location of stockpiled construction materials is depicted on drawings.</w:t>
            </w:r>
          </w:p>
        </w:tc>
        <w:tc>
          <w:tcPr>
            <w:tcW w:w="813" w:type="pct"/>
            <w:vAlign w:val="center"/>
          </w:tcPr>
          <w:p w:rsidR="00B3325C" w:rsidRDefault="00393E01" w:rsidP="00EE0423">
            <w:pPr>
              <w:pStyle w:val="TableText"/>
            </w:pPr>
            <w:r>
              <w:fldChar w:fldCharType="begin"/>
            </w:r>
            <w:r>
              <w:instrText xml:space="preserve"> REF _Ref287355511 \w \h  \* MERGEFORMAT </w:instrText>
            </w:r>
            <w:r>
              <w:fldChar w:fldCharType="separate"/>
            </w:r>
            <w:r w:rsidR="001F4422">
              <w:t>209.a</w:t>
            </w:r>
            <w:r>
              <w:fldChar w:fldCharType="end"/>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Yes</w:t>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No</w:t>
            </w:r>
          </w:p>
        </w:tc>
        <w:tc>
          <w:tcPr>
            <w:tcW w:w="321" w:type="pct"/>
            <w:vAlign w:val="center"/>
          </w:tcPr>
          <w:p w:rsidR="00B3325C" w:rsidRPr="00771537" w:rsidRDefault="00B3325C" w:rsidP="00B3325C">
            <w:pPr>
              <w:pStyle w:val="TableText"/>
            </w:pPr>
            <w:r w:rsidRPr="00B3325C">
              <w:rPr>
                <w:sz w:val="48"/>
                <w:szCs w:val="48"/>
              </w:rPr>
              <w:t>□</w:t>
            </w:r>
            <w:r>
              <w:t xml:space="preserve"> </w:t>
            </w:r>
            <w:r w:rsidRPr="00771537">
              <w:t>NA</w:t>
            </w:r>
          </w:p>
        </w:tc>
        <w:tc>
          <w:tcPr>
            <w:tcW w:w="1049" w:type="pct"/>
            <w:vAlign w:val="center"/>
          </w:tcPr>
          <w:p w:rsidR="00B3325C" w:rsidRPr="00771537" w:rsidRDefault="00B3325C" w:rsidP="00EE0423">
            <w:pPr>
              <w:pStyle w:val="TableText"/>
            </w:pPr>
          </w:p>
        </w:tc>
      </w:tr>
      <w:tr w:rsidR="00B3325C" w:rsidRPr="00404026" w:rsidTr="00B3325C">
        <w:trPr>
          <w:cantSplit/>
        </w:trPr>
        <w:tc>
          <w:tcPr>
            <w:tcW w:w="2179" w:type="pct"/>
            <w:vAlign w:val="center"/>
          </w:tcPr>
          <w:p w:rsidR="00B3325C" w:rsidRPr="00404026" w:rsidRDefault="00B3325C" w:rsidP="00EE0423">
            <w:pPr>
              <w:pStyle w:val="TableTextNotes"/>
            </w:pPr>
            <w:r w:rsidRPr="00404026">
              <w:t>The requirement for stockpiles in the ROFA to be approved by FAA is included.</w:t>
            </w:r>
          </w:p>
        </w:tc>
        <w:tc>
          <w:tcPr>
            <w:tcW w:w="813" w:type="pct"/>
            <w:vAlign w:val="center"/>
          </w:tcPr>
          <w:p w:rsidR="00B3325C" w:rsidRDefault="00393E01" w:rsidP="00EE0423">
            <w:pPr>
              <w:pStyle w:val="TableText"/>
            </w:pPr>
            <w:r>
              <w:fldChar w:fldCharType="begin"/>
            </w:r>
            <w:r>
              <w:instrText xml:space="preserve"> REF _Ref287355511 \w \h  \* MERGEFORMAT </w:instrText>
            </w:r>
            <w:r>
              <w:fldChar w:fldCharType="separate"/>
            </w:r>
            <w:r w:rsidR="001F4422">
              <w:t>209.a</w:t>
            </w:r>
            <w:r>
              <w:fldChar w:fldCharType="end"/>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Yes</w:t>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No</w:t>
            </w:r>
          </w:p>
        </w:tc>
        <w:tc>
          <w:tcPr>
            <w:tcW w:w="321" w:type="pct"/>
            <w:vAlign w:val="center"/>
          </w:tcPr>
          <w:p w:rsidR="00B3325C" w:rsidRPr="00771537" w:rsidRDefault="00B3325C" w:rsidP="00B3325C">
            <w:pPr>
              <w:pStyle w:val="TableText"/>
            </w:pPr>
            <w:r w:rsidRPr="00B3325C">
              <w:rPr>
                <w:sz w:val="48"/>
                <w:szCs w:val="48"/>
              </w:rPr>
              <w:t>□</w:t>
            </w:r>
            <w:r>
              <w:t xml:space="preserve"> </w:t>
            </w:r>
            <w:r w:rsidRPr="00771537">
              <w:t>NA</w:t>
            </w:r>
          </w:p>
        </w:tc>
        <w:tc>
          <w:tcPr>
            <w:tcW w:w="1049" w:type="pct"/>
            <w:vAlign w:val="center"/>
          </w:tcPr>
          <w:p w:rsidR="00B3325C" w:rsidRPr="00771537" w:rsidRDefault="00B3325C" w:rsidP="00EE0423">
            <w:pPr>
              <w:pStyle w:val="TableText"/>
            </w:pPr>
          </w:p>
        </w:tc>
      </w:tr>
      <w:tr w:rsidR="00B3325C" w:rsidRPr="00404026" w:rsidTr="00B3325C">
        <w:trPr>
          <w:cantSplit/>
        </w:trPr>
        <w:tc>
          <w:tcPr>
            <w:tcW w:w="2179" w:type="pct"/>
            <w:vAlign w:val="center"/>
          </w:tcPr>
          <w:p w:rsidR="00B3325C" w:rsidRPr="00404026" w:rsidRDefault="00B3325C" w:rsidP="00EE0423">
            <w:pPr>
              <w:pStyle w:val="TableTextNotes"/>
            </w:pPr>
            <w:r w:rsidRPr="00404026">
              <w:t>Requirements for proper stockpiling of materials are included.</w:t>
            </w:r>
          </w:p>
        </w:tc>
        <w:tc>
          <w:tcPr>
            <w:tcW w:w="813" w:type="pct"/>
            <w:vAlign w:val="center"/>
          </w:tcPr>
          <w:p w:rsidR="00B3325C" w:rsidRPr="00404026" w:rsidRDefault="00393E01" w:rsidP="00EE0423">
            <w:pPr>
              <w:pStyle w:val="TableText"/>
            </w:pPr>
            <w:r>
              <w:fldChar w:fldCharType="begin"/>
            </w:r>
            <w:r>
              <w:instrText xml:space="preserve"> REF _Ref287355511 \w \h  \* MERGEFORMAT </w:instrText>
            </w:r>
            <w:r>
              <w:fldChar w:fldCharType="separate"/>
            </w:r>
            <w:r w:rsidR="001F4422">
              <w:t>209.a</w:t>
            </w:r>
            <w:r>
              <w:fldChar w:fldCharType="end"/>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Yes</w:t>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No</w:t>
            </w:r>
          </w:p>
        </w:tc>
        <w:tc>
          <w:tcPr>
            <w:tcW w:w="321" w:type="pct"/>
            <w:vAlign w:val="center"/>
          </w:tcPr>
          <w:p w:rsidR="00B3325C" w:rsidRPr="00771537" w:rsidRDefault="00B3325C" w:rsidP="00B3325C">
            <w:pPr>
              <w:pStyle w:val="TableText"/>
            </w:pPr>
            <w:r w:rsidRPr="00B3325C">
              <w:rPr>
                <w:sz w:val="48"/>
                <w:szCs w:val="48"/>
              </w:rPr>
              <w:t>□</w:t>
            </w:r>
            <w:r>
              <w:t xml:space="preserve"> </w:t>
            </w:r>
            <w:r w:rsidRPr="00771537">
              <w:t>NA</w:t>
            </w:r>
          </w:p>
        </w:tc>
        <w:tc>
          <w:tcPr>
            <w:tcW w:w="1049" w:type="pct"/>
            <w:vAlign w:val="center"/>
          </w:tcPr>
          <w:p w:rsidR="00B3325C" w:rsidRPr="00771537" w:rsidRDefault="00B3325C" w:rsidP="00EE0423">
            <w:pPr>
              <w:pStyle w:val="TableText"/>
            </w:pPr>
          </w:p>
        </w:tc>
      </w:tr>
      <w:tr w:rsidR="00B3325C" w:rsidRPr="00404026" w:rsidTr="00B3325C">
        <w:trPr>
          <w:cantSplit/>
        </w:trPr>
        <w:tc>
          <w:tcPr>
            <w:tcW w:w="2179" w:type="pct"/>
            <w:vAlign w:val="center"/>
          </w:tcPr>
          <w:p w:rsidR="00B3325C" w:rsidRPr="00404026" w:rsidRDefault="00B3325C" w:rsidP="00EE0423">
            <w:pPr>
              <w:pStyle w:val="TableTextNotes"/>
            </w:pPr>
            <w:r w:rsidRPr="00404026">
              <w:lastRenderedPageBreak/>
              <w:t>Construction site parking is addressed.</w:t>
            </w:r>
          </w:p>
        </w:tc>
        <w:tc>
          <w:tcPr>
            <w:tcW w:w="813" w:type="pct"/>
            <w:vAlign w:val="center"/>
          </w:tcPr>
          <w:p w:rsidR="00B3325C" w:rsidRPr="00404026" w:rsidRDefault="00393E01" w:rsidP="00EE0423">
            <w:pPr>
              <w:pStyle w:val="TableText"/>
            </w:pPr>
            <w:r>
              <w:fldChar w:fldCharType="begin"/>
            </w:r>
            <w:r>
              <w:instrText xml:space="preserve"> REF _Ref287355978 \w \h  \* MERGEFORMAT </w:instrText>
            </w:r>
            <w:r>
              <w:fldChar w:fldCharType="separate"/>
            </w:r>
            <w:r w:rsidR="001F4422">
              <w:t>209.b(1)</w:t>
            </w:r>
            <w:r>
              <w:fldChar w:fldCharType="end"/>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Yes</w:t>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No</w:t>
            </w:r>
          </w:p>
        </w:tc>
        <w:tc>
          <w:tcPr>
            <w:tcW w:w="321" w:type="pct"/>
            <w:vAlign w:val="center"/>
          </w:tcPr>
          <w:p w:rsidR="00B3325C" w:rsidRPr="00771537" w:rsidRDefault="00B3325C" w:rsidP="00B3325C">
            <w:pPr>
              <w:pStyle w:val="TableText"/>
            </w:pPr>
            <w:r w:rsidRPr="00B3325C">
              <w:rPr>
                <w:sz w:val="48"/>
                <w:szCs w:val="48"/>
              </w:rPr>
              <w:t>□</w:t>
            </w:r>
            <w:r>
              <w:t xml:space="preserve"> </w:t>
            </w:r>
            <w:r w:rsidRPr="00771537">
              <w:t>NA</w:t>
            </w:r>
          </w:p>
        </w:tc>
        <w:tc>
          <w:tcPr>
            <w:tcW w:w="1049" w:type="pct"/>
            <w:vAlign w:val="center"/>
          </w:tcPr>
          <w:p w:rsidR="00B3325C" w:rsidRPr="00771537" w:rsidRDefault="00B3325C" w:rsidP="00EE0423">
            <w:pPr>
              <w:pStyle w:val="TableText"/>
            </w:pPr>
          </w:p>
        </w:tc>
      </w:tr>
      <w:tr w:rsidR="00B3325C" w:rsidRPr="00404026" w:rsidTr="00B3325C">
        <w:trPr>
          <w:cantSplit/>
        </w:trPr>
        <w:tc>
          <w:tcPr>
            <w:tcW w:w="2179" w:type="pct"/>
            <w:vAlign w:val="center"/>
          </w:tcPr>
          <w:p w:rsidR="00B3325C" w:rsidRPr="00404026" w:rsidRDefault="00B3325C" w:rsidP="00EE0423">
            <w:pPr>
              <w:pStyle w:val="TableTextNotes"/>
            </w:pPr>
            <w:r w:rsidRPr="00404026">
              <w:t>Construction equipment parking is addressed.</w:t>
            </w:r>
          </w:p>
        </w:tc>
        <w:tc>
          <w:tcPr>
            <w:tcW w:w="813" w:type="pct"/>
            <w:vAlign w:val="center"/>
          </w:tcPr>
          <w:p w:rsidR="00B3325C" w:rsidRDefault="00393E01" w:rsidP="00EE0423">
            <w:pPr>
              <w:pStyle w:val="TableText"/>
            </w:pPr>
            <w:r>
              <w:fldChar w:fldCharType="begin"/>
            </w:r>
            <w:r>
              <w:instrText xml:space="preserve"> REF _Ref287355987 \w \h  \* MERGEFORMAT </w:instrText>
            </w:r>
            <w:r>
              <w:fldChar w:fldCharType="separate"/>
            </w:r>
            <w:r w:rsidR="001F4422">
              <w:t>209.b(2)</w:t>
            </w:r>
            <w:r>
              <w:fldChar w:fldCharType="end"/>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Yes</w:t>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No</w:t>
            </w:r>
          </w:p>
        </w:tc>
        <w:tc>
          <w:tcPr>
            <w:tcW w:w="321" w:type="pct"/>
            <w:vAlign w:val="center"/>
          </w:tcPr>
          <w:p w:rsidR="00B3325C" w:rsidRPr="00771537" w:rsidRDefault="00B3325C" w:rsidP="00B3325C">
            <w:pPr>
              <w:pStyle w:val="TableText"/>
            </w:pPr>
            <w:r w:rsidRPr="00B3325C">
              <w:rPr>
                <w:sz w:val="48"/>
                <w:szCs w:val="48"/>
              </w:rPr>
              <w:t>□</w:t>
            </w:r>
            <w:r>
              <w:t xml:space="preserve"> </w:t>
            </w:r>
            <w:r w:rsidRPr="00771537">
              <w:t>NA</w:t>
            </w:r>
          </w:p>
        </w:tc>
        <w:tc>
          <w:tcPr>
            <w:tcW w:w="1049" w:type="pct"/>
            <w:vAlign w:val="center"/>
          </w:tcPr>
          <w:p w:rsidR="00B3325C" w:rsidRPr="00771537" w:rsidRDefault="00B3325C" w:rsidP="00EE0423">
            <w:pPr>
              <w:pStyle w:val="TableText"/>
            </w:pPr>
          </w:p>
        </w:tc>
      </w:tr>
      <w:tr w:rsidR="00B3325C" w:rsidRPr="00404026" w:rsidTr="00B3325C">
        <w:trPr>
          <w:cantSplit/>
        </w:trPr>
        <w:tc>
          <w:tcPr>
            <w:tcW w:w="2179" w:type="pct"/>
            <w:vAlign w:val="center"/>
          </w:tcPr>
          <w:p w:rsidR="00B3325C" w:rsidRPr="00404026" w:rsidRDefault="00B3325C" w:rsidP="00EE0423">
            <w:pPr>
              <w:pStyle w:val="TableTextNotes"/>
            </w:pPr>
            <w:r w:rsidRPr="00404026">
              <w:t>Access and haul roads are addressed</w:t>
            </w:r>
            <w:r>
              <w:t>.</w:t>
            </w:r>
          </w:p>
        </w:tc>
        <w:tc>
          <w:tcPr>
            <w:tcW w:w="813" w:type="pct"/>
            <w:vAlign w:val="center"/>
          </w:tcPr>
          <w:p w:rsidR="00B3325C" w:rsidRDefault="00393E01" w:rsidP="00EE0423">
            <w:pPr>
              <w:pStyle w:val="TableText"/>
            </w:pPr>
            <w:r>
              <w:fldChar w:fldCharType="begin"/>
            </w:r>
            <w:r>
              <w:instrText xml:space="preserve"> REF _Ref287355996 \w \h  \* MERGEFORMAT </w:instrText>
            </w:r>
            <w:r>
              <w:fldChar w:fldCharType="separate"/>
            </w:r>
            <w:r w:rsidR="001F4422">
              <w:t>209.b(3)</w:t>
            </w:r>
            <w:r>
              <w:fldChar w:fldCharType="end"/>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Yes</w:t>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No</w:t>
            </w:r>
          </w:p>
        </w:tc>
        <w:tc>
          <w:tcPr>
            <w:tcW w:w="321" w:type="pct"/>
            <w:vAlign w:val="center"/>
          </w:tcPr>
          <w:p w:rsidR="00B3325C" w:rsidRPr="00771537" w:rsidRDefault="00B3325C" w:rsidP="00B3325C">
            <w:pPr>
              <w:pStyle w:val="TableText"/>
            </w:pPr>
            <w:r w:rsidRPr="00B3325C">
              <w:rPr>
                <w:sz w:val="48"/>
                <w:szCs w:val="48"/>
              </w:rPr>
              <w:t>□</w:t>
            </w:r>
            <w:r>
              <w:t xml:space="preserve"> </w:t>
            </w:r>
            <w:r w:rsidRPr="00771537">
              <w:t>NA</w:t>
            </w:r>
          </w:p>
        </w:tc>
        <w:tc>
          <w:tcPr>
            <w:tcW w:w="1049" w:type="pct"/>
            <w:vAlign w:val="center"/>
          </w:tcPr>
          <w:p w:rsidR="00B3325C" w:rsidRPr="00771537" w:rsidRDefault="00B3325C" w:rsidP="00EE0423">
            <w:pPr>
              <w:pStyle w:val="TableText"/>
            </w:pPr>
          </w:p>
        </w:tc>
      </w:tr>
      <w:tr w:rsidR="00B3325C" w:rsidRPr="00404026" w:rsidTr="00B3325C">
        <w:trPr>
          <w:cantSplit/>
        </w:trPr>
        <w:tc>
          <w:tcPr>
            <w:tcW w:w="2179" w:type="pct"/>
            <w:vAlign w:val="center"/>
          </w:tcPr>
          <w:p w:rsidR="00B3325C" w:rsidRPr="00404026" w:rsidRDefault="00B3325C" w:rsidP="00EE0423">
            <w:pPr>
              <w:pStyle w:val="TableTextNotes"/>
            </w:pPr>
            <w:r w:rsidRPr="00404026">
              <w:t>A requirement for marking and lighting of vehicles to comply with AC 150/5210-5, Painting, Marking and Lighting of Vehicles Used on an Airport, is included.</w:t>
            </w:r>
          </w:p>
        </w:tc>
        <w:tc>
          <w:tcPr>
            <w:tcW w:w="813" w:type="pct"/>
            <w:vAlign w:val="center"/>
          </w:tcPr>
          <w:p w:rsidR="00B3325C" w:rsidRDefault="00393E01" w:rsidP="00EE0423">
            <w:pPr>
              <w:pStyle w:val="TableText"/>
            </w:pPr>
            <w:r>
              <w:fldChar w:fldCharType="begin"/>
            </w:r>
            <w:r>
              <w:instrText xml:space="preserve"> REF _Ref287356005 \w \h  \* MERGEFORMAT </w:instrText>
            </w:r>
            <w:r>
              <w:fldChar w:fldCharType="separate"/>
            </w:r>
            <w:r w:rsidR="001F4422">
              <w:t>209.b(4)</w:t>
            </w:r>
            <w:r>
              <w:fldChar w:fldCharType="end"/>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Yes</w:t>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No</w:t>
            </w:r>
          </w:p>
        </w:tc>
        <w:tc>
          <w:tcPr>
            <w:tcW w:w="321" w:type="pct"/>
            <w:vAlign w:val="center"/>
          </w:tcPr>
          <w:p w:rsidR="00B3325C" w:rsidRPr="00771537" w:rsidRDefault="00B3325C" w:rsidP="00B3325C">
            <w:pPr>
              <w:pStyle w:val="TableText"/>
            </w:pPr>
            <w:r w:rsidRPr="00B3325C">
              <w:rPr>
                <w:sz w:val="48"/>
                <w:szCs w:val="48"/>
              </w:rPr>
              <w:t>□</w:t>
            </w:r>
            <w:r>
              <w:t xml:space="preserve"> </w:t>
            </w:r>
            <w:r w:rsidRPr="00771537">
              <w:t>NA</w:t>
            </w:r>
          </w:p>
        </w:tc>
        <w:tc>
          <w:tcPr>
            <w:tcW w:w="1049" w:type="pct"/>
            <w:vAlign w:val="center"/>
          </w:tcPr>
          <w:p w:rsidR="00B3325C" w:rsidRPr="00771537" w:rsidRDefault="00B3325C" w:rsidP="00EE0423">
            <w:pPr>
              <w:pStyle w:val="TableText"/>
            </w:pPr>
          </w:p>
        </w:tc>
      </w:tr>
      <w:tr w:rsidR="00B3325C" w:rsidRPr="00404026" w:rsidTr="00B3325C">
        <w:trPr>
          <w:cantSplit/>
        </w:trPr>
        <w:tc>
          <w:tcPr>
            <w:tcW w:w="2179" w:type="pct"/>
            <w:vAlign w:val="center"/>
          </w:tcPr>
          <w:p w:rsidR="00B3325C" w:rsidRPr="00404026" w:rsidRDefault="00B3325C" w:rsidP="00581E54">
            <w:pPr>
              <w:pStyle w:val="TableTextNotes"/>
            </w:pPr>
            <w:r w:rsidRPr="00404026">
              <w:t>Proper vehicle operations, including requirements for escorts, are described.</w:t>
            </w:r>
          </w:p>
        </w:tc>
        <w:tc>
          <w:tcPr>
            <w:tcW w:w="813" w:type="pct"/>
            <w:vAlign w:val="center"/>
          </w:tcPr>
          <w:p w:rsidR="00B3325C" w:rsidRDefault="00393E01" w:rsidP="00EE0423">
            <w:pPr>
              <w:pStyle w:val="TableText"/>
            </w:pPr>
            <w:r>
              <w:fldChar w:fldCharType="begin"/>
            </w:r>
            <w:r>
              <w:instrText xml:space="preserve"> REF _Ref285615864 \w \h  \* MERGEFORMAT </w:instrText>
            </w:r>
            <w:r>
              <w:fldChar w:fldCharType="separate"/>
            </w:r>
            <w:r w:rsidR="001F4422">
              <w:t>209.b(5)</w:t>
            </w:r>
            <w:r>
              <w:fldChar w:fldCharType="end"/>
            </w:r>
            <w:r w:rsidR="00B3325C" w:rsidRPr="00404026">
              <w:t xml:space="preserve">, </w:t>
            </w:r>
            <w:r>
              <w:fldChar w:fldCharType="begin"/>
            </w:r>
            <w:r>
              <w:instrText xml:space="preserve"> REF _Ref287356074 \w \h  \* MERGEFORMAT </w:instrText>
            </w:r>
            <w:r>
              <w:fldChar w:fldCharType="separate"/>
            </w:r>
            <w:r w:rsidR="001F4422">
              <w:t>209.b(6)</w:t>
            </w:r>
            <w:r>
              <w:fldChar w:fldCharType="end"/>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Yes</w:t>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No</w:t>
            </w:r>
          </w:p>
        </w:tc>
        <w:tc>
          <w:tcPr>
            <w:tcW w:w="321" w:type="pct"/>
            <w:vAlign w:val="center"/>
          </w:tcPr>
          <w:p w:rsidR="00B3325C" w:rsidRPr="00771537" w:rsidRDefault="00B3325C" w:rsidP="00B3325C">
            <w:pPr>
              <w:pStyle w:val="TableText"/>
            </w:pPr>
            <w:r w:rsidRPr="00B3325C">
              <w:rPr>
                <w:sz w:val="48"/>
                <w:szCs w:val="48"/>
              </w:rPr>
              <w:t>□</w:t>
            </w:r>
            <w:r>
              <w:t xml:space="preserve"> </w:t>
            </w:r>
            <w:r w:rsidRPr="00771537">
              <w:t>NA</w:t>
            </w:r>
          </w:p>
        </w:tc>
        <w:tc>
          <w:tcPr>
            <w:tcW w:w="1049" w:type="pct"/>
            <w:vAlign w:val="center"/>
          </w:tcPr>
          <w:p w:rsidR="00B3325C" w:rsidRPr="00771537" w:rsidRDefault="00B3325C" w:rsidP="00EE0423">
            <w:pPr>
              <w:pStyle w:val="TableText"/>
            </w:pPr>
          </w:p>
        </w:tc>
      </w:tr>
      <w:tr w:rsidR="00B3325C" w:rsidRPr="00404026" w:rsidTr="00B3325C">
        <w:trPr>
          <w:cantSplit/>
        </w:trPr>
        <w:tc>
          <w:tcPr>
            <w:tcW w:w="2179" w:type="pct"/>
            <w:vAlign w:val="center"/>
          </w:tcPr>
          <w:p w:rsidR="00B3325C" w:rsidRPr="00EE0423" w:rsidRDefault="00B3325C" w:rsidP="00EE0423">
            <w:pPr>
              <w:pStyle w:val="TableTextNotes"/>
            </w:pPr>
            <w:r w:rsidRPr="00EE0423">
              <w:t>Training requirements for vehicle drivers are addressed.</w:t>
            </w:r>
          </w:p>
        </w:tc>
        <w:tc>
          <w:tcPr>
            <w:tcW w:w="813" w:type="pct"/>
            <w:vAlign w:val="center"/>
          </w:tcPr>
          <w:p w:rsidR="00B3325C" w:rsidRPr="00EE0423" w:rsidRDefault="00393E01" w:rsidP="00EE0423">
            <w:pPr>
              <w:pStyle w:val="TableText"/>
            </w:pPr>
            <w:r>
              <w:fldChar w:fldCharType="begin"/>
            </w:r>
            <w:r>
              <w:instrText xml:space="preserve"> REF _Ref287356099 \w \h  \* MERGEFORMAT </w:instrText>
            </w:r>
            <w:r>
              <w:fldChar w:fldCharType="separate"/>
            </w:r>
            <w:r w:rsidR="001F4422">
              <w:t>209.b(7)</w:t>
            </w:r>
            <w:r>
              <w:fldChar w:fldCharType="end"/>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Yes</w:t>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No</w:t>
            </w:r>
          </w:p>
        </w:tc>
        <w:tc>
          <w:tcPr>
            <w:tcW w:w="321" w:type="pct"/>
            <w:vAlign w:val="center"/>
          </w:tcPr>
          <w:p w:rsidR="00B3325C" w:rsidRPr="00771537" w:rsidRDefault="00B3325C" w:rsidP="00B3325C">
            <w:pPr>
              <w:pStyle w:val="TableText"/>
            </w:pPr>
            <w:r w:rsidRPr="00B3325C">
              <w:rPr>
                <w:sz w:val="48"/>
                <w:szCs w:val="48"/>
              </w:rPr>
              <w:t>□</w:t>
            </w:r>
            <w:r>
              <w:t xml:space="preserve"> </w:t>
            </w:r>
            <w:r w:rsidRPr="00771537">
              <w:t>NA</w:t>
            </w:r>
          </w:p>
        </w:tc>
        <w:tc>
          <w:tcPr>
            <w:tcW w:w="1049" w:type="pct"/>
            <w:vAlign w:val="center"/>
          </w:tcPr>
          <w:p w:rsidR="00B3325C" w:rsidRPr="00EE0423" w:rsidRDefault="00B3325C" w:rsidP="00EE0423">
            <w:pPr>
              <w:pStyle w:val="TableText"/>
            </w:pPr>
          </w:p>
        </w:tc>
      </w:tr>
      <w:tr w:rsidR="00B3325C" w:rsidRPr="00404026" w:rsidTr="00B3325C">
        <w:trPr>
          <w:cantSplit/>
        </w:trPr>
        <w:tc>
          <w:tcPr>
            <w:tcW w:w="2179" w:type="pct"/>
            <w:vAlign w:val="center"/>
          </w:tcPr>
          <w:p w:rsidR="00B3325C" w:rsidRPr="00EE0423" w:rsidRDefault="00B3325C" w:rsidP="00EE0423">
            <w:pPr>
              <w:pStyle w:val="TableTextNotes"/>
            </w:pPr>
            <w:r w:rsidRPr="00EE0423">
              <w:t>Two-way radio communications procedures are described.</w:t>
            </w:r>
          </w:p>
        </w:tc>
        <w:tc>
          <w:tcPr>
            <w:tcW w:w="813" w:type="pct"/>
            <w:vAlign w:val="center"/>
          </w:tcPr>
          <w:p w:rsidR="00B3325C" w:rsidRPr="00EE0423" w:rsidRDefault="00393E01" w:rsidP="00EE0423">
            <w:pPr>
              <w:pStyle w:val="TableText"/>
            </w:pPr>
            <w:r>
              <w:fldChar w:fldCharType="begin"/>
            </w:r>
            <w:r>
              <w:instrText xml:space="preserve"> REF _Ref285615871 \w \h  \* MERGEFORMAT </w:instrText>
            </w:r>
            <w:r>
              <w:fldChar w:fldCharType="separate"/>
            </w:r>
            <w:r w:rsidR="001F4422">
              <w:t>209.b(9)</w:t>
            </w:r>
            <w:r>
              <w:fldChar w:fldCharType="end"/>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Yes</w:t>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No</w:t>
            </w:r>
          </w:p>
        </w:tc>
        <w:tc>
          <w:tcPr>
            <w:tcW w:w="321" w:type="pct"/>
            <w:vAlign w:val="center"/>
          </w:tcPr>
          <w:p w:rsidR="00B3325C" w:rsidRPr="00771537" w:rsidRDefault="00B3325C" w:rsidP="00B3325C">
            <w:pPr>
              <w:pStyle w:val="TableText"/>
            </w:pPr>
            <w:r w:rsidRPr="00B3325C">
              <w:rPr>
                <w:sz w:val="48"/>
                <w:szCs w:val="48"/>
              </w:rPr>
              <w:t>□</w:t>
            </w:r>
            <w:r>
              <w:t xml:space="preserve"> </w:t>
            </w:r>
            <w:r w:rsidRPr="00771537">
              <w:t>NA</w:t>
            </w:r>
          </w:p>
        </w:tc>
        <w:tc>
          <w:tcPr>
            <w:tcW w:w="1049" w:type="pct"/>
            <w:vAlign w:val="center"/>
          </w:tcPr>
          <w:p w:rsidR="00B3325C" w:rsidRPr="00EE0423" w:rsidRDefault="00B3325C" w:rsidP="00EE0423">
            <w:pPr>
              <w:pStyle w:val="TableText"/>
            </w:pPr>
          </w:p>
        </w:tc>
      </w:tr>
      <w:tr w:rsidR="00B3325C" w:rsidRPr="00404026" w:rsidTr="00B3325C">
        <w:trPr>
          <w:cantSplit/>
        </w:trPr>
        <w:tc>
          <w:tcPr>
            <w:tcW w:w="2179" w:type="pct"/>
            <w:vAlign w:val="center"/>
          </w:tcPr>
          <w:p w:rsidR="00B3325C" w:rsidRPr="00EE0423" w:rsidRDefault="00B3325C" w:rsidP="00EE0423">
            <w:pPr>
              <w:pStyle w:val="TableTextNotes"/>
            </w:pPr>
            <w:r w:rsidRPr="00EE0423">
              <w:t>Maintenance of the secured area of the airport is addressed.</w:t>
            </w:r>
          </w:p>
        </w:tc>
        <w:tc>
          <w:tcPr>
            <w:tcW w:w="813" w:type="pct"/>
            <w:vAlign w:val="center"/>
          </w:tcPr>
          <w:p w:rsidR="00B3325C" w:rsidRPr="00EE0423" w:rsidRDefault="00393E01" w:rsidP="00EE0423">
            <w:pPr>
              <w:pStyle w:val="TableText"/>
            </w:pPr>
            <w:r>
              <w:fldChar w:fldCharType="begin"/>
            </w:r>
            <w:r>
              <w:instrText xml:space="preserve"> REF _Ref287356144 \w \h  \* MERGEFORMAT </w:instrText>
            </w:r>
            <w:r>
              <w:fldChar w:fldCharType="separate"/>
            </w:r>
            <w:r w:rsidR="001F4422">
              <w:t>209.b(10)</w:t>
            </w:r>
            <w:r>
              <w:fldChar w:fldCharType="end"/>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Yes</w:t>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No</w:t>
            </w:r>
          </w:p>
        </w:tc>
        <w:tc>
          <w:tcPr>
            <w:tcW w:w="321" w:type="pct"/>
            <w:vAlign w:val="center"/>
          </w:tcPr>
          <w:p w:rsidR="00B3325C" w:rsidRPr="00771537" w:rsidRDefault="00B3325C" w:rsidP="00B3325C">
            <w:pPr>
              <w:pStyle w:val="TableText"/>
            </w:pPr>
            <w:r w:rsidRPr="00B3325C">
              <w:rPr>
                <w:sz w:val="48"/>
                <w:szCs w:val="48"/>
              </w:rPr>
              <w:t>□</w:t>
            </w:r>
            <w:r>
              <w:t xml:space="preserve"> </w:t>
            </w:r>
            <w:r w:rsidRPr="00771537">
              <w:t>NA</w:t>
            </w:r>
          </w:p>
        </w:tc>
        <w:tc>
          <w:tcPr>
            <w:tcW w:w="1049" w:type="pct"/>
            <w:vAlign w:val="center"/>
          </w:tcPr>
          <w:p w:rsidR="00B3325C" w:rsidRPr="00EE0423" w:rsidRDefault="00B3325C" w:rsidP="00EE0423">
            <w:pPr>
              <w:pStyle w:val="TableText"/>
            </w:pPr>
          </w:p>
        </w:tc>
      </w:tr>
      <w:tr w:rsidR="00581E54" w:rsidRPr="00404026" w:rsidTr="00EE0423">
        <w:trPr>
          <w:cantSplit/>
        </w:trPr>
        <w:tc>
          <w:tcPr>
            <w:tcW w:w="5000" w:type="pct"/>
            <w:gridSpan w:val="6"/>
            <w:shd w:val="clear" w:color="auto" w:fill="C6D9F1" w:themeFill="text2" w:themeFillTint="33"/>
            <w:vAlign w:val="center"/>
          </w:tcPr>
          <w:p w:rsidR="00581E54" w:rsidRPr="00404026" w:rsidRDefault="00581E54" w:rsidP="00581E54">
            <w:pPr>
              <w:pStyle w:val="TableHead"/>
            </w:pPr>
            <w:r w:rsidRPr="00404026">
              <w:t>Wildlife Management</w:t>
            </w:r>
          </w:p>
        </w:tc>
      </w:tr>
      <w:tr w:rsidR="00B3325C" w:rsidRPr="00404026" w:rsidTr="00B3325C">
        <w:trPr>
          <w:cantSplit/>
        </w:trPr>
        <w:tc>
          <w:tcPr>
            <w:tcW w:w="2179" w:type="pct"/>
            <w:vAlign w:val="center"/>
          </w:tcPr>
          <w:p w:rsidR="00B3325C" w:rsidRPr="00404026" w:rsidRDefault="00B3325C" w:rsidP="00EE0423">
            <w:pPr>
              <w:pStyle w:val="TableTextNotes"/>
            </w:pPr>
            <w:r w:rsidRPr="00404026">
              <w:t>The airport operator’s wildlife management procedures are addressed.</w:t>
            </w:r>
          </w:p>
        </w:tc>
        <w:tc>
          <w:tcPr>
            <w:tcW w:w="813" w:type="pct"/>
            <w:vAlign w:val="center"/>
          </w:tcPr>
          <w:p w:rsidR="00B3325C" w:rsidRPr="00EE0423" w:rsidRDefault="00393E01" w:rsidP="00EE0423">
            <w:pPr>
              <w:pStyle w:val="TableText"/>
            </w:pPr>
            <w:r>
              <w:fldChar w:fldCharType="begin"/>
            </w:r>
            <w:r>
              <w:instrText xml:space="preserve"> REF _Ref290904745 \w \h  \* MERGEFORMAT </w:instrText>
            </w:r>
            <w:r>
              <w:fldChar w:fldCharType="separate"/>
            </w:r>
            <w:r w:rsidR="001F4422">
              <w:t>210</w:t>
            </w:r>
            <w:r>
              <w:fldChar w:fldCharType="end"/>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Yes</w:t>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No</w:t>
            </w:r>
          </w:p>
        </w:tc>
        <w:tc>
          <w:tcPr>
            <w:tcW w:w="321" w:type="pct"/>
            <w:vAlign w:val="center"/>
          </w:tcPr>
          <w:p w:rsidR="00B3325C" w:rsidRPr="00771537" w:rsidRDefault="00B3325C" w:rsidP="00B3325C">
            <w:pPr>
              <w:pStyle w:val="TableText"/>
            </w:pPr>
            <w:r w:rsidRPr="00B3325C">
              <w:rPr>
                <w:sz w:val="48"/>
                <w:szCs w:val="48"/>
              </w:rPr>
              <w:t>□</w:t>
            </w:r>
            <w:r>
              <w:t xml:space="preserve"> </w:t>
            </w:r>
            <w:r w:rsidRPr="00771537">
              <w:t>NA</w:t>
            </w:r>
          </w:p>
        </w:tc>
        <w:tc>
          <w:tcPr>
            <w:tcW w:w="1049" w:type="pct"/>
            <w:vAlign w:val="center"/>
          </w:tcPr>
          <w:p w:rsidR="00B3325C" w:rsidRPr="00EE0423" w:rsidRDefault="00B3325C" w:rsidP="00EE0423">
            <w:pPr>
              <w:pStyle w:val="TableText"/>
            </w:pPr>
          </w:p>
        </w:tc>
      </w:tr>
      <w:tr w:rsidR="00581E54" w:rsidRPr="00404026" w:rsidTr="00EE0423">
        <w:trPr>
          <w:cantSplit/>
        </w:trPr>
        <w:tc>
          <w:tcPr>
            <w:tcW w:w="5000" w:type="pct"/>
            <w:gridSpan w:val="6"/>
            <w:shd w:val="clear" w:color="auto" w:fill="C6D9F1" w:themeFill="text2" w:themeFillTint="33"/>
            <w:vAlign w:val="center"/>
          </w:tcPr>
          <w:p w:rsidR="00581E54" w:rsidRPr="00404026" w:rsidRDefault="00581E54" w:rsidP="00581E54">
            <w:pPr>
              <w:pStyle w:val="TableHead"/>
            </w:pPr>
            <w:r w:rsidRPr="00404026">
              <w:t>Foreign Object Debris Management</w:t>
            </w:r>
          </w:p>
        </w:tc>
      </w:tr>
      <w:tr w:rsidR="00B3325C" w:rsidRPr="00404026" w:rsidTr="00B3325C">
        <w:trPr>
          <w:cantSplit/>
        </w:trPr>
        <w:tc>
          <w:tcPr>
            <w:tcW w:w="2179" w:type="pct"/>
            <w:vAlign w:val="center"/>
          </w:tcPr>
          <w:p w:rsidR="00B3325C" w:rsidRPr="00404026" w:rsidRDefault="00B3325C" w:rsidP="00604DDE">
            <w:pPr>
              <w:pStyle w:val="TableTextNotes"/>
            </w:pPr>
            <w:r w:rsidRPr="00404026">
              <w:t>The airport operator’s FOD management procedures are addressed.</w:t>
            </w:r>
          </w:p>
        </w:tc>
        <w:tc>
          <w:tcPr>
            <w:tcW w:w="813" w:type="pct"/>
            <w:vAlign w:val="center"/>
          </w:tcPr>
          <w:p w:rsidR="00B3325C" w:rsidRPr="00404026" w:rsidRDefault="00393E01" w:rsidP="00604DDE">
            <w:pPr>
              <w:pStyle w:val="TableText"/>
            </w:pPr>
            <w:r>
              <w:fldChar w:fldCharType="begin"/>
            </w:r>
            <w:r>
              <w:instrText xml:space="preserve"> REF _Ref284851280 \w \h  \* MERGEFORMAT </w:instrText>
            </w:r>
            <w:r>
              <w:fldChar w:fldCharType="separate"/>
            </w:r>
            <w:r w:rsidR="001F4422">
              <w:t>211</w:t>
            </w:r>
            <w:r>
              <w:fldChar w:fldCharType="end"/>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Yes</w:t>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No</w:t>
            </w:r>
          </w:p>
        </w:tc>
        <w:tc>
          <w:tcPr>
            <w:tcW w:w="321" w:type="pct"/>
            <w:vAlign w:val="center"/>
          </w:tcPr>
          <w:p w:rsidR="00B3325C" w:rsidRPr="00771537" w:rsidRDefault="00B3325C" w:rsidP="00B3325C">
            <w:pPr>
              <w:pStyle w:val="TableText"/>
            </w:pPr>
            <w:r w:rsidRPr="00B3325C">
              <w:rPr>
                <w:sz w:val="48"/>
                <w:szCs w:val="48"/>
              </w:rPr>
              <w:t>□</w:t>
            </w:r>
            <w:r>
              <w:t xml:space="preserve"> </w:t>
            </w:r>
            <w:r w:rsidRPr="00771537">
              <w:t>NA</w:t>
            </w:r>
          </w:p>
        </w:tc>
        <w:tc>
          <w:tcPr>
            <w:tcW w:w="1049" w:type="pct"/>
            <w:vAlign w:val="center"/>
          </w:tcPr>
          <w:p w:rsidR="00B3325C" w:rsidRPr="00771537" w:rsidRDefault="00B3325C" w:rsidP="00604DDE">
            <w:pPr>
              <w:pStyle w:val="TableText"/>
            </w:pPr>
          </w:p>
        </w:tc>
      </w:tr>
      <w:tr w:rsidR="00581E54" w:rsidRPr="00404026" w:rsidTr="00EE0423">
        <w:trPr>
          <w:cantSplit/>
        </w:trPr>
        <w:tc>
          <w:tcPr>
            <w:tcW w:w="5000" w:type="pct"/>
            <w:gridSpan w:val="6"/>
            <w:shd w:val="clear" w:color="auto" w:fill="C6D9F1" w:themeFill="text2" w:themeFillTint="33"/>
            <w:vAlign w:val="center"/>
          </w:tcPr>
          <w:p w:rsidR="00581E54" w:rsidRPr="00404026" w:rsidRDefault="00581E54" w:rsidP="00581E54">
            <w:pPr>
              <w:pStyle w:val="TableHead"/>
            </w:pPr>
            <w:r w:rsidRPr="00404026">
              <w:t>Hazardous Materials Management</w:t>
            </w:r>
          </w:p>
        </w:tc>
      </w:tr>
      <w:tr w:rsidR="00B3325C" w:rsidRPr="00404026" w:rsidTr="00B3325C">
        <w:trPr>
          <w:cantSplit/>
        </w:trPr>
        <w:tc>
          <w:tcPr>
            <w:tcW w:w="2179" w:type="pct"/>
            <w:vAlign w:val="center"/>
          </w:tcPr>
          <w:p w:rsidR="00B3325C" w:rsidRPr="00404026" w:rsidRDefault="00B3325C" w:rsidP="00604DDE">
            <w:pPr>
              <w:pStyle w:val="TableTextNotes"/>
            </w:pPr>
            <w:r w:rsidRPr="00404026">
              <w:t>The airport operator’s hazardous materials management procedures are addressed.</w:t>
            </w:r>
          </w:p>
        </w:tc>
        <w:tc>
          <w:tcPr>
            <w:tcW w:w="813" w:type="pct"/>
            <w:vAlign w:val="center"/>
          </w:tcPr>
          <w:p w:rsidR="00B3325C" w:rsidRPr="00604DDE" w:rsidRDefault="00393E01" w:rsidP="00604DDE">
            <w:pPr>
              <w:pStyle w:val="TableText"/>
            </w:pPr>
            <w:r>
              <w:fldChar w:fldCharType="begin"/>
            </w:r>
            <w:r>
              <w:instrText xml:space="preserve"> REF _Ref287356203 \w \h  \* MERGEFORMAT </w:instrText>
            </w:r>
            <w:r>
              <w:fldChar w:fldCharType="separate"/>
            </w:r>
            <w:r w:rsidR="001F4422">
              <w:t>212</w:t>
            </w:r>
            <w:r>
              <w:fldChar w:fldCharType="end"/>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Yes</w:t>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No</w:t>
            </w:r>
          </w:p>
        </w:tc>
        <w:tc>
          <w:tcPr>
            <w:tcW w:w="321" w:type="pct"/>
            <w:vAlign w:val="center"/>
          </w:tcPr>
          <w:p w:rsidR="00B3325C" w:rsidRPr="00771537" w:rsidRDefault="00B3325C" w:rsidP="00B3325C">
            <w:pPr>
              <w:pStyle w:val="TableText"/>
            </w:pPr>
            <w:r w:rsidRPr="00B3325C">
              <w:rPr>
                <w:sz w:val="48"/>
                <w:szCs w:val="48"/>
              </w:rPr>
              <w:t>□</w:t>
            </w:r>
            <w:r>
              <w:t xml:space="preserve"> </w:t>
            </w:r>
            <w:r w:rsidRPr="00771537">
              <w:t>NA</w:t>
            </w:r>
          </w:p>
        </w:tc>
        <w:tc>
          <w:tcPr>
            <w:tcW w:w="1049" w:type="pct"/>
            <w:vAlign w:val="center"/>
          </w:tcPr>
          <w:p w:rsidR="00B3325C" w:rsidRPr="00604DDE" w:rsidRDefault="00B3325C" w:rsidP="00604DDE">
            <w:pPr>
              <w:pStyle w:val="TableText"/>
            </w:pPr>
          </w:p>
        </w:tc>
      </w:tr>
      <w:tr w:rsidR="00581E54" w:rsidRPr="00404026" w:rsidTr="00EE0423">
        <w:trPr>
          <w:cantSplit/>
        </w:trPr>
        <w:tc>
          <w:tcPr>
            <w:tcW w:w="5000" w:type="pct"/>
            <w:gridSpan w:val="6"/>
            <w:shd w:val="clear" w:color="auto" w:fill="C6D9F1" w:themeFill="text2" w:themeFillTint="33"/>
            <w:vAlign w:val="center"/>
          </w:tcPr>
          <w:p w:rsidR="00581E54" w:rsidRPr="00404026" w:rsidRDefault="00581E54" w:rsidP="00581E54">
            <w:pPr>
              <w:pStyle w:val="TableHead"/>
            </w:pPr>
            <w:r w:rsidRPr="00404026">
              <w:t xml:space="preserve">Notification </w:t>
            </w:r>
            <w:r>
              <w:t>o</w:t>
            </w:r>
            <w:r w:rsidRPr="00404026">
              <w:t>f Construction Activities</w:t>
            </w:r>
          </w:p>
        </w:tc>
      </w:tr>
      <w:tr w:rsidR="00B3325C" w:rsidRPr="00404026" w:rsidTr="00B3325C">
        <w:trPr>
          <w:cantSplit/>
        </w:trPr>
        <w:tc>
          <w:tcPr>
            <w:tcW w:w="2179" w:type="pct"/>
            <w:vAlign w:val="center"/>
          </w:tcPr>
          <w:p w:rsidR="00B3325C" w:rsidRPr="00404026" w:rsidRDefault="00B3325C" w:rsidP="00604DDE">
            <w:pPr>
              <w:pStyle w:val="TableTextNotes"/>
            </w:pPr>
            <w:r w:rsidRPr="00404026">
              <w:t>Procedures for the immediate notification of airport user and local FAA of any conditions adversely affecting the operational safety of the airport are detailed.</w:t>
            </w:r>
          </w:p>
        </w:tc>
        <w:tc>
          <w:tcPr>
            <w:tcW w:w="813" w:type="pct"/>
            <w:vAlign w:val="center"/>
          </w:tcPr>
          <w:p w:rsidR="00B3325C" w:rsidRPr="00604DDE" w:rsidRDefault="00393E01" w:rsidP="00604DDE">
            <w:pPr>
              <w:pStyle w:val="TableText"/>
            </w:pPr>
            <w:r>
              <w:fldChar w:fldCharType="begin"/>
            </w:r>
            <w:r>
              <w:instrText xml:space="preserve"> REF _Ref287356237 \w \h  \* MERGEFORMAT </w:instrText>
            </w:r>
            <w:r>
              <w:fldChar w:fldCharType="separate"/>
            </w:r>
            <w:r w:rsidR="001F4422">
              <w:t>213</w:t>
            </w:r>
            <w:r>
              <w:fldChar w:fldCharType="end"/>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Yes</w:t>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No</w:t>
            </w:r>
          </w:p>
        </w:tc>
        <w:tc>
          <w:tcPr>
            <w:tcW w:w="321" w:type="pct"/>
            <w:vAlign w:val="center"/>
          </w:tcPr>
          <w:p w:rsidR="00B3325C" w:rsidRPr="00771537" w:rsidRDefault="00B3325C" w:rsidP="00B3325C">
            <w:pPr>
              <w:pStyle w:val="TableText"/>
            </w:pPr>
            <w:r w:rsidRPr="00B3325C">
              <w:rPr>
                <w:sz w:val="48"/>
                <w:szCs w:val="48"/>
              </w:rPr>
              <w:t>□</w:t>
            </w:r>
            <w:r>
              <w:t xml:space="preserve"> </w:t>
            </w:r>
            <w:r w:rsidRPr="00771537">
              <w:t>NA</w:t>
            </w:r>
          </w:p>
        </w:tc>
        <w:tc>
          <w:tcPr>
            <w:tcW w:w="1049" w:type="pct"/>
            <w:vAlign w:val="center"/>
          </w:tcPr>
          <w:p w:rsidR="00B3325C" w:rsidRPr="00604DDE" w:rsidRDefault="00B3325C" w:rsidP="00604DDE">
            <w:pPr>
              <w:pStyle w:val="TableText"/>
            </w:pPr>
          </w:p>
        </w:tc>
      </w:tr>
      <w:tr w:rsidR="00B3325C" w:rsidRPr="00404026" w:rsidTr="00B3325C">
        <w:trPr>
          <w:cantSplit/>
        </w:trPr>
        <w:tc>
          <w:tcPr>
            <w:tcW w:w="2179" w:type="pct"/>
            <w:vAlign w:val="center"/>
          </w:tcPr>
          <w:p w:rsidR="00B3325C" w:rsidRPr="00404026" w:rsidRDefault="00B3325C" w:rsidP="00604DDE">
            <w:pPr>
              <w:pStyle w:val="TableTextNotes"/>
            </w:pPr>
            <w:r w:rsidRPr="00404026">
              <w:lastRenderedPageBreak/>
              <w:t>Maintenance of a list by the airport operator of the responsible representatives/points of contact for all involved parties and procedures for contacting them 24 hours a day, seven days a week is specified.</w:t>
            </w:r>
          </w:p>
        </w:tc>
        <w:tc>
          <w:tcPr>
            <w:tcW w:w="813" w:type="pct"/>
            <w:vAlign w:val="center"/>
          </w:tcPr>
          <w:p w:rsidR="00B3325C" w:rsidRPr="00604DDE" w:rsidRDefault="00393E01" w:rsidP="00604DDE">
            <w:pPr>
              <w:pStyle w:val="TableText"/>
            </w:pPr>
            <w:r>
              <w:fldChar w:fldCharType="begin"/>
            </w:r>
            <w:r>
              <w:instrText xml:space="preserve"> REF _Ref287354947 \w \h  \* MERGEFORMAT </w:instrText>
            </w:r>
            <w:r>
              <w:fldChar w:fldCharType="separate"/>
            </w:r>
            <w:r w:rsidR="001F4422">
              <w:t>213.a</w:t>
            </w:r>
            <w:r>
              <w:fldChar w:fldCharType="end"/>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Yes</w:t>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No</w:t>
            </w:r>
          </w:p>
        </w:tc>
        <w:tc>
          <w:tcPr>
            <w:tcW w:w="321" w:type="pct"/>
            <w:vAlign w:val="center"/>
          </w:tcPr>
          <w:p w:rsidR="00B3325C" w:rsidRPr="00771537" w:rsidRDefault="00B3325C" w:rsidP="00B3325C">
            <w:pPr>
              <w:pStyle w:val="TableText"/>
            </w:pPr>
            <w:r w:rsidRPr="00B3325C">
              <w:rPr>
                <w:sz w:val="48"/>
                <w:szCs w:val="48"/>
              </w:rPr>
              <w:t>□</w:t>
            </w:r>
            <w:r>
              <w:t xml:space="preserve"> </w:t>
            </w:r>
            <w:r w:rsidRPr="00771537">
              <w:t>NA</w:t>
            </w:r>
          </w:p>
        </w:tc>
        <w:tc>
          <w:tcPr>
            <w:tcW w:w="1049" w:type="pct"/>
            <w:vAlign w:val="center"/>
          </w:tcPr>
          <w:p w:rsidR="00B3325C" w:rsidRPr="00604DDE" w:rsidRDefault="00B3325C" w:rsidP="00604DDE">
            <w:pPr>
              <w:pStyle w:val="TableText"/>
            </w:pPr>
          </w:p>
        </w:tc>
      </w:tr>
      <w:tr w:rsidR="00B3325C" w:rsidRPr="00404026" w:rsidTr="00B3325C">
        <w:trPr>
          <w:cantSplit/>
        </w:trPr>
        <w:tc>
          <w:tcPr>
            <w:tcW w:w="2179" w:type="pct"/>
            <w:vAlign w:val="center"/>
          </w:tcPr>
          <w:p w:rsidR="00B3325C" w:rsidRPr="00404026" w:rsidRDefault="00B3325C" w:rsidP="00604DDE">
            <w:pPr>
              <w:pStyle w:val="TableTextNotes"/>
            </w:pPr>
            <w:r w:rsidRPr="00404026">
              <w:t>A list of local ATO/Technical Operations personnel is included.</w:t>
            </w:r>
          </w:p>
        </w:tc>
        <w:tc>
          <w:tcPr>
            <w:tcW w:w="813" w:type="pct"/>
            <w:vAlign w:val="center"/>
          </w:tcPr>
          <w:p w:rsidR="00B3325C" w:rsidRPr="00604DDE" w:rsidRDefault="00393E01" w:rsidP="00604DDE">
            <w:pPr>
              <w:pStyle w:val="TableText"/>
            </w:pPr>
            <w:r>
              <w:fldChar w:fldCharType="begin"/>
            </w:r>
            <w:r>
              <w:instrText xml:space="preserve"> REF _Ref287354947 \w \h  \* MERGEFORMAT </w:instrText>
            </w:r>
            <w:r>
              <w:fldChar w:fldCharType="separate"/>
            </w:r>
            <w:r w:rsidR="001F4422">
              <w:t>213.a</w:t>
            </w:r>
            <w:r>
              <w:fldChar w:fldCharType="end"/>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Yes</w:t>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No</w:t>
            </w:r>
          </w:p>
        </w:tc>
        <w:tc>
          <w:tcPr>
            <w:tcW w:w="321" w:type="pct"/>
            <w:vAlign w:val="center"/>
          </w:tcPr>
          <w:p w:rsidR="00B3325C" w:rsidRPr="00771537" w:rsidRDefault="00B3325C" w:rsidP="00B3325C">
            <w:pPr>
              <w:pStyle w:val="TableText"/>
            </w:pPr>
            <w:r w:rsidRPr="00B3325C">
              <w:rPr>
                <w:sz w:val="48"/>
                <w:szCs w:val="48"/>
              </w:rPr>
              <w:t>□</w:t>
            </w:r>
            <w:r>
              <w:t xml:space="preserve"> </w:t>
            </w:r>
            <w:r w:rsidRPr="00771537">
              <w:t>NA</w:t>
            </w:r>
          </w:p>
        </w:tc>
        <w:tc>
          <w:tcPr>
            <w:tcW w:w="1049" w:type="pct"/>
            <w:vAlign w:val="center"/>
          </w:tcPr>
          <w:p w:rsidR="00B3325C" w:rsidRPr="00604DDE" w:rsidRDefault="00B3325C" w:rsidP="00604DDE">
            <w:pPr>
              <w:pStyle w:val="TableText"/>
            </w:pPr>
          </w:p>
        </w:tc>
      </w:tr>
      <w:tr w:rsidR="00B3325C" w:rsidRPr="00404026" w:rsidTr="00B3325C">
        <w:trPr>
          <w:cantSplit/>
        </w:trPr>
        <w:tc>
          <w:tcPr>
            <w:tcW w:w="2179" w:type="pct"/>
            <w:vAlign w:val="center"/>
          </w:tcPr>
          <w:p w:rsidR="00B3325C" w:rsidRPr="00404026" w:rsidRDefault="00B3325C" w:rsidP="00604DDE">
            <w:pPr>
              <w:pStyle w:val="TableTextNotes"/>
            </w:pPr>
            <w:r w:rsidRPr="00404026">
              <w:t>A list of ATCT managers on duty is included.</w:t>
            </w:r>
          </w:p>
        </w:tc>
        <w:tc>
          <w:tcPr>
            <w:tcW w:w="813" w:type="pct"/>
            <w:vAlign w:val="center"/>
          </w:tcPr>
          <w:p w:rsidR="00B3325C" w:rsidRPr="00604DDE" w:rsidRDefault="00393E01" w:rsidP="00604DDE">
            <w:pPr>
              <w:pStyle w:val="TableText"/>
            </w:pPr>
            <w:r>
              <w:fldChar w:fldCharType="begin"/>
            </w:r>
            <w:r>
              <w:instrText xml:space="preserve"> REF _Ref287354947 \w \h  \* MERGEFORMAT </w:instrText>
            </w:r>
            <w:r>
              <w:fldChar w:fldCharType="separate"/>
            </w:r>
            <w:r w:rsidR="001F4422">
              <w:t>213.a</w:t>
            </w:r>
            <w:r>
              <w:fldChar w:fldCharType="end"/>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Yes</w:t>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No</w:t>
            </w:r>
          </w:p>
        </w:tc>
        <w:tc>
          <w:tcPr>
            <w:tcW w:w="321" w:type="pct"/>
            <w:vAlign w:val="center"/>
          </w:tcPr>
          <w:p w:rsidR="00B3325C" w:rsidRPr="00771537" w:rsidRDefault="00B3325C" w:rsidP="00B3325C">
            <w:pPr>
              <w:pStyle w:val="TableText"/>
            </w:pPr>
            <w:r w:rsidRPr="00B3325C">
              <w:rPr>
                <w:sz w:val="48"/>
                <w:szCs w:val="48"/>
              </w:rPr>
              <w:t>□</w:t>
            </w:r>
            <w:r>
              <w:t xml:space="preserve"> </w:t>
            </w:r>
            <w:r w:rsidRPr="00771537">
              <w:t>NA</w:t>
            </w:r>
          </w:p>
        </w:tc>
        <w:tc>
          <w:tcPr>
            <w:tcW w:w="1049" w:type="pct"/>
            <w:vAlign w:val="center"/>
          </w:tcPr>
          <w:p w:rsidR="00B3325C" w:rsidRPr="00604DDE" w:rsidRDefault="00B3325C" w:rsidP="00604DDE">
            <w:pPr>
              <w:pStyle w:val="TableText"/>
            </w:pPr>
          </w:p>
        </w:tc>
      </w:tr>
      <w:tr w:rsidR="00B3325C" w:rsidRPr="00404026" w:rsidTr="00B3325C">
        <w:trPr>
          <w:cantSplit/>
        </w:trPr>
        <w:tc>
          <w:tcPr>
            <w:tcW w:w="2179" w:type="pct"/>
            <w:vAlign w:val="center"/>
          </w:tcPr>
          <w:p w:rsidR="00B3325C" w:rsidRPr="00404026" w:rsidRDefault="00B3325C" w:rsidP="00604DDE">
            <w:pPr>
              <w:pStyle w:val="TableTextNotes"/>
            </w:pPr>
            <w:r w:rsidRPr="00404026">
              <w:t>A list of authorized representatives to the OCC is included.</w:t>
            </w:r>
          </w:p>
        </w:tc>
        <w:tc>
          <w:tcPr>
            <w:tcW w:w="813" w:type="pct"/>
            <w:vAlign w:val="center"/>
          </w:tcPr>
          <w:p w:rsidR="00B3325C" w:rsidRPr="00604DDE" w:rsidRDefault="00393E01" w:rsidP="00604DDE">
            <w:pPr>
              <w:pStyle w:val="TableText"/>
            </w:pPr>
            <w:r>
              <w:fldChar w:fldCharType="begin"/>
            </w:r>
            <w:r>
              <w:instrText xml:space="preserve"> REF _Ref285028510 \w \h  \* MERGEFORMAT </w:instrText>
            </w:r>
            <w:r>
              <w:fldChar w:fldCharType="separate"/>
            </w:r>
            <w:r w:rsidR="001F4422">
              <w:t>213.b</w:t>
            </w:r>
            <w:r>
              <w:fldChar w:fldCharType="end"/>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Yes</w:t>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No</w:t>
            </w:r>
          </w:p>
        </w:tc>
        <w:tc>
          <w:tcPr>
            <w:tcW w:w="321" w:type="pct"/>
            <w:vAlign w:val="center"/>
          </w:tcPr>
          <w:p w:rsidR="00B3325C" w:rsidRPr="00771537" w:rsidRDefault="00B3325C" w:rsidP="00B3325C">
            <w:pPr>
              <w:pStyle w:val="TableText"/>
            </w:pPr>
            <w:r w:rsidRPr="00B3325C">
              <w:rPr>
                <w:sz w:val="48"/>
                <w:szCs w:val="48"/>
              </w:rPr>
              <w:t>□</w:t>
            </w:r>
            <w:r>
              <w:t xml:space="preserve"> </w:t>
            </w:r>
            <w:r w:rsidRPr="00771537">
              <w:t>NA</w:t>
            </w:r>
          </w:p>
        </w:tc>
        <w:tc>
          <w:tcPr>
            <w:tcW w:w="1049" w:type="pct"/>
            <w:vAlign w:val="center"/>
          </w:tcPr>
          <w:p w:rsidR="00B3325C" w:rsidRPr="00604DDE" w:rsidRDefault="00B3325C" w:rsidP="00604DDE">
            <w:pPr>
              <w:pStyle w:val="TableText"/>
            </w:pPr>
          </w:p>
        </w:tc>
      </w:tr>
      <w:tr w:rsidR="00B3325C" w:rsidRPr="00404026" w:rsidTr="00B3325C">
        <w:trPr>
          <w:cantSplit/>
        </w:trPr>
        <w:tc>
          <w:tcPr>
            <w:tcW w:w="2179" w:type="pct"/>
            <w:vAlign w:val="center"/>
          </w:tcPr>
          <w:p w:rsidR="00B3325C" w:rsidRPr="00404026" w:rsidRDefault="00B3325C" w:rsidP="00604DDE">
            <w:pPr>
              <w:pStyle w:val="TableTextNotes"/>
            </w:pPr>
            <w:r w:rsidRPr="00404026">
              <w:t>Procedures for coordinating, issuing, maintaining and cancelling by the airport operator of NOTAMS about airport conditions resulting from construction are included.</w:t>
            </w:r>
          </w:p>
        </w:tc>
        <w:tc>
          <w:tcPr>
            <w:tcW w:w="813" w:type="pct"/>
            <w:vAlign w:val="center"/>
          </w:tcPr>
          <w:p w:rsidR="00B3325C" w:rsidRPr="00604DDE" w:rsidRDefault="00393E01" w:rsidP="00604DDE">
            <w:pPr>
              <w:pStyle w:val="TableText"/>
            </w:pPr>
            <w:r>
              <w:fldChar w:fldCharType="begin"/>
            </w:r>
            <w:r>
              <w:instrText xml:space="preserve"> REF _Ref287354723 \w \h  \* MERGEFORMAT </w:instrText>
            </w:r>
            <w:r>
              <w:fldChar w:fldCharType="separate"/>
            </w:r>
            <w:r w:rsidR="001F4422">
              <w:t>208</w:t>
            </w:r>
            <w:r>
              <w:fldChar w:fldCharType="end"/>
            </w:r>
            <w:r w:rsidR="00B3325C" w:rsidRPr="00604DDE">
              <w:t xml:space="preserve">, </w:t>
            </w:r>
            <w:r>
              <w:fldChar w:fldCharType="begin"/>
            </w:r>
            <w:r>
              <w:instrText xml:space="preserve"> REF _Ref285028510 \w \h  \* MERGEFORMAT </w:instrText>
            </w:r>
            <w:r>
              <w:fldChar w:fldCharType="separate"/>
            </w:r>
            <w:r w:rsidR="001F4422">
              <w:t>213.b</w:t>
            </w:r>
            <w:r>
              <w:fldChar w:fldCharType="end"/>
            </w:r>
            <w:r w:rsidR="00B3325C" w:rsidRPr="00604DDE">
              <w:t xml:space="preserve">, </w:t>
            </w:r>
            <w:r>
              <w:fldChar w:fldCharType="begin"/>
            </w:r>
            <w:r>
              <w:instrText xml:space="preserve"> REF _Ref287356760 \w \h  \* MERGEFORMAT </w:instrText>
            </w:r>
            <w:r>
              <w:fldChar w:fldCharType="separate"/>
            </w:r>
            <w:r w:rsidR="001F4422">
              <w:t>218.b(4)(</w:t>
            </w:r>
            <w:proofErr w:type="spellStart"/>
            <w:r w:rsidR="001F4422">
              <w:t>i</w:t>
            </w:r>
            <w:proofErr w:type="spellEnd"/>
            <w:r w:rsidR="001F4422">
              <w:t>)</w:t>
            </w:r>
            <w:r>
              <w:fldChar w:fldCharType="end"/>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Yes</w:t>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No</w:t>
            </w:r>
          </w:p>
        </w:tc>
        <w:tc>
          <w:tcPr>
            <w:tcW w:w="321" w:type="pct"/>
            <w:vAlign w:val="center"/>
          </w:tcPr>
          <w:p w:rsidR="00B3325C" w:rsidRPr="00771537" w:rsidRDefault="00B3325C" w:rsidP="00B3325C">
            <w:pPr>
              <w:pStyle w:val="TableText"/>
            </w:pPr>
            <w:r w:rsidRPr="00B3325C">
              <w:rPr>
                <w:sz w:val="48"/>
                <w:szCs w:val="48"/>
              </w:rPr>
              <w:t>□</w:t>
            </w:r>
            <w:r>
              <w:t xml:space="preserve"> </w:t>
            </w:r>
            <w:r w:rsidRPr="00771537">
              <w:t>NA</w:t>
            </w:r>
          </w:p>
        </w:tc>
        <w:tc>
          <w:tcPr>
            <w:tcW w:w="1049" w:type="pct"/>
            <w:vAlign w:val="center"/>
          </w:tcPr>
          <w:p w:rsidR="00B3325C" w:rsidRPr="00604DDE" w:rsidRDefault="00B3325C" w:rsidP="00604DDE">
            <w:pPr>
              <w:pStyle w:val="TableText"/>
            </w:pPr>
          </w:p>
        </w:tc>
      </w:tr>
      <w:tr w:rsidR="00B3325C" w:rsidRPr="00404026" w:rsidTr="00B3325C">
        <w:trPr>
          <w:cantSplit/>
        </w:trPr>
        <w:tc>
          <w:tcPr>
            <w:tcW w:w="2179" w:type="pct"/>
            <w:vAlign w:val="center"/>
          </w:tcPr>
          <w:p w:rsidR="00B3325C" w:rsidRPr="00404026" w:rsidRDefault="00B3325C" w:rsidP="00604DDE">
            <w:pPr>
              <w:pStyle w:val="TableTextNotes"/>
            </w:pPr>
            <w:r w:rsidRPr="00404026">
              <w:t>Provision of information on closed or hazardous conditions on airport movement areas by the airport operator to the OCC is specified.</w:t>
            </w:r>
          </w:p>
        </w:tc>
        <w:tc>
          <w:tcPr>
            <w:tcW w:w="813" w:type="pct"/>
            <w:vAlign w:val="center"/>
          </w:tcPr>
          <w:p w:rsidR="00B3325C" w:rsidRPr="00604DDE" w:rsidRDefault="00393E01" w:rsidP="00604DDE">
            <w:pPr>
              <w:pStyle w:val="TableText"/>
            </w:pPr>
            <w:r>
              <w:fldChar w:fldCharType="begin"/>
            </w:r>
            <w:r>
              <w:instrText xml:space="preserve"> REF _Ref285028510 \r \h  \* MERGEFORMAT </w:instrText>
            </w:r>
            <w:r>
              <w:fldChar w:fldCharType="separate"/>
            </w:r>
            <w:r w:rsidR="001F4422">
              <w:t>213.b</w:t>
            </w:r>
            <w:r>
              <w:fldChar w:fldCharType="end"/>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Yes</w:t>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No</w:t>
            </w:r>
          </w:p>
        </w:tc>
        <w:tc>
          <w:tcPr>
            <w:tcW w:w="321" w:type="pct"/>
            <w:vAlign w:val="center"/>
          </w:tcPr>
          <w:p w:rsidR="00B3325C" w:rsidRPr="00771537" w:rsidRDefault="00B3325C" w:rsidP="00B3325C">
            <w:pPr>
              <w:pStyle w:val="TableText"/>
            </w:pPr>
            <w:r w:rsidRPr="00B3325C">
              <w:rPr>
                <w:sz w:val="48"/>
                <w:szCs w:val="48"/>
              </w:rPr>
              <w:t>□</w:t>
            </w:r>
            <w:r>
              <w:t xml:space="preserve"> </w:t>
            </w:r>
            <w:r w:rsidRPr="00771537">
              <w:t>NA</w:t>
            </w:r>
          </w:p>
        </w:tc>
        <w:tc>
          <w:tcPr>
            <w:tcW w:w="1049" w:type="pct"/>
            <w:vAlign w:val="center"/>
          </w:tcPr>
          <w:p w:rsidR="00B3325C" w:rsidRPr="00604DDE" w:rsidRDefault="00B3325C" w:rsidP="00604DDE">
            <w:pPr>
              <w:pStyle w:val="TableText"/>
            </w:pPr>
          </w:p>
        </w:tc>
      </w:tr>
      <w:tr w:rsidR="00B3325C" w:rsidRPr="00404026" w:rsidTr="00B3325C">
        <w:trPr>
          <w:cantSplit/>
        </w:trPr>
        <w:tc>
          <w:tcPr>
            <w:tcW w:w="2179" w:type="pct"/>
            <w:vAlign w:val="center"/>
          </w:tcPr>
          <w:p w:rsidR="00B3325C" w:rsidRPr="00404026" w:rsidRDefault="00B3325C" w:rsidP="00604DDE">
            <w:pPr>
              <w:pStyle w:val="TableTextNotes"/>
            </w:pPr>
            <w:r w:rsidRPr="00404026">
              <w:t xml:space="preserve">Emergency notification procedures for medical, </w:t>
            </w:r>
            <w:proofErr w:type="spellStart"/>
            <w:r w:rsidRPr="00404026">
              <w:t>fire fighting</w:t>
            </w:r>
            <w:proofErr w:type="spellEnd"/>
            <w:r w:rsidRPr="00404026">
              <w:t>, and police response are addressed.</w:t>
            </w:r>
          </w:p>
        </w:tc>
        <w:tc>
          <w:tcPr>
            <w:tcW w:w="813" w:type="pct"/>
            <w:vAlign w:val="center"/>
          </w:tcPr>
          <w:p w:rsidR="00B3325C" w:rsidRPr="00604DDE" w:rsidRDefault="00393E01" w:rsidP="00604DDE">
            <w:pPr>
              <w:pStyle w:val="TableText"/>
            </w:pPr>
            <w:r>
              <w:fldChar w:fldCharType="begin"/>
            </w:r>
            <w:r>
              <w:instrText xml:space="preserve"> REF _Ref290957515 \r \h  \* MERGEFORMAT </w:instrText>
            </w:r>
            <w:r>
              <w:fldChar w:fldCharType="separate"/>
            </w:r>
            <w:r w:rsidR="001F4422">
              <w:t>213.c</w:t>
            </w:r>
            <w:r>
              <w:fldChar w:fldCharType="end"/>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Yes</w:t>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No</w:t>
            </w:r>
          </w:p>
        </w:tc>
        <w:tc>
          <w:tcPr>
            <w:tcW w:w="321" w:type="pct"/>
            <w:vAlign w:val="center"/>
          </w:tcPr>
          <w:p w:rsidR="00B3325C" w:rsidRPr="00771537" w:rsidRDefault="00B3325C" w:rsidP="00B3325C">
            <w:pPr>
              <w:pStyle w:val="TableText"/>
            </w:pPr>
            <w:r w:rsidRPr="00B3325C">
              <w:rPr>
                <w:sz w:val="48"/>
                <w:szCs w:val="48"/>
              </w:rPr>
              <w:t>□</w:t>
            </w:r>
            <w:r>
              <w:t xml:space="preserve"> </w:t>
            </w:r>
            <w:r w:rsidRPr="00771537">
              <w:t>NA</w:t>
            </w:r>
          </w:p>
        </w:tc>
        <w:tc>
          <w:tcPr>
            <w:tcW w:w="1049" w:type="pct"/>
            <w:vAlign w:val="center"/>
          </w:tcPr>
          <w:p w:rsidR="00B3325C" w:rsidRPr="00604DDE" w:rsidRDefault="00B3325C" w:rsidP="00604DDE">
            <w:pPr>
              <w:pStyle w:val="TableText"/>
            </w:pPr>
          </w:p>
        </w:tc>
      </w:tr>
      <w:tr w:rsidR="00B3325C" w:rsidRPr="00404026" w:rsidTr="00B3325C">
        <w:trPr>
          <w:cantSplit/>
        </w:trPr>
        <w:tc>
          <w:tcPr>
            <w:tcW w:w="2179" w:type="pct"/>
            <w:vAlign w:val="center"/>
          </w:tcPr>
          <w:p w:rsidR="00B3325C" w:rsidRPr="00404026" w:rsidRDefault="00B3325C" w:rsidP="00604DDE">
            <w:pPr>
              <w:pStyle w:val="TableTextNotes"/>
            </w:pPr>
            <w:r w:rsidRPr="00404026">
              <w:t>Coordination with ARFF personnel for non-emergency issues is addressed.</w:t>
            </w:r>
          </w:p>
        </w:tc>
        <w:tc>
          <w:tcPr>
            <w:tcW w:w="813" w:type="pct"/>
            <w:vAlign w:val="center"/>
          </w:tcPr>
          <w:p w:rsidR="00B3325C" w:rsidRPr="00604DDE" w:rsidRDefault="00393E01" w:rsidP="00604DDE">
            <w:pPr>
              <w:pStyle w:val="TableText"/>
            </w:pPr>
            <w:r>
              <w:fldChar w:fldCharType="begin"/>
            </w:r>
            <w:r>
              <w:instrText xml:space="preserve"> REF _Ref290957544 \r \h  \* MERGEFORMAT </w:instrText>
            </w:r>
            <w:r>
              <w:fldChar w:fldCharType="separate"/>
            </w:r>
            <w:r w:rsidR="001F4422">
              <w:t>213.d</w:t>
            </w:r>
            <w:r>
              <w:fldChar w:fldCharType="end"/>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Yes</w:t>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No</w:t>
            </w:r>
          </w:p>
        </w:tc>
        <w:tc>
          <w:tcPr>
            <w:tcW w:w="321" w:type="pct"/>
            <w:vAlign w:val="center"/>
          </w:tcPr>
          <w:p w:rsidR="00B3325C" w:rsidRPr="00771537" w:rsidRDefault="00B3325C" w:rsidP="00B3325C">
            <w:pPr>
              <w:pStyle w:val="TableText"/>
            </w:pPr>
            <w:r w:rsidRPr="00B3325C">
              <w:rPr>
                <w:sz w:val="48"/>
                <w:szCs w:val="48"/>
              </w:rPr>
              <w:t>□</w:t>
            </w:r>
            <w:r>
              <w:t xml:space="preserve"> </w:t>
            </w:r>
            <w:r w:rsidRPr="00771537">
              <w:t>NA</w:t>
            </w:r>
          </w:p>
        </w:tc>
        <w:tc>
          <w:tcPr>
            <w:tcW w:w="1049" w:type="pct"/>
            <w:vAlign w:val="center"/>
          </w:tcPr>
          <w:p w:rsidR="00B3325C" w:rsidRPr="00604DDE" w:rsidRDefault="00B3325C" w:rsidP="00604DDE">
            <w:pPr>
              <w:pStyle w:val="TableText"/>
            </w:pPr>
          </w:p>
        </w:tc>
      </w:tr>
      <w:tr w:rsidR="00B3325C" w:rsidRPr="00404026" w:rsidTr="00B3325C">
        <w:trPr>
          <w:cantSplit/>
        </w:trPr>
        <w:tc>
          <w:tcPr>
            <w:tcW w:w="2179" w:type="pct"/>
            <w:vAlign w:val="center"/>
          </w:tcPr>
          <w:p w:rsidR="00B3325C" w:rsidRPr="00404026" w:rsidRDefault="00B3325C" w:rsidP="00604DDE">
            <w:pPr>
              <w:pStyle w:val="TableTextNotes"/>
            </w:pPr>
            <w:r w:rsidRPr="00404026">
              <w:t>Notification to the FAA under 14 CFR parts 77 and 157 is addressed.</w:t>
            </w:r>
          </w:p>
        </w:tc>
        <w:tc>
          <w:tcPr>
            <w:tcW w:w="813" w:type="pct"/>
            <w:vAlign w:val="center"/>
          </w:tcPr>
          <w:p w:rsidR="00B3325C" w:rsidRPr="00604DDE" w:rsidRDefault="00393E01" w:rsidP="00604DDE">
            <w:pPr>
              <w:pStyle w:val="TableText"/>
            </w:pPr>
            <w:r>
              <w:fldChar w:fldCharType="begin"/>
            </w:r>
            <w:r>
              <w:instrText xml:space="preserve"> REF _Ref285027467 \r \h  \* MERGEFORMAT </w:instrText>
            </w:r>
            <w:r>
              <w:fldChar w:fldCharType="separate"/>
            </w:r>
            <w:r w:rsidR="001F4422">
              <w:t>213.e</w:t>
            </w:r>
            <w:r>
              <w:fldChar w:fldCharType="end"/>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Yes</w:t>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No</w:t>
            </w:r>
          </w:p>
        </w:tc>
        <w:tc>
          <w:tcPr>
            <w:tcW w:w="321" w:type="pct"/>
            <w:vAlign w:val="center"/>
          </w:tcPr>
          <w:p w:rsidR="00B3325C" w:rsidRPr="00771537" w:rsidRDefault="00B3325C" w:rsidP="00B3325C">
            <w:pPr>
              <w:pStyle w:val="TableText"/>
            </w:pPr>
            <w:r w:rsidRPr="00B3325C">
              <w:rPr>
                <w:sz w:val="48"/>
                <w:szCs w:val="48"/>
              </w:rPr>
              <w:t>□</w:t>
            </w:r>
            <w:r>
              <w:t xml:space="preserve"> </w:t>
            </w:r>
            <w:r w:rsidRPr="00771537">
              <w:t>NA</w:t>
            </w:r>
          </w:p>
        </w:tc>
        <w:tc>
          <w:tcPr>
            <w:tcW w:w="1049" w:type="pct"/>
            <w:vAlign w:val="center"/>
          </w:tcPr>
          <w:p w:rsidR="00B3325C" w:rsidRPr="00604DDE" w:rsidRDefault="00B3325C" w:rsidP="00604DDE">
            <w:pPr>
              <w:pStyle w:val="TableText"/>
            </w:pPr>
          </w:p>
        </w:tc>
      </w:tr>
      <w:tr w:rsidR="00B3325C" w:rsidRPr="00404026" w:rsidTr="00B3325C">
        <w:trPr>
          <w:cantSplit/>
        </w:trPr>
        <w:tc>
          <w:tcPr>
            <w:tcW w:w="2179" w:type="pct"/>
            <w:vAlign w:val="center"/>
          </w:tcPr>
          <w:p w:rsidR="00B3325C" w:rsidRPr="00404026" w:rsidRDefault="00B3325C" w:rsidP="00604DDE">
            <w:pPr>
              <w:pStyle w:val="TableTextNotes"/>
            </w:pPr>
            <w:r w:rsidRPr="00404026">
              <w:t>Reimbursable agreements for flight checks and/or design and construction for FAA owned NAVAIDs are addressed.</w:t>
            </w:r>
          </w:p>
        </w:tc>
        <w:tc>
          <w:tcPr>
            <w:tcW w:w="813" w:type="pct"/>
            <w:vAlign w:val="center"/>
          </w:tcPr>
          <w:p w:rsidR="00B3325C" w:rsidRPr="00604DDE" w:rsidRDefault="00D735FE" w:rsidP="00604DDE">
            <w:pPr>
              <w:pStyle w:val="TableText"/>
            </w:pPr>
            <w:r>
              <w:fldChar w:fldCharType="begin"/>
            </w:r>
            <w:r w:rsidR="00B3325C">
              <w:instrText xml:space="preserve"> REF _Ref298932974 \r \h </w:instrText>
            </w:r>
            <w:r>
              <w:fldChar w:fldCharType="separate"/>
            </w:r>
            <w:r w:rsidR="001F4422">
              <w:t>213.e(3)(b)</w:t>
            </w:r>
            <w:r>
              <w:fldChar w:fldCharType="end"/>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Yes</w:t>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No</w:t>
            </w:r>
          </w:p>
        </w:tc>
        <w:tc>
          <w:tcPr>
            <w:tcW w:w="321" w:type="pct"/>
            <w:vAlign w:val="center"/>
          </w:tcPr>
          <w:p w:rsidR="00B3325C" w:rsidRPr="00771537" w:rsidRDefault="00B3325C" w:rsidP="00B3325C">
            <w:pPr>
              <w:pStyle w:val="TableText"/>
            </w:pPr>
            <w:r w:rsidRPr="00B3325C">
              <w:rPr>
                <w:sz w:val="48"/>
                <w:szCs w:val="48"/>
              </w:rPr>
              <w:t>□</w:t>
            </w:r>
            <w:r>
              <w:t xml:space="preserve"> </w:t>
            </w:r>
            <w:r w:rsidRPr="00771537">
              <w:t>NA</w:t>
            </w:r>
          </w:p>
        </w:tc>
        <w:tc>
          <w:tcPr>
            <w:tcW w:w="1049" w:type="pct"/>
            <w:vAlign w:val="center"/>
          </w:tcPr>
          <w:p w:rsidR="00B3325C" w:rsidRPr="00604DDE" w:rsidRDefault="00B3325C" w:rsidP="00604DDE">
            <w:pPr>
              <w:pStyle w:val="TableText"/>
            </w:pPr>
          </w:p>
        </w:tc>
      </w:tr>
      <w:tr w:rsidR="00826C45" w:rsidRPr="00404026" w:rsidTr="00EE0423">
        <w:trPr>
          <w:cantSplit/>
        </w:trPr>
        <w:tc>
          <w:tcPr>
            <w:tcW w:w="5000" w:type="pct"/>
            <w:gridSpan w:val="6"/>
            <w:shd w:val="clear" w:color="auto" w:fill="C6D9F1" w:themeFill="text2" w:themeFillTint="33"/>
            <w:vAlign w:val="center"/>
          </w:tcPr>
          <w:p w:rsidR="00826C45" w:rsidRPr="00404026" w:rsidRDefault="00826C45" w:rsidP="00826C45">
            <w:pPr>
              <w:pStyle w:val="TableHead"/>
            </w:pPr>
            <w:r w:rsidRPr="00404026">
              <w:t xml:space="preserve">Inspection Requirements </w:t>
            </w:r>
          </w:p>
        </w:tc>
      </w:tr>
      <w:tr w:rsidR="00B3325C" w:rsidRPr="00404026" w:rsidTr="00B3325C">
        <w:trPr>
          <w:cantSplit/>
        </w:trPr>
        <w:tc>
          <w:tcPr>
            <w:tcW w:w="2179" w:type="pct"/>
            <w:vAlign w:val="center"/>
          </w:tcPr>
          <w:p w:rsidR="00B3325C" w:rsidRPr="00404026" w:rsidRDefault="00B3325C" w:rsidP="00604DDE">
            <w:pPr>
              <w:pStyle w:val="TableTextNotes"/>
            </w:pPr>
            <w:r w:rsidRPr="00404026">
              <w:t>Daily inspections by both the airport operator and contractor are specified.</w:t>
            </w:r>
          </w:p>
        </w:tc>
        <w:tc>
          <w:tcPr>
            <w:tcW w:w="813" w:type="pct"/>
            <w:vAlign w:val="center"/>
          </w:tcPr>
          <w:p w:rsidR="00B3325C" w:rsidRPr="00604DDE" w:rsidRDefault="00393E01" w:rsidP="00604DDE">
            <w:pPr>
              <w:pStyle w:val="TableText"/>
            </w:pPr>
            <w:r>
              <w:fldChar w:fldCharType="begin"/>
            </w:r>
            <w:r>
              <w:instrText xml:space="preserve"> REF _Ref290957896 \r \h  \* MERGEFORMAT </w:instrText>
            </w:r>
            <w:r>
              <w:fldChar w:fldCharType="separate"/>
            </w:r>
            <w:r w:rsidR="001F4422">
              <w:t>214.a</w:t>
            </w:r>
            <w:r>
              <w:fldChar w:fldCharType="end"/>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Yes</w:t>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No</w:t>
            </w:r>
          </w:p>
        </w:tc>
        <w:tc>
          <w:tcPr>
            <w:tcW w:w="321" w:type="pct"/>
            <w:vAlign w:val="center"/>
          </w:tcPr>
          <w:p w:rsidR="00B3325C" w:rsidRPr="00771537" w:rsidRDefault="00B3325C" w:rsidP="00B3325C">
            <w:pPr>
              <w:pStyle w:val="TableText"/>
            </w:pPr>
            <w:r w:rsidRPr="00B3325C">
              <w:rPr>
                <w:sz w:val="48"/>
                <w:szCs w:val="48"/>
              </w:rPr>
              <w:t>□</w:t>
            </w:r>
            <w:r>
              <w:t xml:space="preserve"> </w:t>
            </w:r>
            <w:r w:rsidRPr="00771537">
              <w:t>NA</w:t>
            </w:r>
          </w:p>
        </w:tc>
        <w:tc>
          <w:tcPr>
            <w:tcW w:w="1049" w:type="pct"/>
            <w:vAlign w:val="center"/>
          </w:tcPr>
          <w:p w:rsidR="00B3325C" w:rsidRPr="00604DDE" w:rsidRDefault="00B3325C" w:rsidP="00604DDE">
            <w:pPr>
              <w:pStyle w:val="TableText"/>
            </w:pPr>
          </w:p>
        </w:tc>
      </w:tr>
      <w:tr w:rsidR="00B3325C" w:rsidRPr="00404026" w:rsidTr="00B3325C">
        <w:trPr>
          <w:cantSplit/>
        </w:trPr>
        <w:tc>
          <w:tcPr>
            <w:tcW w:w="2179" w:type="pct"/>
            <w:vAlign w:val="center"/>
          </w:tcPr>
          <w:p w:rsidR="00B3325C" w:rsidRPr="00404026" w:rsidRDefault="00B3325C" w:rsidP="00604DDE">
            <w:pPr>
              <w:pStyle w:val="TableTextNotes"/>
            </w:pPr>
            <w:r w:rsidRPr="00404026">
              <w:t>Final inspections at certificated airports are specified when required.</w:t>
            </w:r>
          </w:p>
        </w:tc>
        <w:tc>
          <w:tcPr>
            <w:tcW w:w="813" w:type="pct"/>
            <w:vAlign w:val="center"/>
          </w:tcPr>
          <w:p w:rsidR="00B3325C" w:rsidRPr="00604DDE" w:rsidRDefault="00393E01" w:rsidP="00604DDE">
            <w:pPr>
              <w:pStyle w:val="TableText"/>
            </w:pPr>
            <w:r>
              <w:fldChar w:fldCharType="begin"/>
            </w:r>
            <w:r>
              <w:instrText xml:space="preserve"> REF _Ref290957903 \r \h  \* MERGEFORMAT </w:instrText>
            </w:r>
            <w:r>
              <w:fldChar w:fldCharType="separate"/>
            </w:r>
            <w:r w:rsidR="001F4422">
              <w:t>214.b</w:t>
            </w:r>
            <w:r>
              <w:fldChar w:fldCharType="end"/>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Yes</w:t>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No</w:t>
            </w:r>
          </w:p>
        </w:tc>
        <w:tc>
          <w:tcPr>
            <w:tcW w:w="321" w:type="pct"/>
            <w:vAlign w:val="center"/>
          </w:tcPr>
          <w:p w:rsidR="00B3325C" w:rsidRPr="00771537" w:rsidRDefault="00B3325C" w:rsidP="00B3325C">
            <w:pPr>
              <w:pStyle w:val="TableText"/>
            </w:pPr>
            <w:r w:rsidRPr="00B3325C">
              <w:rPr>
                <w:sz w:val="48"/>
                <w:szCs w:val="48"/>
              </w:rPr>
              <w:t>□</w:t>
            </w:r>
            <w:r>
              <w:t xml:space="preserve"> </w:t>
            </w:r>
            <w:r w:rsidRPr="00771537">
              <w:t>NA</w:t>
            </w:r>
          </w:p>
        </w:tc>
        <w:tc>
          <w:tcPr>
            <w:tcW w:w="1049" w:type="pct"/>
            <w:vAlign w:val="center"/>
          </w:tcPr>
          <w:p w:rsidR="00B3325C" w:rsidRPr="00604DDE" w:rsidRDefault="00B3325C" w:rsidP="00604DDE">
            <w:pPr>
              <w:pStyle w:val="TableText"/>
            </w:pPr>
          </w:p>
        </w:tc>
      </w:tr>
      <w:tr w:rsidR="00826C45" w:rsidRPr="00404026" w:rsidTr="00EE0423">
        <w:trPr>
          <w:cantSplit/>
        </w:trPr>
        <w:tc>
          <w:tcPr>
            <w:tcW w:w="5000" w:type="pct"/>
            <w:gridSpan w:val="6"/>
            <w:shd w:val="clear" w:color="auto" w:fill="C6D9F1" w:themeFill="text2" w:themeFillTint="33"/>
            <w:vAlign w:val="center"/>
          </w:tcPr>
          <w:p w:rsidR="00826C45" w:rsidRPr="00404026" w:rsidRDefault="00826C45" w:rsidP="00826C45">
            <w:pPr>
              <w:pStyle w:val="TableHead"/>
            </w:pPr>
            <w:r w:rsidRPr="00404026">
              <w:t>Underground Utilities</w:t>
            </w:r>
          </w:p>
        </w:tc>
      </w:tr>
      <w:tr w:rsidR="00B3325C" w:rsidRPr="00404026" w:rsidTr="00B3325C">
        <w:trPr>
          <w:cantSplit/>
        </w:trPr>
        <w:tc>
          <w:tcPr>
            <w:tcW w:w="2179" w:type="pct"/>
            <w:vAlign w:val="center"/>
          </w:tcPr>
          <w:p w:rsidR="00B3325C" w:rsidRPr="00404026" w:rsidRDefault="00B3325C" w:rsidP="00604DDE">
            <w:pPr>
              <w:pStyle w:val="TableTextNotes"/>
            </w:pPr>
            <w:r w:rsidRPr="00404026">
              <w:t>Procedures for protecting existing underground facilities in excavation areas are described.</w:t>
            </w:r>
          </w:p>
        </w:tc>
        <w:tc>
          <w:tcPr>
            <w:tcW w:w="813" w:type="pct"/>
            <w:vAlign w:val="center"/>
          </w:tcPr>
          <w:p w:rsidR="00B3325C" w:rsidRPr="00604DDE" w:rsidRDefault="00393E01" w:rsidP="00604DDE">
            <w:pPr>
              <w:pStyle w:val="TableText"/>
            </w:pPr>
            <w:r>
              <w:fldChar w:fldCharType="begin"/>
            </w:r>
            <w:r>
              <w:instrText xml:space="preserve"> REF _Ref285619727 \r \h  \* MERGEFORMAT </w:instrText>
            </w:r>
            <w:r>
              <w:fldChar w:fldCharType="separate"/>
            </w:r>
            <w:r w:rsidR="001F4422">
              <w:t>215</w:t>
            </w:r>
            <w:r>
              <w:fldChar w:fldCharType="end"/>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Yes</w:t>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No</w:t>
            </w:r>
          </w:p>
        </w:tc>
        <w:tc>
          <w:tcPr>
            <w:tcW w:w="321" w:type="pct"/>
            <w:vAlign w:val="center"/>
          </w:tcPr>
          <w:p w:rsidR="00B3325C" w:rsidRPr="00771537" w:rsidRDefault="00B3325C" w:rsidP="00B3325C">
            <w:pPr>
              <w:pStyle w:val="TableText"/>
            </w:pPr>
            <w:r w:rsidRPr="00B3325C">
              <w:rPr>
                <w:sz w:val="48"/>
                <w:szCs w:val="48"/>
              </w:rPr>
              <w:t>□</w:t>
            </w:r>
            <w:r>
              <w:t xml:space="preserve"> </w:t>
            </w:r>
            <w:r w:rsidRPr="00771537">
              <w:t>NA</w:t>
            </w:r>
          </w:p>
        </w:tc>
        <w:tc>
          <w:tcPr>
            <w:tcW w:w="1049" w:type="pct"/>
            <w:vAlign w:val="center"/>
          </w:tcPr>
          <w:p w:rsidR="00B3325C" w:rsidRPr="00604DDE" w:rsidRDefault="00B3325C" w:rsidP="00604DDE">
            <w:pPr>
              <w:pStyle w:val="TableText"/>
            </w:pPr>
          </w:p>
        </w:tc>
      </w:tr>
      <w:tr w:rsidR="00826C45" w:rsidRPr="00404026" w:rsidTr="00EE0423">
        <w:trPr>
          <w:cantSplit/>
        </w:trPr>
        <w:tc>
          <w:tcPr>
            <w:tcW w:w="5000" w:type="pct"/>
            <w:gridSpan w:val="6"/>
            <w:shd w:val="clear" w:color="auto" w:fill="C6D9F1" w:themeFill="text2" w:themeFillTint="33"/>
            <w:vAlign w:val="center"/>
          </w:tcPr>
          <w:p w:rsidR="00826C45" w:rsidRPr="00404026" w:rsidRDefault="00826C45" w:rsidP="00826C45">
            <w:pPr>
              <w:pStyle w:val="TableHead"/>
            </w:pPr>
            <w:r w:rsidRPr="00404026">
              <w:lastRenderedPageBreak/>
              <w:t>Penalties</w:t>
            </w:r>
          </w:p>
        </w:tc>
      </w:tr>
      <w:tr w:rsidR="00B3325C" w:rsidRPr="00404026" w:rsidTr="00B3325C">
        <w:trPr>
          <w:cantSplit/>
        </w:trPr>
        <w:tc>
          <w:tcPr>
            <w:tcW w:w="2179" w:type="pct"/>
            <w:vAlign w:val="center"/>
          </w:tcPr>
          <w:p w:rsidR="00B3325C" w:rsidRPr="00404026" w:rsidRDefault="00B3325C" w:rsidP="00604DDE">
            <w:pPr>
              <w:pStyle w:val="TableTextNotes"/>
            </w:pPr>
            <w:r w:rsidRPr="00404026">
              <w:t>Penalty provisions for noncompliance with airport rules and regulations and the safety plans are detailed.</w:t>
            </w:r>
          </w:p>
        </w:tc>
        <w:tc>
          <w:tcPr>
            <w:tcW w:w="813" w:type="pct"/>
            <w:vAlign w:val="center"/>
          </w:tcPr>
          <w:p w:rsidR="00B3325C" w:rsidRPr="00604DDE" w:rsidRDefault="00393E01" w:rsidP="00604DDE">
            <w:pPr>
              <w:pStyle w:val="TableText"/>
            </w:pPr>
            <w:r>
              <w:fldChar w:fldCharType="begin"/>
            </w:r>
            <w:r>
              <w:instrText xml:space="preserve"> REF _Ref290957924 \r \h  \* MERGEFORMAT </w:instrText>
            </w:r>
            <w:r>
              <w:fldChar w:fldCharType="separate"/>
            </w:r>
            <w:r w:rsidR="001F4422">
              <w:t>216</w:t>
            </w:r>
            <w:r>
              <w:fldChar w:fldCharType="end"/>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Yes</w:t>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No</w:t>
            </w:r>
          </w:p>
        </w:tc>
        <w:tc>
          <w:tcPr>
            <w:tcW w:w="321" w:type="pct"/>
            <w:vAlign w:val="center"/>
          </w:tcPr>
          <w:p w:rsidR="00B3325C" w:rsidRPr="00771537" w:rsidRDefault="00B3325C" w:rsidP="00B3325C">
            <w:pPr>
              <w:pStyle w:val="TableText"/>
            </w:pPr>
            <w:r w:rsidRPr="00B3325C">
              <w:rPr>
                <w:sz w:val="48"/>
                <w:szCs w:val="48"/>
              </w:rPr>
              <w:t>□</w:t>
            </w:r>
            <w:r>
              <w:t xml:space="preserve"> </w:t>
            </w:r>
            <w:r w:rsidRPr="00771537">
              <w:t>NA</w:t>
            </w:r>
          </w:p>
        </w:tc>
        <w:tc>
          <w:tcPr>
            <w:tcW w:w="1049" w:type="pct"/>
            <w:vAlign w:val="center"/>
          </w:tcPr>
          <w:p w:rsidR="00B3325C" w:rsidRPr="00604DDE" w:rsidRDefault="00B3325C" w:rsidP="00604DDE">
            <w:pPr>
              <w:pStyle w:val="TableText"/>
            </w:pPr>
          </w:p>
        </w:tc>
      </w:tr>
      <w:tr w:rsidR="00826C45" w:rsidRPr="00404026" w:rsidTr="00EE0423">
        <w:trPr>
          <w:cantSplit/>
        </w:trPr>
        <w:tc>
          <w:tcPr>
            <w:tcW w:w="5000" w:type="pct"/>
            <w:gridSpan w:val="6"/>
            <w:shd w:val="clear" w:color="auto" w:fill="C6D9F1" w:themeFill="text2" w:themeFillTint="33"/>
            <w:vAlign w:val="center"/>
          </w:tcPr>
          <w:p w:rsidR="00826C45" w:rsidRPr="00404026" w:rsidRDefault="00826C45" w:rsidP="00826C45">
            <w:pPr>
              <w:pStyle w:val="TableHead"/>
            </w:pPr>
            <w:r w:rsidRPr="00404026">
              <w:t>Special Conditions</w:t>
            </w:r>
          </w:p>
        </w:tc>
      </w:tr>
      <w:tr w:rsidR="00B3325C" w:rsidRPr="00404026" w:rsidTr="00B3325C">
        <w:trPr>
          <w:cantSplit/>
        </w:trPr>
        <w:tc>
          <w:tcPr>
            <w:tcW w:w="2179" w:type="pct"/>
            <w:vAlign w:val="center"/>
          </w:tcPr>
          <w:p w:rsidR="00B3325C" w:rsidRPr="00404026" w:rsidRDefault="00B3325C" w:rsidP="00604DDE">
            <w:pPr>
              <w:pStyle w:val="TableTextNotes"/>
            </w:pPr>
            <w:r w:rsidRPr="00404026">
              <w:t>Any special conditions that affect the operation of the airport or require the activation of any special procedures are addressed.</w:t>
            </w:r>
          </w:p>
        </w:tc>
        <w:tc>
          <w:tcPr>
            <w:tcW w:w="813" w:type="pct"/>
            <w:vAlign w:val="center"/>
          </w:tcPr>
          <w:p w:rsidR="00B3325C" w:rsidRPr="00604DDE" w:rsidRDefault="00393E01" w:rsidP="00604DDE">
            <w:pPr>
              <w:pStyle w:val="TableText"/>
            </w:pPr>
            <w:r>
              <w:fldChar w:fldCharType="begin"/>
            </w:r>
            <w:r>
              <w:instrText xml:space="preserve"> REF _Ref290957931 \r \h  \* MERGEFORMAT </w:instrText>
            </w:r>
            <w:r>
              <w:fldChar w:fldCharType="separate"/>
            </w:r>
            <w:r w:rsidR="001F4422">
              <w:t>217</w:t>
            </w:r>
            <w:r>
              <w:fldChar w:fldCharType="end"/>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Yes</w:t>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No</w:t>
            </w:r>
          </w:p>
        </w:tc>
        <w:tc>
          <w:tcPr>
            <w:tcW w:w="321" w:type="pct"/>
            <w:vAlign w:val="center"/>
          </w:tcPr>
          <w:p w:rsidR="00B3325C" w:rsidRPr="00771537" w:rsidRDefault="00B3325C" w:rsidP="00B3325C">
            <w:pPr>
              <w:pStyle w:val="TableText"/>
            </w:pPr>
            <w:r w:rsidRPr="00B3325C">
              <w:rPr>
                <w:sz w:val="48"/>
                <w:szCs w:val="48"/>
              </w:rPr>
              <w:t>□</w:t>
            </w:r>
            <w:r>
              <w:t xml:space="preserve"> </w:t>
            </w:r>
            <w:r w:rsidRPr="00771537">
              <w:t>NA</w:t>
            </w:r>
          </w:p>
        </w:tc>
        <w:tc>
          <w:tcPr>
            <w:tcW w:w="1049" w:type="pct"/>
            <w:vAlign w:val="center"/>
          </w:tcPr>
          <w:p w:rsidR="00B3325C" w:rsidRPr="00604DDE" w:rsidRDefault="00B3325C" w:rsidP="00604DDE">
            <w:pPr>
              <w:pStyle w:val="TableText"/>
            </w:pPr>
          </w:p>
        </w:tc>
      </w:tr>
      <w:tr w:rsidR="00826C45" w:rsidRPr="00404026" w:rsidTr="00EE0423">
        <w:trPr>
          <w:cantSplit/>
        </w:trPr>
        <w:tc>
          <w:tcPr>
            <w:tcW w:w="5000" w:type="pct"/>
            <w:gridSpan w:val="6"/>
            <w:shd w:val="clear" w:color="auto" w:fill="C6D9F1" w:themeFill="text2" w:themeFillTint="33"/>
            <w:vAlign w:val="center"/>
          </w:tcPr>
          <w:p w:rsidR="00826C45" w:rsidRPr="00404026" w:rsidRDefault="00826C45" w:rsidP="00826C45">
            <w:pPr>
              <w:pStyle w:val="TableHead"/>
            </w:pPr>
            <w:bookmarkStart w:id="4" w:name="_Toc286313744"/>
            <w:r w:rsidRPr="00404026">
              <w:t xml:space="preserve">Runway </w:t>
            </w:r>
            <w:r>
              <w:t>a</w:t>
            </w:r>
            <w:r w:rsidRPr="00404026">
              <w:t xml:space="preserve">nd Taxiway Visual Aids - Marking, Lighting, Signs, </w:t>
            </w:r>
            <w:r>
              <w:t>a</w:t>
            </w:r>
            <w:r w:rsidRPr="00404026">
              <w:t>nd Visual NAVAIDs</w:t>
            </w:r>
            <w:bookmarkEnd w:id="4"/>
          </w:p>
        </w:tc>
      </w:tr>
      <w:tr w:rsidR="00B3325C" w:rsidRPr="00404026" w:rsidTr="00B3325C">
        <w:trPr>
          <w:cantSplit/>
        </w:trPr>
        <w:tc>
          <w:tcPr>
            <w:tcW w:w="2179" w:type="pct"/>
            <w:vAlign w:val="center"/>
          </w:tcPr>
          <w:p w:rsidR="00B3325C" w:rsidRPr="00404026" w:rsidRDefault="00B3325C" w:rsidP="00604DDE">
            <w:pPr>
              <w:pStyle w:val="TableTextNotes"/>
            </w:pPr>
            <w:r w:rsidRPr="00404026">
              <w:t>The proper securing of temporary airport markings, lighting, signs, and visual NAVAIDs is addressed.</w:t>
            </w:r>
          </w:p>
        </w:tc>
        <w:tc>
          <w:tcPr>
            <w:tcW w:w="813" w:type="pct"/>
            <w:vAlign w:val="center"/>
          </w:tcPr>
          <w:p w:rsidR="00B3325C" w:rsidRPr="00604DDE" w:rsidRDefault="00393E01" w:rsidP="00604DDE">
            <w:pPr>
              <w:pStyle w:val="TableText"/>
            </w:pPr>
            <w:r>
              <w:fldChar w:fldCharType="begin"/>
            </w:r>
            <w:r>
              <w:instrText xml:space="preserve"> REF _Ref290957971 \r \h  \* MERGEFORMAT </w:instrText>
            </w:r>
            <w:r>
              <w:fldChar w:fldCharType="separate"/>
            </w:r>
            <w:r w:rsidR="001F4422">
              <w:t>218.a</w:t>
            </w:r>
            <w:r>
              <w:fldChar w:fldCharType="end"/>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Yes</w:t>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No</w:t>
            </w:r>
          </w:p>
        </w:tc>
        <w:tc>
          <w:tcPr>
            <w:tcW w:w="321" w:type="pct"/>
            <w:vAlign w:val="center"/>
          </w:tcPr>
          <w:p w:rsidR="00B3325C" w:rsidRPr="00771537" w:rsidRDefault="00B3325C" w:rsidP="00B3325C">
            <w:pPr>
              <w:pStyle w:val="TableText"/>
            </w:pPr>
            <w:r w:rsidRPr="00B3325C">
              <w:rPr>
                <w:sz w:val="48"/>
                <w:szCs w:val="48"/>
              </w:rPr>
              <w:t>□</w:t>
            </w:r>
            <w:r>
              <w:t xml:space="preserve"> </w:t>
            </w:r>
            <w:r w:rsidRPr="00771537">
              <w:t>NA</w:t>
            </w:r>
          </w:p>
        </w:tc>
        <w:tc>
          <w:tcPr>
            <w:tcW w:w="1049" w:type="pct"/>
            <w:vAlign w:val="center"/>
          </w:tcPr>
          <w:p w:rsidR="00B3325C" w:rsidRPr="00604DDE" w:rsidRDefault="00B3325C" w:rsidP="00604DDE">
            <w:pPr>
              <w:pStyle w:val="TableText"/>
            </w:pPr>
          </w:p>
        </w:tc>
      </w:tr>
      <w:tr w:rsidR="00B3325C" w:rsidRPr="00404026" w:rsidTr="00B3325C">
        <w:trPr>
          <w:cantSplit/>
        </w:trPr>
        <w:tc>
          <w:tcPr>
            <w:tcW w:w="2179" w:type="pct"/>
            <w:vAlign w:val="center"/>
          </w:tcPr>
          <w:p w:rsidR="00B3325C" w:rsidRPr="00404026" w:rsidRDefault="00B3325C" w:rsidP="00604DDE">
            <w:pPr>
              <w:pStyle w:val="TableTextNotes"/>
            </w:pPr>
            <w:r w:rsidRPr="00404026">
              <w:t>Frangibility of airport markings, lighting, signs, and visual NAVAIDs is specified.</w:t>
            </w:r>
          </w:p>
        </w:tc>
        <w:tc>
          <w:tcPr>
            <w:tcW w:w="813" w:type="pct"/>
            <w:vAlign w:val="center"/>
          </w:tcPr>
          <w:p w:rsidR="00B3325C" w:rsidRPr="00604DDE" w:rsidRDefault="00393E01" w:rsidP="00604DDE">
            <w:pPr>
              <w:pStyle w:val="TableText"/>
            </w:pPr>
            <w:r>
              <w:fldChar w:fldCharType="begin"/>
            </w:r>
            <w:r>
              <w:instrText xml:space="preserve"> REF _Ref290957971 \r \h  \* MERGEFORMAT </w:instrText>
            </w:r>
            <w:r>
              <w:fldChar w:fldCharType="separate"/>
            </w:r>
            <w:r w:rsidR="001F4422">
              <w:t>218.a</w:t>
            </w:r>
            <w:r>
              <w:fldChar w:fldCharType="end"/>
            </w:r>
            <w:r w:rsidR="00B3325C" w:rsidRPr="00604DDE">
              <w:t xml:space="preserve">, </w:t>
            </w:r>
            <w:r>
              <w:fldChar w:fldCharType="begin"/>
            </w:r>
            <w:r>
              <w:instrText xml:space="preserve"> REF _Ref290958165 \r \h  \* MERGEFORMAT </w:instrText>
            </w:r>
            <w:r>
              <w:fldChar w:fldCharType="separate"/>
            </w:r>
            <w:r w:rsidR="001F4422">
              <w:t>218.c</w:t>
            </w:r>
            <w:r>
              <w:fldChar w:fldCharType="end"/>
            </w:r>
            <w:r w:rsidR="00B3325C" w:rsidRPr="00604DDE">
              <w:t xml:space="preserve">, </w:t>
            </w:r>
            <w:r>
              <w:fldChar w:fldCharType="begin"/>
            </w:r>
            <w:r>
              <w:instrText xml:space="preserve"> REF _Ref290958190 \r \h  \* MERGEFORMAT </w:instrText>
            </w:r>
            <w:r>
              <w:fldChar w:fldCharType="separate"/>
            </w:r>
            <w:r w:rsidR="001F4422">
              <w:t>219</w:t>
            </w:r>
            <w:r>
              <w:fldChar w:fldCharType="end"/>
            </w:r>
            <w:r w:rsidR="00B3325C" w:rsidRPr="00604DDE">
              <w:t xml:space="preserve">, </w:t>
            </w:r>
            <w:r>
              <w:fldChar w:fldCharType="begin"/>
            </w:r>
            <w:r>
              <w:instrText xml:space="preserve"> REF _Ref290958218 \r \h  \* MERGEFORMAT </w:instrText>
            </w:r>
            <w:r>
              <w:fldChar w:fldCharType="separate"/>
            </w:r>
            <w:r w:rsidR="001F4422">
              <w:t>220.b(4)</w:t>
            </w:r>
            <w:r>
              <w:fldChar w:fldCharType="end"/>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Yes</w:t>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No</w:t>
            </w:r>
          </w:p>
        </w:tc>
        <w:tc>
          <w:tcPr>
            <w:tcW w:w="321" w:type="pct"/>
            <w:vAlign w:val="center"/>
          </w:tcPr>
          <w:p w:rsidR="00B3325C" w:rsidRPr="00771537" w:rsidRDefault="00B3325C" w:rsidP="00B3325C">
            <w:pPr>
              <w:pStyle w:val="TableText"/>
            </w:pPr>
            <w:r w:rsidRPr="00B3325C">
              <w:rPr>
                <w:sz w:val="48"/>
                <w:szCs w:val="48"/>
              </w:rPr>
              <w:t>□</w:t>
            </w:r>
            <w:r>
              <w:t xml:space="preserve"> </w:t>
            </w:r>
            <w:r w:rsidRPr="00771537">
              <w:t>NA</w:t>
            </w:r>
          </w:p>
        </w:tc>
        <w:tc>
          <w:tcPr>
            <w:tcW w:w="1049" w:type="pct"/>
            <w:vAlign w:val="center"/>
          </w:tcPr>
          <w:p w:rsidR="00B3325C" w:rsidRPr="00604DDE" w:rsidRDefault="00B3325C" w:rsidP="00604DDE">
            <w:pPr>
              <w:pStyle w:val="TableText"/>
            </w:pPr>
          </w:p>
        </w:tc>
      </w:tr>
      <w:tr w:rsidR="00B3325C" w:rsidRPr="00404026" w:rsidTr="00B3325C">
        <w:trPr>
          <w:cantSplit/>
        </w:trPr>
        <w:tc>
          <w:tcPr>
            <w:tcW w:w="2179" w:type="pct"/>
            <w:vAlign w:val="center"/>
          </w:tcPr>
          <w:p w:rsidR="00B3325C" w:rsidRPr="00404026" w:rsidRDefault="00B3325C" w:rsidP="00604DDE">
            <w:pPr>
              <w:pStyle w:val="TableTextNotes"/>
            </w:pPr>
            <w:r w:rsidRPr="00404026">
              <w:t>The requirement for markings to be in compliance with AC 150/5340</w:t>
            </w:r>
            <w:r w:rsidRPr="00404026">
              <w:noBreakHyphen/>
              <w:t>1, Standards for Airport Markings is specified.</w:t>
            </w:r>
          </w:p>
        </w:tc>
        <w:tc>
          <w:tcPr>
            <w:tcW w:w="813" w:type="pct"/>
            <w:vAlign w:val="center"/>
          </w:tcPr>
          <w:p w:rsidR="00B3325C" w:rsidRPr="00604DDE" w:rsidRDefault="00D735FE" w:rsidP="00092AD6">
            <w:pPr>
              <w:pStyle w:val="TableText"/>
            </w:pPr>
            <w:r>
              <w:fldChar w:fldCharType="begin"/>
            </w:r>
            <w:r w:rsidR="00092AD6">
              <w:instrText xml:space="preserve"> REF _Ref285716233 \r \h </w:instrText>
            </w:r>
            <w:r>
              <w:fldChar w:fldCharType="separate"/>
            </w:r>
            <w:r w:rsidR="001F4422">
              <w:t>218.b</w:t>
            </w:r>
            <w:r>
              <w:fldChar w:fldCharType="end"/>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Yes</w:t>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No</w:t>
            </w:r>
          </w:p>
        </w:tc>
        <w:tc>
          <w:tcPr>
            <w:tcW w:w="321" w:type="pct"/>
            <w:vAlign w:val="center"/>
          </w:tcPr>
          <w:p w:rsidR="00B3325C" w:rsidRPr="00771537" w:rsidRDefault="00B3325C" w:rsidP="00B3325C">
            <w:pPr>
              <w:pStyle w:val="TableText"/>
            </w:pPr>
            <w:r w:rsidRPr="00B3325C">
              <w:rPr>
                <w:sz w:val="48"/>
                <w:szCs w:val="48"/>
              </w:rPr>
              <w:t>□</w:t>
            </w:r>
            <w:r>
              <w:t xml:space="preserve"> </w:t>
            </w:r>
            <w:r w:rsidRPr="00771537">
              <w:t>NA</w:t>
            </w:r>
          </w:p>
        </w:tc>
        <w:tc>
          <w:tcPr>
            <w:tcW w:w="1049" w:type="pct"/>
            <w:vAlign w:val="center"/>
          </w:tcPr>
          <w:p w:rsidR="00B3325C" w:rsidRPr="00604DDE" w:rsidRDefault="00B3325C" w:rsidP="00604DDE">
            <w:pPr>
              <w:pStyle w:val="TableText"/>
            </w:pPr>
          </w:p>
        </w:tc>
      </w:tr>
      <w:tr w:rsidR="00B3325C" w:rsidRPr="00404026" w:rsidTr="00B3325C">
        <w:trPr>
          <w:cantSplit/>
        </w:trPr>
        <w:tc>
          <w:tcPr>
            <w:tcW w:w="2179" w:type="pct"/>
            <w:vAlign w:val="center"/>
          </w:tcPr>
          <w:p w:rsidR="00B3325C" w:rsidRPr="00404026" w:rsidRDefault="00B3325C" w:rsidP="00604DDE">
            <w:pPr>
              <w:pStyle w:val="TableTextNotes"/>
            </w:pPr>
            <w:r w:rsidRPr="00404026">
              <w:t>The requirement for lighting to conform to AC 150/5340</w:t>
            </w:r>
            <w:r w:rsidRPr="00404026">
              <w:noBreakHyphen/>
              <w:t>30, Design and Installation Details for A</w:t>
            </w:r>
            <w:r>
              <w:t>irport Visual Aids, AC 150/5345-</w:t>
            </w:r>
            <w:r w:rsidRPr="00404026">
              <w:t>50, Specification for Portable Runway and Taxiway Lights , and AC 150/5345-53 Airport Lighting Certification Program, is specified.</w:t>
            </w:r>
          </w:p>
        </w:tc>
        <w:tc>
          <w:tcPr>
            <w:tcW w:w="813" w:type="pct"/>
            <w:vAlign w:val="center"/>
          </w:tcPr>
          <w:p w:rsidR="00B3325C" w:rsidRPr="00604DDE" w:rsidRDefault="00D735FE" w:rsidP="00092AD6">
            <w:pPr>
              <w:pStyle w:val="TableText"/>
            </w:pPr>
            <w:r>
              <w:fldChar w:fldCharType="begin"/>
            </w:r>
            <w:r w:rsidR="00092AD6">
              <w:instrText xml:space="preserve"> REF _Ref290958373 \r \h </w:instrText>
            </w:r>
            <w:r>
              <w:fldChar w:fldCharType="separate"/>
            </w:r>
            <w:r w:rsidR="001F4422">
              <w:t>218.b(1)(f)</w:t>
            </w:r>
            <w:r>
              <w:fldChar w:fldCharType="end"/>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Yes</w:t>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No</w:t>
            </w:r>
          </w:p>
        </w:tc>
        <w:tc>
          <w:tcPr>
            <w:tcW w:w="321" w:type="pct"/>
            <w:vAlign w:val="center"/>
          </w:tcPr>
          <w:p w:rsidR="00B3325C" w:rsidRPr="00771537" w:rsidRDefault="00B3325C" w:rsidP="00B3325C">
            <w:pPr>
              <w:pStyle w:val="TableText"/>
            </w:pPr>
            <w:r w:rsidRPr="00B3325C">
              <w:rPr>
                <w:sz w:val="48"/>
                <w:szCs w:val="48"/>
              </w:rPr>
              <w:t>□</w:t>
            </w:r>
            <w:r>
              <w:t xml:space="preserve"> </w:t>
            </w:r>
            <w:r w:rsidRPr="00771537">
              <w:t>NA</w:t>
            </w:r>
          </w:p>
        </w:tc>
        <w:tc>
          <w:tcPr>
            <w:tcW w:w="1049" w:type="pct"/>
            <w:vAlign w:val="center"/>
          </w:tcPr>
          <w:p w:rsidR="00B3325C" w:rsidRPr="00604DDE" w:rsidRDefault="00B3325C" w:rsidP="00604DDE">
            <w:pPr>
              <w:pStyle w:val="TableText"/>
            </w:pPr>
          </w:p>
        </w:tc>
      </w:tr>
      <w:tr w:rsidR="00B3325C" w:rsidRPr="00404026" w:rsidTr="00B3325C">
        <w:trPr>
          <w:cantSplit/>
        </w:trPr>
        <w:tc>
          <w:tcPr>
            <w:tcW w:w="2179" w:type="pct"/>
            <w:vAlign w:val="center"/>
          </w:tcPr>
          <w:p w:rsidR="00B3325C" w:rsidRPr="00404026" w:rsidRDefault="00B3325C" w:rsidP="005952D7">
            <w:pPr>
              <w:pStyle w:val="TableTextNotes"/>
            </w:pPr>
            <w:r w:rsidRPr="00404026">
              <w:t xml:space="preserve">The use of a </w:t>
            </w:r>
            <w:r>
              <w:t>l</w:t>
            </w:r>
            <w:r w:rsidRPr="00404026">
              <w:t>ighted X is specified where appropriate.</w:t>
            </w:r>
          </w:p>
        </w:tc>
        <w:tc>
          <w:tcPr>
            <w:tcW w:w="813" w:type="pct"/>
            <w:vAlign w:val="center"/>
          </w:tcPr>
          <w:p w:rsidR="00B3325C" w:rsidRPr="00604DDE" w:rsidRDefault="00393E01" w:rsidP="00604DDE">
            <w:pPr>
              <w:pStyle w:val="TableText"/>
            </w:pPr>
            <w:r>
              <w:fldChar w:fldCharType="begin"/>
            </w:r>
            <w:r>
              <w:instrText xml:space="preserve"> REF _Ref285716261 \r \h  \* MERGEFORMAT </w:instrText>
            </w:r>
            <w:r>
              <w:fldChar w:fldCharType="separate"/>
            </w:r>
            <w:r w:rsidR="001F4422">
              <w:t>218.b(1)(b)</w:t>
            </w:r>
            <w:r>
              <w:fldChar w:fldCharType="end"/>
            </w:r>
            <w:r w:rsidR="00B3325C" w:rsidRPr="00604DDE">
              <w:t xml:space="preserve">, </w:t>
            </w:r>
            <w:r>
              <w:fldChar w:fldCharType="begin"/>
            </w:r>
            <w:r>
              <w:instrText xml:space="preserve"> REF _Ref285178211 \r \h  \* MERGEFORMAT </w:instrText>
            </w:r>
            <w:r>
              <w:fldChar w:fldCharType="separate"/>
            </w:r>
            <w:r w:rsidR="001F4422">
              <w:t>218.b(3)</w:t>
            </w:r>
            <w:r>
              <w:fldChar w:fldCharType="end"/>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Yes</w:t>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No</w:t>
            </w:r>
          </w:p>
        </w:tc>
        <w:tc>
          <w:tcPr>
            <w:tcW w:w="321" w:type="pct"/>
            <w:vAlign w:val="center"/>
          </w:tcPr>
          <w:p w:rsidR="00B3325C" w:rsidRPr="00771537" w:rsidRDefault="00B3325C" w:rsidP="00B3325C">
            <w:pPr>
              <w:pStyle w:val="TableText"/>
            </w:pPr>
            <w:r w:rsidRPr="00B3325C">
              <w:rPr>
                <w:sz w:val="48"/>
                <w:szCs w:val="48"/>
              </w:rPr>
              <w:t>□</w:t>
            </w:r>
            <w:r>
              <w:t xml:space="preserve"> </w:t>
            </w:r>
            <w:r w:rsidRPr="00771537">
              <w:t>NA</w:t>
            </w:r>
          </w:p>
        </w:tc>
        <w:tc>
          <w:tcPr>
            <w:tcW w:w="1049" w:type="pct"/>
            <w:vAlign w:val="center"/>
          </w:tcPr>
          <w:p w:rsidR="00B3325C" w:rsidRPr="00604DDE" w:rsidRDefault="00B3325C" w:rsidP="00604DDE">
            <w:pPr>
              <w:pStyle w:val="TableText"/>
            </w:pPr>
          </w:p>
        </w:tc>
      </w:tr>
      <w:tr w:rsidR="00B3325C" w:rsidRPr="00404026" w:rsidTr="00B3325C">
        <w:trPr>
          <w:cantSplit/>
        </w:trPr>
        <w:tc>
          <w:tcPr>
            <w:tcW w:w="2179" w:type="pct"/>
            <w:vAlign w:val="center"/>
          </w:tcPr>
          <w:p w:rsidR="00B3325C" w:rsidRPr="00404026" w:rsidRDefault="00B3325C" w:rsidP="00604DDE">
            <w:pPr>
              <w:pStyle w:val="TableTextNotes"/>
            </w:pPr>
            <w:r w:rsidRPr="00404026">
              <w:t>The requirement for signs to conform to AC 150/5345-44, Specification for Runway and Taxiway Signs, AC 50/5340-18, Standards for Airport Sign Systems, and AC 150/5345-53, Airport Lighting Certification Program, is specified.</w:t>
            </w:r>
          </w:p>
        </w:tc>
        <w:tc>
          <w:tcPr>
            <w:tcW w:w="813" w:type="pct"/>
            <w:vAlign w:val="center"/>
          </w:tcPr>
          <w:p w:rsidR="00B3325C" w:rsidRPr="00604DDE" w:rsidRDefault="00393E01" w:rsidP="00604DDE">
            <w:pPr>
              <w:pStyle w:val="TableText"/>
            </w:pPr>
            <w:r>
              <w:fldChar w:fldCharType="begin"/>
            </w:r>
            <w:r>
              <w:instrText xml:space="preserve"> REF _Ref290958165 \r \h  \* MERGEFORMAT </w:instrText>
            </w:r>
            <w:r>
              <w:fldChar w:fldCharType="separate"/>
            </w:r>
            <w:r w:rsidR="001F4422">
              <w:t>218.c</w:t>
            </w:r>
            <w:r>
              <w:fldChar w:fldCharType="end"/>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Yes</w:t>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No</w:t>
            </w:r>
          </w:p>
        </w:tc>
        <w:tc>
          <w:tcPr>
            <w:tcW w:w="321" w:type="pct"/>
            <w:vAlign w:val="center"/>
          </w:tcPr>
          <w:p w:rsidR="00B3325C" w:rsidRPr="00771537" w:rsidRDefault="00B3325C" w:rsidP="00B3325C">
            <w:pPr>
              <w:pStyle w:val="TableText"/>
            </w:pPr>
            <w:r w:rsidRPr="00B3325C">
              <w:rPr>
                <w:sz w:val="48"/>
                <w:szCs w:val="48"/>
              </w:rPr>
              <w:t>□</w:t>
            </w:r>
            <w:r>
              <w:t xml:space="preserve"> </w:t>
            </w:r>
            <w:r w:rsidRPr="00771537">
              <w:t>NA</w:t>
            </w:r>
          </w:p>
        </w:tc>
        <w:tc>
          <w:tcPr>
            <w:tcW w:w="1049" w:type="pct"/>
            <w:vAlign w:val="center"/>
          </w:tcPr>
          <w:p w:rsidR="00B3325C" w:rsidRPr="00604DDE" w:rsidRDefault="00B3325C" w:rsidP="00604DDE">
            <w:pPr>
              <w:pStyle w:val="TableText"/>
            </w:pPr>
          </w:p>
        </w:tc>
      </w:tr>
      <w:tr w:rsidR="00826C45" w:rsidRPr="00404026" w:rsidTr="00EE0423">
        <w:trPr>
          <w:cantSplit/>
        </w:trPr>
        <w:tc>
          <w:tcPr>
            <w:tcW w:w="5000" w:type="pct"/>
            <w:gridSpan w:val="6"/>
            <w:shd w:val="clear" w:color="auto" w:fill="C6D9F1" w:themeFill="text2" w:themeFillTint="33"/>
            <w:vAlign w:val="center"/>
          </w:tcPr>
          <w:p w:rsidR="00826C45" w:rsidRPr="00404026" w:rsidRDefault="00826C45" w:rsidP="00826C45">
            <w:pPr>
              <w:pStyle w:val="TableHead"/>
            </w:pPr>
            <w:r>
              <w:t>Marking a</w:t>
            </w:r>
            <w:r w:rsidRPr="00404026">
              <w:t>nd Signs For Access Routes</w:t>
            </w:r>
          </w:p>
        </w:tc>
      </w:tr>
      <w:tr w:rsidR="00B3325C" w:rsidRPr="00404026" w:rsidTr="00B3325C">
        <w:trPr>
          <w:cantSplit/>
        </w:trPr>
        <w:tc>
          <w:tcPr>
            <w:tcW w:w="2179" w:type="pct"/>
            <w:vAlign w:val="center"/>
          </w:tcPr>
          <w:p w:rsidR="00B3325C" w:rsidRPr="00404026" w:rsidRDefault="00B3325C" w:rsidP="0026661D">
            <w:pPr>
              <w:pStyle w:val="TableTextNotes"/>
            </w:pPr>
            <w:r w:rsidRPr="00404026">
              <w:t>The CSPP specifies that pavement markings and signs intended for construction pe</w:t>
            </w:r>
            <w:r>
              <w:t>rsonnel should conform to</w:t>
            </w:r>
            <w:r w:rsidRPr="00404026">
              <w:t xml:space="preserve"> AC 150/5340-18 and, to the extent practicable, with the MUTC</w:t>
            </w:r>
            <w:r>
              <w:t>D</w:t>
            </w:r>
            <w:r w:rsidRPr="00404026">
              <w:t xml:space="preserve"> and/or State highway specifications.</w:t>
            </w:r>
          </w:p>
        </w:tc>
        <w:tc>
          <w:tcPr>
            <w:tcW w:w="813" w:type="pct"/>
            <w:vAlign w:val="center"/>
          </w:tcPr>
          <w:p w:rsidR="00B3325C" w:rsidRPr="0026661D" w:rsidRDefault="00393E01" w:rsidP="0026661D">
            <w:pPr>
              <w:pStyle w:val="TableText"/>
            </w:pPr>
            <w:r>
              <w:fldChar w:fldCharType="begin"/>
            </w:r>
            <w:r>
              <w:instrText xml:space="preserve"> REF _Ref290958190 \w \h  \* MERGEFORMAT </w:instrText>
            </w:r>
            <w:r>
              <w:fldChar w:fldCharType="separate"/>
            </w:r>
            <w:r w:rsidR="001F4422">
              <w:t>219</w:t>
            </w:r>
            <w:r>
              <w:fldChar w:fldCharType="end"/>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Yes</w:t>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No</w:t>
            </w:r>
          </w:p>
        </w:tc>
        <w:tc>
          <w:tcPr>
            <w:tcW w:w="321" w:type="pct"/>
            <w:vAlign w:val="center"/>
          </w:tcPr>
          <w:p w:rsidR="00B3325C" w:rsidRPr="00771537" w:rsidRDefault="00B3325C" w:rsidP="00B3325C">
            <w:pPr>
              <w:pStyle w:val="TableText"/>
            </w:pPr>
            <w:r w:rsidRPr="00B3325C">
              <w:rPr>
                <w:sz w:val="48"/>
                <w:szCs w:val="48"/>
              </w:rPr>
              <w:t>□</w:t>
            </w:r>
            <w:r>
              <w:t xml:space="preserve"> </w:t>
            </w:r>
            <w:r w:rsidRPr="00771537">
              <w:t>NA</w:t>
            </w:r>
          </w:p>
        </w:tc>
        <w:tc>
          <w:tcPr>
            <w:tcW w:w="1049" w:type="pct"/>
            <w:vAlign w:val="center"/>
          </w:tcPr>
          <w:p w:rsidR="00B3325C" w:rsidRPr="0026661D" w:rsidRDefault="00B3325C" w:rsidP="0026661D">
            <w:pPr>
              <w:pStyle w:val="TableText"/>
            </w:pPr>
          </w:p>
        </w:tc>
      </w:tr>
      <w:tr w:rsidR="00826C45" w:rsidRPr="00404026" w:rsidTr="00EE0423">
        <w:trPr>
          <w:cantSplit/>
        </w:trPr>
        <w:tc>
          <w:tcPr>
            <w:tcW w:w="5000" w:type="pct"/>
            <w:gridSpan w:val="6"/>
            <w:shd w:val="clear" w:color="auto" w:fill="C6D9F1" w:themeFill="text2" w:themeFillTint="33"/>
            <w:vAlign w:val="center"/>
          </w:tcPr>
          <w:p w:rsidR="00826C45" w:rsidRPr="00404026" w:rsidRDefault="00826C45" w:rsidP="00826C45">
            <w:pPr>
              <w:pStyle w:val="TableHead"/>
            </w:pPr>
            <w:r>
              <w:t>Hazard Marking a</w:t>
            </w:r>
            <w:r w:rsidRPr="00404026">
              <w:t>nd Lighting</w:t>
            </w:r>
          </w:p>
        </w:tc>
      </w:tr>
      <w:tr w:rsidR="00B3325C" w:rsidRPr="00404026" w:rsidTr="00B3325C">
        <w:trPr>
          <w:cantSplit/>
        </w:trPr>
        <w:tc>
          <w:tcPr>
            <w:tcW w:w="2179" w:type="pct"/>
            <w:vAlign w:val="center"/>
          </w:tcPr>
          <w:p w:rsidR="00B3325C" w:rsidRPr="00404026" w:rsidRDefault="00B3325C" w:rsidP="00604DDE">
            <w:pPr>
              <w:pStyle w:val="TableTextNotes"/>
            </w:pPr>
            <w:r w:rsidRPr="00404026">
              <w:t>Prominent, comprehensible warning indicators for any area affected by construction that is normally accessible to aircraft, personnel, or vehicles are specified.</w:t>
            </w:r>
          </w:p>
        </w:tc>
        <w:tc>
          <w:tcPr>
            <w:tcW w:w="813" w:type="pct"/>
            <w:vAlign w:val="center"/>
          </w:tcPr>
          <w:p w:rsidR="00B3325C" w:rsidRPr="00604DDE" w:rsidRDefault="00393E01" w:rsidP="00604DDE">
            <w:pPr>
              <w:pStyle w:val="TableText"/>
            </w:pPr>
            <w:r>
              <w:fldChar w:fldCharType="begin"/>
            </w:r>
            <w:r>
              <w:instrText xml:space="preserve"> REF _Ref290958519 \r \h  \* MERGEFORMAT </w:instrText>
            </w:r>
            <w:r>
              <w:fldChar w:fldCharType="separate"/>
            </w:r>
            <w:r w:rsidR="001F4422">
              <w:t>220.a</w:t>
            </w:r>
            <w:r>
              <w:fldChar w:fldCharType="end"/>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Yes</w:t>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No</w:t>
            </w:r>
          </w:p>
        </w:tc>
        <w:tc>
          <w:tcPr>
            <w:tcW w:w="321" w:type="pct"/>
            <w:vAlign w:val="center"/>
          </w:tcPr>
          <w:p w:rsidR="00B3325C" w:rsidRPr="00771537" w:rsidRDefault="00B3325C" w:rsidP="00B3325C">
            <w:pPr>
              <w:pStyle w:val="TableText"/>
            </w:pPr>
            <w:r w:rsidRPr="00B3325C">
              <w:rPr>
                <w:sz w:val="48"/>
                <w:szCs w:val="48"/>
              </w:rPr>
              <w:t>□</w:t>
            </w:r>
            <w:r>
              <w:t xml:space="preserve"> </w:t>
            </w:r>
            <w:r w:rsidRPr="00771537">
              <w:t>NA</w:t>
            </w:r>
          </w:p>
        </w:tc>
        <w:tc>
          <w:tcPr>
            <w:tcW w:w="1049" w:type="pct"/>
            <w:vAlign w:val="center"/>
          </w:tcPr>
          <w:p w:rsidR="00B3325C" w:rsidRPr="00604DDE" w:rsidRDefault="00B3325C" w:rsidP="00604DDE">
            <w:pPr>
              <w:pStyle w:val="TableText"/>
            </w:pPr>
          </w:p>
        </w:tc>
      </w:tr>
      <w:tr w:rsidR="00B3325C" w:rsidRPr="00404026" w:rsidTr="00B3325C">
        <w:trPr>
          <w:cantSplit/>
        </w:trPr>
        <w:tc>
          <w:tcPr>
            <w:tcW w:w="2179" w:type="pct"/>
            <w:vAlign w:val="center"/>
          </w:tcPr>
          <w:p w:rsidR="00B3325C" w:rsidRPr="00404026" w:rsidRDefault="00B3325C" w:rsidP="00604DDE">
            <w:pPr>
              <w:pStyle w:val="TableTextNotes"/>
            </w:pPr>
            <w:r w:rsidRPr="00404026">
              <w:lastRenderedPageBreak/>
              <w:t>Hazard marking and lighting are specified to identify open manholes, small areas under repair, stockpiled material, and waste areas.</w:t>
            </w:r>
          </w:p>
        </w:tc>
        <w:tc>
          <w:tcPr>
            <w:tcW w:w="813" w:type="pct"/>
            <w:vAlign w:val="center"/>
          </w:tcPr>
          <w:p w:rsidR="00B3325C" w:rsidRPr="00604DDE" w:rsidRDefault="00393E01" w:rsidP="00604DDE">
            <w:pPr>
              <w:pStyle w:val="TableText"/>
            </w:pPr>
            <w:r>
              <w:fldChar w:fldCharType="begin"/>
            </w:r>
            <w:r>
              <w:instrText xml:space="preserve"> REF _Ref290958519 \r \h  \* MERGEFORMAT </w:instrText>
            </w:r>
            <w:r>
              <w:fldChar w:fldCharType="separate"/>
            </w:r>
            <w:r w:rsidR="001F4422">
              <w:t>220.a</w:t>
            </w:r>
            <w:r>
              <w:fldChar w:fldCharType="end"/>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Yes</w:t>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No</w:t>
            </w:r>
          </w:p>
        </w:tc>
        <w:tc>
          <w:tcPr>
            <w:tcW w:w="321" w:type="pct"/>
            <w:vAlign w:val="center"/>
          </w:tcPr>
          <w:p w:rsidR="00B3325C" w:rsidRPr="00771537" w:rsidRDefault="00B3325C" w:rsidP="00B3325C">
            <w:pPr>
              <w:pStyle w:val="TableText"/>
            </w:pPr>
            <w:r w:rsidRPr="00B3325C">
              <w:rPr>
                <w:sz w:val="48"/>
                <w:szCs w:val="48"/>
              </w:rPr>
              <w:t>□</w:t>
            </w:r>
            <w:r>
              <w:t xml:space="preserve"> </w:t>
            </w:r>
            <w:r w:rsidRPr="00771537">
              <w:t>NA</w:t>
            </w:r>
          </w:p>
        </w:tc>
        <w:tc>
          <w:tcPr>
            <w:tcW w:w="1049" w:type="pct"/>
            <w:vAlign w:val="center"/>
          </w:tcPr>
          <w:p w:rsidR="00B3325C" w:rsidRPr="00604DDE" w:rsidRDefault="00B3325C" w:rsidP="00604DDE">
            <w:pPr>
              <w:pStyle w:val="TableText"/>
            </w:pPr>
          </w:p>
        </w:tc>
      </w:tr>
      <w:tr w:rsidR="00B3325C" w:rsidRPr="00404026" w:rsidTr="00B3325C">
        <w:trPr>
          <w:cantSplit/>
        </w:trPr>
        <w:tc>
          <w:tcPr>
            <w:tcW w:w="2179" w:type="pct"/>
            <w:vAlign w:val="center"/>
          </w:tcPr>
          <w:p w:rsidR="00B3325C" w:rsidRPr="00404026" w:rsidRDefault="00B3325C" w:rsidP="00604DDE">
            <w:pPr>
              <w:pStyle w:val="TableTextNotes"/>
            </w:pPr>
            <w:r w:rsidRPr="00404026">
              <w:t>The CSPP considers less obvious construction-related hazards.</w:t>
            </w:r>
          </w:p>
        </w:tc>
        <w:tc>
          <w:tcPr>
            <w:tcW w:w="813" w:type="pct"/>
            <w:vAlign w:val="center"/>
          </w:tcPr>
          <w:p w:rsidR="00B3325C" w:rsidRPr="00604DDE" w:rsidRDefault="00393E01" w:rsidP="00604DDE">
            <w:pPr>
              <w:pStyle w:val="TableText"/>
            </w:pPr>
            <w:r>
              <w:fldChar w:fldCharType="begin"/>
            </w:r>
            <w:r>
              <w:instrText xml:space="preserve"> REF _Ref290958519 \r \h  \* MERGEFORMAT </w:instrText>
            </w:r>
            <w:r>
              <w:fldChar w:fldCharType="separate"/>
            </w:r>
            <w:r w:rsidR="001F4422">
              <w:t>220.a</w:t>
            </w:r>
            <w:r>
              <w:fldChar w:fldCharType="end"/>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Yes</w:t>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No</w:t>
            </w:r>
          </w:p>
        </w:tc>
        <w:tc>
          <w:tcPr>
            <w:tcW w:w="321" w:type="pct"/>
            <w:vAlign w:val="center"/>
          </w:tcPr>
          <w:p w:rsidR="00B3325C" w:rsidRPr="00771537" w:rsidRDefault="00B3325C" w:rsidP="00B3325C">
            <w:pPr>
              <w:pStyle w:val="TableText"/>
            </w:pPr>
            <w:r w:rsidRPr="00B3325C">
              <w:rPr>
                <w:sz w:val="48"/>
                <w:szCs w:val="48"/>
              </w:rPr>
              <w:t>□</w:t>
            </w:r>
            <w:r>
              <w:t xml:space="preserve"> </w:t>
            </w:r>
            <w:r w:rsidRPr="00771537">
              <w:t>NA</w:t>
            </w:r>
          </w:p>
        </w:tc>
        <w:tc>
          <w:tcPr>
            <w:tcW w:w="1049" w:type="pct"/>
            <w:vAlign w:val="center"/>
          </w:tcPr>
          <w:p w:rsidR="00B3325C" w:rsidRPr="00604DDE" w:rsidRDefault="00B3325C" w:rsidP="00604DDE">
            <w:pPr>
              <w:pStyle w:val="TableText"/>
            </w:pPr>
          </w:p>
        </w:tc>
      </w:tr>
      <w:tr w:rsidR="00B3325C" w:rsidRPr="00404026" w:rsidTr="00B3325C">
        <w:trPr>
          <w:cantSplit/>
        </w:trPr>
        <w:tc>
          <w:tcPr>
            <w:tcW w:w="2179" w:type="pct"/>
            <w:vAlign w:val="center"/>
          </w:tcPr>
          <w:p w:rsidR="00B3325C" w:rsidRPr="00404026" w:rsidRDefault="00B3325C" w:rsidP="00604DDE">
            <w:pPr>
              <w:pStyle w:val="TableTextNotes"/>
            </w:pPr>
            <w:r w:rsidRPr="00404026">
              <w:t>Equipment that poses the least danger to aircraft but is sturdy enough to remain in place when subjected to typical winds, prop wash and jet blast is specified.</w:t>
            </w:r>
          </w:p>
        </w:tc>
        <w:tc>
          <w:tcPr>
            <w:tcW w:w="813" w:type="pct"/>
            <w:vAlign w:val="center"/>
          </w:tcPr>
          <w:p w:rsidR="00B3325C" w:rsidRPr="00604DDE" w:rsidRDefault="00393E01" w:rsidP="00604DDE">
            <w:pPr>
              <w:pStyle w:val="TableText"/>
            </w:pPr>
            <w:r>
              <w:fldChar w:fldCharType="begin"/>
            </w:r>
            <w:r>
              <w:instrText xml:space="preserve"> REF _Ref290958572 \r \h  \* MERGEFORMAT </w:instrText>
            </w:r>
            <w:r>
              <w:fldChar w:fldCharType="separate"/>
            </w:r>
            <w:r w:rsidR="001F4422">
              <w:t>220.b(1)</w:t>
            </w:r>
            <w:r>
              <w:fldChar w:fldCharType="end"/>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Yes</w:t>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No</w:t>
            </w:r>
          </w:p>
        </w:tc>
        <w:tc>
          <w:tcPr>
            <w:tcW w:w="321" w:type="pct"/>
            <w:vAlign w:val="center"/>
          </w:tcPr>
          <w:p w:rsidR="00B3325C" w:rsidRPr="00771537" w:rsidRDefault="00B3325C" w:rsidP="00B3325C">
            <w:pPr>
              <w:pStyle w:val="TableText"/>
            </w:pPr>
            <w:r w:rsidRPr="00B3325C">
              <w:rPr>
                <w:sz w:val="48"/>
                <w:szCs w:val="48"/>
              </w:rPr>
              <w:t>□</w:t>
            </w:r>
            <w:r>
              <w:t xml:space="preserve"> </w:t>
            </w:r>
            <w:r w:rsidRPr="00771537">
              <w:t>NA</w:t>
            </w:r>
          </w:p>
        </w:tc>
        <w:tc>
          <w:tcPr>
            <w:tcW w:w="1049" w:type="pct"/>
            <w:vAlign w:val="center"/>
          </w:tcPr>
          <w:p w:rsidR="00B3325C" w:rsidRPr="00604DDE" w:rsidRDefault="00B3325C" w:rsidP="00604DDE">
            <w:pPr>
              <w:pStyle w:val="TableText"/>
            </w:pPr>
          </w:p>
        </w:tc>
      </w:tr>
      <w:tr w:rsidR="00B3325C" w:rsidRPr="00404026" w:rsidTr="00B3325C">
        <w:trPr>
          <w:cantSplit/>
        </w:trPr>
        <w:tc>
          <w:tcPr>
            <w:tcW w:w="2179" w:type="pct"/>
            <w:vAlign w:val="center"/>
          </w:tcPr>
          <w:p w:rsidR="00B3325C" w:rsidRPr="00404026" w:rsidRDefault="00B3325C" w:rsidP="00604DDE">
            <w:pPr>
              <w:pStyle w:val="TableTextNotes"/>
            </w:pPr>
            <w:r w:rsidRPr="00404026">
              <w:t>The spacing of barricades is specified such that a breach is physically prevented barring a deliberate act.</w:t>
            </w:r>
          </w:p>
        </w:tc>
        <w:tc>
          <w:tcPr>
            <w:tcW w:w="813" w:type="pct"/>
            <w:vAlign w:val="center"/>
          </w:tcPr>
          <w:p w:rsidR="00B3325C" w:rsidRPr="00604DDE" w:rsidRDefault="00393E01" w:rsidP="00604DDE">
            <w:pPr>
              <w:pStyle w:val="TableText"/>
            </w:pPr>
            <w:r>
              <w:fldChar w:fldCharType="begin"/>
            </w:r>
            <w:r>
              <w:instrText xml:space="preserve"> REF _Ref290958572 \r \h  \* MERGEFORMAT </w:instrText>
            </w:r>
            <w:r>
              <w:fldChar w:fldCharType="separate"/>
            </w:r>
            <w:r w:rsidR="001F4422">
              <w:t>220.b(1)</w:t>
            </w:r>
            <w:r>
              <w:fldChar w:fldCharType="end"/>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Yes</w:t>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No</w:t>
            </w:r>
          </w:p>
        </w:tc>
        <w:tc>
          <w:tcPr>
            <w:tcW w:w="321" w:type="pct"/>
            <w:vAlign w:val="center"/>
          </w:tcPr>
          <w:p w:rsidR="00B3325C" w:rsidRPr="00771537" w:rsidRDefault="00B3325C" w:rsidP="00B3325C">
            <w:pPr>
              <w:pStyle w:val="TableText"/>
            </w:pPr>
            <w:r w:rsidRPr="00B3325C">
              <w:rPr>
                <w:sz w:val="48"/>
                <w:szCs w:val="48"/>
              </w:rPr>
              <w:t>□</w:t>
            </w:r>
            <w:r>
              <w:t xml:space="preserve"> </w:t>
            </w:r>
            <w:r w:rsidRPr="00771537">
              <w:t>NA</w:t>
            </w:r>
          </w:p>
        </w:tc>
        <w:tc>
          <w:tcPr>
            <w:tcW w:w="1049" w:type="pct"/>
            <w:vAlign w:val="center"/>
          </w:tcPr>
          <w:p w:rsidR="00B3325C" w:rsidRPr="00604DDE" w:rsidRDefault="00B3325C" w:rsidP="00604DDE">
            <w:pPr>
              <w:pStyle w:val="TableText"/>
            </w:pPr>
          </w:p>
        </w:tc>
      </w:tr>
      <w:tr w:rsidR="00B3325C" w:rsidRPr="00404026" w:rsidTr="00B3325C">
        <w:trPr>
          <w:cantSplit/>
        </w:trPr>
        <w:tc>
          <w:tcPr>
            <w:tcW w:w="2179" w:type="pct"/>
            <w:vAlign w:val="center"/>
          </w:tcPr>
          <w:p w:rsidR="00B3325C" w:rsidRPr="00404026" w:rsidRDefault="00B3325C" w:rsidP="00604DDE">
            <w:pPr>
              <w:pStyle w:val="TableTextNotes"/>
            </w:pPr>
            <w:r w:rsidRPr="00404026">
              <w:t>Red lights meeting the luminance requirements of the State Highway Department are specified.</w:t>
            </w:r>
          </w:p>
        </w:tc>
        <w:tc>
          <w:tcPr>
            <w:tcW w:w="813" w:type="pct"/>
            <w:vAlign w:val="center"/>
          </w:tcPr>
          <w:p w:rsidR="00B3325C" w:rsidRPr="00604DDE" w:rsidRDefault="00393E01" w:rsidP="00604DDE">
            <w:pPr>
              <w:pStyle w:val="TableText"/>
            </w:pPr>
            <w:r>
              <w:fldChar w:fldCharType="begin"/>
            </w:r>
            <w:r>
              <w:instrText xml:space="preserve"> REF _Ref290958596 \r \h  \* MERGEFORMAT </w:instrText>
            </w:r>
            <w:r>
              <w:fldChar w:fldCharType="separate"/>
            </w:r>
            <w:r w:rsidR="001F4422">
              <w:t>220.b(2)</w:t>
            </w:r>
            <w:r>
              <w:fldChar w:fldCharType="end"/>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Yes</w:t>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No</w:t>
            </w:r>
          </w:p>
        </w:tc>
        <w:tc>
          <w:tcPr>
            <w:tcW w:w="321" w:type="pct"/>
            <w:vAlign w:val="center"/>
          </w:tcPr>
          <w:p w:rsidR="00B3325C" w:rsidRPr="00771537" w:rsidRDefault="00B3325C" w:rsidP="00B3325C">
            <w:pPr>
              <w:pStyle w:val="TableText"/>
            </w:pPr>
            <w:r w:rsidRPr="00B3325C">
              <w:rPr>
                <w:sz w:val="48"/>
                <w:szCs w:val="48"/>
              </w:rPr>
              <w:t>□</w:t>
            </w:r>
            <w:r>
              <w:t xml:space="preserve"> </w:t>
            </w:r>
            <w:r w:rsidRPr="00771537">
              <w:t>NA</w:t>
            </w:r>
          </w:p>
        </w:tc>
        <w:tc>
          <w:tcPr>
            <w:tcW w:w="1049" w:type="pct"/>
            <w:vAlign w:val="center"/>
          </w:tcPr>
          <w:p w:rsidR="00B3325C" w:rsidRPr="00604DDE" w:rsidRDefault="00B3325C" w:rsidP="00604DDE">
            <w:pPr>
              <w:pStyle w:val="TableText"/>
            </w:pPr>
          </w:p>
        </w:tc>
      </w:tr>
      <w:tr w:rsidR="00B3325C" w:rsidRPr="00404026" w:rsidTr="00B3325C">
        <w:trPr>
          <w:cantSplit/>
        </w:trPr>
        <w:tc>
          <w:tcPr>
            <w:tcW w:w="2179" w:type="pct"/>
            <w:vAlign w:val="center"/>
          </w:tcPr>
          <w:p w:rsidR="00B3325C" w:rsidRPr="00404026" w:rsidRDefault="00B3325C" w:rsidP="00604DDE">
            <w:pPr>
              <w:pStyle w:val="TableTextNotes"/>
            </w:pPr>
            <w:r w:rsidRPr="00404026">
              <w:t>Barricades, temporary markers, and other objects placed and left in areas adjacent to any open runway, taxiway, taxi</w:t>
            </w:r>
            <w:r>
              <w:t xml:space="preserve"> </w:t>
            </w:r>
            <w:r w:rsidRPr="00404026">
              <w:t>lane, or apron are specified to be as low as possible to the ground, and no more than 18</w:t>
            </w:r>
            <w:r>
              <w:t xml:space="preserve"> in</w:t>
            </w:r>
            <w:r w:rsidRPr="00404026">
              <w:t xml:space="preserve"> high.</w:t>
            </w:r>
          </w:p>
        </w:tc>
        <w:tc>
          <w:tcPr>
            <w:tcW w:w="813" w:type="pct"/>
            <w:vAlign w:val="center"/>
          </w:tcPr>
          <w:p w:rsidR="00B3325C" w:rsidRPr="00604DDE" w:rsidRDefault="00393E01" w:rsidP="00604DDE">
            <w:pPr>
              <w:pStyle w:val="TableText"/>
            </w:pPr>
            <w:r>
              <w:fldChar w:fldCharType="begin"/>
            </w:r>
            <w:r>
              <w:instrText xml:space="preserve"> REF _Ref290958218 \r \h  \* MERGEFORMAT </w:instrText>
            </w:r>
            <w:r>
              <w:fldChar w:fldCharType="separate"/>
            </w:r>
            <w:r w:rsidR="001F4422">
              <w:t>220.b(4)</w:t>
            </w:r>
            <w:r>
              <w:fldChar w:fldCharType="end"/>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Yes</w:t>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No</w:t>
            </w:r>
          </w:p>
        </w:tc>
        <w:tc>
          <w:tcPr>
            <w:tcW w:w="321" w:type="pct"/>
            <w:vAlign w:val="center"/>
          </w:tcPr>
          <w:p w:rsidR="00B3325C" w:rsidRPr="00771537" w:rsidRDefault="00B3325C" w:rsidP="00B3325C">
            <w:pPr>
              <w:pStyle w:val="TableText"/>
            </w:pPr>
            <w:r w:rsidRPr="00B3325C">
              <w:rPr>
                <w:sz w:val="48"/>
                <w:szCs w:val="48"/>
              </w:rPr>
              <w:t>□</w:t>
            </w:r>
            <w:r>
              <w:t xml:space="preserve"> </w:t>
            </w:r>
            <w:r w:rsidRPr="00771537">
              <w:t>NA</w:t>
            </w:r>
          </w:p>
        </w:tc>
        <w:tc>
          <w:tcPr>
            <w:tcW w:w="1049" w:type="pct"/>
            <w:vAlign w:val="center"/>
          </w:tcPr>
          <w:p w:rsidR="00B3325C" w:rsidRPr="00604DDE" w:rsidRDefault="00B3325C" w:rsidP="00604DDE">
            <w:pPr>
              <w:pStyle w:val="TableText"/>
            </w:pPr>
          </w:p>
        </w:tc>
      </w:tr>
      <w:tr w:rsidR="00B3325C" w:rsidRPr="00404026" w:rsidTr="00B3325C">
        <w:trPr>
          <w:cantSplit/>
        </w:trPr>
        <w:tc>
          <w:tcPr>
            <w:tcW w:w="2179" w:type="pct"/>
            <w:vAlign w:val="center"/>
          </w:tcPr>
          <w:p w:rsidR="00B3325C" w:rsidRPr="00404026" w:rsidRDefault="00B3325C" w:rsidP="00604DDE">
            <w:pPr>
              <w:pStyle w:val="TableTextNotes"/>
            </w:pPr>
            <w:r w:rsidRPr="00404026">
              <w:t xml:space="preserve">Barricades marked with diagonal, alternating orange and white stripes are specified to indicate construction locations in which no part of an aircraft may enter. </w:t>
            </w:r>
          </w:p>
        </w:tc>
        <w:tc>
          <w:tcPr>
            <w:tcW w:w="813" w:type="pct"/>
            <w:vAlign w:val="center"/>
          </w:tcPr>
          <w:p w:rsidR="00B3325C" w:rsidRPr="00604DDE" w:rsidRDefault="00393E01" w:rsidP="00604DDE">
            <w:pPr>
              <w:pStyle w:val="TableText"/>
            </w:pPr>
            <w:r>
              <w:fldChar w:fldCharType="begin"/>
            </w:r>
            <w:r>
              <w:instrText xml:space="preserve"> REF _Ref290958218 \r \h  \* MERGEFORMAT </w:instrText>
            </w:r>
            <w:r>
              <w:fldChar w:fldCharType="separate"/>
            </w:r>
            <w:r w:rsidR="001F4422">
              <w:t>220.b(4)</w:t>
            </w:r>
            <w:r>
              <w:fldChar w:fldCharType="end"/>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Yes</w:t>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No</w:t>
            </w:r>
          </w:p>
        </w:tc>
        <w:tc>
          <w:tcPr>
            <w:tcW w:w="321" w:type="pct"/>
            <w:vAlign w:val="center"/>
          </w:tcPr>
          <w:p w:rsidR="00B3325C" w:rsidRPr="00771537" w:rsidRDefault="00B3325C" w:rsidP="00B3325C">
            <w:pPr>
              <w:pStyle w:val="TableText"/>
            </w:pPr>
            <w:r w:rsidRPr="00B3325C">
              <w:rPr>
                <w:sz w:val="48"/>
                <w:szCs w:val="48"/>
              </w:rPr>
              <w:t>□</w:t>
            </w:r>
            <w:r>
              <w:t xml:space="preserve"> </w:t>
            </w:r>
            <w:r w:rsidRPr="00771537">
              <w:t>NA</w:t>
            </w:r>
          </w:p>
        </w:tc>
        <w:tc>
          <w:tcPr>
            <w:tcW w:w="1049" w:type="pct"/>
            <w:vAlign w:val="center"/>
          </w:tcPr>
          <w:p w:rsidR="00B3325C" w:rsidRPr="00604DDE" w:rsidRDefault="00B3325C" w:rsidP="00604DDE">
            <w:pPr>
              <w:pStyle w:val="TableText"/>
            </w:pPr>
          </w:p>
        </w:tc>
      </w:tr>
      <w:tr w:rsidR="00B3325C" w:rsidRPr="00404026" w:rsidTr="00B3325C">
        <w:trPr>
          <w:cantSplit/>
        </w:trPr>
        <w:tc>
          <w:tcPr>
            <w:tcW w:w="2179" w:type="pct"/>
            <w:vAlign w:val="center"/>
          </w:tcPr>
          <w:p w:rsidR="00B3325C" w:rsidRPr="00404026" w:rsidRDefault="00B3325C" w:rsidP="00604DDE">
            <w:pPr>
              <w:pStyle w:val="TableTextNotes"/>
            </w:pPr>
            <w:r w:rsidRPr="00404026">
              <w:t>Highly reflective barriers with lights are specified to barricade taxiways leading to closed runways.</w:t>
            </w:r>
          </w:p>
        </w:tc>
        <w:tc>
          <w:tcPr>
            <w:tcW w:w="813" w:type="pct"/>
            <w:vAlign w:val="center"/>
          </w:tcPr>
          <w:p w:rsidR="00B3325C" w:rsidRPr="00604DDE" w:rsidRDefault="00393E01" w:rsidP="00604DDE">
            <w:pPr>
              <w:pStyle w:val="TableText"/>
            </w:pPr>
            <w:r>
              <w:fldChar w:fldCharType="begin"/>
            </w:r>
            <w:r>
              <w:instrText xml:space="preserve"> REF _Ref290958650 \r \h  \* MERGEFORMAT </w:instrText>
            </w:r>
            <w:r>
              <w:fldChar w:fldCharType="separate"/>
            </w:r>
            <w:r w:rsidR="001F4422">
              <w:t>220.b(5)</w:t>
            </w:r>
            <w:r>
              <w:fldChar w:fldCharType="end"/>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Yes</w:t>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No</w:t>
            </w:r>
          </w:p>
        </w:tc>
        <w:tc>
          <w:tcPr>
            <w:tcW w:w="321" w:type="pct"/>
            <w:vAlign w:val="center"/>
          </w:tcPr>
          <w:p w:rsidR="00B3325C" w:rsidRPr="00771537" w:rsidRDefault="00B3325C" w:rsidP="00B3325C">
            <w:pPr>
              <w:pStyle w:val="TableText"/>
            </w:pPr>
            <w:r w:rsidRPr="00B3325C">
              <w:rPr>
                <w:sz w:val="48"/>
                <w:szCs w:val="48"/>
              </w:rPr>
              <w:t>□</w:t>
            </w:r>
            <w:r>
              <w:t xml:space="preserve"> </w:t>
            </w:r>
            <w:r w:rsidRPr="00771537">
              <w:t>NA</w:t>
            </w:r>
          </w:p>
        </w:tc>
        <w:tc>
          <w:tcPr>
            <w:tcW w:w="1049" w:type="pct"/>
            <w:vAlign w:val="center"/>
          </w:tcPr>
          <w:p w:rsidR="00B3325C" w:rsidRPr="00604DDE" w:rsidRDefault="00B3325C" w:rsidP="00604DDE">
            <w:pPr>
              <w:pStyle w:val="TableText"/>
            </w:pPr>
          </w:p>
        </w:tc>
      </w:tr>
      <w:tr w:rsidR="00B3325C" w:rsidRPr="00404026" w:rsidTr="00B3325C">
        <w:trPr>
          <w:cantSplit/>
        </w:trPr>
        <w:tc>
          <w:tcPr>
            <w:tcW w:w="2179" w:type="pct"/>
            <w:vAlign w:val="center"/>
          </w:tcPr>
          <w:p w:rsidR="00B3325C" w:rsidRPr="00404026" w:rsidRDefault="00B3325C" w:rsidP="00604DDE">
            <w:pPr>
              <w:pStyle w:val="TableTextNotes"/>
            </w:pPr>
            <w:r w:rsidRPr="00404026">
              <w:t>Markings for temporary closures are specified.</w:t>
            </w:r>
          </w:p>
        </w:tc>
        <w:tc>
          <w:tcPr>
            <w:tcW w:w="813" w:type="pct"/>
            <w:vAlign w:val="center"/>
          </w:tcPr>
          <w:p w:rsidR="00B3325C" w:rsidRPr="00604DDE" w:rsidRDefault="00393E01" w:rsidP="00604DDE">
            <w:pPr>
              <w:pStyle w:val="TableText"/>
            </w:pPr>
            <w:r>
              <w:fldChar w:fldCharType="begin"/>
            </w:r>
            <w:r>
              <w:instrText xml:space="preserve"> REF _Ref290958650 \r \h  \* MERGEFORMAT </w:instrText>
            </w:r>
            <w:r>
              <w:fldChar w:fldCharType="separate"/>
            </w:r>
            <w:r w:rsidR="001F4422">
              <w:t>220.b(5)</w:t>
            </w:r>
            <w:r>
              <w:fldChar w:fldCharType="end"/>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Yes</w:t>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No</w:t>
            </w:r>
          </w:p>
        </w:tc>
        <w:tc>
          <w:tcPr>
            <w:tcW w:w="321" w:type="pct"/>
            <w:vAlign w:val="center"/>
          </w:tcPr>
          <w:p w:rsidR="00B3325C" w:rsidRPr="00771537" w:rsidRDefault="00B3325C" w:rsidP="00B3325C">
            <w:pPr>
              <w:pStyle w:val="TableText"/>
            </w:pPr>
            <w:r w:rsidRPr="00B3325C">
              <w:rPr>
                <w:sz w:val="48"/>
                <w:szCs w:val="48"/>
              </w:rPr>
              <w:t>□</w:t>
            </w:r>
            <w:r>
              <w:t xml:space="preserve"> </w:t>
            </w:r>
            <w:r w:rsidRPr="00771537">
              <w:t>NA</w:t>
            </w:r>
          </w:p>
        </w:tc>
        <w:tc>
          <w:tcPr>
            <w:tcW w:w="1049" w:type="pct"/>
            <w:vAlign w:val="center"/>
          </w:tcPr>
          <w:p w:rsidR="00B3325C" w:rsidRPr="00604DDE" w:rsidRDefault="00B3325C" w:rsidP="00604DDE">
            <w:pPr>
              <w:pStyle w:val="TableText"/>
            </w:pPr>
          </w:p>
        </w:tc>
      </w:tr>
      <w:tr w:rsidR="00B3325C" w:rsidRPr="00404026" w:rsidTr="00B3325C">
        <w:trPr>
          <w:cantSplit/>
        </w:trPr>
        <w:tc>
          <w:tcPr>
            <w:tcW w:w="2179" w:type="pct"/>
            <w:vAlign w:val="center"/>
          </w:tcPr>
          <w:p w:rsidR="00B3325C" w:rsidRPr="00404026" w:rsidRDefault="00B3325C" w:rsidP="00604DDE">
            <w:pPr>
              <w:pStyle w:val="TableTextNotes"/>
            </w:pPr>
            <w:r w:rsidRPr="00404026">
              <w:t>The provision of a contractor’s representative on call 24 hours a day for emergency maintenance of airport hazard lighting and barricades is specified.</w:t>
            </w:r>
          </w:p>
        </w:tc>
        <w:tc>
          <w:tcPr>
            <w:tcW w:w="813" w:type="pct"/>
            <w:vAlign w:val="center"/>
          </w:tcPr>
          <w:p w:rsidR="00B3325C" w:rsidRPr="00604DDE" w:rsidRDefault="00393E01" w:rsidP="00604DDE">
            <w:pPr>
              <w:pStyle w:val="TableText"/>
            </w:pPr>
            <w:r>
              <w:fldChar w:fldCharType="begin"/>
            </w:r>
            <w:r>
              <w:instrText xml:space="preserve"> REF _Ref290958857 \r \h  \* MERGEFORMAT </w:instrText>
            </w:r>
            <w:r>
              <w:fldChar w:fldCharType="separate"/>
            </w:r>
            <w:r w:rsidR="001F4422">
              <w:t>220.b(7)</w:t>
            </w:r>
            <w:r>
              <w:fldChar w:fldCharType="end"/>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Yes</w:t>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No</w:t>
            </w:r>
          </w:p>
        </w:tc>
        <w:tc>
          <w:tcPr>
            <w:tcW w:w="321" w:type="pct"/>
            <w:vAlign w:val="center"/>
          </w:tcPr>
          <w:p w:rsidR="00B3325C" w:rsidRPr="00771537" w:rsidRDefault="00B3325C" w:rsidP="00B3325C">
            <w:pPr>
              <w:pStyle w:val="TableText"/>
            </w:pPr>
            <w:r w:rsidRPr="00B3325C">
              <w:rPr>
                <w:sz w:val="48"/>
                <w:szCs w:val="48"/>
              </w:rPr>
              <w:t>□</w:t>
            </w:r>
            <w:r>
              <w:t xml:space="preserve"> </w:t>
            </w:r>
            <w:r w:rsidRPr="00771537">
              <w:t>NA</w:t>
            </w:r>
          </w:p>
        </w:tc>
        <w:tc>
          <w:tcPr>
            <w:tcW w:w="1049" w:type="pct"/>
            <w:vAlign w:val="center"/>
          </w:tcPr>
          <w:p w:rsidR="00B3325C" w:rsidRPr="00604DDE" w:rsidRDefault="00B3325C" w:rsidP="00604DDE">
            <w:pPr>
              <w:pStyle w:val="TableText"/>
            </w:pPr>
          </w:p>
        </w:tc>
      </w:tr>
      <w:tr w:rsidR="00826C45" w:rsidRPr="00404026" w:rsidTr="00EE0423">
        <w:trPr>
          <w:cantSplit/>
        </w:trPr>
        <w:tc>
          <w:tcPr>
            <w:tcW w:w="5000" w:type="pct"/>
            <w:gridSpan w:val="6"/>
            <w:shd w:val="clear" w:color="auto" w:fill="C6D9F1" w:themeFill="text2" w:themeFillTint="33"/>
            <w:vAlign w:val="center"/>
          </w:tcPr>
          <w:p w:rsidR="00826C45" w:rsidRPr="00404026" w:rsidRDefault="00826C45" w:rsidP="006C3FB4">
            <w:pPr>
              <w:pStyle w:val="TableHead"/>
            </w:pPr>
            <w:r w:rsidRPr="00404026">
              <w:t xml:space="preserve">Protection </w:t>
            </w:r>
            <w:r>
              <w:t>o</w:t>
            </w:r>
            <w:r w:rsidRPr="00404026">
              <w:t xml:space="preserve">f Runway </w:t>
            </w:r>
            <w:r>
              <w:t>and Taxiway Safety Areas</w:t>
            </w:r>
          </w:p>
        </w:tc>
      </w:tr>
      <w:tr w:rsidR="00B3325C" w:rsidRPr="00404026" w:rsidTr="00B3325C">
        <w:trPr>
          <w:cantSplit/>
        </w:trPr>
        <w:tc>
          <w:tcPr>
            <w:tcW w:w="2179" w:type="pct"/>
            <w:vAlign w:val="center"/>
          </w:tcPr>
          <w:p w:rsidR="00B3325C" w:rsidRPr="00404026" w:rsidRDefault="00B3325C" w:rsidP="00EE0423">
            <w:pPr>
              <w:pStyle w:val="TableTextNotes"/>
            </w:pPr>
            <w:r w:rsidRPr="00404026">
              <w:t>The CSPP clearly states that no construction may occur within a safety area while the associated runway or taxiway is open for aircraft operations.</w:t>
            </w:r>
          </w:p>
        </w:tc>
        <w:tc>
          <w:tcPr>
            <w:tcW w:w="813" w:type="pct"/>
            <w:vAlign w:val="center"/>
          </w:tcPr>
          <w:p w:rsidR="00B3325C" w:rsidRPr="00EE0423" w:rsidRDefault="00393E01" w:rsidP="00EE0423">
            <w:pPr>
              <w:pStyle w:val="TableText"/>
            </w:pPr>
            <w:r>
              <w:fldChar w:fldCharType="begin"/>
            </w:r>
            <w:r>
              <w:instrText xml:space="preserve"> REF _Ref290959285 \r \h  \* MERGEFORMAT </w:instrText>
            </w:r>
            <w:r>
              <w:fldChar w:fldCharType="separate"/>
            </w:r>
            <w:r w:rsidR="001F4422">
              <w:t>221.a(1)</w:t>
            </w:r>
            <w:r>
              <w:fldChar w:fldCharType="end"/>
            </w:r>
            <w:r w:rsidR="00B3325C" w:rsidRPr="00EE0423">
              <w:t xml:space="preserve">, </w:t>
            </w:r>
            <w:r>
              <w:fldChar w:fldCharType="begin"/>
            </w:r>
            <w:r>
              <w:instrText xml:space="preserve"> REF _Ref293576070 \w \h  \* MERGEFORMAT </w:instrText>
            </w:r>
            <w:r>
              <w:fldChar w:fldCharType="separate"/>
            </w:r>
            <w:r w:rsidR="001F4422">
              <w:t>221.c(1)</w:t>
            </w:r>
            <w:r>
              <w:fldChar w:fldCharType="end"/>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Yes</w:t>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No</w:t>
            </w:r>
          </w:p>
        </w:tc>
        <w:tc>
          <w:tcPr>
            <w:tcW w:w="321" w:type="pct"/>
            <w:vAlign w:val="center"/>
          </w:tcPr>
          <w:p w:rsidR="00B3325C" w:rsidRPr="00771537" w:rsidRDefault="00B3325C" w:rsidP="00B3325C">
            <w:pPr>
              <w:pStyle w:val="TableText"/>
            </w:pPr>
            <w:r w:rsidRPr="00B3325C">
              <w:rPr>
                <w:sz w:val="48"/>
                <w:szCs w:val="48"/>
              </w:rPr>
              <w:t>□</w:t>
            </w:r>
            <w:r>
              <w:t xml:space="preserve"> </w:t>
            </w:r>
            <w:r w:rsidRPr="00771537">
              <w:t>NA</w:t>
            </w:r>
          </w:p>
        </w:tc>
        <w:tc>
          <w:tcPr>
            <w:tcW w:w="1049" w:type="pct"/>
            <w:vAlign w:val="center"/>
          </w:tcPr>
          <w:p w:rsidR="00B3325C" w:rsidRPr="00EE0423" w:rsidRDefault="00B3325C" w:rsidP="00EE0423">
            <w:pPr>
              <w:pStyle w:val="TableText"/>
            </w:pPr>
          </w:p>
        </w:tc>
      </w:tr>
      <w:tr w:rsidR="00B3325C" w:rsidRPr="00404026" w:rsidTr="00B3325C">
        <w:trPr>
          <w:cantSplit/>
        </w:trPr>
        <w:tc>
          <w:tcPr>
            <w:tcW w:w="2179" w:type="pct"/>
            <w:vAlign w:val="center"/>
          </w:tcPr>
          <w:p w:rsidR="00B3325C" w:rsidRPr="00404026" w:rsidRDefault="00B3325C" w:rsidP="00EE0423">
            <w:pPr>
              <w:pStyle w:val="TableTextNotes"/>
            </w:pPr>
            <w:r w:rsidRPr="00404026">
              <w:t>The CSPP specifies that the airport operator coordinates the adjustment of RSA or TSA dimensions with the ATCT and the appropriate FAA Airports Regional or District Office and issues a local NOTAM.</w:t>
            </w:r>
          </w:p>
        </w:tc>
        <w:tc>
          <w:tcPr>
            <w:tcW w:w="813" w:type="pct"/>
            <w:vAlign w:val="center"/>
          </w:tcPr>
          <w:p w:rsidR="00B3325C" w:rsidRPr="00EE0423" w:rsidRDefault="00393E01" w:rsidP="00EE0423">
            <w:pPr>
              <w:pStyle w:val="TableText"/>
            </w:pPr>
            <w:r>
              <w:fldChar w:fldCharType="begin"/>
            </w:r>
            <w:r>
              <w:instrText xml:space="preserve"> REF _Ref290959315 \r \h  \* MERGEFORMAT </w:instrText>
            </w:r>
            <w:r>
              <w:fldChar w:fldCharType="separate"/>
            </w:r>
            <w:r w:rsidR="001F4422">
              <w:t>221.a(2)</w:t>
            </w:r>
            <w:r>
              <w:fldChar w:fldCharType="end"/>
            </w:r>
            <w:r w:rsidR="00B3325C" w:rsidRPr="00EE0423">
              <w:t xml:space="preserve">, </w:t>
            </w:r>
            <w:r>
              <w:fldChar w:fldCharType="begin"/>
            </w:r>
            <w:r>
              <w:instrText xml:space="preserve"> REF _Ref293576082 \w \h  \* MERGEFORMAT </w:instrText>
            </w:r>
            <w:r>
              <w:fldChar w:fldCharType="separate"/>
            </w:r>
            <w:r w:rsidR="001F4422">
              <w:t>221.c(2)</w:t>
            </w:r>
            <w:r>
              <w:fldChar w:fldCharType="end"/>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Yes</w:t>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No</w:t>
            </w:r>
          </w:p>
        </w:tc>
        <w:tc>
          <w:tcPr>
            <w:tcW w:w="321" w:type="pct"/>
            <w:vAlign w:val="center"/>
          </w:tcPr>
          <w:p w:rsidR="00B3325C" w:rsidRPr="00771537" w:rsidRDefault="00B3325C" w:rsidP="00B3325C">
            <w:pPr>
              <w:pStyle w:val="TableText"/>
            </w:pPr>
            <w:r w:rsidRPr="00B3325C">
              <w:rPr>
                <w:sz w:val="48"/>
                <w:szCs w:val="48"/>
              </w:rPr>
              <w:t>□</w:t>
            </w:r>
            <w:r>
              <w:t xml:space="preserve"> </w:t>
            </w:r>
            <w:r w:rsidRPr="00771537">
              <w:t>NA</w:t>
            </w:r>
          </w:p>
        </w:tc>
        <w:tc>
          <w:tcPr>
            <w:tcW w:w="1049" w:type="pct"/>
            <w:vAlign w:val="center"/>
          </w:tcPr>
          <w:p w:rsidR="00B3325C" w:rsidRPr="00EE0423" w:rsidRDefault="00B3325C" w:rsidP="00EE0423">
            <w:pPr>
              <w:pStyle w:val="TableText"/>
            </w:pPr>
          </w:p>
        </w:tc>
      </w:tr>
      <w:tr w:rsidR="00B3325C" w:rsidRPr="00404026" w:rsidTr="00B3325C">
        <w:trPr>
          <w:cantSplit/>
        </w:trPr>
        <w:tc>
          <w:tcPr>
            <w:tcW w:w="2179" w:type="pct"/>
            <w:vAlign w:val="center"/>
          </w:tcPr>
          <w:p w:rsidR="00B3325C" w:rsidRPr="00404026" w:rsidRDefault="00B3325C" w:rsidP="00EE0423">
            <w:pPr>
              <w:pStyle w:val="TableTextNotes"/>
            </w:pPr>
            <w:r w:rsidRPr="00404026">
              <w:lastRenderedPageBreak/>
              <w:t>Procedures for ensuring adequate distance for protection from blasting operations, if required by operational considerations, are detailed.</w:t>
            </w:r>
          </w:p>
        </w:tc>
        <w:tc>
          <w:tcPr>
            <w:tcW w:w="813" w:type="pct"/>
            <w:vAlign w:val="center"/>
          </w:tcPr>
          <w:p w:rsidR="00B3325C" w:rsidRPr="00EE0423" w:rsidRDefault="00D735FE" w:rsidP="00EE0423">
            <w:pPr>
              <w:pStyle w:val="TableText"/>
            </w:pPr>
            <w:r>
              <w:fldChar w:fldCharType="begin"/>
            </w:r>
            <w:r w:rsidR="00092AD6">
              <w:instrText xml:space="preserve"> REF _Ref303600497 \r \h </w:instrText>
            </w:r>
            <w:r>
              <w:fldChar w:fldCharType="separate"/>
            </w:r>
            <w:r w:rsidR="001F4422">
              <w:t>221.c(3)</w:t>
            </w:r>
            <w:r>
              <w:fldChar w:fldCharType="end"/>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Yes</w:t>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No</w:t>
            </w:r>
          </w:p>
        </w:tc>
        <w:tc>
          <w:tcPr>
            <w:tcW w:w="321" w:type="pct"/>
            <w:vAlign w:val="center"/>
          </w:tcPr>
          <w:p w:rsidR="00B3325C" w:rsidRPr="00771537" w:rsidRDefault="00B3325C" w:rsidP="00B3325C">
            <w:pPr>
              <w:pStyle w:val="TableText"/>
            </w:pPr>
            <w:r w:rsidRPr="00B3325C">
              <w:rPr>
                <w:sz w:val="48"/>
                <w:szCs w:val="48"/>
              </w:rPr>
              <w:t>□</w:t>
            </w:r>
            <w:r>
              <w:t xml:space="preserve"> </w:t>
            </w:r>
            <w:r w:rsidRPr="00771537">
              <w:t>NA</w:t>
            </w:r>
          </w:p>
        </w:tc>
        <w:tc>
          <w:tcPr>
            <w:tcW w:w="1049" w:type="pct"/>
            <w:vAlign w:val="center"/>
          </w:tcPr>
          <w:p w:rsidR="00B3325C" w:rsidRPr="00EE0423" w:rsidRDefault="00B3325C" w:rsidP="00EE0423">
            <w:pPr>
              <w:pStyle w:val="TableText"/>
            </w:pPr>
          </w:p>
        </w:tc>
      </w:tr>
      <w:tr w:rsidR="00B3325C" w:rsidRPr="00404026" w:rsidTr="00B3325C">
        <w:trPr>
          <w:cantSplit/>
        </w:trPr>
        <w:tc>
          <w:tcPr>
            <w:tcW w:w="2179" w:type="pct"/>
            <w:vAlign w:val="center"/>
          </w:tcPr>
          <w:p w:rsidR="00B3325C" w:rsidRPr="00404026" w:rsidRDefault="00B3325C" w:rsidP="00EE0423">
            <w:pPr>
              <w:pStyle w:val="TableTextNotes"/>
            </w:pPr>
            <w:r w:rsidRPr="00404026">
              <w:t>The CSPP specifies that open trenches or excavations are not permitted within a safety area while the associated runway or taxiway is open.</w:t>
            </w:r>
          </w:p>
        </w:tc>
        <w:tc>
          <w:tcPr>
            <w:tcW w:w="813" w:type="pct"/>
            <w:vAlign w:val="center"/>
          </w:tcPr>
          <w:p w:rsidR="00B3325C" w:rsidRPr="00EE0423" w:rsidRDefault="00D735FE" w:rsidP="006C3FB4">
            <w:pPr>
              <w:pStyle w:val="TableText"/>
            </w:pPr>
            <w:r>
              <w:fldChar w:fldCharType="begin"/>
            </w:r>
            <w:r w:rsidR="00092AD6">
              <w:instrText xml:space="preserve"> REF _Ref303600529 \r \h </w:instrText>
            </w:r>
            <w:r>
              <w:fldChar w:fldCharType="separate"/>
            </w:r>
            <w:r w:rsidR="001F4422">
              <w:t>221.a(4)</w:t>
            </w:r>
            <w:r>
              <w:fldChar w:fldCharType="end"/>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Yes</w:t>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No</w:t>
            </w:r>
          </w:p>
        </w:tc>
        <w:tc>
          <w:tcPr>
            <w:tcW w:w="321" w:type="pct"/>
            <w:vAlign w:val="center"/>
          </w:tcPr>
          <w:p w:rsidR="00B3325C" w:rsidRPr="00771537" w:rsidRDefault="00B3325C" w:rsidP="00B3325C">
            <w:pPr>
              <w:pStyle w:val="TableText"/>
            </w:pPr>
            <w:r w:rsidRPr="00B3325C">
              <w:rPr>
                <w:sz w:val="48"/>
                <w:szCs w:val="48"/>
              </w:rPr>
              <w:t>□</w:t>
            </w:r>
            <w:r>
              <w:t xml:space="preserve"> </w:t>
            </w:r>
            <w:r w:rsidRPr="00771537">
              <w:t>NA</w:t>
            </w:r>
          </w:p>
        </w:tc>
        <w:tc>
          <w:tcPr>
            <w:tcW w:w="1049" w:type="pct"/>
            <w:vAlign w:val="center"/>
          </w:tcPr>
          <w:p w:rsidR="00B3325C" w:rsidRPr="00EE0423" w:rsidRDefault="00B3325C" w:rsidP="00EE0423">
            <w:pPr>
              <w:pStyle w:val="TableText"/>
            </w:pPr>
          </w:p>
        </w:tc>
      </w:tr>
      <w:tr w:rsidR="00B3325C" w:rsidRPr="00404026" w:rsidTr="00B3325C">
        <w:trPr>
          <w:cantSplit/>
        </w:trPr>
        <w:tc>
          <w:tcPr>
            <w:tcW w:w="2179" w:type="pct"/>
            <w:vAlign w:val="center"/>
          </w:tcPr>
          <w:p w:rsidR="00B3325C" w:rsidRPr="00404026" w:rsidRDefault="00B3325C" w:rsidP="00EE0423">
            <w:pPr>
              <w:pStyle w:val="TableTextNotes"/>
            </w:pPr>
            <w:r w:rsidRPr="00404026">
              <w:t>Appropriate covering of excavations in the RSA or TSA that cannot be backfilled before the associated runway or taxiway is open is detailed.</w:t>
            </w:r>
          </w:p>
        </w:tc>
        <w:tc>
          <w:tcPr>
            <w:tcW w:w="813" w:type="pct"/>
            <w:vAlign w:val="center"/>
          </w:tcPr>
          <w:p w:rsidR="00B3325C" w:rsidRPr="00EE0423" w:rsidRDefault="00D735FE" w:rsidP="006C3FB4">
            <w:pPr>
              <w:pStyle w:val="TableText"/>
            </w:pPr>
            <w:r>
              <w:fldChar w:fldCharType="begin"/>
            </w:r>
            <w:r w:rsidR="00092AD6">
              <w:instrText xml:space="preserve"> REF _Ref303600529 \r \h </w:instrText>
            </w:r>
            <w:r>
              <w:fldChar w:fldCharType="separate"/>
            </w:r>
            <w:r w:rsidR="001F4422">
              <w:t>221.a(4)</w:t>
            </w:r>
            <w:r>
              <w:fldChar w:fldCharType="end"/>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Yes</w:t>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No</w:t>
            </w:r>
          </w:p>
        </w:tc>
        <w:tc>
          <w:tcPr>
            <w:tcW w:w="321" w:type="pct"/>
            <w:vAlign w:val="center"/>
          </w:tcPr>
          <w:p w:rsidR="00B3325C" w:rsidRPr="00771537" w:rsidRDefault="00B3325C" w:rsidP="00B3325C">
            <w:pPr>
              <w:pStyle w:val="TableText"/>
            </w:pPr>
            <w:r w:rsidRPr="00B3325C">
              <w:rPr>
                <w:sz w:val="48"/>
                <w:szCs w:val="48"/>
              </w:rPr>
              <w:t>□</w:t>
            </w:r>
            <w:r>
              <w:t xml:space="preserve"> </w:t>
            </w:r>
            <w:r w:rsidRPr="00771537">
              <w:t>NA</w:t>
            </w:r>
          </w:p>
        </w:tc>
        <w:tc>
          <w:tcPr>
            <w:tcW w:w="1049" w:type="pct"/>
            <w:vAlign w:val="center"/>
          </w:tcPr>
          <w:p w:rsidR="00B3325C" w:rsidRPr="00EE0423" w:rsidRDefault="00B3325C" w:rsidP="00EE0423">
            <w:pPr>
              <w:pStyle w:val="TableText"/>
            </w:pPr>
          </w:p>
        </w:tc>
      </w:tr>
      <w:tr w:rsidR="00B3325C" w:rsidRPr="00404026" w:rsidTr="00B3325C">
        <w:trPr>
          <w:cantSplit/>
        </w:trPr>
        <w:tc>
          <w:tcPr>
            <w:tcW w:w="2179" w:type="pct"/>
            <w:vAlign w:val="center"/>
          </w:tcPr>
          <w:p w:rsidR="00B3325C" w:rsidRPr="00404026" w:rsidRDefault="00B3325C" w:rsidP="00EE0423">
            <w:pPr>
              <w:pStyle w:val="TableTextNotes"/>
            </w:pPr>
            <w:r w:rsidRPr="00404026">
              <w:t>The CSPP includes provisions for prominent marking of open trenches and excavations at the construction site.</w:t>
            </w:r>
          </w:p>
        </w:tc>
        <w:tc>
          <w:tcPr>
            <w:tcW w:w="813" w:type="pct"/>
            <w:vAlign w:val="center"/>
          </w:tcPr>
          <w:p w:rsidR="00B3325C" w:rsidRPr="00EE0423" w:rsidRDefault="00D735FE" w:rsidP="007C5012">
            <w:pPr>
              <w:pStyle w:val="TableText"/>
            </w:pPr>
            <w:r>
              <w:fldChar w:fldCharType="begin"/>
            </w:r>
            <w:r w:rsidR="00092AD6">
              <w:instrText xml:space="preserve"> REF _Ref303600529 \r \h </w:instrText>
            </w:r>
            <w:r>
              <w:fldChar w:fldCharType="separate"/>
            </w:r>
            <w:r w:rsidR="001F4422">
              <w:t>221.a(4)</w:t>
            </w:r>
            <w:r>
              <w:fldChar w:fldCharType="end"/>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Yes</w:t>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No</w:t>
            </w:r>
          </w:p>
        </w:tc>
        <w:tc>
          <w:tcPr>
            <w:tcW w:w="321" w:type="pct"/>
            <w:vAlign w:val="center"/>
          </w:tcPr>
          <w:p w:rsidR="00B3325C" w:rsidRPr="00771537" w:rsidRDefault="00B3325C" w:rsidP="00B3325C">
            <w:pPr>
              <w:pStyle w:val="TableText"/>
            </w:pPr>
            <w:r w:rsidRPr="00B3325C">
              <w:rPr>
                <w:sz w:val="48"/>
                <w:szCs w:val="48"/>
              </w:rPr>
              <w:t>□</w:t>
            </w:r>
            <w:r>
              <w:t xml:space="preserve"> </w:t>
            </w:r>
            <w:r w:rsidRPr="00771537">
              <w:t>NA</w:t>
            </w:r>
          </w:p>
        </w:tc>
        <w:tc>
          <w:tcPr>
            <w:tcW w:w="1049" w:type="pct"/>
            <w:vAlign w:val="center"/>
          </w:tcPr>
          <w:p w:rsidR="00B3325C" w:rsidRPr="00EE0423" w:rsidRDefault="00B3325C" w:rsidP="00EE0423">
            <w:pPr>
              <w:pStyle w:val="TableText"/>
            </w:pPr>
          </w:p>
        </w:tc>
      </w:tr>
      <w:tr w:rsidR="00B3325C" w:rsidRPr="00404026" w:rsidTr="00B3325C">
        <w:trPr>
          <w:cantSplit/>
        </w:trPr>
        <w:tc>
          <w:tcPr>
            <w:tcW w:w="2179" w:type="pct"/>
            <w:vAlign w:val="center"/>
          </w:tcPr>
          <w:p w:rsidR="00B3325C" w:rsidRPr="00404026" w:rsidRDefault="00B3325C" w:rsidP="00EE0423">
            <w:pPr>
              <w:pStyle w:val="TableTextNotes"/>
            </w:pPr>
            <w:r w:rsidRPr="00404026">
              <w:t>Grading and soil erosion control to maintain RSA/TSA standards are addressed.</w:t>
            </w:r>
          </w:p>
        </w:tc>
        <w:tc>
          <w:tcPr>
            <w:tcW w:w="813" w:type="pct"/>
            <w:vAlign w:val="center"/>
          </w:tcPr>
          <w:p w:rsidR="00B3325C" w:rsidRPr="00EE0423" w:rsidRDefault="00393E01" w:rsidP="00EE0423">
            <w:pPr>
              <w:pStyle w:val="TableText"/>
            </w:pPr>
            <w:r>
              <w:fldChar w:fldCharType="begin"/>
            </w:r>
            <w:r>
              <w:instrText xml:space="preserve"> REF _Ref293576192 \w \h  \* MERGEFORMAT </w:instrText>
            </w:r>
            <w:r>
              <w:fldChar w:fldCharType="separate"/>
            </w:r>
            <w:r w:rsidR="001F4422">
              <w:t>221.c(5)</w:t>
            </w:r>
            <w:r>
              <w:fldChar w:fldCharType="end"/>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Yes</w:t>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No</w:t>
            </w:r>
          </w:p>
        </w:tc>
        <w:tc>
          <w:tcPr>
            <w:tcW w:w="321" w:type="pct"/>
            <w:vAlign w:val="center"/>
          </w:tcPr>
          <w:p w:rsidR="00B3325C" w:rsidRPr="00771537" w:rsidRDefault="00B3325C" w:rsidP="00B3325C">
            <w:pPr>
              <w:pStyle w:val="TableText"/>
            </w:pPr>
            <w:r w:rsidRPr="00B3325C">
              <w:rPr>
                <w:sz w:val="48"/>
                <w:szCs w:val="48"/>
              </w:rPr>
              <w:t>□</w:t>
            </w:r>
            <w:r>
              <w:t xml:space="preserve"> </w:t>
            </w:r>
            <w:r w:rsidRPr="00771537">
              <w:t>NA</w:t>
            </w:r>
          </w:p>
        </w:tc>
        <w:tc>
          <w:tcPr>
            <w:tcW w:w="1049" w:type="pct"/>
            <w:vAlign w:val="center"/>
          </w:tcPr>
          <w:p w:rsidR="00B3325C" w:rsidRPr="00EE0423" w:rsidRDefault="00B3325C" w:rsidP="00EE0423">
            <w:pPr>
              <w:pStyle w:val="TableText"/>
            </w:pPr>
          </w:p>
        </w:tc>
      </w:tr>
      <w:tr w:rsidR="00B3325C" w:rsidRPr="00404026" w:rsidTr="00B3325C">
        <w:trPr>
          <w:cantSplit/>
        </w:trPr>
        <w:tc>
          <w:tcPr>
            <w:tcW w:w="2179" w:type="pct"/>
            <w:vAlign w:val="center"/>
          </w:tcPr>
          <w:p w:rsidR="00B3325C" w:rsidRPr="00404026" w:rsidRDefault="00B3325C" w:rsidP="00EE0423">
            <w:pPr>
              <w:pStyle w:val="TableTextNotes"/>
            </w:pPr>
            <w:r w:rsidRPr="00404026">
              <w:t>The CSPP specifies that equipment is to be removed from the ROFA when not in use.</w:t>
            </w:r>
          </w:p>
        </w:tc>
        <w:tc>
          <w:tcPr>
            <w:tcW w:w="813" w:type="pct"/>
            <w:vAlign w:val="center"/>
          </w:tcPr>
          <w:p w:rsidR="00B3325C" w:rsidRPr="00EE0423" w:rsidRDefault="00393E01" w:rsidP="00EE0423">
            <w:pPr>
              <w:pStyle w:val="TableText"/>
            </w:pPr>
            <w:r>
              <w:fldChar w:fldCharType="begin"/>
            </w:r>
            <w:r>
              <w:instrText xml:space="preserve"> REF _Ref290959452 \r \h  \* MERGEFORMAT </w:instrText>
            </w:r>
            <w:r>
              <w:fldChar w:fldCharType="separate"/>
            </w:r>
            <w:r w:rsidR="001F4422">
              <w:t>221.b</w:t>
            </w:r>
            <w:r>
              <w:fldChar w:fldCharType="end"/>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Yes</w:t>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No</w:t>
            </w:r>
          </w:p>
        </w:tc>
        <w:tc>
          <w:tcPr>
            <w:tcW w:w="321" w:type="pct"/>
            <w:vAlign w:val="center"/>
          </w:tcPr>
          <w:p w:rsidR="00B3325C" w:rsidRPr="00771537" w:rsidRDefault="00B3325C" w:rsidP="00B3325C">
            <w:pPr>
              <w:pStyle w:val="TableText"/>
            </w:pPr>
            <w:r w:rsidRPr="00B3325C">
              <w:rPr>
                <w:sz w:val="48"/>
                <w:szCs w:val="48"/>
              </w:rPr>
              <w:t>□</w:t>
            </w:r>
            <w:r>
              <w:t xml:space="preserve"> </w:t>
            </w:r>
            <w:r w:rsidRPr="00771537">
              <w:t>NA</w:t>
            </w:r>
          </w:p>
        </w:tc>
        <w:tc>
          <w:tcPr>
            <w:tcW w:w="1049" w:type="pct"/>
            <w:vAlign w:val="center"/>
          </w:tcPr>
          <w:p w:rsidR="00B3325C" w:rsidRPr="00EE0423" w:rsidRDefault="00B3325C" w:rsidP="00EE0423">
            <w:pPr>
              <w:pStyle w:val="TableText"/>
            </w:pPr>
          </w:p>
        </w:tc>
      </w:tr>
      <w:tr w:rsidR="00B3325C" w:rsidRPr="00404026" w:rsidTr="00B3325C">
        <w:trPr>
          <w:cantSplit/>
        </w:trPr>
        <w:tc>
          <w:tcPr>
            <w:tcW w:w="2179" w:type="pct"/>
            <w:vAlign w:val="center"/>
          </w:tcPr>
          <w:p w:rsidR="00B3325C" w:rsidRPr="00404026" w:rsidRDefault="00B3325C" w:rsidP="00EE0423">
            <w:pPr>
              <w:pStyle w:val="TableTextNotes"/>
            </w:pPr>
            <w:r w:rsidRPr="00404026">
              <w:t>The CSPP clearly states that no construction may occur within a taxiway safety area while the taxiway is open for aircraft operations.</w:t>
            </w:r>
          </w:p>
        </w:tc>
        <w:tc>
          <w:tcPr>
            <w:tcW w:w="813" w:type="pct"/>
            <w:vAlign w:val="center"/>
          </w:tcPr>
          <w:p w:rsidR="00B3325C" w:rsidRPr="00EE0423" w:rsidRDefault="00393E01" w:rsidP="00EE0423">
            <w:pPr>
              <w:pStyle w:val="TableText"/>
            </w:pPr>
            <w:r>
              <w:fldChar w:fldCharType="begin"/>
            </w:r>
            <w:r>
              <w:instrText xml:space="preserve"> REF _Ref293559888 \w \h  \* MERGEFORMAT </w:instrText>
            </w:r>
            <w:r>
              <w:fldChar w:fldCharType="separate"/>
            </w:r>
            <w:r w:rsidR="001F4422">
              <w:t>221.c</w:t>
            </w:r>
            <w:r>
              <w:fldChar w:fldCharType="end"/>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Yes</w:t>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No</w:t>
            </w:r>
          </w:p>
        </w:tc>
        <w:tc>
          <w:tcPr>
            <w:tcW w:w="321" w:type="pct"/>
            <w:vAlign w:val="center"/>
          </w:tcPr>
          <w:p w:rsidR="00B3325C" w:rsidRPr="00771537" w:rsidRDefault="00B3325C" w:rsidP="00B3325C">
            <w:pPr>
              <w:pStyle w:val="TableText"/>
            </w:pPr>
            <w:r w:rsidRPr="00B3325C">
              <w:rPr>
                <w:sz w:val="48"/>
                <w:szCs w:val="48"/>
              </w:rPr>
              <w:t>□</w:t>
            </w:r>
            <w:r>
              <w:t xml:space="preserve"> </w:t>
            </w:r>
            <w:r w:rsidRPr="00771537">
              <w:t>NA</w:t>
            </w:r>
          </w:p>
        </w:tc>
        <w:tc>
          <w:tcPr>
            <w:tcW w:w="1049" w:type="pct"/>
            <w:vAlign w:val="center"/>
          </w:tcPr>
          <w:p w:rsidR="00B3325C" w:rsidRPr="00771537" w:rsidRDefault="00B3325C" w:rsidP="00826C45">
            <w:pPr>
              <w:pStyle w:val="TableText"/>
            </w:pPr>
          </w:p>
        </w:tc>
      </w:tr>
      <w:tr w:rsidR="00B3325C" w:rsidRPr="00404026" w:rsidTr="00B3325C">
        <w:trPr>
          <w:cantSplit/>
        </w:trPr>
        <w:tc>
          <w:tcPr>
            <w:tcW w:w="2179" w:type="pct"/>
            <w:vAlign w:val="center"/>
          </w:tcPr>
          <w:p w:rsidR="00B3325C" w:rsidRPr="00404026" w:rsidRDefault="00B3325C" w:rsidP="00EE0423">
            <w:pPr>
              <w:pStyle w:val="TableTextNotes"/>
            </w:pPr>
            <w:r w:rsidRPr="00404026">
              <w:t>Appropriate details are specified for any construction work to be accomplished in a taxiway object free area.</w:t>
            </w:r>
          </w:p>
        </w:tc>
        <w:tc>
          <w:tcPr>
            <w:tcW w:w="813" w:type="pct"/>
            <w:vAlign w:val="center"/>
          </w:tcPr>
          <w:p w:rsidR="00B3325C" w:rsidRPr="00EE0423" w:rsidRDefault="00393E01" w:rsidP="00EE0423">
            <w:pPr>
              <w:pStyle w:val="TableText"/>
            </w:pPr>
            <w:r>
              <w:fldChar w:fldCharType="begin"/>
            </w:r>
            <w:r>
              <w:instrText xml:space="preserve"> REF _Ref293576205 \w \h  \* MERGEFORMAT </w:instrText>
            </w:r>
            <w:r>
              <w:fldChar w:fldCharType="separate"/>
            </w:r>
            <w:r w:rsidR="001F4422">
              <w:t>221.d</w:t>
            </w:r>
            <w:r>
              <w:fldChar w:fldCharType="end"/>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Yes</w:t>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No</w:t>
            </w:r>
          </w:p>
        </w:tc>
        <w:tc>
          <w:tcPr>
            <w:tcW w:w="321" w:type="pct"/>
            <w:vAlign w:val="center"/>
          </w:tcPr>
          <w:p w:rsidR="00B3325C" w:rsidRPr="00771537" w:rsidRDefault="00B3325C" w:rsidP="00B3325C">
            <w:pPr>
              <w:pStyle w:val="TableText"/>
            </w:pPr>
            <w:r w:rsidRPr="00B3325C">
              <w:rPr>
                <w:sz w:val="48"/>
                <w:szCs w:val="48"/>
              </w:rPr>
              <w:t>□</w:t>
            </w:r>
            <w:r>
              <w:t xml:space="preserve"> </w:t>
            </w:r>
            <w:r w:rsidRPr="00771537">
              <w:t>NA</w:t>
            </w:r>
          </w:p>
        </w:tc>
        <w:tc>
          <w:tcPr>
            <w:tcW w:w="1049" w:type="pct"/>
            <w:vAlign w:val="center"/>
          </w:tcPr>
          <w:p w:rsidR="00B3325C" w:rsidRPr="00771537" w:rsidRDefault="00B3325C" w:rsidP="00826C45">
            <w:pPr>
              <w:pStyle w:val="TableText"/>
            </w:pPr>
          </w:p>
        </w:tc>
      </w:tr>
      <w:tr w:rsidR="00B3325C" w:rsidRPr="00404026" w:rsidTr="00B3325C">
        <w:trPr>
          <w:cantSplit/>
        </w:trPr>
        <w:tc>
          <w:tcPr>
            <w:tcW w:w="2179" w:type="pct"/>
            <w:vAlign w:val="center"/>
          </w:tcPr>
          <w:p w:rsidR="00B3325C" w:rsidRPr="00404026" w:rsidRDefault="00B3325C" w:rsidP="00EE0423">
            <w:pPr>
              <w:pStyle w:val="TableTextNotes"/>
            </w:pPr>
            <w:r w:rsidRPr="00404026">
              <w:t>Measures to ensure that personnel, material, and/or equipment do not penetrate the OFZ or threshold siting surfaces while the runway is open for aircraft operations are included.</w:t>
            </w:r>
          </w:p>
        </w:tc>
        <w:tc>
          <w:tcPr>
            <w:tcW w:w="813" w:type="pct"/>
            <w:vAlign w:val="center"/>
          </w:tcPr>
          <w:p w:rsidR="00B3325C" w:rsidRPr="00EE0423" w:rsidRDefault="00393E01" w:rsidP="00EE0423">
            <w:pPr>
              <w:pStyle w:val="TableText"/>
            </w:pPr>
            <w:r>
              <w:fldChar w:fldCharType="begin"/>
            </w:r>
            <w:r>
              <w:instrText xml:space="preserve"> REF _Ref290959527 \r \h  \* MERGEFORMAT </w:instrText>
            </w:r>
            <w:r>
              <w:fldChar w:fldCharType="separate"/>
            </w:r>
            <w:r w:rsidR="001F4422">
              <w:t>221.e</w:t>
            </w:r>
            <w:r>
              <w:fldChar w:fldCharType="end"/>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Yes</w:t>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No</w:t>
            </w:r>
          </w:p>
        </w:tc>
        <w:tc>
          <w:tcPr>
            <w:tcW w:w="321" w:type="pct"/>
            <w:vAlign w:val="center"/>
          </w:tcPr>
          <w:p w:rsidR="00B3325C" w:rsidRPr="00771537" w:rsidRDefault="00B3325C" w:rsidP="00B3325C">
            <w:pPr>
              <w:pStyle w:val="TableText"/>
            </w:pPr>
            <w:r w:rsidRPr="00B3325C">
              <w:rPr>
                <w:sz w:val="48"/>
                <w:szCs w:val="48"/>
              </w:rPr>
              <w:t>□</w:t>
            </w:r>
            <w:r>
              <w:t xml:space="preserve"> </w:t>
            </w:r>
            <w:r w:rsidRPr="00771537">
              <w:t>NA</w:t>
            </w:r>
          </w:p>
        </w:tc>
        <w:tc>
          <w:tcPr>
            <w:tcW w:w="1049" w:type="pct"/>
            <w:vAlign w:val="center"/>
          </w:tcPr>
          <w:p w:rsidR="00B3325C" w:rsidRPr="00771537" w:rsidRDefault="00B3325C" w:rsidP="00826C45">
            <w:pPr>
              <w:pStyle w:val="TableText"/>
            </w:pPr>
          </w:p>
        </w:tc>
      </w:tr>
      <w:tr w:rsidR="00B3325C" w:rsidRPr="00404026" w:rsidTr="00B3325C">
        <w:trPr>
          <w:cantSplit/>
        </w:trPr>
        <w:tc>
          <w:tcPr>
            <w:tcW w:w="2179" w:type="pct"/>
            <w:vAlign w:val="center"/>
          </w:tcPr>
          <w:p w:rsidR="00B3325C" w:rsidRPr="00404026" w:rsidRDefault="00B3325C" w:rsidP="00EE0423">
            <w:pPr>
              <w:pStyle w:val="TableTextNotes"/>
            </w:pPr>
            <w:r w:rsidRPr="00404026">
              <w:t>Provisions for protection of runway approach/departure areas and clearways are included.</w:t>
            </w:r>
          </w:p>
        </w:tc>
        <w:tc>
          <w:tcPr>
            <w:tcW w:w="813" w:type="pct"/>
            <w:vAlign w:val="center"/>
          </w:tcPr>
          <w:p w:rsidR="00B3325C" w:rsidRPr="00EE0423" w:rsidRDefault="00393E01" w:rsidP="00EE0423">
            <w:pPr>
              <w:pStyle w:val="TableText"/>
            </w:pPr>
            <w:r>
              <w:fldChar w:fldCharType="begin"/>
            </w:r>
            <w:r>
              <w:instrText xml:space="preserve"> REF _Ref290961677 \w \h  \* MERGEFORMAT </w:instrText>
            </w:r>
            <w:r>
              <w:fldChar w:fldCharType="separate"/>
            </w:r>
            <w:r w:rsidR="001F4422">
              <w:t>221.f</w:t>
            </w:r>
            <w:r>
              <w:fldChar w:fldCharType="end"/>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Yes</w:t>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No</w:t>
            </w:r>
          </w:p>
        </w:tc>
        <w:tc>
          <w:tcPr>
            <w:tcW w:w="321" w:type="pct"/>
            <w:vAlign w:val="center"/>
          </w:tcPr>
          <w:p w:rsidR="00B3325C" w:rsidRPr="00771537" w:rsidRDefault="00B3325C" w:rsidP="00B3325C">
            <w:pPr>
              <w:pStyle w:val="TableText"/>
            </w:pPr>
            <w:r w:rsidRPr="00B3325C">
              <w:rPr>
                <w:sz w:val="48"/>
                <w:szCs w:val="48"/>
              </w:rPr>
              <w:t>□</w:t>
            </w:r>
            <w:r>
              <w:t xml:space="preserve"> </w:t>
            </w:r>
            <w:r w:rsidRPr="00771537">
              <w:t>NA</w:t>
            </w:r>
          </w:p>
        </w:tc>
        <w:tc>
          <w:tcPr>
            <w:tcW w:w="1049" w:type="pct"/>
            <w:vAlign w:val="center"/>
          </w:tcPr>
          <w:p w:rsidR="00B3325C" w:rsidRPr="00771537" w:rsidRDefault="00B3325C" w:rsidP="00826C45">
            <w:pPr>
              <w:pStyle w:val="TableText"/>
            </w:pPr>
          </w:p>
        </w:tc>
      </w:tr>
      <w:tr w:rsidR="009D0FCD" w:rsidRPr="00404026" w:rsidTr="00EE0423">
        <w:trPr>
          <w:cantSplit/>
        </w:trPr>
        <w:tc>
          <w:tcPr>
            <w:tcW w:w="5000" w:type="pct"/>
            <w:gridSpan w:val="6"/>
            <w:shd w:val="clear" w:color="auto" w:fill="C6D9F1" w:themeFill="text2" w:themeFillTint="33"/>
            <w:vAlign w:val="center"/>
          </w:tcPr>
          <w:p w:rsidR="009D0FCD" w:rsidRPr="00404026" w:rsidRDefault="009D0FCD" w:rsidP="009D0FCD">
            <w:pPr>
              <w:pStyle w:val="TableHead"/>
            </w:pPr>
            <w:r>
              <w:t>Other Limitations o</w:t>
            </w:r>
            <w:r w:rsidRPr="00404026">
              <w:t>n Construction</w:t>
            </w:r>
          </w:p>
        </w:tc>
      </w:tr>
      <w:tr w:rsidR="00B3325C" w:rsidRPr="00404026" w:rsidTr="00B3325C">
        <w:trPr>
          <w:cantSplit/>
        </w:trPr>
        <w:tc>
          <w:tcPr>
            <w:tcW w:w="2179" w:type="pct"/>
            <w:vAlign w:val="center"/>
          </w:tcPr>
          <w:p w:rsidR="00B3325C" w:rsidRPr="00404026" w:rsidRDefault="00B3325C" w:rsidP="00EE0423">
            <w:pPr>
              <w:pStyle w:val="TableTextNotes"/>
            </w:pPr>
            <w:r w:rsidRPr="00404026">
              <w:t>The CSPP prohibits the use of open flame welding or torches unless adequate fire safety precautions are provided and the airport operator has approved their use.</w:t>
            </w:r>
          </w:p>
        </w:tc>
        <w:tc>
          <w:tcPr>
            <w:tcW w:w="813" w:type="pct"/>
            <w:vAlign w:val="center"/>
          </w:tcPr>
          <w:p w:rsidR="00B3325C" w:rsidRPr="00EE0423" w:rsidRDefault="00D735FE" w:rsidP="00B3325C">
            <w:pPr>
              <w:pStyle w:val="TableText"/>
            </w:pPr>
            <w:r>
              <w:fldChar w:fldCharType="begin"/>
            </w:r>
            <w:r w:rsidR="00B3325C">
              <w:instrText xml:space="preserve"> REF _Ref303600082 \r \h </w:instrText>
            </w:r>
            <w:r>
              <w:fldChar w:fldCharType="separate"/>
            </w:r>
            <w:r w:rsidR="001F4422">
              <w:t>222.a(2)</w:t>
            </w:r>
            <w:r>
              <w:fldChar w:fldCharType="end"/>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Yes</w:t>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No</w:t>
            </w:r>
          </w:p>
        </w:tc>
        <w:tc>
          <w:tcPr>
            <w:tcW w:w="321" w:type="pct"/>
            <w:vAlign w:val="center"/>
          </w:tcPr>
          <w:p w:rsidR="00B3325C" w:rsidRPr="00771537" w:rsidRDefault="00B3325C" w:rsidP="00B3325C">
            <w:pPr>
              <w:pStyle w:val="TableText"/>
            </w:pPr>
            <w:r w:rsidRPr="00B3325C">
              <w:rPr>
                <w:sz w:val="48"/>
                <w:szCs w:val="48"/>
              </w:rPr>
              <w:t>□</w:t>
            </w:r>
            <w:r>
              <w:t xml:space="preserve"> </w:t>
            </w:r>
            <w:r w:rsidRPr="00771537">
              <w:t>NA</w:t>
            </w:r>
          </w:p>
        </w:tc>
        <w:tc>
          <w:tcPr>
            <w:tcW w:w="1049" w:type="pct"/>
            <w:vAlign w:val="center"/>
          </w:tcPr>
          <w:p w:rsidR="00B3325C" w:rsidRPr="00771537" w:rsidRDefault="00B3325C" w:rsidP="00EE0423">
            <w:pPr>
              <w:pStyle w:val="TableText"/>
            </w:pPr>
          </w:p>
        </w:tc>
      </w:tr>
      <w:tr w:rsidR="00B3325C" w:rsidRPr="00404026" w:rsidTr="00B3325C">
        <w:trPr>
          <w:cantSplit/>
        </w:trPr>
        <w:tc>
          <w:tcPr>
            <w:tcW w:w="2179" w:type="pct"/>
            <w:vAlign w:val="center"/>
          </w:tcPr>
          <w:p w:rsidR="00B3325C" w:rsidRPr="00404026" w:rsidRDefault="00B3325C" w:rsidP="00EE0423">
            <w:pPr>
              <w:pStyle w:val="TableTextNotes"/>
            </w:pPr>
            <w:r w:rsidRPr="00404026">
              <w:t>The CSPP prohibits the use of flare pots within the AOA at any time.</w:t>
            </w:r>
          </w:p>
        </w:tc>
        <w:tc>
          <w:tcPr>
            <w:tcW w:w="813" w:type="pct"/>
            <w:vAlign w:val="center"/>
          </w:tcPr>
          <w:p w:rsidR="00B3325C" w:rsidRPr="00EE0423" w:rsidRDefault="00D735FE" w:rsidP="00B3325C">
            <w:pPr>
              <w:pStyle w:val="TableText"/>
            </w:pPr>
            <w:r>
              <w:fldChar w:fldCharType="begin"/>
            </w:r>
            <w:r w:rsidR="00B3325C">
              <w:instrText xml:space="preserve"> REF _Ref303600113 \r \h </w:instrText>
            </w:r>
            <w:r>
              <w:fldChar w:fldCharType="separate"/>
            </w:r>
            <w:r w:rsidR="001F4422">
              <w:t>222.a(4)</w:t>
            </w:r>
            <w:r>
              <w:fldChar w:fldCharType="end"/>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Yes</w:t>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No</w:t>
            </w:r>
          </w:p>
        </w:tc>
        <w:tc>
          <w:tcPr>
            <w:tcW w:w="321" w:type="pct"/>
            <w:vAlign w:val="center"/>
          </w:tcPr>
          <w:p w:rsidR="00B3325C" w:rsidRPr="00771537" w:rsidRDefault="00B3325C" w:rsidP="00B3325C">
            <w:pPr>
              <w:pStyle w:val="TableText"/>
            </w:pPr>
            <w:r w:rsidRPr="00B3325C">
              <w:rPr>
                <w:sz w:val="48"/>
                <w:szCs w:val="48"/>
              </w:rPr>
              <w:t>□</w:t>
            </w:r>
            <w:r>
              <w:t xml:space="preserve"> </w:t>
            </w:r>
            <w:r w:rsidRPr="00771537">
              <w:t>NA</w:t>
            </w:r>
          </w:p>
        </w:tc>
        <w:tc>
          <w:tcPr>
            <w:tcW w:w="1049" w:type="pct"/>
            <w:vAlign w:val="center"/>
          </w:tcPr>
          <w:p w:rsidR="00B3325C" w:rsidRPr="00771537" w:rsidRDefault="00B3325C" w:rsidP="00EE0423">
            <w:pPr>
              <w:pStyle w:val="TableText"/>
            </w:pPr>
          </w:p>
        </w:tc>
      </w:tr>
      <w:tr w:rsidR="00B3325C" w:rsidRPr="00404026" w:rsidTr="00B3325C">
        <w:trPr>
          <w:cantSplit/>
        </w:trPr>
        <w:tc>
          <w:tcPr>
            <w:tcW w:w="2179" w:type="pct"/>
            <w:vAlign w:val="center"/>
          </w:tcPr>
          <w:p w:rsidR="00B3325C" w:rsidRPr="00404026" w:rsidRDefault="00B3325C" w:rsidP="00EE0423">
            <w:pPr>
              <w:pStyle w:val="TableTextNotes"/>
            </w:pPr>
            <w:r w:rsidRPr="00404026">
              <w:t xml:space="preserve">The CSPP prohibits the use of electrical blasting caps on or within 1,000 </w:t>
            </w:r>
            <w:proofErr w:type="spellStart"/>
            <w:r>
              <w:t>ft</w:t>
            </w:r>
            <w:proofErr w:type="spellEnd"/>
            <w:r w:rsidRPr="00404026">
              <w:t xml:space="preserve"> (300</w:t>
            </w:r>
            <w:r>
              <w:t xml:space="preserve"> </w:t>
            </w:r>
            <w:r w:rsidRPr="00404026">
              <w:t>m) of the airport property.</w:t>
            </w:r>
          </w:p>
        </w:tc>
        <w:tc>
          <w:tcPr>
            <w:tcW w:w="813" w:type="pct"/>
            <w:vAlign w:val="center"/>
          </w:tcPr>
          <w:p w:rsidR="00B3325C" w:rsidRPr="00EE0423" w:rsidRDefault="00D735FE" w:rsidP="00EE0423">
            <w:pPr>
              <w:pStyle w:val="TableText"/>
            </w:pPr>
            <w:r>
              <w:fldChar w:fldCharType="begin"/>
            </w:r>
            <w:r w:rsidR="00B3325C">
              <w:instrText xml:space="preserve"> REF _Ref303600157 \r \h </w:instrText>
            </w:r>
            <w:r>
              <w:fldChar w:fldCharType="separate"/>
            </w:r>
            <w:r w:rsidR="001F4422">
              <w:t>222.a(3)</w:t>
            </w:r>
            <w:r>
              <w:fldChar w:fldCharType="end"/>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Yes</w:t>
            </w:r>
          </w:p>
        </w:tc>
        <w:tc>
          <w:tcPr>
            <w:tcW w:w="319" w:type="pct"/>
            <w:vAlign w:val="center"/>
          </w:tcPr>
          <w:p w:rsidR="00B3325C" w:rsidRPr="00771537" w:rsidRDefault="00B3325C" w:rsidP="00B3325C">
            <w:pPr>
              <w:pStyle w:val="TableText"/>
            </w:pPr>
            <w:r w:rsidRPr="00B3325C">
              <w:rPr>
                <w:sz w:val="48"/>
                <w:szCs w:val="48"/>
              </w:rPr>
              <w:t>□</w:t>
            </w:r>
            <w:r>
              <w:t xml:space="preserve"> </w:t>
            </w:r>
            <w:r w:rsidRPr="00771537">
              <w:t>No</w:t>
            </w:r>
          </w:p>
        </w:tc>
        <w:tc>
          <w:tcPr>
            <w:tcW w:w="321" w:type="pct"/>
            <w:vAlign w:val="center"/>
          </w:tcPr>
          <w:p w:rsidR="00B3325C" w:rsidRPr="00771537" w:rsidRDefault="00B3325C" w:rsidP="00B3325C">
            <w:pPr>
              <w:pStyle w:val="TableText"/>
            </w:pPr>
            <w:r w:rsidRPr="00B3325C">
              <w:rPr>
                <w:sz w:val="48"/>
                <w:szCs w:val="48"/>
              </w:rPr>
              <w:t>□</w:t>
            </w:r>
            <w:r>
              <w:t xml:space="preserve"> </w:t>
            </w:r>
            <w:r w:rsidRPr="00771537">
              <w:t>NA</w:t>
            </w:r>
          </w:p>
        </w:tc>
        <w:tc>
          <w:tcPr>
            <w:tcW w:w="1049" w:type="pct"/>
            <w:vAlign w:val="center"/>
          </w:tcPr>
          <w:p w:rsidR="00B3325C" w:rsidRPr="00771537" w:rsidRDefault="00B3325C" w:rsidP="00EE0423">
            <w:pPr>
              <w:pStyle w:val="TableText"/>
            </w:pPr>
          </w:p>
        </w:tc>
      </w:tr>
    </w:tbl>
    <w:p w:rsidR="0042511D" w:rsidRPr="0042511D" w:rsidRDefault="0042511D" w:rsidP="0042511D"/>
    <w:p w:rsidR="0042511D" w:rsidRPr="0042511D" w:rsidRDefault="0042511D" w:rsidP="0042511D">
      <w:pPr>
        <w:sectPr w:rsidR="0042511D" w:rsidRPr="0042511D" w:rsidSect="00184674">
          <w:footerReference w:type="even" r:id="rId9"/>
          <w:footerReference w:type="default" r:id="rId10"/>
          <w:type w:val="oddPage"/>
          <w:pgSz w:w="12240" w:h="15840" w:code="1"/>
          <w:pgMar w:top="1440" w:right="1440" w:bottom="1440" w:left="1440" w:header="720" w:footer="720" w:gutter="0"/>
          <w:cols w:space="720"/>
          <w:docGrid w:linePitch="360"/>
        </w:sectPr>
      </w:pPr>
    </w:p>
    <w:p w:rsidR="00997DE0" w:rsidRPr="00404026" w:rsidRDefault="009D621C" w:rsidP="00CF07B1">
      <w:pPr>
        <w:pStyle w:val="AppHead1"/>
      </w:pPr>
      <w:bookmarkStart w:id="5" w:name="_Toc304451994"/>
      <w:bookmarkStart w:id="6" w:name="_Ref304452413"/>
      <w:bookmarkStart w:id="7" w:name="_Ref304452416"/>
      <w:r w:rsidRPr="00404026">
        <w:lastRenderedPageBreak/>
        <w:t>Construction Project Daily Safety Inspection Checklist</w:t>
      </w:r>
      <w:bookmarkEnd w:id="5"/>
      <w:bookmarkEnd w:id="6"/>
      <w:bookmarkEnd w:id="7"/>
    </w:p>
    <w:p w:rsidR="00CD6333" w:rsidRPr="00404026" w:rsidRDefault="00997DE0" w:rsidP="005E37CA">
      <w:r w:rsidRPr="00404026">
        <w:t>The situations identified below are potentially hazardous conditions that may occur during airport construction projects.</w:t>
      </w:r>
      <w:r w:rsidR="0031727D" w:rsidRPr="00404026">
        <w:t xml:space="preserve"> </w:t>
      </w:r>
      <w:r w:rsidRPr="00404026">
        <w:t>Safety area encroachments, unauthorized and improper ground vehicle operations, and unmarked or uncovered holes and trenches near aircraft operating surfaces pose the most prevalent threats to airport operational safety during airport construction projects.</w:t>
      </w:r>
      <w:r w:rsidR="0031727D" w:rsidRPr="00404026">
        <w:t xml:space="preserve"> </w:t>
      </w:r>
      <w:r w:rsidR="00983A9F" w:rsidRPr="00404026">
        <w:t>The list below is one tool that the airport operator or contractor may use to aid in identifying and correcting p</w:t>
      </w:r>
      <w:r w:rsidR="00705D46" w:rsidRPr="00404026">
        <w:t>otentially hazardous conditions</w:t>
      </w:r>
      <w:r w:rsidR="00983A9F" w:rsidRPr="00404026">
        <w:t>.</w:t>
      </w:r>
      <w:r w:rsidR="0031727D" w:rsidRPr="00404026">
        <w:t xml:space="preserve"> </w:t>
      </w:r>
      <w:r w:rsidR="00C66ACE" w:rsidRPr="00404026">
        <w:t>It should be customized as appropriate for each project</w:t>
      </w:r>
      <w:r w:rsidR="00983A9F" w:rsidRPr="00404026">
        <w:t>.</w:t>
      </w:r>
    </w:p>
    <w:p w:rsidR="00983A9F" w:rsidRPr="00404026" w:rsidRDefault="002C0E41" w:rsidP="002C0E41">
      <w:pPr>
        <w:pStyle w:val="Caption"/>
      </w:pPr>
      <w:r w:rsidRPr="00404026">
        <w:t>P</w:t>
      </w:r>
      <w:r w:rsidR="00D55344">
        <w:t>otentially Hazardous Conditions</w:t>
      </w:r>
    </w:p>
    <w:tbl>
      <w:tblPr>
        <w:tblStyle w:val="TableGrid"/>
        <w:tblW w:w="5000" w:type="pct"/>
        <w:tblLook w:val="04A0" w:firstRow="1" w:lastRow="0" w:firstColumn="1" w:lastColumn="0" w:noHBand="0" w:noVBand="1"/>
      </w:tblPr>
      <w:tblGrid>
        <w:gridCol w:w="4697"/>
        <w:gridCol w:w="3691"/>
        <w:gridCol w:w="527"/>
        <w:gridCol w:w="661"/>
      </w:tblGrid>
      <w:tr w:rsidR="00B3325C" w:rsidRPr="009D0FCD" w:rsidTr="00B3325C">
        <w:trPr>
          <w:cantSplit/>
          <w:tblHeader/>
        </w:trPr>
        <w:tc>
          <w:tcPr>
            <w:tcW w:w="2452" w:type="pct"/>
            <w:shd w:val="clear" w:color="auto" w:fill="C6D9F1" w:themeFill="text2" w:themeFillTint="33"/>
            <w:vAlign w:val="center"/>
          </w:tcPr>
          <w:p w:rsidR="00B3325C" w:rsidRPr="009D0FCD" w:rsidRDefault="00B3325C" w:rsidP="009D0FCD">
            <w:pPr>
              <w:pStyle w:val="TableHead"/>
            </w:pPr>
            <w:r w:rsidRPr="009D0FCD">
              <w:t>Item</w:t>
            </w:r>
          </w:p>
        </w:tc>
        <w:tc>
          <w:tcPr>
            <w:tcW w:w="1927" w:type="pct"/>
            <w:shd w:val="clear" w:color="auto" w:fill="C6D9F1" w:themeFill="text2" w:themeFillTint="33"/>
            <w:vAlign w:val="center"/>
          </w:tcPr>
          <w:p w:rsidR="00B3325C" w:rsidRPr="009D0FCD" w:rsidRDefault="00B3325C" w:rsidP="009D0FCD">
            <w:pPr>
              <w:pStyle w:val="TableHead"/>
              <w:rPr>
                <w:rFonts w:eastAsia="Calibri"/>
              </w:rPr>
            </w:pPr>
            <w:r w:rsidRPr="009D0FCD">
              <w:t>Action Required</w:t>
            </w:r>
          </w:p>
        </w:tc>
        <w:tc>
          <w:tcPr>
            <w:tcW w:w="275" w:type="pct"/>
            <w:shd w:val="clear" w:color="auto" w:fill="C6D9F1" w:themeFill="text2" w:themeFillTint="33"/>
            <w:vAlign w:val="center"/>
          </w:tcPr>
          <w:p w:rsidR="00B3325C" w:rsidRPr="009D0FCD" w:rsidRDefault="00B3325C" w:rsidP="009D0FCD">
            <w:pPr>
              <w:pStyle w:val="TableHead"/>
              <w:rPr>
                <w:rFonts w:eastAsia="Calibri"/>
              </w:rPr>
            </w:pPr>
            <w:r>
              <w:rPr>
                <w:rFonts w:eastAsia="Calibri"/>
              </w:rPr>
              <w:t>or</w:t>
            </w:r>
          </w:p>
        </w:tc>
        <w:tc>
          <w:tcPr>
            <w:tcW w:w="345" w:type="pct"/>
            <w:shd w:val="clear" w:color="auto" w:fill="C6D9F1" w:themeFill="text2" w:themeFillTint="33"/>
            <w:vAlign w:val="center"/>
          </w:tcPr>
          <w:p w:rsidR="00B3325C" w:rsidRPr="009D0FCD" w:rsidRDefault="00B3325C" w:rsidP="00B3325C">
            <w:pPr>
              <w:pStyle w:val="TableHead"/>
              <w:jc w:val="left"/>
              <w:rPr>
                <w:rFonts w:eastAsia="Calibri"/>
              </w:rPr>
            </w:pPr>
            <w:r w:rsidRPr="009D0FCD">
              <w:rPr>
                <w:rFonts w:eastAsia="Calibri"/>
              </w:rPr>
              <w:t>None</w:t>
            </w:r>
          </w:p>
        </w:tc>
      </w:tr>
      <w:tr w:rsidR="00B3325C" w:rsidRPr="009D0FCD" w:rsidTr="00B3325C">
        <w:trPr>
          <w:cantSplit/>
        </w:trPr>
        <w:tc>
          <w:tcPr>
            <w:tcW w:w="2452" w:type="pct"/>
            <w:vAlign w:val="center"/>
          </w:tcPr>
          <w:p w:rsidR="00B3325C" w:rsidRPr="009D0FCD" w:rsidRDefault="00B3325C" w:rsidP="009D0FCD">
            <w:pPr>
              <w:pStyle w:val="TableTextNotes"/>
            </w:pPr>
            <w:r w:rsidRPr="009D0FCD">
              <w:t>Excavation adjacent to runways, taxiways, and aprons improperly backfilled.</w:t>
            </w:r>
          </w:p>
        </w:tc>
        <w:tc>
          <w:tcPr>
            <w:tcW w:w="2202" w:type="pct"/>
            <w:gridSpan w:val="2"/>
            <w:vAlign w:val="center"/>
          </w:tcPr>
          <w:p w:rsidR="00B3325C" w:rsidRPr="009D0FCD" w:rsidRDefault="00B3325C" w:rsidP="009D0FCD">
            <w:pPr>
              <w:pStyle w:val="TableText"/>
              <w:rPr>
                <w:rFonts w:eastAsia="Calibri"/>
              </w:rPr>
            </w:pPr>
          </w:p>
        </w:tc>
        <w:tc>
          <w:tcPr>
            <w:tcW w:w="345" w:type="pct"/>
          </w:tcPr>
          <w:p w:rsidR="00B3325C" w:rsidRDefault="00B3325C" w:rsidP="00B3325C">
            <w:r w:rsidRPr="00FA1352">
              <w:rPr>
                <w:sz w:val="48"/>
                <w:szCs w:val="48"/>
              </w:rPr>
              <w:t>□</w:t>
            </w:r>
          </w:p>
        </w:tc>
      </w:tr>
      <w:tr w:rsidR="00B3325C" w:rsidRPr="009D0FCD" w:rsidTr="00B3325C">
        <w:trPr>
          <w:cantSplit/>
        </w:trPr>
        <w:tc>
          <w:tcPr>
            <w:tcW w:w="2452" w:type="pct"/>
            <w:vAlign w:val="center"/>
          </w:tcPr>
          <w:p w:rsidR="00B3325C" w:rsidRPr="009D0FCD" w:rsidRDefault="00B3325C" w:rsidP="009D0FCD">
            <w:pPr>
              <w:pStyle w:val="TableTextNotes"/>
            </w:pPr>
            <w:r w:rsidRPr="009D0FCD">
              <w:t>Mounds of earth, construction materials, temporary structures, and other obstacles near any open runway, taxiway, or taxi lane; in the related Object Free area and aircraft approach or departure areas/zones; or obstructing any sign or marking.</w:t>
            </w:r>
          </w:p>
        </w:tc>
        <w:tc>
          <w:tcPr>
            <w:tcW w:w="2202" w:type="pct"/>
            <w:gridSpan w:val="2"/>
            <w:vAlign w:val="center"/>
          </w:tcPr>
          <w:p w:rsidR="00B3325C" w:rsidRPr="009D0FCD" w:rsidRDefault="00B3325C" w:rsidP="009D0FCD">
            <w:pPr>
              <w:pStyle w:val="TableText"/>
            </w:pPr>
          </w:p>
        </w:tc>
        <w:tc>
          <w:tcPr>
            <w:tcW w:w="345" w:type="pct"/>
          </w:tcPr>
          <w:p w:rsidR="00B3325C" w:rsidRDefault="00B3325C" w:rsidP="00B3325C">
            <w:r w:rsidRPr="00FA1352">
              <w:rPr>
                <w:sz w:val="48"/>
                <w:szCs w:val="48"/>
              </w:rPr>
              <w:t>□</w:t>
            </w:r>
          </w:p>
        </w:tc>
      </w:tr>
      <w:tr w:rsidR="00B3325C" w:rsidRPr="009D0FCD" w:rsidTr="00B3325C">
        <w:trPr>
          <w:cantSplit/>
        </w:trPr>
        <w:tc>
          <w:tcPr>
            <w:tcW w:w="2452" w:type="pct"/>
            <w:vAlign w:val="center"/>
          </w:tcPr>
          <w:p w:rsidR="00B3325C" w:rsidRPr="009D0FCD" w:rsidRDefault="00B3325C" w:rsidP="009D0FCD">
            <w:pPr>
              <w:pStyle w:val="TableTextNotes"/>
            </w:pPr>
            <w:r w:rsidRPr="009D0FCD">
              <w:t xml:space="preserve">Runway resurfacing projects resulting in lips exceeding 3 </w:t>
            </w:r>
            <w:r>
              <w:t>in</w:t>
            </w:r>
            <w:r w:rsidRPr="009D0FCD">
              <w:t xml:space="preserve"> (7.6 cm) from pavement edges and ends.</w:t>
            </w:r>
          </w:p>
        </w:tc>
        <w:tc>
          <w:tcPr>
            <w:tcW w:w="2202" w:type="pct"/>
            <w:gridSpan w:val="2"/>
            <w:vAlign w:val="center"/>
          </w:tcPr>
          <w:p w:rsidR="00B3325C" w:rsidRPr="009D0FCD" w:rsidRDefault="00B3325C" w:rsidP="009D0FCD">
            <w:pPr>
              <w:pStyle w:val="TableText"/>
            </w:pPr>
          </w:p>
        </w:tc>
        <w:tc>
          <w:tcPr>
            <w:tcW w:w="345" w:type="pct"/>
          </w:tcPr>
          <w:p w:rsidR="00B3325C" w:rsidRDefault="00B3325C" w:rsidP="00B3325C">
            <w:r w:rsidRPr="00FA1352">
              <w:rPr>
                <w:sz w:val="48"/>
                <w:szCs w:val="48"/>
              </w:rPr>
              <w:t>□</w:t>
            </w:r>
          </w:p>
        </w:tc>
      </w:tr>
      <w:tr w:rsidR="00B3325C" w:rsidRPr="009D0FCD" w:rsidTr="00B3325C">
        <w:trPr>
          <w:cantSplit/>
        </w:trPr>
        <w:tc>
          <w:tcPr>
            <w:tcW w:w="2452" w:type="pct"/>
            <w:vAlign w:val="center"/>
          </w:tcPr>
          <w:p w:rsidR="00B3325C" w:rsidRPr="009D0FCD" w:rsidRDefault="00B3325C" w:rsidP="009D0FCD">
            <w:pPr>
              <w:pStyle w:val="TableTextNotes"/>
            </w:pPr>
            <w:r w:rsidRPr="009D0FCD">
              <w:t>Heavy equipment (stationary or mobile) operating or idle near AOA, in runway approaches and departures areas, or in OFZ.</w:t>
            </w:r>
          </w:p>
        </w:tc>
        <w:tc>
          <w:tcPr>
            <w:tcW w:w="2202" w:type="pct"/>
            <w:gridSpan w:val="2"/>
            <w:vAlign w:val="center"/>
          </w:tcPr>
          <w:p w:rsidR="00B3325C" w:rsidRPr="009D0FCD" w:rsidRDefault="00B3325C" w:rsidP="009D0FCD">
            <w:pPr>
              <w:pStyle w:val="TableText"/>
            </w:pPr>
          </w:p>
        </w:tc>
        <w:tc>
          <w:tcPr>
            <w:tcW w:w="345" w:type="pct"/>
          </w:tcPr>
          <w:p w:rsidR="00B3325C" w:rsidRDefault="00B3325C" w:rsidP="00B3325C">
            <w:r w:rsidRPr="00FA1352">
              <w:rPr>
                <w:sz w:val="48"/>
                <w:szCs w:val="48"/>
              </w:rPr>
              <w:t>□</w:t>
            </w:r>
          </w:p>
        </w:tc>
      </w:tr>
      <w:tr w:rsidR="00B3325C" w:rsidRPr="009D0FCD" w:rsidTr="00B3325C">
        <w:trPr>
          <w:cantSplit/>
        </w:trPr>
        <w:tc>
          <w:tcPr>
            <w:tcW w:w="2452" w:type="pct"/>
            <w:vAlign w:val="center"/>
          </w:tcPr>
          <w:p w:rsidR="00B3325C" w:rsidRPr="009D0FCD" w:rsidRDefault="00B3325C" w:rsidP="009D0FCD">
            <w:pPr>
              <w:pStyle w:val="TableTextNotes"/>
            </w:pPr>
            <w:r w:rsidRPr="009D0FCD">
              <w:t>Equipment or material near NAVAIDs that may degrade or impair radiated signals and/or the monitoring of navigation and visual aids. Unauthorized or improper vehicle operations in localizer or glide slope critical areas, resulting in electronic interference and/or facility shutdown.</w:t>
            </w:r>
          </w:p>
        </w:tc>
        <w:tc>
          <w:tcPr>
            <w:tcW w:w="2202" w:type="pct"/>
            <w:gridSpan w:val="2"/>
            <w:vAlign w:val="center"/>
          </w:tcPr>
          <w:p w:rsidR="00B3325C" w:rsidRPr="009D0FCD" w:rsidRDefault="00B3325C" w:rsidP="009D0FCD">
            <w:pPr>
              <w:pStyle w:val="TableText"/>
            </w:pPr>
          </w:p>
        </w:tc>
        <w:tc>
          <w:tcPr>
            <w:tcW w:w="345" w:type="pct"/>
          </w:tcPr>
          <w:p w:rsidR="00B3325C" w:rsidRDefault="00B3325C" w:rsidP="00B3325C">
            <w:r w:rsidRPr="00FA1352">
              <w:rPr>
                <w:sz w:val="48"/>
                <w:szCs w:val="48"/>
              </w:rPr>
              <w:t>□</w:t>
            </w:r>
          </w:p>
        </w:tc>
      </w:tr>
      <w:tr w:rsidR="00B3325C" w:rsidRPr="009D0FCD" w:rsidTr="00B3325C">
        <w:trPr>
          <w:cantSplit/>
        </w:trPr>
        <w:tc>
          <w:tcPr>
            <w:tcW w:w="2452" w:type="pct"/>
            <w:vAlign w:val="center"/>
          </w:tcPr>
          <w:p w:rsidR="00B3325C" w:rsidRPr="009D0FCD" w:rsidRDefault="00B3325C" w:rsidP="009D0FCD">
            <w:pPr>
              <w:pStyle w:val="TableTextNotes"/>
            </w:pPr>
            <w:r w:rsidRPr="009D0FCD">
              <w:t>Tall and especially relatively low visibility units (</w:t>
            </w:r>
            <w:r>
              <w:t>that is,</w:t>
            </w:r>
            <w:r w:rsidRPr="009D0FCD">
              <w:t xml:space="preserve"> equipment with slim profiles)</w:t>
            </w:r>
            <w:r w:rsidR="00450647">
              <w:t xml:space="preserve"> </w:t>
            </w:r>
            <w:r w:rsidRPr="009D0FCD">
              <w:t>—</w:t>
            </w:r>
            <w:r w:rsidR="00450647">
              <w:t xml:space="preserve"> </w:t>
            </w:r>
            <w:r w:rsidRPr="009D0FCD">
              <w:t>cranes, drills, and similar objects</w:t>
            </w:r>
            <w:r w:rsidR="00450647">
              <w:t xml:space="preserve"> </w:t>
            </w:r>
            <w:r w:rsidRPr="009D0FCD">
              <w:t>—</w:t>
            </w:r>
            <w:r w:rsidR="00450647">
              <w:t xml:space="preserve"> </w:t>
            </w:r>
            <w:r w:rsidRPr="009D0FCD">
              <w:t>located in critical areas, such as OFZ and approach zones.</w:t>
            </w:r>
          </w:p>
        </w:tc>
        <w:tc>
          <w:tcPr>
            <w:tcW w:w="2202" w:type="pct"/>
            <w:gridSpan w:val="2"/>
            <w:vAlign w:val="center"/>
          </w:tcPr>
          <w:p w:rsidR="00B3325C" w:rsidRPr="009D0FCD" w:rsidRDefault="00B3325C" w:rsidP="009D0FCD">
            <w:pPr>
              <w:pStyle w:val="TableText"/>
            </w:pPr>
          </w:p>
        </w:tc>
        <w:tc>
          <w:tcPr>
            <w:tcW w:w="345" w:type="pct"/>
          </w:tcPr>
          <w:p w:rsidR="00B3325C" w:rsidRDefault="00B3325C" w:rsidP="00B3325C">
            <w:r w:rsidRPr="00FA1352">
              <w:rPr>
                <w:sz w:val="48"/>
                <w:szCs w:val="48"/>
              </w:rPr>
              <w:t>□</w:t>
            </w:r>
          </w:p>
        </w:tc>
      </w:tr>
      <w:tr w:rsidR="00B3325C" w:rsidRPr="009D0FCD" w:rsidTr="00B3325C">
        <w:trPr>
          <w:cantSplit/>
        </w:trPr>
        <w:tc>
          <w:tcPr>
            <w:tcW w:w="2452" w:type="pct"/>
            <w:vAlign w:val="center"/>
          </w:tcPr>
          <w:p w:rsidR="00B3325C" w:rsidRPr="009D0FCD" w:rsidRDefault="00B3325C" w:rsidP="009D0FCD">
            <w:pPr>
              <w:pStyle w:val="TableTextNotes"/>
            </w:pPr>
            <w:r w:rsidRPr="009D0FCD">
              <w:t xml:space="preserve">Improperly positioned or malfunctioning lights or unlighted airport hazards, such as holes or excavations, on any apron, open taxiway, or open taxi lane or in a related safety, approach, or departure area. </w:t>
            </w:r>
          </w:p>
        </w:tc>
        <w:tc>
          <w:tcPr>
            <w:tcW w:w="2202" w:type="pct"/>
            <w:gridSpan w:val="2"/>
            <w:vAlign w:val="center"/>
          </w:tcPr>
          <w:p w:rsidR="00B3325C" w:rsidRPr="009D0FCD" w:rsidRDefault="00B3325C" w:rsidP="009D0FCD">
            <w:pPr>
              <w:pStyle w:val="TableText"/>
            </w:pPr>
          </w:p>
        </w:tc>
        <w:tc>
          <w:tcPr>
            <w:tcW w:w="345" w:type="pct"/>
          </w:tcPr>
          <w:p w:rsidR="00B3325C" w:rsidRDefault="00B3325C" w:rsidP="00B3325C">
            <w:r w:rsidRPr="007258C9">
              <w:rPr>
                <w:sz w:val="48"/>
                <w:szCs w:val="48"/>
              </w:rPr>
              <w:t>□</w:t>
            </w:r>
          </w:p>
        </w:tc>
      </w:tr>
      <w:tr w:rsidR="00B3325C" w:rsidRPr="009D0FCD" w:rsidTr="00B3325C">
        <w:trPr>
          <w:cantSplit/>
        </w:trPr>
        <w:tc>
          <w:tcPr>
            <w:tcW w:w="2452" w:type="pct"/>
            <w:vAlign w:val="center"/>
          </w:tcPr>
          <w:p w:rsidR="00B3325C" w:rsidRPr="009D0FCD" w:rsidRDefault="00B3325C" w:rsidP="00355150">
            <w:pPr>
              <w:pStyle w:val="TableTextNotes"/>
            </w:pPr>
            <w:r w:rsidRPr="009D0FCD">
              <w:t xml:space="preserve">Obstacles, loose pavement, trash, and other debris on or near AOA. Construction debris (gravel, sand, mud, </w:t>
            </w:r>
            <w:proofErr w:type="gramStart"/>
            <w:r w:rsidRPr="009D0FCD">
              <w:t>paving</w:t>
            </w:r>
            <w:proofErr w:type="gramEnd"/>
            <w:r w:rsidRPr="009D0FCD">
              <w:t xml:space="preserve"> materials) on airport pavements may result in aircraft propeller, turbine engine, or tire damage. Also, loose materials may blow about, potentially causing personal injury or equipment damage.</w:t>
            </w:r>
          </w:p>
        </w:tc>
        <w:tc>
          <w:tcPr>
            <w:tcW w:w="2202" w:type="pct"/>
            <w:gridSpan w:val="2"/>
            <w:vAlign w:val="center"/>
          </w:tcPr>
          <w:p w:rsidR="00B3325C" w:rsidRPr="009D0FCD" w:rsidRDefault="00B3325C" w:rsidP="009D0FCD">
            <w:pPr>
              <w:pStyle w:val="TableText"/>
            </w:pPr>
          </w:p>
        </w:tc>
        <w:tc>
          <w:tcPr>
            <w:tcW w:w="345" w:type="pct"/>
          </w:tcPr>
          <w:p w:rsidR="00B3325C" w:rsidRDefault="00B3325C" w:rsidP="00B3325C">
            <w:r w:rsidRPr="007258C9">
              <w:rPr>
                <w:sz w:val="48"/>
                <w:szCs w:val="48"/>
              </w:rPr>
              <w:t>□</w:t>
            </w:r>
          </w:p>
        </w:tc>
      </w:tr>
      <w:tr w:rsidR="009D0FCD" w:rsidRPr="009D0FCD" w:rsidTr="00B3325C">
        <w:trPr>
          <w:cantSplit/>
        </w:trPr>
        <w:tc>
          <w:tcPr>
            <w:tcW w:w="2452" w:type="pct"/>
            <w:vAlign w:val="center"/>
          </w:tcPr>
          <w:p w:rsidR="009D0FCD" w:rsidRPr="009D0FCD" w:rsidRDefault="009D0FCD" w:rsidP="009D0FCD">
            <w:pPr>
              <w:pStyle w:val="TableTextNotes"/>
            </w:pPr>
            <w:r w:rsidRPr="009D0FCD">
              <w:lastRenderedPageBreak/>
              <w:t>Inappropriate or poorly maintained fencing during construction intended to deter human and animal intrusions into the AOA. Fencing and other markings that are inadequate to separate construction areas from open AOA create aviation hazards.</w:t>
            </w:r>
          </w:p>
        </w:tc>
        <w:tc>
          <w:tcPr>
            <w:tcW w:w="2202" w:type="pct"/>
            <w:gridSpan w:val="2"/>
            <w:vAlign w:val="center"/>
          </w:tcPr>
          <w:p w:rsidR="009D0FCD" w:rsidRPr="009D0FCD" w:rsidRDefault="009D0FCD" w:rsidP="009D0FCD">
            <w:pPr>
              <w:pStyle w:val="TableText"/>
            </w:pPr>
          </w:p>
        </w:tc>
        <w:tc>
          <w:tcPr>
            <w:tcW w:w="345" w:type="pct"/>
            <w:vAlign w:val="center"/>
          </w:tcPr>
          <w:p w:rsidR="009D0FCD" w:rsidRPr="009D0FCD" w:rsidRDefault="00B3325C" w:rsidP="00B3325C">
            <w:pPr>
              <w:pStyle w:val="TableText"/>
              <w:jc w:val="left"/>
              <w:rPr>
                <w:rFonts w:eastAsia="Calibri"/>
              </w:rPr>
            </w:pPr>
            <w:r w:rsidRPr="00B3325C">
              <w:rPr>
                <w:sz w:val="48"/>
                <w:szCs w:val="48"/>
              </w:rPr>
              <w:t>□</w:t>
            </w:r>
          </w:p>
        </w:tc>
      </w:tr>
      <w:tr w:rsidR="009D0FCD" w:rsidRPr="009D0FCD" w:rsidTr="00B3325C">
        <w:trPr>
          <w:cantSplit/>
        </w:trPr>
        <w:tc>
          <w:tcPr>
            <w:tcW w:w="2452" w:type="pct"/>
            <w:vAlign w:val="center"/>
          </w:tcPr>
          <w:p w:rsidR="009D0FCD" w:rsidRPr="009D0FCD" w:rsidRDefault="009D0FCD" w:rsidP="009D0FCD">
            <w:pPr>
              <w:pStyle w:val="TableTextNotes"/>
            </w:pPr>
            <w:r w:rsidRPr="009D0FCD">
              <w:t>Improper or inadequate marking or lighting of runways (especially thresholds that have been displaced or runways that have been closed) and taxiways that could cause pilot confusion and provide a potential for a runway incursion. Inadequate or improper methods of marking, barricading, and lighting of temporarily closed portions of AOA create aviation hazards.</w:t>
            </w:r>
          </w:p>
        </w:tc>
        <w:tc>
          <w:tcPr>
            <w:tcW w:w="2202" w:type="pct"/>
            <w:gridSpan w:val="2"/>
            <w:vAlign w:val="center"/>
          </w:tcPr>
          <w:p w:rsidR="009D0FCD" w:rsidRPr="009D0FCD" w:rsidRDefault="009D0FCD" w:rsidP="009D0FCD">
            <w:pPr>
              <w:pStyle w:val="TableText"/>
            </w:pPr>
          </w:p>
        </w:tc>
        <w:tc>
          <w:tcPr>
            <w:tcW w:w="345" w:type="pct"/>
            <w:vAlign w:val="center"/>
          </w:tcPr>
          <w:p w:rsidR="009D0FCD" w:rsidRPr="009D0FCD" w:rsidRDefault="00B3325C" w:rsidP="00B3325C">
            <w:pPr>
              <w:pStyle w:val="TableText"/>
              <w:jc w:val="left"/>
              <w:rPr>
                <w:rFonts w:eastAsia="Calibri"/>
              </w:rPr>
            </w:pPr>
            <w:r w:rsidRPr="00B3325C">
              <w:rPr>
                <w:sz w:val="48"/>
                <w:szCs w:val="48"/>
              </w:rPr>
              <w:t>□</w:t>
            </w:r>
          </w:p>
        </w:tc>
      </w:tr>
      <w:tr w:rsidR="00B3325C" w:rsidRPr="009D0FCD" w:rsidTr="00B3325C">
        <w:trPr>
          <w:cantSplit/>
        </w:trPr>
        <w:tc>
          <w:tcPr>
            <w:tcW w:w="2452" w:type="pct"/>
            <w:vAlign w:val="center"/>
          </w:tcPr>
          <w:p w:rsidR="00B3325C" w:rsidRPr="009D0FCD" w:rsidRDefault="00B3325C" w:rsidP="009D0FCD">
            <w:pPr>
              <w:pStyle w:val="TableTextNotes"/>
            </w:pPr>
            <w:r w:rsidRPr="009D0FCD">
              <w:t>Wildlife attractants</w:t>
            </w:r>
            <w:r w:rsidR="00450647">
              <w:t xml:space="preserve"> </w:t>
            </w:r>
            <w:r w:rsidRPr="009D0FCD">
              <w:t>—</w:t>
            </w:r>
            <w:r w:rsidR="00450647">
              <w:t xml:space="preserve"> </w:t>
            </w:r>
            <w:r w:rsidRPr="009D0FCD">
              <w:t>such as trash (food scraps not collected from construction personnel activity), grass seeds, tall grass, or standing water</w:t>
            </w:r>
            <w:r w:rsidR="00450647">
              <w:t xml:space="preserve"> </w:t>
            </w:r>
            <w:r w:rsidRPr="009D0FCD">
              <w:t>—</w:t>
            </w:r>
            <w:r w:rsidR="00450647">
              <w:t xml:space="preserve"> </w:t>
            </w:r>
            <w:r w:rsidRPr="009D0FCD">
              <w:t>on or near airports.</w:t>
            </w:r>
          </w:p>
        </w:tc>
        <w:tc>
          <w:tcPr>
            <w:tcW w:w="2202" w:type="pct"/>
            <w:gridSpan w:val="2"/>
            <w:vAlign w:val="center"/>
          </w:tcPr>
          <w:p w:rsidR="00B3325C" w:rsidRPr="009D0FCD" w:rsidRDefault="00B3325C" w:rsidP="009D0FCD">
            <w:pPr>
              <w:pStyle w:val="TableText"/>
            </w:pPr>
          </w:p>
        </w:tc>
        <w:tc>
          <w:tcPr>
            <w:tcW w:w="345" w:type="pct"/>
            <w:vAlign w:val="center"/>
          </w:tcPr>
          <w:p w:rsidR="00B3325C" w:rsidRPr="009D0FCD" w:rsidRDefault="00B3325C" w:rsidP="00B3325C">
            <w:pPr>
              <w:pStyle w:val="TableText"/>
              <w:jc w:val="left"/>
              <w:rPr>
                <w:rFonts w:eastAsia="Calibri"/>
              </w:rPr>
            </w:pPr>
            <w:r w:rsidRPr="00B3325C">
              <w:rPr>
                <w:sz w:val="48"/>
                <w:szCs w:val="48"/>
              </w:rPr>
              <w:t>□</w:t>
            </w:r>
          </w:p>
        </w:tc>
      </w:tr>
      <w:tr w:rsidR="00B3325C" w:rsidRPr="009D0FCD" w:rsidTr="00B3325C">
        <w:trPr>
          <w:cantSplit/>
        </w:trPr>
        <w:tc>
          <w:tcPr>
            <w:tcW w:w="2452" w:type="pct"/>
            <w:vAlign w:val="center"/>
          </w:tcPr>
          <w:p w:rsidR="00B3325C" w:rsidRPr="009D0FCD" w:rsidRDefault="00B3325C" w:rsidP="009D0FCD">
            <w:pPr>
              <w:pStyle w:val="TableTextNotes"/>
            </w:pPr>
            <w:r w:rsidRPr="009D0FCD">
              <w:t>Obliterated or faded temporary markings on active operational areas.</w:t>
            </w:r>
          </w:p>
        </w:tc>
        <w:tc>
          <w:tcPr>
            <w:tcW w:w="2202" w:type="pct"/>
            <w:gridSpan w:val="2"/>
            <w:vAlign w:val="center"/>
          </w:tcPr>
          <w:p w:rsidR="00B3325C" w:rsidRPr="009D0FCD" w:rsidRDefault="00B3325C" w:rsidP="009D0FCD">
            <w:pPr>
              <w:pStyle w:val="TableText"/>
            </w:pPr>
          </w:p>
        </w:tc>
        <w:tc>
          <w:tcPr>
            <w:tcW w:w="345" w:type="pct"/>
            <w:vAlign w:val="center"/>
          </w:tcPr>
          <w:p w:rsidR="00B3325C" w:rsidRPr="009D0FCD" w:rsidRDefault="00B3325C" w:rsidP="00B3325C">
            <w:pPr>
              <w:pStyle w:val="TableText"/>
              <w:jc w:val="left"/>
              <w:rPr>
                <w:rFonts w:eastAsia="Calibri"/>
              </w:rPr>
            </w:pPr>
            <w:r w:rsidRPr="00B3325C">
              <w:rPr>
                <w:sz w:val="48"/>
                <w:szCs w:val="48"/>
              </w:rPr>
              <w:t>□</w:t>
            </w:r>
          </w:p>
        </w:tc>
      </w:tr>
      <w:tr w:rsidR="00B3325C" w:rsidRPr="009D0FCD" w:rsidTr="00B3325C">
        <w:trPr>
          <w:cantSplit/>
        </w:trPr>
        <w:tc>
          <w:tcPr>
            <w:tcW w:w="2452" w:type="pct"/>
            <w:vAlign w:val="center"/>
          </w:tcPr>
          <w:p w:rsidR="00B3325C" w:rsidRPr="009D0FCD" w:rsidRDefault="00B3325C" w:rsidP="009D0FCD">
            <w:pPr>
              <w:pStyle w:val="TableTextNotes"/>
            </w:pPr>
            <w:r w:rsidRPr="009D0FCD">
              <w:t>Misleading or malfunctioning obstruction lights. Unlighted or unmarked obstructions in the approach to any open runway pose aviation hazards.</w:t>
            </w:r>
          </w:p>
        </w:tc>
        <w:tc>
          <w:tcPr>
            <w:tcW w:w="2202" w:type="pct"/>
            <w:gridSpan w:val="2"/>
            <w:vAlign w:val="center"/>
          </w:tcPr>
          <w:p w:rsidR="00B3325C" w:rsidRPr="009D0FCD" w:rsidRDefault="00B3325C" w:rsidP="009D0FCD">
            <w:pPr>
              <w:pStyle w:val="TableText"/>
            </w:pPr>
          </w:p>
        </w:tc>
        <w:tc>
          <w:tcPr>
            <w:tcW w:w="345" w:type="pct"/>
            <w:vAlign w:val="center"/>
          </w:tcPr>
          <w:p w:rsidR="00B3325C" w:rsidRPr="009D0FCD" w:rsidRDefault="00B3325C" w:rsidP="00B3325C">
            <w:pPr>
              <w:pStyle w:val="TableText"/>
              <w:jc w:val="left"/>
              <w:rPr>
                <w:rFonts w:eastAsia="Calibri"/>
              </w:rPr>
            </w:pPr>
            <w:r w:rsidRPr="00B3325C">
              <w:rPr>
                <w:sz w:val="48"/>
                <w:szCs w:val="48"/>
              </w:rPr>
              <w:t>□</w:t>
            </w:r>
          </w:p>
        </w:tc>
      </w:tr>
      <w:tr w:rsidR="00B3325C" w:rsidRPr="009D0FCD" w:rsidTr="00B3325C">
        <w:trPr>
          <w:cantSplit/>
        </w:trPr>
        <w:tc>
          <w:tcPr>
            <w:tcW w:w="2452" w:type="pct"/>
            <w:vAlign w:val="center"/>
          </w:tcPr>
          <w:p w:rsidR="00B3325C" w:rsidRPr="009D0FCD" w:rsidRDefault="00B3325C" w:rsidP="009D0FCD">
            <w:pPr>
              <w:pStyle w:val="TableTextNotes"/>
            </w:pPr>
            <w:proofErr w:type="gramStart"/>
            <w:r w:rsidRPr="009D0FCD">
              <w:t>Failure to issue, update</w:t>
            </w:r>
            <w:proofErr w:type="gramEnd"/>
            <w:r w:rsidRPr="009D0FCD">
              <w:t>, or cancel NOTAMs about airport or runway closures or other construction related airport conditions.</w:t>
            </w:r>
          </w:p>
        </w:tc>
        <w:tc>
          <w:tcPr>
            <w:tcW w:w="2202" w:type="pct"/>
            <w:gridSpan w:val="2"/>
            <w:vAlign w:val="center"/>
          </w:tcPr>
          <w:p w:rsidR="00B3325C" w:rsidRPr="009D0FCD" w:rsidRDefault="00B3325C" w:rsidP="009D0FCD">
            <w:pPr>
              <w:pStyle w:val="TableText"/>
            </w:pPr>
          </w:p>
        </w:tc>
        <w:tc>
          <w:tcPr>
            <w:tcW w:w="345" w:type="pct"/>
            <w:vAlign w:val="center"/>
          </w:tcPr>
          <w:p w:rsidR="00B3325C" w:rsidRPr="009D0FCD" w:rsidRDefault="00B3325C" w:rsidP="00B3325C">
            <w:pPr>
              <w:pStyle w:val="TableText"/>
              <w:jc w:val="left"/>
              <w:rPr>
                <w:rFonts w:eastAsia="Calibri"/>
              </w:rPr>
            </w:pPr>
            <w:r w:rsidRPr="00B3325C">
              <w:rPr>
                <w:sz w:val="48"/>
                <w:szCs w:val="48"/>
              </w:rPr>
              <w:t>□</w:t>
            </w:r>
          </w:p>
        </w:tc>
      </w:tr>
      <w:tr w:rsidR="00B3325C" w:rsidRPr="009D0FCD" w:rsidTr="00B3325C">
        <w:trPr>
          <w:cantSplit/>
        </w:trPr>
        <w:tc>
          <w:tcPr>
            <w:tcW w:w="2452" w:type="pct"/>
            <w:vAlign w:val="center"/>
          </w:tcPr>
          <w:p w:rsidR="00B3325C" w:rsidRPr="009D0FCD" w:rsidRDefault="00B3325C" w:rsidP="009D0FCD">
            <w:pPr>
              <w:pStyle w:val="TableTextNotes"/>
            </w:pPr>
            <w:r w:rsidRPr="009D0FCD">
              <w:t>Failure to mark and identify utilities or power cables. Damage to utilities and power cables during construction activity can result in the loss of runway</w:t>
            </w:r>
            <w:r w:rsidR="00450647">
              <w:t xml:space="preserve"> </w:t>
            </w:r>
            <w:r w:rsidRPr="009D0FCD">
              <w:t>/</w:t>
            </w:r>
            <w:r w:rsidR="00450647">
              <w:t xml:space="preserve"> </w:t>
            </w:r>
            <w:r w:rsidRPr="009D0FCD">
              <w:t>taxiway lighting; loss of navigation, visual, or approach aids; disruption of weather reporting services; and/or loss of communications.</w:t>
            </w:r>
          </w:p>
        </w:tc>
        <w:tc>
          <w:tcPr>
            <w:tcW w:w="2202" w:type="pct"/>
            <w:gridSpan w:val="2"/>
            <w:vAlign w:val="center"/>
          </w:tcPr>
          <w:p w:rsidR="00B3325C" w:rsidRPr="009D0FCD" w:rsidRDefault="00B3325C" w:rsidP="009D0FCD">
            <w:pPr>
              <w:pStyle w:val="TableText"/>
            </w:pPr>
          </w:p>
        </w:tc>
        <w:tc>
          <w:tcPr>
            <w:tcW w:w="345" w:type="pct"/>
            <w:vAlign w:val="center"/>
          </w:tcPr>
          <w:p w:rsidR="00B3325C" w:rsidRPr="009D0FCD" w:rsidRDefault="00B3325C" w:rsidP="00B3325C">
            <w:pPr>
              <w:pStyle w:val="TableText"/>
              <w:jc w:val="left"/>
              <w:rPr>
                <w:rFonts w:eastAsia="Calibri"/>
              </w:rPr>
            </w:pPr>
            <w:r w:rsidRPr="00B3325C">
              <w:rPr>
                <w:sz w:val="48"/>
                <w:szCs w:val="48"/>
              </w:rPr>
              <w:t>□</w:t>
            </w:r>
          </w:p>
        </w:tc>
      </w:tr>
      <w:tr w:rsidR="00B3325C" w:rsidRPr="009D0FCD" w:rsidTr="00B3325C">
        <w:trPr>
          <w:cantSplit/>
        </w:trPr>
        <w:tc>
          <w:tcPr>
            <w:tcW w:w="2452" w:type="pct"/>
            <w:vAlign w:val="center"/>
          </w:tcPr>
          <w:p w:rsidR="00B3325C" w:rsidRPr="009D0FCD" w:rsidRDefault="00B3325C" w:rsidP="009D0FCD">
            <w:pPr>
              <w:pStyle w:val="TableTextNotes"/>
            </w:pPr>
            <w:r w:rsidRPr="009D0FCD">
              <w:t>Restrictions on ARFF access f</w:t>
            </w:r>
            <w:r>
              <w:t xml:space="preserve">rom fire stations to the runway / </w:t>
            </w:r>
            <w:r w:rsidRPr="009D0FCD">
              <w:t>taxiway system or airport buildings.</w:t>
            </w:r>
          </w:p>
        </w:tc>
        <w:tc>
          <w:tcPr>
            <w:tcW w:w="2202" w:type="pct"/>
            <w:gridSpan w:val="2"/>
            <w:vAlign w:val="center"/>
          </w:tcPr>
          <w:p w:rsidR="00B3325C" w:rsidRPr="009D0FCD" w:rsidRDefault="00B3325C" w:rsidP="009D0FCD">
            <w:pPr>
              <w:pStyle w:val="TableText"/>
            </w:pPr>
          </w:p>
        </w:tc>
        <w:tc>
          <w:tcPr>
            <w:tcW w:w="345" w:type="pct"/>
            <w:vAlign w:val="center"/>
          </w:tcPr>
          <w:p w:rsidR="00B3325C" w:rsidRPr="009D0FCD" w:rsidRDefault="00B3325C" w:rsidP="00B3325C">
            <w:pPr>
              <w:pStyle w:val="TableText"/>
              <w:jc w:val="left"/>
              <w:rPr>
                <w:rFonts w:eastAsia="Calibri"/>
              </w:rPr>
            </w:pPr>
            <w:r w:rsidRPr="00B3325C">
              <w:rPr>
                <w:sz w:val="48"/>
                <w:szCs w:val="48"/>
              </w:rPr>
              <w:t>□</w:t>
            </w:r>
          </w:p>
        </w:tc>
      </w:tr>
      <w:tr w:rsidR="00B3325C" w:rsidRPr="009D0FCD" w:rsidTr="00B3325C">
        <w:trPr>
          <w:cantSplit/>
        </w:trPr>
        <w:tc>
          <w:tcPr>
            <w:tcW w:w="2452" w:type="pct"/>
            <w:vAlign w:val="center"/>
          </w:tcPr>
          <w:p w:rsidR="00B3325C" w:rsidRPr="009D0FCD" w:rsidRDefault="00B3325C" w:rsidP="009D0FCD">
            <w:pPr>
              <w:pStyle w:val="TableTextNotes"/>
            </w:pPr>
            <w:r w:rsidRPr="009D0FCD">
              <w:t>Lack of radio communications with construction vehicles in airport movement areas.</w:t>
            </w:r>
          </w:p>
        </w:tc>
        <w:tc>
          <w:tcPr>
            <w:tcW w:w="2202" w:type="pct"/>
            <w:gridSpan w:val="2"/>
            <w:vAlign w:val="center"/>
          </w:tcPr>
          <w:p w:rsidR="00B3325C" w:rsidRPr="009D0FCD" w:rsidRDefault="00B3325C" w:rsidP="009D0FCD">
            <w:pPr>
              <w:pStyle w:val="TableText"/>
            </w:pPr>
          </w:p>
        </w:tc>
        <w:tc>
          <w:tcPr>
            <w:tcW w:w="345" w:type="pct"/>
            <w:vAlign w:val="center"/>
          </w:tcPr>
          <w:p w:rsidR="00B3325C" w:rsidRPr="009D0FCD" w:rsidRDefault="00B3325C" w:rsidP="00B3325C">
            <w:pPr>
              <w:pStyle w:val="TableText"/>
              <w:jc w:val="left"/>
              <w:rPr>
                <w:rFonts w:eastAsia="Calibri"/>
              </w:rPr>
            </w:pPr>
            <w:r w:rsidRPr="00B3325C">
              <w:rPr>
                <w:sz w:val="48"/>
                <w:szCs w:val="48"/>
              </w:rPr>
              <w:t>□</w:t>
            </w:r>
          </w:p>
        </w:tc>
      </w:tr>
      <w:tr w:rsidR="00B3325C" w:rsidRPr="009D0FCD" w:rsidTr="00B3325C">
        <w:trPr>
          <w:cantSplit/>
        </w:trPr>
        <w:tc>
          <w:tcPr>
            <w:tcW w:w="2452" w:type="pct"/>
            <w:vAlign w:val="center"/>
          </w:tcPr>
          <w:p w:rsidR="00B3325C" w:rsidRPr="009D0FCD" w:rsidRDefault="00B3325C" w:rsidP="009D0FCD">
            <w:pPr>
              <w:pStyle w:val="TableTextNotes"/>
            </w:pPr>
            <w:r w:rsidRPr="009D0FCD">
              <w:t>Objects, regardless of whether they are marked or flagged, or activities anywhere on or near an airport that could be distracting, confusing, or alarming to pilots during aircraft operations.</w:t>
            </w:r>
          </w:p>
        </w:tc>
        <w:tc>
          <w:tcPr>
            <w:tcW w:w="2202" w:type="pct"/>
            <w:gridSpan w:val="2"/>
            <w:vAlign w:val="center"/>
          </w:tcPr>
          <w:p w:rsidR="00B3325C" w:rsidRPr="009D0FCD" w:rsidRDefault="00B3325C" w:rsidP="009D0FCD">
            <w:pPr>
              <w:pStyle w:val="TableText"/>
            </w:pPr>
          </w:p>
        </w:tc>
        <w:tc>
          <w:tcPr>
            <w:tcW w:w="345" w:type="pct"/>
            <w:vAlign w:val="center"/>
          </w:tcPr>
          <w:p w:rsidR="00B3325C" w:rsidRPr="009D0FCD" w:rsidRDefault="00B3325C" w:rsidP="00B3325C">
            <w:pPr>
              <w:pStyle w:val="TableText"/>
              <w:jc w:val="left"/>
              <w:rPr>
                <w:rFonts w:eastAsia="Calibri"/>
              </w:rPr>
            </w:pPr>
            <w:r w:rsidRPr="00B3325C">
              <w:rPr>
                <w:sz w:val="48"/>
                <w:szCs w:val="48"/>
              </w:rPr>
              <w:t>□</w:t>
            </w:r>
          </w:p>
        </w:tc>
      </w:tr>
      <w:tr w:rsidR="00B3325C" w:rsidRPr="009D0FCD" w:rsidTr="00B3325C">
        <w:trPr>
          <w:cantSplit/>
        </w:trPr>
        <w:tc>
          <w:tcPr>
            <w:tcW w:w="2452" w:type="pct"/>
            <w:vAlign w:val="center"/>
          </w:tcPr>
          <w:p w:rsidR="00B3325C" w:rsidRPr="009D0FCD" w:rsidRDefault="00B3325C" w:rsidP="009D0FCD">
            <w:pPr>
              <w:pStyle w:val="TableTextNotes"/>
            </w:pPr>
            <w:r w:rsidRPr="009D0FCD">
              <w:t>Water, snow, dirt, debris, or other contaminants that temporarily obscure or derogate the visibility of runway/taxiway marking, lighting, and pavement edges. Any condition or factor that obscures or diminishes the visibility of areas under construction.</w:t>
            </w:r>
          </w:p>
        </w:tc>
        <w:tc>
          <w:tcPr>
            <w:tcW w:w="2202" w:type="pct"/>
            <w:gridSpan w:val="2"/>
            <w:vAlign w:val="center"/>
          </w:tcPr>
          <w:p w:rsidR="00B3325C" w:rsidRPr="009D0FCD" w:rsidRDefault="00B3325C" w:rsidP="009D0FCD">
            <w:pPr>
              <w:pStyle w:val="TableText"/>
            </w:pPr>
          </w:p>
        </w:tc>
        <w:tc>
          <w:tcPr>
            <w:tcW w:w="345" w:type="pct"/>
            <w:vAlign w:val="center"/>
          </w:tcPr>
          <w:p w:rsidR="00B3325C" w:rsidRPr="009D0FCD" w:rsidRDefault="00B3325C" w:rsidP="00B3325C">
            <w:pPr>
              <w:pStyle w:val="TableText"/>
              <w:jc w:val="left"/>
              <w:rPr>
                <w:rFonts w:eastAsia="Calibri"/>
              </w:rPr>
            </w:pPr>
            <w:r w:rsidRPr="00B3325C">
              <w:rPr>
                <w:sz w:val="48"/>
                <w:szCs w:val="48"/>
              </w:rPr>
              <w:t>□</w:t>
            </w:r>
          </w:p>
        </w:tc>
      </w:tr>
      <w:tr w:rsidR="00B3325C" w:rsidRPr="009D0FCD" w:rsidTr="00B3325C">
        <w:trPr>
          <w:cantSplit/>
        </w:trPr>
        <w:tc>
          <w:tcPr>
            <w:tcW w:w="2452" w:type="pct"/>
            <w:vAlign w:val="center"/>
          </w:tcPr>
          <w:p w:rsidR="00B3325C" w:rsidRPr="009D0FCD" w:rsidRDefault="00B3325C" w:rsidP="00355150">
            <w:pPr>
              <w:pStyle w:val="TableTextNotes"/>
            </w:pPr>
            <w:r w:rsidRPr="009D0FCD">
              <w:t>Spillage from vehicles (gasoline, diesel fuel, oil) on active pavement areas, such as runways, taxiways, aprons, and airport roadways.</w:t>
            </w:r>
          </w:p>
        </w:tc>
        <w:tc>
          <w:tcPr>
            <w:tcW w:w="2202" w:type="pct"/>
            <w:gridSpan w:val="2"/>
            <w:vAlign w:val="center"/>
          </w:tcPr>
          <w:p w:rsidR="00B3325C" w:rsidRPr="009D0FCD" w:rsidRDefault="00B3325C" w:rsidP="009D0FCD">
            <w:pPr>
              <w:pStyle w:val="TableText"/>
            </w:pPr>
          </w:p>
        </w:tc>
        <w:tc>
          <w:tcPr>
            <w:tcW w:w="345" w:type="pct"/>
            <w:vAlign w:val="center"/>
          </w:tcPr>
          <w:p w:rsidR="00B3325C" w:rsidRPr="009D0FCD" w:rsidRDefault="00B3325C" w:rsidP="00B3325C">
            <w:pPr>
              <w:pStyle w:val="TableText"/>
              <w:jc w:val="left"/>
              <w:rPr>
                <w:rFonts w:eastAsia="Calibri"/>
              </w:rPr>
            </w:pPr>
            <w:r w:rsidRPr="00B3325C">
              <w:rPr>
                <w:sz w:val="48"/>
                <w:szCs w:val="48"/>
              </w:rPr>
              <w:t>□</w:t>
            </w:r>
          </w:p>
        </w:tc>
      </w:tr>
      <w:tr w:rsidR="00B3325C" w:rsidRPr="009D0FCD" w:rsidTr="00B3325C">
        <w:trPr>
          <w:cantSplit/>
        </w:trPr>
        <w:tc>
          <w:tcPr>
            <w:tcW w:w="2452" w:type="pct"/>
            <w:vAlign w:val="center"/>
          </w:tcPr>
          <w:p w:rsidR="00B3325C" w:rsidRPr="009D0FCD" w:rsidRDefault="00B3325C" w:rsidP="009D0FCD">
            <w:pPr>
              <w:pStyle w:val="TableTextNotes"/>
            </w:pPr>
            <w:r w:rsidRPr="009D0FCD">
              <w:lastRenderedPageBreak/>
              <w:t>Failure to maintain drainage system integrity during construction (</w:t>
            </w:r>
            <w:r>
              <w:t>for example</w:t>
            </w:r>
            <w:r w:rsidRPr="009D0FCD">
              <w:t>, no temporary drainage provided when working on a drainage system).</w:t>
            </w:r>
          </w:p>
        </w:tc>
        <w:tc>
          <w:tcPr>
            <w:tcW w:w="2202" w:type="pct"/>
            <w:gridSpan w:val="2"/>
            <w:vAlign w:val="center"/>
          </w:tcPr>
          <w:p w:rsidR="00B3325C" w:rsidRPr="009D0FCD" w:rsidRDefault="00B3325C" w:rsidP="009D0FCD">
            <w:pPr>
              <w:pStyle w:val="TableText"/>
            </w:pPr>
          </w:p>
        </w:tc>
        <w:tc>
          <w:tcPr>
            <w:tcW w:w="345" w:type="pct"/>
            <w:vAlign w:val="center"/>
          </w:tcPr>
          <w:p w:rsidR="00B3325C" w:rsidRPr="009D0FCD" w:rsidRDefault="00B3325C" w:rsidP="00B3325C">
            <w:pPr>
              <w:pStyle w:val="TableText"/>
              <w:jc w:val="left"/>
              <w:rPr>
                <w:rFonts w:eastAsia="Calibri"/>
              </w:rPr>
            </w:pPr>
            <w:r w:rsidRPr="00B3325C">
              <w:rPr>
                <w:sz w:val="48"/>
                <w:szCs w:val="48"/>
              </w:rPr>
              <w:t>□</w:t>
            </w:r>
          </w:p>
        </w:tc>
      </w:tr>
      <w:tr w:rsidR="00B3325C" w:rsidRPr="009D0FCD" w:rsidTr="00B3325C">
        <w:trPr>
          <w:cantSplit/>
        </w:trPr>
        <w:tc>
          <w:tcPr>
            <w:tcW w:w="2452" w:type="pct"/>
            <w:vAlign w:val="center"/>
          </w:tcPr>
          <w:p w:rsidR="00B3325C" w:rsidRPr="009D0FCD" w:rsidRDefault="00B3325C" w:rsidP="009D0FCD">
            <w:pPr>
              <w:pStyle w:val="TableTextNotes"/>
            </w:pPr>
            <w:r w:rsidRPr="009D0FCD">
              <w:t>Failure to provide for proper electrical lockout and tagging procedures. At larger airports with multiple maintenance shifts/workers, construction contractors should make provisions for coordinating work on circuits.</w:t>
            </w:r>
          </w:p>
        </w:tc>
        <w:tc>
          <w:tcPr>
            <w:tcW w:w="2202" w:type="pct"/>
            <w:gridSpan w:val="2"/>
            <w:vAlign w:val="center"/>
          </w:tcPr>
          <w:p w:rsidR="00B3325C" w:rsidRPr="009D0FCD" w:rsidRDefault="00B3325C" w:rsidP="009D0FCD">
            <w:pPr>
              <w:pStyle w:val="TableText"/>
            </w:pPr>
          </w:p>
        </w:tc>
        <w:tc>
          <w:tcPr>
            <w:tcW w:w="345" w:type="pct"/>
            <w:vAlign w:val="center"/>
          </w:tcPr>
          <w:p w:rsidR="00B3325C" w:rsidRPr="009D0FCD" w:rsidRDefault="00B3325C" w:rsidP="00B3325C">
            <w:pPr>
              <w:pStyle w:val="TableText"/>
              <w:jc w:val="left"/>
              <w:rPr>
                <w:rFonts w:eastAsia="Calibri"/>
              </w:rPr>
            </w:pPr>
            <w:r w:rsidRPr="00B3325C">
              <w:rPr>
                <w:sz w:val="48"/>
                <w:szCs w:val="48"/>
              </w:rPr>
              <w:t>□</w:t>
            </w:r>
          </w:p>
        </w:tc>
      </w:tr>
      <w:tr w:rsidR="00B3325C" w:rsidRPr="009D0FCD" w:rsidTr="00B3325C">
        <w:trPr>
          <w:cantSplit/>
        </w:trPr>
        <w:tc>
          <w:tcPr>
            <w:tcW w:w="2452" w:type="pct"/>
            <w:vAlign w:val="center"/>
          </w:tcPr>
          <w:p w:rsidR="00B3325C" w:rsidRPr="009D0FCD" w:rsidRDefault="00B3325C" w:rsidP="009D0FCD">
            <w:pPr>
              <w:pStyle w:val="TableTextNotes"/>
            </w:pPr>
            <w:r w:rsidRPr="009D0FCD">
              <w:t xml:space="preserve">Failure to control dust. Consider limiting the amount of area from which the contractor is allowed to strip turf. </w:t>
            </w:r>
          </w:p>
        </w:tc>
        <w:tc>
          <w:tcPr>
            <w:tcW w:w="2202" w:type="pct"/>
            <w:gridSpan w:val="2"/>
            <w:vAlign w:val="center"/>
          </w:tcPr>
          <w:p w:rsidR="00B3325C" w:rsidRPr="009D0FCD" w:rsidRDefault="00B3325C" w:rsidP="009D0FCD">
            <w:pPr>
              <w:pStyle w:val="TableText"/>
            </w:pPr>
          </w:p>
        </w:tc>
        <w:tc>
          <w:tcPr>
            <w:tcW w:w="345" w:type="pct"/>
            <w:vAlign w:val="center"/>
          </w:tcPr>
          <w:p w:rsidR="00B3325C" w:rsidRPr="009D0FCD" w:rsidRDefault="00B3325C" w:rsidP="00B3325C">
            <w:pPr>
              <w:pStyle w:val="TableText"/>
              <w:jc w:val="left"/>
              <w:rPr>
                <w:rFonts w:eastAsia="Calibri"/>
              </w:rPr>
            </w:pPr>
            <w:r w:rsidRPr="00B3325C">
              <w:rPr>
                <w:sz w:val="48"/>
                <w:szCs w:val="48"/>
              </w:rPr>
              <w:t>□</w:t>
            </w:r>
          </w:p>
        </w:tc>
      </w:tr>
      <w:tr w:rsidR="00B3325C" w:rsidRPr="009D0FCD" w:rsidTr="00B3325C">
        <w:trPr>
          <w:cantSplit/>
        </w:trPr>
        <w:tc>
          <w:tcPr>
            <w:tcW w:w="2452" w:type="pct"/>
            <w:vAlign w:val="center"/>
          </w:tcPr>
          <w:p w:rsidR="00B3325C" w:rsidRPr="009D0FCD" w:rsidRDefault="00B3325C" w:rsidP="009D0FCD">
            <w:pPr>
              <w:pStyle w:val="TableTextNotes"/>
            </w:pPr>
            <w:r w:rsidRPr="009D0FCD">
              <w:t>Exposed wiring that creates an electrocution or fire ignition hazard. Identify and secure wiring, and place it in conduit or bury it.</w:t>
            </w:r>
          </w:p>
        </w:tc>
        <w:tc>
          <w:tcPr>
            <w:tcW w:w="2202" w:type="pct"/>
            <w:gridSpan w:val="2"/>
            <w:vAlign w:val="center"/>
          </w:tcPr>
          <w:p w:rsidR="00B3325C" w:rsidRPr="009D0FCD" w:rsidRDefault="00B3325C" w:rsidP="009D0FCD">
            <w:pPr>
              <w:pStyle w:val="TableText"/>
            </w:pPr>
          </w:p>
        </w:tc>
        <w:tc>
          <w:tcPr>
            <w:tcW w:w="345" w:type="pct"/>
            <w:vAlign w:val="center"/>
          </w:tcPr>
          <w:p w:rsidR="00B3325C" w:rsidRPr="009D0FCD" w:rsidRDefault="00B3325C" w:rsidP="00B3325C">
            <w:pPr>
              <w:pStyle w:val="TableText"/>
              <w:jc w:val="left"/>
              <w:rPr>
                <w:rFonts w:eastAsia="Calibri"/>
              </w:rPr>
            </w:pPr>
            <w:r w:rsidRPr="00B3325C">
              <w:rPr>
                <w:sz w:val="48"/>
                <w:szCs w:val="48"/>
              </w:rPr>
              <w:t>□</w:t>
            </w:r>
          </w:p>
        </w:tc>
      </w:tr>
      <w:tr w:rsidR="00B3325C" w:rsidRPr="009D0FCD" w:rsidTr="00B3325C">
        <w:trPr>
          <w:cantSplit/>
        </w:trPr>
        <w:tc>
          <w:tcPr>
            <w:tcW w:w="2452" w:type="pct"/>
            <w:vAlign w:val="center"/>
          </w:tcPr>
          <w:p w:rsidR="00B3325C" w:rsidRPr="009D0FCD" w:rsidRDefault="00B3325C" w:rsidP="009D0FCD">
            <w:pPr>
              <w:pStyle w:val="TableTextNotes"/>
            </w:pPr>
            <w:r w:rsidRPr="009D0FCD">
              <w:t>Site burning, which can cause possible obscuration.</w:t>
            </w:r>
          </w:p>
        </w:tc>
        <w:tc>
          <w:tcPr>
            <w:tcW w:w="2202" w:type="pct"/>
            <w:gridSpan w:val="2"/>
            <w:vAlign w:val="center"/>
          </w:tcPr>
          <w:p w:rsidR="00B3325C" w:rsidRPr="009D0FCD" w:rsidRDefault="00B3325C" w:rsidP="009D0FCD">
            <w:pPr>
              <w:pStyle w:val="TableText"/>
            </w:pPr>
          </w:p>
        </w:tc>
        <w:tc>
          <w:tcPr>
            <w:tcW w:w="345" w:type="pct"/>
            <w:vAlign w:val="center"/>
          </w:tcPr>
          <w:p w:rsidR="00B3325C" w:rsidRPr="009D0FCD" w:rsidRDefault="00B3325C" w:rsidP="00B3325C">
            <w:pPr>
              <w:pStyle w:val="TableText"/>
              <w:jc w:val="left"/>
              <w:rPr>
                <w:rFonts w:eastAsia="Calibri"/>
              </w:rPr>
            </w:pPr>
            <w:r w:rsidRPr="00B3325C">
              <w:rPr>
                <w:sz w:val="48"/>
                <w:szCs w:val="48"/>
              </w:rPr>
              <w:t>□</w:t>
            </w:r>
          </w:p>
        </w:tc>
      </w:tr>
      <w:tr w:rsidR="00B3325C" w:rsidRPr="009D0FCD" w:rsidTr="00B3325C">
        <w:trPr>
          <w:cantSplit/>
        </w:trPr>
        <w:tc>
          <w:tcPr>
            <w:tcW w:w="2452" w:type="pct"/>
            <w:vAlign w:val="center"/>
          </w:tcPr>
          <w:p w:rsidR="00B3325C" w:rsidRPr="009D0FCD" w:rsidRDefault="00B3325C" w:rsidP="009D0FCD">
            <w:pPr>
              <w:pStyle w:val="TableTextNotes"/>
            </w:pPr>
            <w:r w:rsidRPr="009D0FCD">
              <w:t>Construction work taking place outside of designated work areas and out of phase.</w:t>
            </w:r>
          </w:p>
        </w:tc>
        <w:tc>
          <w:tcPr>
            <w:tcW w:w="2202" w:type="pct"/>
            <w:gridSpan w:val="2"/>
            <w:vAlign w:val="center"/>
          </w:tcPr>
          <w:p w:rsidR="00B3325C" w:rsidRPr="009D0FCD" w:rsidRDefault="00B3325C" w:rsidP="009D0FCD">
            <w:pPr>
              <w:pStyle w:val="TableText"/>
            </w:pPr>
          </w:p>
        </w:tc>
        <w:tc>
          <w:tcPr>
            <w:tcW w:w="345" w:type="pct"/>
            <w:vAlign w:val="center"/>
          </w:tcPr>
          <w:p w:rsidR="00B3325C" w:rsidRPr="009D0FCD" w:rsidRDefault="00B3325C" w:rsidP="00B3325C">
            <w:pPr>
              <w:pStyle w:val="TableText"/>
              <w:jc w:val="left"/>
              <w:rPr>
                <w:rFonts w:eastAsia="Calibri"/>
              </w:rPr>
            </w:pPr>
            <w:r w:rsidRPr="00B3325C">
              <w:rPr>
                <w:sz w:val="48"/>
                <w:szCs w:val="48"/>
              </w:rPr>
              <w:t>□</w:t>
            </w:r>
          </w:p>
        </w:tc>
      </w:tr>
    </w:tbl>
    <w:p w:rsidR="00AF7148" w:rsidRPr="00404026" w:rsidRDefault="00FE75EF" w:rsidP="00B009D5">
      <w:pPr>
        <w:pStyle w:val="IntentionallyLeftBlank"/>
      </w:pPr>
      <w:r>
        <w:lastRenderedPageBreak/>
        <w:t>Intentionally Left Blank</w:t>
      </w:r>
    </w:p>
    <w:sectPr w:rsidR="00AF7148" w:rsidRPr="00404026" w:rsidSect="00B009D5">
      <w:footerReference w:type="even" r:id="rId11"/>
      <w:footerReference w:type="default" r:id="rId12"/>
      <w:type w:val="oddPag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AB9" w:rsidRDefault="001A4AB9" w:rsidP="007F6471">
      <w:pPr>
        <w:spacing w:before="0" w:after="0"/>
      </w:pPr>
      <w:r>
        <w:separator/>
      </w:r>
    </w:p>
    <w:p w:rsidR="001A4AB9" w:rsidRDefault="001A4AB9"/>
  </w:endnote>
  <w:endnote w:type="continuationSeparator" w:id="0">
    <w:p w:rsidR="001A4AB9" w:rsidRDefault="001A4AB9" w:rsidP="007F6471">
      <w:pPr>
        <w:spacing w:before="0" w:after="0"/>
      </w:pPr>
      <w:r>
        <w:continuationSeparator/>
      </w:r>
    </w:p>
    <w:p w:rsidR="001A4AB9" w:rsidRDefault="001A4A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AB9" w:rsidRDefault="001A4AB9" w:rsidP="00EF0EE9">
    <w:pPr>
      <w:pStyle w:val="Footer"/>
      <w:tabs>
        <w:tab w:val="clear" w:pos="4680"/>
        <w:tab w:val="left" w:pos="0"/>
      </w:tabs>
    </w:pPr>
    <w:r>
      <w:fldChar w:fldCharType="begin"/>
    </w:r>
    <w:r>
      <w:instrText xml:space="preserve"> REF _Ref299971064 \r \h </w:instrText>
    </w:r>
    <w:r>
      <w:fldChar w:fldCharType="separate"/>
    </w:r>
    <w:r w:rsidR="001F4422">
      <w:t>Appendix 3</w:t>
    </w:r>
    <w:r>
      <w:fldChar w:fldCharType="end"/>
    </w:r>
    <w:r>
      <w:t xml:space="preserve"> </w:t>
    </w:r>
    <w:r>
      <w:fldChar w:fldCharType="begin"/>
    </w:r>
    <w:r>
      <w:instrText xml:space="preserve"> REF _Ref299971064 \h </w:instrText>
    </w:r>
    <w:r>
      <w:fldChar w:fldCharType="separate"/>
    </w:r>
    <w:r w:rsidR="001F4422" w:rsidRPr="00CF07B1">
      <w:t>Safety and Phasing Plan Checklist</w:t>
    </w:r>
    <w:r>
      <w:fldChar w:fldCharType="end"/>
    </w:r>
    <w:r>
      <w:tab/>
    </w:r>
    <w:r w:rsidR="00393E01">
      <w:fldChar w:fldCharType="begin"/>
    </w:r>
    <w:r w:rsidR="00393E01">
      <w:instrText xml:space="preserve"> PAGE   \* MERGEFORMAT </w:instrText>
    </w:r>
    <w:r w:rsidR="00393E01">
      <w:fldChar w:fldCharType="separate"/>
    </w:r>
    <w:r w:rsidR="00740F79">
      <w:rPr>
        <w:noProof/>
      </w:rPr>
      <w:t>6</w:t>
    </w:r>
    <w:r w:rsidR="00393E0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AB9" w:rsidRPr="00911E35" w:rsidRDefault="00393E01" w:rsidP="00EF0EE9">
    <w:pPr>
      <w:pStyle w:val="Footer"/>
      <w:tabs>
        <w:tab w:val="clear" w:pos="4680"/>
        <w:tab w:val="left" w:pos="0"/>
      </w:tabs>
    </w:pPr>
    <w:r>
      <w:fldChar w:fldCharType="begin"/>
    </w:r>
    <w:r>
      <w:instrText xml:space="preserve"> PAGE   \* MERGEFORMAT </w:instrText>
    </w:r>
    <w:r>
      <w:fldChar w:fldCharType="separate"/>
    </w:r>
    <w:r w:rsidR="00740F79">
      <w:rPr>
        <w:noProof/>
      </w:rPr>
      <w:t>1</w:t>
    </w:r>
    <w:r>
      <w:rPr>
        <w:noProof/>
      </w:rPr>
      <w:fldChar w:fldCharType="end"/>
    </w:r>
    <w:r w:rsidR="001A4AB9">
      <w:tab/>
    </w:r>
    <w:r w:rsidR="001A4AB9">
      <w:fldChar w:fldCharType="begin"/>
    </w:r>
    <w:r w:rsidR="001A4AB9">
      <w:instrText xml:space="preserve"> REF _Ref299971064 \r \h </w:instrText>
    </w:r>
    <w:r w:rsidR="001A4AB9">
      <w:fldChar w:fldCharType="separate"/>
    </w:r>
    <w:r w:rsidR="001F4422">
      <w:t>Appendix 3</w:t>
    </w:r>
    <w:r w:rsidR="001A4AB9">
      <w:fldChar w:fldCharType="end"/>
    </w:r>
    <w:r w:rsidR="001A4AB9">
      <w:t xml:space="preserve"> </w:t>
    </w:r>
    <w:r w:rsidR="001A4AB9">
      <w:fldChar w:fldCharType="begin"/>
    </w:r>
    <w:r w:rsidR="001A4AB9">
      <w:instrText xml:space="preserve"> REF _Ref299971064 \h </w:instrText>
    </w:r>
    <w:r w:rsidR="001A4AB9">
      <w:fldChar w:fldCharType="separate"/>
    </w:r>
    <w:r w:rsidR="001F4422" w:rsidRPr="00CF07B1">
      <w:t>Safety and Phasing Plan Checklist</w:t>
    </w:r>
    <w:r w:rsidR="001A4AB9">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AB9" w:rsidRDefault="001A4AB9" w:rsidP="00EF0EE9">
    <w:pPr>
      <w:pStyle w:val="Footer"/>
      <w:tabs>
        <w:tab w:val="clear" w:pos="4680"/>
        <w:tab w:val="left" w:pos="0"/>
      </w:tabs>
    </w:pPr>
    <w:r>
      <w:fldChar w:fldCharType="begin"/>
    </w:r>
    <w:r>
      <w:instrText xml:space="preserve"> REF _Ref304452413 \r \h </w:instrText>
    </w:r>
    <w:r>
      <w:fldChar w:fldCharType="separate"/>
    </w:r>
    <w:r w:rsidR="001F4422">
      <w:t>Appendix 4</w:t>
    </w:r>
    <w:r>
      <w:fldChar w:fldCharType="end"/>
    </w:r>
    <w:r>
      <w:t xml:space="preserve"> </w:t>
    </w:r>
    <w:r>
      <w:fldChar w:fldCharType="begin"/>
    </w:r>
    <w:r>
      <w:instrText xml:space="preserve"> REF _Ref304452416 \h </w:instrText>
    </w:r>
    <w:r>
      <w:fldChar w:fldCharType="separate"/>
    </w:r>
    <w:r w:rsidR="001F4422" w:rsidRPr="00404026">
      <w:t>Construction Project Daily Safety Inspection Checklist</w:t>
    </w:r>
    <w:r>
      <w:fldChar w:fldCharType="end"/>
    </w:r>
    <w:r>
      <w:tab/>
    </w:r>
    <w:r w:rsidR="00393E01">
      <w:fldChar w:fldCharType="begin"/>
    </w:r>
    <w:r w:rsidR="00393E01">
      <w:instrText xml:space="preserve"> PAGE   \* MERGEFORMAT </w:instrText>
    </w:r>
    <w:r w:rsidR="00393E01">
      <w:fldChar w:fldCharType="separate"/>
    </w:r>
    <w:r w:rsidR="00740F79">
      <w:rPr>
        <w:noProof/>
      </w:rPr>
      <w:t>12</w:t>
    </w:r>
    <w:r w:rsidR="00393E01">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AB9" w:rsidRPr="00911E35" w:rsidRDefault="00393E01" w:rsidP="00EF0EE9">
    <w:pPr>
      <w:pStyle w:val="Footer"/>
      <w:tabs>
        <w:tab w:val="clear" w:pos="4680"/>
        <w:tab w:val="left" w:pos="0"/>
      </w:tabs>
    </w:pPr>
    <w:r>
      <w:fldChar w:fldCharType="begin"/>
    </w:r>
    <w:r>
      <w:instrText xml:space="preserve"> PAGE   \* MERGEFORMAT </w:instrText>
    </w:r>
    <w:r>
      <w:fldChar w:fldCharType="separate"/>
    </w:r>
    <w:r w:rsidR="00740F79">
      <w:rPr>
        <w:noProof/>
      </w:rPr>
      <w:t>11</w:t>
    </w:r>
    <w:r>
      <w:rPr>
        <w:noProof/>
      </w:rPr>
      <w:fldChar w:fldCharType="end"/>
    </w:r>
    <w:r w:rsidR="001A4AB9">
      <w:tab/>
    </w:r>
    <w:r w:rsidR="001A4AB9">
      <w:fldChar w:fldCharType="begin"/>
    </w:r>
    <w:r w:rsidR="001A4AB9">
      <w:instrText xml:space="preserve"> REF _Ref304452413 \r \h </w:instrText>
    </w:r>
    <w:r w:rsidR="001A4AB9">
      <w:fldChar w:fldCharType="separate"/>
    </w:r>
    <w:r w:rsidR="001F4422">
      <w:t>Appendix 4</w:t>
    </w:r>
    <w:r w:rsidR="001A4AB9">
      <w:fldChar w:fldCharType="end"/>
    </w:r>
    <w:r w:rsidR="001A4AB9">
      <w:t xml:space="preserve"> </w:t>
    </w:r>
    <w:r w:rsidR="001A4AB9">
      <w:fldChar w:fldCharType="begin"/>
    </w:r>
    <w:r w:rsidR="001A4AB9">
      <w:instrText xml:space="preserve"> REF _Ref304452416 \h </w:instrText>
    </w:r>
    <w:r w:rsidR="001A4AB9">
      <w:fldChar w:fldCharType="separate"/>
    </w:r>
    <w:r w:rsidR="001F4422" w:rsidRPr="00404026">
      <w:t>Construction Project Daily Safety Inspection Checklist</w:t>
    </w:r>
    <w:r w:rsidR="001A4AB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AB9" w:rsidRDefault="001A4AB9" w:rsidP="007F6471">
      <w:pPr>
        <w:spacing w:before="0" w:after="0"/>
      </w:pPr>
      <w:r>
        <w:separator/>
      </w:r>
    </w:p>
    <w:p w:rsidR="001A4AB9" w:rsidRDefault="001A4AB9"/>
  </w:footnote>
  <w:footnote w:type="continuationSeparator" w:id="0">
    <w:p w:rsidR="001A4AB9" w:rsidRDefault="001A4AB9" w:rsidP="007F6471">
      <w:pPr>
        <w:spacing w:before="0" w:after="0"/>
      </w:pPr>
      <w:r>
        <w:continuationSeparator/>
      </w:r>
    </w:p>
    <w:p w:rsidR="001A4AB9" w:rsidRDefault="001A4AB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B00AD2"/>
    <w:lvl w:ilvl="0">
      <w:start w:val="1"/>
      <w:numFmt w:val="decimal"/>
      <w:lvlText w:val="%1."/>
      <w:lvlJc w:val="left"/>
      <w:pPr>
        <w:tabs>
          <w:tab w:val="num" w:pos="1800"/>
        </w:tabs>
        <w:ind w:left="1800" w:hanging="360"/>
      </w:pPr>
    </w:lvl>
  </w:abstractNum>
  <w:abstractNum w:abstractNumId="1">
    <w:nsid w:val="FFFFFF7D"/>
    <w:multiLevelType w:val="singleLevel"/>
    <w:tmpl w:val="504C053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445100"/>
    <w:lvl w:ilvl="0">
      <w:start w:val="1"/>
      <w:numFmt w:val="decimal"/>
      <w:lvlText w:val="%1."/>
      <w:lvlJc w:val="left"/>
      <w:pPr>
        <w:tabs>
          <w:tab w:val="num" w:pos="1080"/>
        </w:tabs>
        <w:ind w:left="1080" w:hanging="360"/>
      </w:pPr>
    </w:lvl>
  </w:abstractNum>
  <w:abstractNum w:abstractNumId="3">
    <w:nsid w:val="FFFFFF7F"/>
    <w:multiLevelType w:val="singleLevel"/>
    <w:tmpl w:val="B6A21698"/>
    <w:lvl w:ilvl="0">
      <w:start w:val="1"/>
      <w:numFmt w:val="decimal"/>
      <w:lvlText w:val="%1."/>
      <w:lvlJc w:val="left"/>
      <w:pPr>
        <w:tabs>
          <w:tab w:val="num" w:pos="720"/>
        </w:tabs>
        <w:ind w:left="720" w:hanging="360"/>
      </w:pPr>
    </w:lvl>
  </w:abstractNum>
  <w:abstractNum w:abstractNumId="4">
    <w:nsid w:val="FFFFFF80"/>
    <w:multiLevelType w:val="singleLevel"/>
    <w:tmpl w:val="2182DBF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C203E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EA8B27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0B0DEE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9"/>
    <w:multiLevelType w:val="singleLevel"/>
    <w:tmpl w:val="497A4D10"/>
    <w:lvl w:ilvl="0">
      <w:start w:val="1"/>
      <w:numFmt w:val="bullet"/>
      <w:lvlText w:val=""/>
      <w:lvlJc w:val="left"/>
      <w:pPr>
        <w:tabs>
          <w:tab w:val="num" w:pos="360"/>
        </w:tabs>
        <w:ind w:left="360" w:hanging="360"/>
      </w:pPr>
      <w:rPr>
        <w:rFonts w:ascii="Symbol" w:hAnsi="Symbol" w:hint="default"/>
      </w:rPr>
    </w:lvl>
  </w:abstractNum>
  <w:abstractNum w:abstractNumId="9">
    <w:nsid w:val="219635DE"/>
    <w:multiLevelType w:val="hybridMultilevel"/>
    <w:tmpl w:val="344EEA72"/>
    <w:lvl w:ilvl="0" w:tplc="EC785034">
      <w:start w:val="1"/>
      <w:numFmt w:val="decimal"/>
      <w:pStyle w:val="Heading3chap1"/>
      <w:lvlText w:val="1-%1."/>
      <w:lvlJc w:val="left"/>
      <w:pPr>
        <w:tabs>
          <w:tab w:val="num" w:pos="720"/>
        </w:tabs>
        <w:ind w:left="0" w:firstLine="0"/>
      </w:pPr>
      <w:rPr>
        <w:rFonts w:hint="default"/>
        <w:b/>
        <w:i w:val="0"/>
      </w:rPr>
    </w:lvl>
    <w:lvl w:ilvl="1" w:tplc="84E27C9A">
      <w:start w:val="1"/>
      <w:numFmt w:val="lowerLetter"/>
      <w:lvlText w:val="%2."/>
      <w:lvlJc w:val="left"/>
      <w:pPr>
        <w:tabs>
          <w:tab w:val="num" w:pos="1440"/>
        </w:tabs>
        <w:ind w:left="720" w:firstLine="360"/>
      </w:pPr>
      <w:rPr>
        <w:rFonts w:hint="default"/>
        <w:b/>
        <w:i w:val="0"/>
      </w:rPr>
    </w:lvl>
    <w:lvl w:ilvl="2" w:tplc="B400FAE0">
      <w:start w:val="1"/>
      <w:numFmt w:val="decimal"/>
      <w:lvlText w:val="%3."/>
      <w:lvlJc w:val="left"/>
      <w:pPr>
        <w:tabs>
          <w:tab w:val="num" w:pos="2340"/>
        </w:tabs>
        <w:ind w:left="1980" w:firstLine="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144CD4"/>
    <w:multiLevelType w:val="multilevel"/>
    <w:tmpl w:val="30CC620E"/>
    <w:lvl w:ilvl="0">
      <w:start w:val="1"/>
      <w:numFmt w:val="decimal"/>
      <w:lvlText w:val="%1."/>
      <w:lvlJc w:val="left"/>
      <w:pPr>
        <w:tabs>
          <w:tab w:val="num" w:pos="360"/>
        </w:tabs>
        <w:ind w:left="0" w:firstLine="0"/>
      </w:pPr>
      <w:rPr>
        <w:rFonts w:cs="Times New Roman" w:hint="default"/>
        <w:b/>
        <w:i w:val="0"/>
      </w:rPr>
    </w:lvl>
    <w:lvl w:ilvl="1">
      <w:start w:val="1"/>
      <w:numFmt w:val="lowerLetter"/>
      <w:lvlText w:val="%2."/>
      <w:lvlJc w:val="left"/>
      <w:pPr>
        <w:tabs>
          <w:tab w:val="num" w:pos="720"/>
        </w:tabs>
        <w:ind w:left="0" w:firstLine="360"/>
      </w:pPr>
      <w:rPr>
        <w:rFonts w:cs="Times New Roman" w:hint="default"/>
        <w:b/>
        <w:i w:val="0"/>
      </w:rPr>
    </w:lvl>
    <w:lvl w:ilvl="2">
      <w:start w:val="1"/>
      <w:numFmt w:val="decimal"/>
      <w:lvlText w:val="(%3)"/>
      <w:lvlJc w:val="left"/>
      <w:pPr>
        <w:tabs>
          <w:tab w:val="num" w:pos="1080"/>
        </w:tabs>
        <w:ind w:left="0" w:firstLine="720"/>
      </w:pPr>
      <w:rPr>
        <w:rFonts w:cs="Times New Roman" w:hint="default"/>
        <w:b/>
        <w:i w:val="0"/>
      </w:rPr>
    </w:lvl>
    <w:lvl w:ilvl="3">
      <w:start w:val="1"/>
      <w:numFmt w:val="lowerLetter"/>
      <w:lvlText w:val="(%4)"/>
      <w:lvlJc w:val="left"/>
      <w:pPr>
        <w:tabs>
          <w:tab w:val="num" w:pos="1440"/>
        </w:tabs>
        <w:ind w:left="0" w:firstLine="1080"/>
      </w:pPr>
      <w:rPr>
        <w:rFonts w:cs="Times New Roman" w:hint="default"/>
        <w:b/>
        <w:i w:val="0"/>
      </w:rPr>
    </w:lvl>
    <w:lvl w:ilvl="4">
      <w:start w:val="1"/>
      <w:numFmt w:val="lowerRoman"/>
      <w:lvlText w:val="(%5)"/>
      <w:lvlJc w:val="left"/>
      <w:pPr>
        <w:tabs>
          <w:tab w:val="num" w:pos="1800"/>
        </w:tabs>
        <w:ind w:left="0" w:firstLine="1440"/>
      </w:pPr>
      <w:rPr>
        <w:rFonts w:cs="Times New Roman" w:hint="default"/>
        <w:b/>
        <w:i w:val="0"/>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28BD1CF6"/>
    <w:multiLevelType w:val="multilevel"/>
    <w:tmpl w:val="C7ACCF90"/>
    <w:lvl w:ilvl="0">
      <w:start w:val="1"/>
      <w:numFmt w:val="decimalZero"/>
      <w:lvlText w:val="2%1."/>
      <w:lvlJc w:val="left"/>
      <w:pPr>
        <w:ind w:left="0" w:firstLine="0"/>
      </w:pPr>
      <w:rPr>
        <w:rFonts w:ascii="Times New Roman Bold" w:hAnsi="Times New Roman Bold" w:hint="default"/>
        <w:b/>
        <w:i w:val="0"/>
        <w:sz w:val="22"/>
      </w:rPr>
    </w:lvl>
    <w:lvl w:ilvl="1">
      <w:start w:val="1"/>
      <w:numFmt w:val="lowerLetter"/>
      <w:lvlText w:val="%2."/>
      <w:lvlJc w:val="left"/>
      <w:pPr>
        <w:tabs>
          <w:tab w:val="num" w:pos="720"/>
        </w:tabs>
        <w:ind w:left="0" w:firstLine="720"/>
      </w:pPr>
      <w:rPr>
        <w:rFonts w:ascii="Times New Roman Bold" w:hAnsi="Times New Roman Bold" w:hint="default"/>
        <w:b/>
        <w:i w:val="0"/>
        <w:color w:val="auto"/>
        <w:sz w:val="22"/>
      </w:rPr>
    </w:lvl>
    <w:lvl w:ilvl="2">
      <w:start w:val="1"/>
      <w:numFmt w:val="decimal"/>
      <w:lvlText w:val="(%3)"/>
      <w:lvlJc w:val="left"/>
      <w:pPr>
        <w:tabs>
          <w:tab w:val="num" w:pos="1440"/>
        </w:tabs>
        <w:ind w:left="0" w:firstLine="1440"/>
      </w:pPr>
      <w:rPr>
        <w:rFonts w:ascii="Times New Roman Bold" w:hAnsi="Times New Roman Bold" w:hint="default"/>
        <w:b/>
        <w:i w:val="0"/>
        <w:color w:val="auto"/>
        <w:sz w:val="22"/>
      </w:rPr>
    </w:lvl>
    <w:lvl w:ilvl="3">
      <w:start w:val="1"/>
      <w:numFmt w:val="lowerLetter"/>
      <w:lvlText w:val="(%4)"/>
      <w:lvlJc w:val="left"/>
      <w:pPr>
        <w:tabs>
          <w:tab w:val="num" w:pos="2160"/>
        </w:tabs>
        <w:ind w:left="0" w:firstLine="2160"/>
      </w:pPr>
      <w:rPr>
        <w:rFonts w:ascii="Times New Roman Bold" w:hAnsi="Times New Roman Bold" w:hint="default"/>
        <w:b/>
        <w:i w:val="0"/>
        <w:sz w:val="22"/>
      </w:rPr>
    </w:lvl>
    <w:lvl w:ilvl="4">
      <w:start w:val="1"/>
      <w:numFmt w:val="lowerRoman"/>
      <w:lvlText w:val="(%5)"/>
      <w:lvlJc w:val="left"/>
      <w:pPr>
        <w:tabs>
          <w:tab w:val="num" w:pos="1710"/>
        </w:tabs>
        <w:ind w:left="-1170" w:firstLine="2880"/>
      </w:pPr>
      <w:rPr>
        <w:rFonts w:ascii="Times New Roman Bold" w:hAnsi="Times New Roman Bold" w:hint="default"/>
        <w:b/>
        <w:i w:val="0"/>
        <w:sz w:val="22"/>
      </w:rPr>
    </w:lvl>
    <w:lvl w:ilvl="5">
      <w:start w:val="1"/>
      <w:numFmt w:val="lowerRoman"/>
      <w:lvlText w:val="(%6)"/>
      <w:lvlJc w:val="left"/>
      <w:pPr>
        <w:tabs>
          <w:tab w:val="num" w:pos="3600"/>
        </w:tabs>
        <w:ind w:left="2160" w:firstLine="144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9682FFE"/>
    <w:multiLevelType w:val="hybridMultilevel"/>
    <w:tmpl w:val="9C32AFDA"/>
    <w:lvl w:ilvl="0" w:tplc="E20CA60A">
      <w:start w:val="1"/>
      <w:numFmt w:val="decimal"/>
      <w:pStyle w:val="Heading3chap2"/>
      <w:lvlText w:val="2-%1."/>
      <w:lvlJc w:val="left"/>
      <w:pPr>
        <w:tabs>
          <w:tab w:val="num" w:pos="720"/>
        </w:tabs>
        <w:ind w:left="0" w:firstLine="0"/>
      </w:pPr>
      <w:rPr>
        <w:rFonts w:hint="default"/>
        <w:b/>
        <w:i w:val="0"/>
      </w:rPr>
    </w:lvl>
    <w:lvl w:ilvl="1" w:tplc="37F4E1D4">
      <w:start w:val="1"/>
      <w:numFmt w:val="lowerLetter"/>
      <w:lvlText w:val="%2."/>
      <w:lvlJc w:val="left"/>
      <w:pPr>
        <w:tabs>
          <w:tab w:val="num" w:pos="1440"/>
        </w:tabs>
        <w:ind w:left="720" w:firstLine="360"/>
      </w:pPr>
      <w:rPr>
        <w:rFonts w:hint="default"/>
        <w:b/>
        <w:i w:val="0"/>
      </w:rPr>
    </w:lvl>
    <w:lvl w:ilvl="2" w:tplc="0409001B" w:tentative="1">
      <w:start w:val="1"/>
      <w:numFmt w:val="lowerRoman"/>
      <w:pStyle w:val="Heading3chap2"/>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F95848"/>
    <w:multiLevelType w:val="multilevel"/>
    <w:tmpl w:val="F754EDE4"/>
    <w:lvl w:ilvl="0">
      <w:start w:val="1"/>
      <w:numFmt w:val="lowerLetter"/>
      <w:pStyle w:val="Lista"/>
      <w:lvlText w:val="(%1)."/>
      <w:lvlJc w:val="left"/>
      <w:pPr>
        <w:ind w:left="1440" w:hanging="360"/>
      </w:pPr>
      <w:rPr>
        <w:rFonts w:ascii="Times New Roman Bold" w:hAnsi="Times New Roman Bold" w:hint="default"/>
        <w:b/>
        <w:i w:val="0"/>
        <w:sz w:val="22"/>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
    <w:nsid w:val="31A836DE"/>
    <w:multiLevelType w:val="multilevel"/>
    <w:tmpl w:val="3D623BE0"/>
    <w:lvl w:ilvl="0">
      <w:start w:val="1"/>
      <w:numFmt w:val="decimal"/>
      <w:pStyle w:val="Heading1"/>
      <w:lvlText w:val="Chapter %1."/>
      <w:lvlJc w:val="left"/>
      <w:pPr>
        <w:ind w:left="360" w:hanging="360"/>
      </w:pPr>
      <w:rPr>
        <w:rFonts w:hint="default"/>
        <w:b/>
        <w:i w:val="0"/>
      </w:rPr>
    </w:lvl>
    <w:lvl w:ilvl="1">
      <w:start w:val="1"/>
      <w:numFmt w:val="decimalZero"/>
      <w:pStyle w:val="Heading2"/>
      <w:lvlText w:val="%1%2."/>
      <w:lvlJc w:val="left"/>
      <w:pPr>
        <w:tabs>
          <w:tab w:val="num" w:pos="756"/>
        </w:tabs>
        <w:ind w:left="756" w:hanging="576"/>
      </w:pPr>
      <w:rPr>
        <w:rFonts w:cs="Times New Roman" w:hint="default"/>
        <w:b/>
      </w:rPr>
    </w:lvl>
    <w:lvl w:ilvl="2">
      <w:start w:val="1"/>
      <w:numFmt w:val="lowerLetter"/>
      <w:pStyle w:val="Heading3"/>
      <w:lvlText w:val="%3."/>
      <w:lvlJc w:val="left"/>
      <w:pPr>
        <w:tabs>
          <w:tab w:val="num" w:pos="720"/>
        </w:tabs>
        <w:ind w:left="1080" w:hanging="720"/>
      </w:pPr>
      <w:rPr>
        <w:rFonts w:ascii="Times New Roman Bold" w:hAnsi="Times New Roman Bold" w:cs="Times New Roman" w:hint="default"/>
        <w:b/>
        <w:i w:val="0"/>
        <w:sz w:val="22"/>
      </w:rPr>
    </w:lvl>
    <w:lvl w:ilvl="3">
      <w:start w:val="1"/>
      <w:numFmt w:val="decimal"/>
      <w:pStyle w:val="Heading4"/>
      <w:lvlText w:val="(%4)"/>
      <w:lvlJc w:val="left"/>
      <w:pPr>
        <w:tabs>
          <w:tab w:val="num" w:pos="864"/>
        </w:tabs>
        <w:ind w:left="1440" w:hanging="720"/>
      </w:pPr>
      <w:rPr>
        <w:rFonts w:cs="Times New Roman" w:hint="default"/>
      </w:rPr>
    </w:lvl>
    <w:lvl w:ilvl="4">
      <w:start w:val="1"/>
      <w:numFmt w:val="lowerLetter"/>
      <w:pStyle w:val="Heading5"/>
      <w:lvlText w:val="(%5)"/>
      <w:lvlJc w:val="left"/>
      <w:pPr>
        <w:tabs>
          <w:tab w:val="num" w:pos="1008"/>
        </w:tabs>
        <w:ind w:left="1008" w:hanging="1008"/>
      </w:pPr>
      <w:rPr>
        <w:rFonts w:cs="Times New Roman" w:hint="default"/>
      </w:rPr>
    </w:lvl>
    <w:lvl w:ilvl="5">
      <w:start w:val="1"/>
      <w:numFmt w:val="lowerRoman"/>
      <w:pStyle w:val="Heading6"/>
      <w:lvlText w:val="(%6)"/>
      <w:lvlJc w:val="left"/>
      <w:pPr>
        <w:tabs>
          <w:tab w:val="num" w:pos="1152"/>
        </w:tabs>
        <w:ind w:left="1152" w:hanging="1152"/>
      </w:pPr>
      <w:rPr>
        <w:rFonts w:cs="Times New Roman" w:hint="default"/>
        <w:b w:val="0"/>
        <w:i w:val="0"/>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32617192"/>
    <w:multiLevelType w:val="multilevel"/>
    <w:tmpl w:val="1B1EBC46"/>
    <w:lvl w:ilvl="0">
      <w:start w:val="1"/>
      <w:numFmt w:val="decimalZero"/>
      <w:lvlText w:val="1%1."/>
      <w:lvlJc w:val="left"/>
      <w:pPr>
        <w:tabs>
          <w:tab w:val="num" w:pos="360"/>
        </w:tabs>
        <w:ind w:left="0" w:firstLine="0"/>
      </w:pPr>
      <w:rPr>
        <w:rFonts w:cs="Times New Roman" w:hint="default"/>
        <w:b/>
        <w:i w:val="0"/>
      </w:rPr>
    </w:lvl>
    <w:lvl w:ilvl="1">
      <w:start w:val="1"/>
      <w:numFmt w:val="lowerLetter"/>
      <w:lvlText w:val="%2."/>
      <w:lvlJc w:val="left"/>
      <w:pPr>
        <w:tabs>
          <w:tab w:val="num" w:pos="720"/>
        </w:tabs>
        <w:ind w:left="0" w:firstLine="360"/>
      </w:pPr>
      <w:rPr>
        <w:rFonts w:cs="Times New Roman" w:hint="default"/>
        <w:b/>
        <w:i w:val="0"/>
      </w:rPr>
    </w:lvl>
    <w:lvl w:ilvl="2">
      <w:start w:val="1"/>
      <w:numFmt w:val="decimal"/>
      <w:lvlText w:val="(%3)"/>
      <w:lvlJc w:val="left"/>
      <w:pPr>
        <w:tabs>
          <w:tab w:val="num" w:pos="1080"/>
        </w:tabs>
        <w:ind w:left="0" w:firstLine="720"/>
      </w:pPr>
      <w:rPr>
        <w:rFonts w:cs="Times New Roman" w:hint="default"/>
        <w:b/>
        <w:i w:val="0"/>
      </w:rPr>
    </w:lvl>
    <w:lvl w:ilvl="3">
      <w:start w:val="1"/>
      <w:numFmt w:val="lowerLetter"/>
      <w:lvlText w:val="(%4)"/>
      <w:lvlJc w:val="left"/>
      <w:pPr>
        <w:tabs>
          <w:tab w:val="num" w:pos="1440"/>
        </w:tabs>
        <w:ind w:left="0" w:firstLine="1080"/>
      </w:pPr>
      <w:rPr>
        <w:rFonts w:cs="Times New Roman" w:hint="default"/>
        <w:b/>
        <w:i w:val="0"/>
      </w:rPr>
    </w:lvl>
    <w:lvl w:ilvl="4">
      <w:start w:val="1"/>
      <w:numFmt w:val="lowerRoman"/>
      <w:lvlText w:val="(%5)"/>
      <w:lvlJc w:val="left"/>
      <w:pPr>
        <w:tabs>
          <w:tab w:val="num" w:pos="1800"/>
        </w:tabs>
        <w:ind w:left="0" w:firstLine="1440"/>
      </w:pPr>
      <w:rPr>
        <w:rFonts w:cs="Times New Roman" w:hint="default"/>
        <w:b/>
        <w:i w:val="0"/>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36A33CB4"/>
    <w:multiLevelType w:val="multilevel"/>
    <w:tmpl w:val="C7ACCF90"/>
    <w:lvl w:ilvl="0">
      <w:start w:val="1"/>
      <w:numFmt w:val="decimalZero"/>
      <w:lvlText w:val="2%1."/>
      <w:lvlJc w:val="left"/>
      <w:pPr>
        <w:ind w:left="0" w:firstLine="0"/>
      </w:pPr>
      <w:rPr>
        <w:rFonts w:ascii="Times New Roman Bold" w:hAnsi="Times New Roman Bold" w:hint="default"/>
        <w:b/>
        <w:i w:val="0"/>
        <w:sz w:val="22"/>
      </w:rPr>
    </w:lvl>
    <w:lvl w:ilvl="1">
      <w:start w:val="1"/>
      <w:numFmt w:val="lowerLetter"/>
      <w:lvlText w:val="%2."/>
      <w:lvlJc w:val="left"/>
      <w:pPr>
        <w:tabs>
          <w:tab w:val="num" w:pos="720"/>
        </w:tabs>
        <w:ind w:left="0" w:firstLine="720"/>
      </w:pPr>
      <w:rPr>
        <w:rFonts w:ascii="Times New Roman Bold" w:hAnsi="Times New Roman Bold" w:hint="default"/>
        <w:b/>
        <w:i w:val="0"/>
        <w:color w:val="auto"/>
        <w:sz w:val="22"/>
      </w:rPr>
    </w:lvl>
    <w:lvl w:ilvl="2">
      <w:start w:val="1"/>
      <w:numFmt w:val="decimal"/>
      <w:lvlText w:val="(%3)"/>
      <w:lvlJc w:val="left"/>
      <w:pPr>
        <w:tabs>
          <w:tab w:val="num" w:pos="1440"/>
        </w:tabs>
        <w:ind w:left="0" w:firstLine="1440"/>
      </w:pPr>
      <w:rPr>
        <w:rFonts w:ascii="Times New Roman Bold" w:hAnsi="Times New Roman Bold" w:hint="default"/>
        <w:b/>
        <w:i w:val="0"/>
        <w:color w:val="auto"/>
        <w:sz w:val="22"/>
      </w:rPr>
    </w:lvl>
    <w:lvl w:ilvl="3">
      <w:start w:val="1"/>
      <w:numFmt w:val="lowerLetter"/>
      <w:lvlText w:val="(%4)"/>
      <w:lvlJc w:val="left"/>
      <w:pPr>
        <w:tabs>
          <w:tab w:val="num" w:pos="2160"/>
        </w:tabs>
        <w:ind w:left="0" w:firstLine="2160"/>
      </w:pPr>
      <w:rPr>
        <w:rFonts w:ascii="Times New Roman Bold" w:hAnsi="Times New Roman Bold" w:hint="default"/>
        <w:b/>
        <w:i w:val="0"/>
        <w:sz w:val="22"/>
      </w:rPr>
    </w:lvl>
    <w:lvl w:ilvl="4">
      <w:start w:val="1"/>
      <w:numFmt w:val="lowerRoman"/>
      <w:lvlText w:val="(%5)"/>
      <w:lvlJc w:val="left"/>
      <w:pPr>
        <w:tabs>
          <w:tab w:val="num" w:pos="1710"/>
        </w:tabs>
        <w:ind w:left="-1170" w:firstLine="2880"/>
      </w:pPr>
      <w:rPr>
        <w:rFonts w:ascii="Times New Roman Bold" w:hAnsi="Times New Roman Bold" w:hint="default"/>
        <w:b/>
        <w:i w:val="0"/>
        <w:sz w:val="22"/>
      </w:rPr>
    </w:lvl>
    <w:lvl w:ilvl="5">
      <w:start w:val="1"/>
      <w:numFmt w:val="lowerRoman"/>
      <w:lvlText w:val="(%6)"/>
      <w:lvlJc w:val="left"/>
      <w:pPr>
        <w:tabs>
          <w:tab w:val="num" w:pos="3600"/>
        </w:tabs>
        <w:ind w:left="2160" w:firstLine="144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7ED3A8E"/>
    <w:multiLevelType w:val="multilevel"/>
    <w:tmpl w:val="B3925892"/>
    <w:lvl w:ilvl="0">
      <w:start w:val="1"/>
      <w:numFmt w:val="decimal"/>
      <w:lvlText w:val="Chapter %1."/>
      <w:lvlJc w:val="left"/>
      <w:pPr>
        <w:ind w:left="360" w:hanging="360"/>
      </w:pPr>
      <w:rPr>
        <w:rFonts w:hint="default"/>
      </w:rPr>
    </w:lvl>
    <w:lvl w:ilvl="1">
      <w:start w:val="1"/>
      <w:numFmt w:val="decimalZero"/>
      <w:lvlText w:val="%1%2."/>
      <w:lvlJc w:val="left"/>
      <w:pPr>
        <w:tabs>
          <w:tab w:val="num" w:pos="756"/>
        </w:tabs>
        <w:ind w:left="756" w:hanging="576"/>
      </w:pPr>
      <w:rPr>
        <w:rFonts w:cs="Times New Roman" w:hint="default"/>
        <w:b/>
      </w:rPr>
    </w:lvl>
    <w:lvl w:ilvl="2">
      <w:start w:val="1"/>
      <w:numFmt w:val="lowerLetter"/>
      <w:lvlText w:val="%3."/>
      <w:lvlJc w:val="left"/>
      <w:pPr>
        <w:tabs>
          <w:tab w:val="num" w:pos="720"/>
        </w:tabs>
        <w:ind w:left="1080" w:hanging="720"/>
      </w:pPr>
      <w:rPr>
        <w:rFonts w:ascii="Times New Roman Bold" w:hAnsi="Times New Roman Bold" w:cs="Times New Roman" w:hint="default"/>
        <w:b/>
        <w:i w:val="0"/>
        <w:sz w:val="22"/>
      </w:rPr>
    </w:lvl>
    <w:lvl w:ilvl="3">
      <w:start w:val="1"/>
      <w:numFmt w:val="decimal"/>
      <w:lvlText w:val="(%4)"/>
      <w:lvlJc w:val="left"/>
      <w:pPr>
        <w:tabs>
          <w:tab w:val="num" w:pos="864"/>
        </w:tabs>
        <w:ind w:left="1440" w:hanging="72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3FE86A33"/>
    <w:multiLevelType w:val="hybridMultilevel"/>
    <w:tmpl w:val="321E0F6E"/>
    <w:lvl w:ilvl="0" w:tplc="4412E712">
      <w:start w:val="1"/>
      <w:numFmt w:val="decimal"/>
      <w:pStyle w:val="Sub-subparagraph1"/>
      <w:lvlText w:val="(%1)"/>
      <w:lvlJc w:val="left"/>
      <w:pPr>
        <w:tabs>
          <w:tab w:val="num" w:pos="1080"/>
        </w:tabs>
        <w:ind w:left="0" w:firstLine="720"/>
      </w:pPr>
      <w:rPr>
        <w:rFonts w:hint="default"/>
        <w:b w:val="0"/>
        <w:i w:val="0"/>
      </w:rPr>
    </w:lvl>
    <w:lvl w:ilvl="1" w:tplc="C8004FB0">
      <w:start w:val="1"/>
      <w:numFmt w:val="lowerLetter"/>
      <w:lvlText w:val="(%2.)"/>
      <w:lvlJc w:val="left"/>
      <w:pPr>
        <w:tabs>
          <w:tab w:val="num" w:pos="1440"/>
        </w:tabs>
        <w:ind w:left="720" w:firstLine="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6152A48"/>
    <w:multiLevelType w:val="hybridMultilevel"/>
    <w:tmpl w:val="7A92BB5E"/>
    <w:lvl w:ilvl="0" w:tplc="98DEEEAC">
      <w:start w:val="1"/>
      <w:numFmt w:val="decimal"/>
      <w:pStyle w:val="AppHead1"/>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ED21B1"/>
    <w:multiLevelType w:val="multilevel"/>
    <w:tmpl w:val="3D38EC42"/>
    <w:lvl w:ilvl="0">
      <w:start w:val="1"/>
      <w:numFmt w:val="bullet"/>
      <w:pStyle w:val="Bullet"/>
      <w:lvlText w:val=""/>
      <w:lvlJc w:val="left"/>
      <w:pPr>
        <w:tabs>
          <w:tab w:val="num" w:pos="1080"/>
        </w:tabs>
        <w:ind w:left="108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1">
    <w:nsid w:val="69D67B69"/>
    <w:multiLevelType w:val="hybridMultilevel"/>
    <w:tmpl w:val="92542AAC"/>
    <w:lvl w:ilvl="0" w:tplc="6CDCAD4A">
      <w:start w:val="1"/>
      <w:numFmt w:val="decimal"/>
      <w:pStyle w:val="Heading3chap3"/>
      <w:lvlText w:val="3-%1."/>
      <w:lvlJc w:val="left"/>
      <w:pPr>
        <w:tabs>
          <w:tab w:val="num" w:pos="720"/>
        </w:tabs>
        <w:ind w:left="0" w:firstLine="0"/>
      </w:pPr>
      <w:rPr>
        <w:rFonts w:hint="default"/>
        <w:b/>
        <w:i w:val="0"/>
      </w:rPr>
    </w:lvl>
    <w:lvl w:ilvl="1" w:tplc="61487D32">
      <w:start w:val="1"/>
      <w:numFmt w:val="lowerLetter"/>
      <w:lvlText w:val="%2."/>
      <w:lvlJc w:val="left"/>
      <w:pPr>
        <w:tabs>
          <w:tab w:val="num" w:pos="1440"/>
        </w:tabs>
        <w:ind w:left="1440" w:hanging="360"/>
      </w:pPr>
      <w:rPr>
        <w:rFonts w:hint="default"/>
        <w:b/>
        <w:i w:val="0"/>
      </w:rPr>
    </w:lvl>
    <w:lvl w:ilvl="2" w:tplc="0F54462C">
      <w:start w:val="1"/>
      <w:numFmt w:val="decimal"/>
      <w:pStyle w:val="Heading3chap3"/>
      <w:lvlText w:val="(%3)"/>
      <w:lvlJc w:val="left"/>
      <w:pPr>
        <w:tabs>
          <w:tab w:val="num" w:pos="2340"/>
        </w:tabs>
        <w:ind w:left="1260" w:firstLine="720"/>
      </w:pPr>
      <w:rPr>
        <w:rFonts w:hint="default"/>
        <w:b/>
        <w:i w:val="0"/>
      </w:rPr>
    </w:lvl>
    <w:lvl w:ilvl="3" w:tplc="6A8C1594">
      <w:start w:val="1"/>
      <w:numFmt w:val="lowerLetter"/>
      <w:lvlText w:val="%4."/>
      <w:lvlJc w:val="left"/>
      <w:pPr>
        <w:tabs>
          <w:tab w:val="num" w:pos="720"/>
        </w:tabs>
        <w:ind w:left="0" w:firstLine="360"/>
      </w:pPr>
      <w:rPr>
        <w:rFonts w:hint="default"/>
        <w:b/>
        <w:i w:val="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CD319E0"/>
    <w:multiLevelType w:val="hybridMultilevel"/>
    <w:tmpl w:val="45D43D18"/>
    <w:lvl w:ilvl="0" w:tplc="453A26BA">
      <w:start w:val="1"/>
      <w:numFmt w:val="lowerLetter"/>
      <w:pStyle w:val="Subparagrapha"/>
      <w:lvlText w:val="%1."/>
      <w:lvlJc w:val="left"/>
      <w:pPr>
        <w:tabs>
          <w:tab w:val="num" w:pos="720"/>
        </w:tabs>
        <w:ind w:left="0" w:firstLine="360"/>
      </w:pPr>
      <w:rPr>
        <w:rFonts w:hint="default"/>
      </w:rPr>
    </w:lvl>
    <w:lvl w:ilvl="1" w:tplc="A33E32D2">
      <w:start w:val="1"/>
      <w:numFmt w:val="decimal"/>
      <w:lvlText w:val="(%2)"/>
      <w:lvlJc w:val="left"/>
      <w:pPr>
        <w:tabs>
          <w:tab w:val="num" w:pos="1440"/>
        </w:tabs>
        <w:ind w:left="360" w:firstLine="720"/>
      </w:pPr>
      <w:rPr>
        <w:rFonts w:hint="default"/>
        <w:b w:val="0"/>
        <w:i w:val="0"/>
      </w:rPr>
    </w:lvl>
    <w:lvl w:ilvl="2" w:tplc="4BC2D4EA">
      <w:start w:val="1"/>
      <w:numFmt w:val="lowerLetter"/>
      <w:lvlText w:val="%3."/>
      <w:lvlJc w:val="left"/>
      <w:pPr>
        <w:tabs>
          <w:tab w:val="num" w:pos="720"/>
        </w:tabs>
        <w:ind w:left="0" w:firstLine="360"/>
      </w:pPr>
      <w:rPr>
        <w:rFonts w:hint="default"/>
      </w:rPr>
    </w:lvl>
    <w:lvl w:ilvl="3" w:tplc="F24CCF6A">
      <w:start w:val="1"/>
      <w:numFmt w:val="decimal"/>
      <w:lvlText w:val="(%4)"/>
      <w:lvlJc w:val="left"/>
      <w:pPr>
        <w:tabs>
          <w:tab w:val="num" w:pos="2880"/>
        </w:tabs>
        <w:ind w:left="1800" w:firstLine="720"/>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A6F467C"/>
    <w:multiLevelType w:val="multilevel"/>
    <w:tmpl w:val="0A4EB37C"/>
    <w:lvl w:ilvl="0">
      <w:start w:val="1"/>
      <w:numFmt w:val="decimal"/>
      <w:lvlText w:val="Chapter %1."/>
      <w:lvlJc w:val="left"/>
      <w:pPr>
        <w:ind w:left="360" w:hanging="360"/>
      </w:pPr>
      <w:rPr>
        <w:rFonts w:hint="default"/>
      </w:rPr>
    </w:lvl>
    <w:lvl w:ilvl="1">
      <w:start w:val="1"/>
      <w:numFmt w:val="decimalZero"/>
      <w:lvlText w:val="%1%2."/>
      <w:lvlJc w:val="left"/>
      <w:pPr>
        <w:tabs>
          <w:tab w:val="num" w:pos="756"/>
        </w:tabs>
        <w:ind w:left="756" w:hanging="576"/>
      </w:pPr>
      <w:rPr>
        <w:rFonts w:cs="Times New Roman" w:hint="default"/>
        <w:b/>
      </w:rPr>
    </w:lvl>
    <w:lvl w:ilvl="2">
      <w:start w:val="1"/>
      <w:numFmt w:val="lowerLetter"/>
      <w:lvlText w:val="%3."/>
      <w:lvlJc w:val="left"/>
      <w:pPr>
        <w:tabs>
          <w:tab w:val="num" w:pos="720"/>
        </w:tabs>
        <w:ind w:left="1080" w:hanging="720"/>
      </w:pPr>
      <w:rPr>
        <w:rFonts w:ascii="Times New Roman Bold" w:hAnsi="Times New Roman Bold" w:cs="Times New Roman" w:hint="default"/>
        <w:b/>
        <w:i w:val="0"/>
        <w:sz w:val="22"/>
      </w:rPr>
    </w:lvl>
    <w:lvl w:ilvl="3">
      <w:start w:val="1"/>
      <w:numFmt w:val="decimal"/>
      <w:lvlText w:val="(%4)"/>
      <w:lvlJc w:val="left"/>
      <w:pPr>
        <w:tabs>
          <w:tab w:val="num" w:pos="864"/>
        </w:tabs>
        <w:ind w:left="1440" w:hanging="720"/>
      </w:pPr>
      <w:rPr>
        <w:rFonts w:cs="Times New Roman" w:hint="default"/>
      </w:rPr>
    </w:lvl>
    <w:lvl w:ilvl="4">
      <w:start w:val="1"/>
      <w:numFmt w:val="lowerLetter"/>
      <w:lvlText w:val="(%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nsid w:val="7E387AE0"/>
    <w:multiLevelType w:val="multilevel"/>
    <w:tmpl w:val="059A4476"/>
    <w:lvl w:ilvl="0">
      <w:start w:val="1"/>
      <w:numFmt w:val="decimal"/>
      <w:pStyle w:val="List"/>
      <w:lvlText w:val="%1."/>
      <w:lvlJc w:val="left"/>
      <w:pPr>
        <w:ind w:left="720" w:hanging="360"/>
      </w:pPr>
      <w:rPr>
        <w:rFonts w:cs="Times New Roman" w:hint="default"/>
      </w:rPr>
    </w:lvl>
    <w:lvl w:ilvl="1">
      <w:start w:val="1"/>
      <w:numFmt w:val="decimal"/>
      <w:pStyle w:val="List2"/>
      <w:lvlText w:val="%1.%2."/>
      <w:lvlJc w:val="left"/>
      <w:pPr>
        <w:ind w:left="1440" w:hanging="720"/>
      </w:pPr>
      <w:rPr>
        <w:rFonts w:cs="Times New Roman" w:hint="default"/>
      </w:rPr>
    </w:lvl>
    <w:lvl w:ilvl="2">
      <w:start w:val="1"/>
      <w:numFmt w:val="decimal"/>
      <w:lvlText w:val="%1.%2.%3."/>
      <w:lvlJc w:val="left"/>
      <w:pPr>
        <w:ind w:left="1080"/>
      </w:pPr>
      <w:rPr>
        <w:rFonts w:cs="Times New Roman" w:hint="default"/>
      </w:rPr>
    </w:lvl>
    <w:lvl w:ilvl="3">
      <w:start w:val="1"/>
      <w:numFmt w:val="decimal"/>
      <w:lvlText w:val="%1.%2.%3.%4."/>
      <w:lvlJc w:val="left"/>
      <w:pPr>
        <w:ind w:left="1440"/>
      </w:pPr>
      <w:rPr>
        <w:rFonts w:cs="Times New Roman" w:hint="default"/>
      </w:rPr>
    </w:lvl>
    <w:lvl w:ilvl="4">
      <w:start w:val="1"/>
      <w:numFmt w:val="decimal"/>
      <w:lvlText w:val="%1.%2.%3.%4.%5."/>
      <w:lvlJc w:val="left"/>
      <w:pPr>
        <w:ind w:left="1800"/>
      </w:pPr>
      <w:rPr>
        <w:rFonts w:cs="Times New Roman" w:hint="default"/>
      </w:rPr>
    </w:lvl>
    <w:lvl w:ilvl="5">
      <w:start w:val="1"/>
      <w:numFmt w:val="decimal"/>
      <w:lvlText w:val="%1.%2.%3.%4.%5.%6."/>
      <w:lvlJc w:val="left"/>
      <w:pPr>
        <w:ind w:left="2160"/>
      </w:pPr>
      <w:rPr>
        <w:rFonts w:cs="Times New Roman" w:hint="default"/>
      </w:rPr>
    </w:lvl>
    <w:lvl w:ilvl="6">
      <w:start w:val="1"/>
      <w:numFmt w:val="decimal"/>
      <w:lvlText w:val="%1.%2.%3.%4.%5.%6.%7."/>
      <w:lvlJc w:val="left"/>
      <w:pPr>
        <w:ind w:left="2520"/>
      </w:pPr>
      <w:rPr>
        <w:rFonts w:cs="Times New Roman" w:hint="default"/>
      </w:rPr>
    </w:lvl>
    <w:lvl w:ilvl="7">
      <w:start w:val="1"/>
      <w:numFmt w:val="decimal"/>
      <w:lvlText w:val="%1.%2.%3.%4.%5.%6.%7.%8."/>
      <w:lvlJc w:val="left"/>
      <w:pPr>
        <w:ind w:left="2880"/>
      </w:pPr>
      <w:rPr>
        <w:rFonts w:cs="Times New Roman" w:hint="default"/>
      </w:rPr>
    </w:lvl>
    <w:lvl w:ilvl="8">
      <w:start w:val="1"/>
      <w:numFmt w:val="decimal"/>
      <w:lvlText w:val="%1.%2.%3.%4.%5.%6.%7.%8.%9."/>
      <w:lvlJc w:val="left"/>
      <w:pPr>
        <w:ind w:left="3240"/>
      </w:pPr>
      <w:rPr>
        <w:rFonts w:cs="Times New Roman" w:hint="default"/>
      </w:rPr>
    </w:lvl>
  </w:abstractNum>
  <w:num w:numId="1">
    <w:abstractNumId w:val="9"/>
  </w:num>
  <w:num w:numId="2">
    <w:abstractNumId w:val="12"/>
  </w:num>
  <w:num w:numId="3">
    <w:abstractNumId w:val="21"/>
  </w:num>
  <w:num w:numId="4">
    <w:abstractNumId w:val="1"/>
  </w:num>
  <w:num w:numId="5">
    <w:abstractNumId w:val="7"/>
  </w:num>
  <w:num w:numId="6">
    <w:abstractNumId w:val="10"/>
  </w:num>
  <w:num w:numId="7">
    <w:abstractNumId w:val="15"/>
  </w:num>
  <w:num w:numId="8">
    <w:abstractNumId w:val="11"/>
  </w:num>
  <w:num w:numId="9">
    <w:abstractNumId w:val="17"/>
  </w:num>
  <w:num w:numId="10">
    <w:abstractNumId w:val="19"/>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3"/>
    <w:lvlOverride w:ilvl="0">
      <w:startOverride w:val="1"/>
    </w:lvlOverride>
  </w:num>
  <w:num w:numId="14">
    <w:abstractNumId w:val="13"/>
    <w:lvlOverride w:ilvl="0">
      <w:startOverride w:val="1"/>
    </w:lvlOverride>
  </w:num>
  <w:num w:numId="15">
    <w:abstractNumId w:val="13"/>
    <w:lvlOverride w:ilvl="0">
      <w:startOverride w:val="1"/>
    </w:lvlOverride>
  </w:num>
  <w:num w:numId="16">
    <w:abstractNumId w:val="13"/>
    <w:lvlOverride w:ilvl="0">
      <w:startOverride w:val="1"/>
    </w:lvlOverride>
  </w:num>
  <w:num w:numId="17">
    <w:abstractNumId w:val="13"/>
    <w:lvlOverride w:ilvl="0">
      <w:startOverride w:val="1"/>
    </w:lvlOverride>
  </w:num>
  <w:num w:numId="18">
    <w:abstractNumId w:val="13"/>
    <w:lvlOverride w:ilvl="0">
      <w:startOverride w:val="1"/>
    </w:lvlOverride>
  </w:num>
  <w:num w:numId="19">
    <w:abstractNumId w:val="13"/>
    <w:lvlOverride w:ilvl="0">
      <w:startOverride w:val="1"/>
    </w:lvlOverride>
  </w:num>
  <w:num w:numId="20">
    <w:abstractNumId w:val="13"/>
    <w:lvlOverride w:ilvl="0">
      <w:startOverride w:val="1"/>
    </w:lvlOverride>
  </w:num>
  <w:num w:numId="21">
    <w:abstractNumId w:val="13"/>
    <w:lvlOverride w:ilvl="0">
      <w:startOverride w:val="1"/>
    </w:lvlOverride>
  </w:num>
  <w:num w:numId="22">
    <w:abstractNumId w:val="13"/>
    <w:lvlOverride w:ilvl="0">
      <w:startOverride w:val="1"/>
    </w:lvlOverride>
  </w:num>
  <w:num w:numId="23">
    <w:abstractNumId w:val="13"/>
    <w:lvlOverride w:ilvl="0">
      <w:startOverride w:val="1"/>
    </w:lvlOverride>
  </w:num>
  <w:num w:numId="24">
    <w:abstractNumId w:val="13"/>
    <w:lvlOverride w:ilvl="0">
      <w:startOverride w:val="1"/>
    </w:lvlOverride>
  </w:num>
  <w:num w:numId="25">
    <w:abstractNumId w:val="13"/>
    <w:lvlOverride w:ilvl="0">
      <w:startOverride w:val="1"/>
    </w:lvlOverride>
  </w:num>
  <w:num w:numId="26">
    <w:abstractNumId w:val="13"/>
    <w:lvlOverride w:ilvl="0">
      <w:startOverride w:val="1"/>
    </w:lvlOverride>
  </w:num>
  <w:num w:numId="27">
    <w:abstractNumId w:val="16"/>
  </w:num>
  <w:num w:numId="28">
    <w:abstractNumId w:val="20"/>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22"/>
  </w:num>
  <w:num w:numId="38">
    <w:abstractNumId w:val="18"/>
  </w:num>
  <w:num w:numId="39">
    <w:abstractNumId w:val="22"/>
    <w:lvlOverride w:ilvl="0">
      <w:startOverride w:val="1"/>
    </w:lvlOverride>
  </w:num>
  <w:num w:numId="40">
    <w:abstractNumId w:val="14"/>
    <w:lvlOverride w:ilvl="0">
      <w:startOverride w:val="1"/>
    </w:lvlOverride>
  </w:num>
  <w:num w:numId="41">
    <w:abstractNumId w:val="14"/>
  </w:num>
  <w:num w:numId="42">
    <w:abstractNumId w:val="14"/>
  </w:num>
  <w:num w:numId="43">
    <w:abstractNumId w:val="8"/>
  </w:num>
  <w:num w:numId="44">
    <w:abstractNumId w:val="6"/>
  </w:num>
  <w:num w:numId="45">
    <w:abstractNumId w:val="5"/>
  </w:num>
  <w:num w:numId="46">
    <w:abstractNumId w:val="4"/>
  </w:num>
  <w:num w:numId="47">
    <w:abstractNumId w:val="3"/>
  </w:num>
  <w:num w:numId="48">
    <w:abstractNumId w:val="2"/>
  </w:num>
  <w:num w:numId="49">
    <w:abstractNumId w:val="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00"/>
  <w:displayHorizontalDrawingGridEvery w:val="2"/>
  <w:doNotShadeFormData/>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A9"/>
    <w:rsid w:val="00000735"/>
    <w:rsid w:val="00001A20"/>
    <w:rsid w:val="00002F91"/>
    <w:rsid w:val="000041A2"/>
    <w:rsid w:val="00004578"/>
    <w:rsid w:val="000073F5"/>
    <w:rsid w:val="00007963"/>
    <w:rsid w:val="00010EA6"/>
    <w:rsid w:val="0001107B"/>
    <w:rsid w:val="00013B8F"/>
    <w:rsid w:val="00014B0C"/>
    <w:rsid w:val="00016B3C"/>
    <w:rsid w:val="00017B6C"/>
    <w:rsid w:val="00017D40"/>
    <w:rsid w:val="000213E1"/>
    <w:rsid w:val="00021A34"/>
    <w:rsid w:val="0002258E"/>
    <w:rsid w:val="000235F4"/>
    <w:rsid w:val="00025586"/>
    <w:rsid w:val="000274E0"/>
    <w:rsid w:val="000278DF"/>
    <w:rsid w:val="00030515"/>
    <w:rsid w:val="000323B5"/>
    <w:rsid w:val="00032FDE"/>
    <w:rsid w:val="00035B53"/>
    <w:rsid w:val="00035CFA"/>
    <w:rsid w:val="00036692"/>
    <w:rsid w:val="000376A1"/>
    <w:rsid w:val="00037837"/>
    <w:rsid w:val="000418A6"/>
    <w:rsid w:val="000441C8"/>
    <w:rsid w:val="00044C46"/>
    <w:rsid w:val="00046FE3"/>
    <w:rsid w:val="00047969"/>
    <w:rsid w:val="000502C7"/>
    <w:rsid w:val="00050543"/>
    <w:rsid w:val="000509B5"/>
    <w:rsid w:val="000518FA"/>
    <w:rsid w:val="00052908"/>
    <w:rsid w:val="0005290A"/>
    <w:rsid w:val="000608F4"/>
    <w:rsid w:val="00061A6F"/>
    <w:rsid w:val="00063DFB"/>
    <w:rsid w:val="00063E6D"/>
    <w:rsid w:val="000651F7"/>
    <w:rsid w:val="000709D2"/>
    <w:rsid w:val="000712BF"/>
    <w:rsid w:val="000713F5"/>
    <w:rsid w:val="0007141C"/>
    <w:rsid w:val="00071446"/>
    <w:rsid w:val="0007334A"/>
    <w:rsid w:val="00073D3A"/>
    <w:rsid w:val="00074073"/>
    <w:rsid w:val="00076FC8"/>
    <w:rsid w:val="0008025B"/>
    <w:rsid w:val="000829CD"/>
    <w:rsid w:val="00091A62"/>
    <w:rsid w:val="000923AD"/>
    <w:rsid w:val="00092AD6"/>
    <w:rsid w:val="00095D33"/>
    <w:rsid w:val="000961D1"/>
    <w:rsid w:val="00097523"/>
    <w:rsid w:val="00097A42"/>
    <w:rsid w:val="00097D46"/>
    <w:rsid w:val="000A0F5C"/>
    <w:rsid w:val="000A2DC1"/>
    <w:rsid w:val="000A3F18"/>
    <w:rsid w:val="000A564C"/>
    <w:rsid w:val="000A5DDC"/>
    <w:rsid w:val="000A65FB"/>
    <w:rsid w:val="000A75A3"/>
    <w:rsid w:val="000A77A2"/>
    <w:rsid w:val="000B3737"/>
    <w:rsid w:val="000B585D"/>
    <w:rsid w:val="000B5EF7"/>
    <w:rsid w:val="000B6A2C"/>
    <w:rsid w:val="000C1601"/>
    <w:rsid w:val="000C2278"/>
    <w:rsid w:val="000C36E4"/>
    <w:rsid w:val="000C3FE2"/>
    <w:rsid w:val="000C4442"/>
    <w:rsid w:val="000C44C2"/>
    <w:rsid w:val="000C4689"/>
    <w:rsid w:val="000C594F"/>
    <w:rsid w:val="000C638E"/>
    <w:rsid w:val="000D2A42"/>
    <w:rsid w:val="000D35A7"/>
    <w:rsid w:val="000D3D90"/>
    <w:rsid w:val="000D6109"/>
    <w:rsid w:val="000D61AE"/>
    <w:rsid w:val="000D722A"/>
    <w:rsid w:val="000D7734"/>
    <w:rsid w:val="000E018F"/>
    <w:rsid w:val="000E1409"/>
    <w:rsid w:val="000E1B11"/>
    <w:rsid w:val="000E45E5"/>
    <w:rsid w:val="000E468E"/>
    <w:rsid w:val="000E5A54"/>
    <w:rsid w:val="000E676D"/>
    <w:rsid w:val="000E7680"/>
    <w:rsid w:val="000F2354"/>
    <w:rsid w:val="000F31B3"/>
    <w:rsid w:val="000F44C8"/>
    <w:rsid w:val="00100BBC"/>
    <w:rsid w:val="00102089"/>
    <w:rsid w:val="001028CC"/>
    <w:rsid w:val="00104FFB"/>
    <w:rsid w:val="00106B4C"/>
    <w:rsid w:val="00106BFE"/>
    <w:rsid w:val="00106D9C"/>
    <w:rsid w:val="0010724C"/>
    <w:rsid w:val="00107A7A"/>
    <w:rsid w:val="00107FF8"/>
    <w:rsid w:val="00112771"/>
    <w:rsid w:val="00112B2C"/>
    <w:rsid w:val="00112E39"/>
    <w:rsid w:val="00113875"/>
    <w:rsid w:val="00114365"/>
    <w:rsid w:val="00114ABE"/>
    <w:rsid w:val="00125072"/>
    <w:rsid w:val="00127822"/>
    <w:rsid w:val="001306AD"/>
    <w:rsid w:val="001329F3"/>
    <w:rsid w:val="0013406E"/>
    <w:rsid w:val="00134750"/>
    <w:rsid w:val="0013530F"/>
    <w:rsid w:val="00136CB1"/>
    <w:rsid w:val="0013765E"/>
    <w:rsid w:val="00141319"/>
    <w:rsid w:val="00142683"/>
    <w:rsid w:val="0014288F"/>
    <w:rsid w:val="00142ED3"/>
    <w:rsid w:val="001435B4"/>
    <w:rsid w:val="001437B3"/>
    <w:rsid w:val="0014393A"/>
    <w:rsid w:val="00146115"/>
    <w:rsid w:val="00146771"/>
    <w:rsid w:val="00151951"/>
    <w:rsid w:val="00153604"/>
    <w:rsid w:val="00153E2B"/>
    <w:rsid w:val="001546E0"/>
    <w:rsid w:val="0015624F"/>
    <w:rsid w:val="00156613"/>
    <w:rsid w:val="00156632"/>
    <w:rsid w:val="00160E90"/>
    <w:rsid w:val="00161FC9"/>
    <w:rsid w:val="00162E1F"/>
    <w:rsid w:val="00165F49"/>
    <w:rsid w:val="00165F69"/>
    <w:rsid w:val="00166EB5"/>
    <w:rsid w:val="00170863"/>
    <w:rsid w:val="001719EC"/>
    <w:rsid w:val="00171C09"/>
    <w:rsid w:val="00172F21"/>
    <w:rsid w:val="001735B0"/>
    <w:rsid w:val="00173887"/>
    <w:rsid w:val="00177C27"/>
    <w:rsid w:val="00177F8D"/>
    <w:rsid w:val="0018192B"/>
    <w:rsid w:val="00182A2D"/>
    <w:rsid w:val="00183ACF"/>
    <w:rsid w:val="00183BDB"/>
    <w:rsid w:val="00183FF5"/>
    <w:rsid w:val="00184674"/>
    <w:rsid w:val="00194669"/>
    <w:rsid w:val="0019584C"/>
    <w:rsid w:val="00196218"/>
    <w:rsid w:val="001A3005"/>
    <w:rsid w:val="001A4564"/>
    <w:rsid w:val="001A468A"/>
    <w:rsid w:val="001A46E2"/>
    <w:rsid w:val="001A478F"/>
    <w:rsid w:val="001A4AB9"/>
    <w:rsid w:val="001A4FF0"/>
    <w:rsid w:val="001A780A"/>
    <w:rsid w:val="001B1DDE"/>
    <w:rsid w:val="001B433E"/>
    <w:rsid w:val="001B7493"/>
    <w:rsid w:val="001C000E"/>
    <w:rsid w:val="001C1298"/>
    <w:rsid w:val="001C14C4"/>
    <w:rsid w:val="001C24D4"/>
    <w:rsid w:val="001C2789"/>
    <w:rsid w:val="001C4D2A"/>
    <w:rsid w:val="001C4D7C"/>
    <w:rsid w:val="001C6C07"/>
    <w:rsid w:val="001C6FBE"/>
    <w:rsid w:val="001D21B9"/>
    <w:rsid w:val="001D24B3"/>
    <w:rsid w:val="001D2598"/>
    <w:rsid w:val="001D2B29"/>
    <w:rsid w:val="001D4C90"/>
    <w:rsid w:val="001D69D5"/>
    <w:rsid w:val="001D782A"/>
    <w:rsid w:val="001E1C0A"/>
    <w:rsid w:val="001E5477"/>
    <w:rsid w:val="001E56A3"/>
    <w:rsid w:val="001F111D"/>
    <w:rsid w:val="001F136B"/>
    <w:rsid w:val="001F1FF8"/>
    <w:rsid w:val="001F2D8F"/>
    <w:rsid w:val="001F2FEF"/>
    <w:rsid w:val="001F3831"/>
    <w:rsid w:val="001F4422"/>
    <w:rsid w:val="001F6000"/>
    <w:rsid w:val="0020031D"/>
    <w:rsid w:val="00202643"/>
    <w:rsid w:val="00202E3E"/>
    <w:rsid w:val="00203326"/>
    <w:rsid w:val="00203A2B"/>
    <w:rsid w:val="00205D23"/>
    <w:rsid w:val="002061F0"/>
    <w:rsid w:val="00207277"/>
    <w:rsid w:val="002077FD"/>
    <w:rsid w:val="002077FF"/>
    <w:rsid w:val="00210096"/>
    <w:rsid w:val="00210D7C"/>
    <w:rsid w:val="002122AF"/>
    <w:rsid w:val="00217EA6"/>
    <w:rsid w:val="00220A68"/>
    <w:rsid w:val="00222DE0"/>
    <w:rsid w:val="002238E6"/>
    <w:rsid w:val="00224447"/>
    <w:rsid w:val="00225B2A"/>
    <w:rsid w:val="00226155"/>
    <w:rsid w:val="00226444"/>
    <w:rsid w:val="002339B2"/>
    <w:rsid w:val="00235990"/>
    <w:rsid w:val="00236872"/>
    <w:rsid w:val="00240329"/>
    <w:rsid w:val="0024091C"/>
    <w:rsid w:val="00240AE7"/>
    <w:rsid w:val="0024101D"/>
    <w:rsid w:val="0024214F"/>
    <w:rsid w:val="002423E8"/>
    <w:rsid w:val="002425E0"/>
    <w:rsid w:val="002462EE"/>
    <w:rsid w:val="00246AB8"/>
    <w:rsid w:val="002531D1"/>
    <w:rsid w:val="00261568"/>
    <w:rsid w:val="00261CC6"/>
    <w:rsid w:val="002620A3"/>
    <w:rsid w:val="00263E30"/>
    <w:rsid w:val="002657C9"/>
    <w:rsid w:val="0026661D"/>
    <w:rsid w:val="00267699"/>
    <w:rsid w:val="002724B7"/>
    <w:rsid w:val="00274608"/>
    <w:rsid w:val="002777E8"/>
    <w:rsid w:val="00277BA9"/>
    <w:rsid w:val="00281A5A"/>
    <w:rsid w:val="0028246C"/>
    <w:rsid w:val="00283F97"/>
    <w:rsid w:val="002847A9"/>
    <w:rsid w:val="00284C2C"/>
    <w:rsid w:val="0028609E"/>
    <w:rsid w:val="00292B46"/>
    <w:rsid w:val="002945A4"/>
    <w:rsid w:val="002946A7"/>
    <w:rsid w:val="00294A81"/>
    <w:rsid w:val="00294BB8"/>
    <w:rsid w:val="00295E37"/>
    <w:rsid w:val="0029743E"/>
    <w:rsid w:val="002A2EB8"/>
    <w:rsid w:val="002A350A"/>
    <w:rsid w:val="002A3674"/>
    <w:rsid w:val="002A4E8D"/>
    <w:rsid w:val="002A63B0"/>
    <w:rsid w:val="002A69F9"/>
    <w:rsid w:val="002B07D3"/>
    <w:rsid w:val="002B25B1"/>
    <w:rsid w:val="002B354D"/>
    <w:rsid w:val="002B4B06"/>
    <w:rsid w:val="002B535A"/>
    <w:rsid w:val="002B59B9"/>
    <w:rsid w:val="002B620E"/>
    <w:rsid w:val="002C0661"/>
    <w:rsid w:val="002C0799"/>
    <w:rsid w:val="002C0E41"/>
    <w:rsid w:val="002C2166"/>
    <w:rsid w:val="002C277F"/>
    <w:rsid w:val="002C3677"/>
    <w:rsid w:val="002C744E"/>
    <w:rsid w:val="002D1BE7"/>
    <w:rsid w:val="002D276A"/>
    <w:rsid w:val="002D344A"/>
    <w:rsid w:val="002D4B69"/>
    <w:rsid w:val="002D4E98"/>
    <w:rsid w:val="002D5257"/>
    <w:rsid w:val="002E0266"/>
    <w:rsid w:val="002E1687"/>
    <w:rsid w:val="002E1D10"/>
    <w:rsid w:val="002E2CEE"/>
    <w:rsid w:val="002E2E55"/>
    <w:rsid w:val="002E54E4"/>
    <w:rsid w:val="002F217E"/>
    <w:rsid w:val="002F2F33"/>
    <w:rsid w:val="002F488B"/>
    <w:rsid w:val="002F5925"/>
    <w:rsid w:val="002F6006"/>
    <w:rsid w:val="002F7044"/>
    <w:rsid w:val="00300EEC"/>
    <w:rsid w:val="00301F87"/>
    <w:rsid w:val="003027B0"/>
    <w:rsid w:val="00303513"/>
    <w:rsid w:val="00304AEA"/>
    <w:rsid w:val="0030503C"/>
    <w:rsid w:val="003069B0"/>
    <w:rsid w:val="00307470"/>
    <w:rsid w:val="00307A85"/>
    <w:rsid w:val="003117DE"/>
    <w:rsid w:val="00313C0B"/>
    <w:rsid w:val="00313F82"/>
    <w:rsid w:val="00314F97"/>
    <w:rsid w:val="00315739"/>
    <w:rsid w:val="00315A2E"/>
    <w:rsid w:val="0031727D"/>
    <w:rsid w:val="003175FC"/>
    <w:rsid w:val="00321B06"/>
    <w:rsid w:val="00324400"/>
    <w:rsid w:val="0032664F"/>
    <w:rsid w:val="00326722"/>
    <w:rsid w:val="00327F9F"/>
    <w:rsid w:val="00331BC5"/>
    <w:rsid w:val="00333F36"/>
    <w:rsid w:val="0033431B"/>
    <w:rsid w:val="00334590"/>
    <w:rsid w:val="00341D61"/>
    <w:rsid w:val="003429D5"/>
    <w:rsid w:val="00343E4A"/>
    <w:rsid w:val="00347923"/>
    <w:rsid w:val="00350C17"/>
    <w:rsid w:val="0035101F"/>
    <w:rsid w:val="003518A1"/>
    <w:rsid w:val="0035294B"/>
    <w:rsid w:val="00355150"/>
    <w:rsid w:val="00355D2D"/>
    <w:rsid w:val="003566D7"/>
    <w:rsid w:val="00356BAF"/>
    <w:rsid w:val="0036181E"/>
    <w:rsid w:val="00361D39"/>
    <w:rsid w:val="003623B5"/>
    <w:rsid w:val="00363208"/>
    <w:rsid w:val="0036326F"/>
    <w:rsid w:val="00363357"/>
    <w:rsid w:val="00363CC4"/>
    <w:rsid w:val="00364957"/>
    <w:rsid w:val="003757B8"/>
    <w:rsid w:val="00375F5B"/>
    <w:rsid w:val="00376F81"/>
    <w:rsid w:val="00392A8F"/>
    <w:rsid w:val="00393E01"/>
    <w:rsid w:val="00393F47"/>
    <w:rsid w:val="003961A0"/>
    <w:rsid w:val="003A262A"/>
    <w:rsid w:val="003A2B03"/>
    <w:rsid w:val="003A3E19"/>
    <w:rsid w:val="003A5177"/>
    <w:rsid w:val="003A610D"/>
    <w:rsid w:val="003A6CEF"/>
    <w:rsid w:val="003A7EE4"/>
    <w:rsid w:val="003A7F36"/>
    <w:rsid w:val="003B01EA"/>
    <w:rsid w:val="003B087F"/>
    <w:rsid w:val="003B1781"/>
    <w:rsid w:val="003B3115"/>
    <w:rsid w:val="003B3FBA"/>
    <w:rsid w:val="003B51A9"/>
    <w:rsid w:val="003B5B42"/>
    <w:rsid w:val="003B5F4F"/>
    <w:rsid w:val="003B73CB"/>
    <w:rsid w:val="003B7696"/>
    <w:rsid w:val="003C05B4"/>
    <w:rsid w:val="003C27AC"/>
    <w:rsid w:val="003D0F05"/>
    <w:rsid w:val="003D253F"/>
    <w:rsid w:val="003D262B"/>
    <w:rsid w:val="003D2DA1"/>
    <w:rsid w:val="003D5B7F"/>
    <w:rsid w:val="003E0148"/>
    <w:rsid w:val="003E0355"/>
    <w:rsid w:val="003E035A"/>
    <w:rsid w:val="003E20B9"/>
    <w:rsid w:val="003E235E"/>
    <w:rsid w:val="003E2ABD"/>
    <w:rsid w:val="003E3394"/>
    <w:rsid w:val="003E34F5"/>
    <w:rsid w:val="003E4D1E"/>
    <w:rsid w:val="003E4FEB"/>
    <w:rsid w:val="003E677C"/>
    <w:rsid w:val="003E6FE1"/>
    <w:rsid w:val="003F095F"/>
    <w:rsid w:val="003F0D95"/>
    <w:rsid w:val="003F1C55"/>
    <w:rsid w:val="003F3DE4"/>
    <w:rsid w:val="003F40FC"/>
    <w:rsid w:val="003F45BA"/>
    <w:rsid w:val="003F465C"/>
    <w:rsid w:val="003F4DF0"/>
    <w:rsid w:val="003F4E7F"/>
    <w:rsid w:val="003F5354"/>
    <w:rsid w:val="003F5FBA"/>
    <w:rsid w:val="003F64C3"/>
    <w:rsid w:val="003F7203"/>
    <w:rsid w:val="003F7349"/>
    <w:rsid w:val="003F73C9"/>
    <w:rsid w:val="00401411"/>
    <w:rsid w:val="00404026"/>
    <w:rsid w:val="004047DE"/>
    <w:rsid w:val="00404AF3"/>
    <w:rsid w:val="004055C1"/>
    <w:rsid w:val="00407106"/>
    <w:rsid w:val="004075A7"/>
    <w:rsid w:val="004134F9"/>
    <w:rsid w:val="004138F4"/>
    <w:rsid w:val="0041580E"/>
    <w:rsid w:val="00415B46"/>
    <w:rsid w:val="00417CA4"/>
    <w:rsid w:val="004205A2"/>
    <w:rsid w:val="004208F4"/>
    <w:rsid w:val="004212BE"/>
    <w:rsid w:val="00423ABB"/>
    <w:rsid w:val="00424336"/>
    <w:rsid w:val="00424D84"/>
    <w:rsid w:val="0042511D"/>
    <w:rsid w:val="0042654E"/>
    <w:rsid w:val="00427B74"/>
    <w:rsid w:val="00427F9E"/>
    <w:rsid w:val="00430E5E"/>
    <w:rsid w:val="00430ED3"/>
    <w:rsid w:val="00435807"/>
    <w:rsid w:val="004358CE"/>
    <w:rsid w:val="00435D9B"/>
    <w:rsid w:val="00436F18"/>
    <w:rsid w:val="00440015"/>
    <w:rsid w:val="004400A2"/>
    <w:rsid w:val="004400B1"/>
    <w:rsid w:val="00440DD9"/>
    <w:rsid w:val="0044237B"/>
    <w:rsid w:val="00444F1E"/>
    <w:rsid w:val="00445839"/>
    <w:rsid w:val="00445A06"/>
    <w:rsid w:val="004463EF"/>
    <w:rsid w:val="00446927"/>
    <w:rsid w:val="00446E6A"/>
    <w:rsid w:val="00446E86"/>
    <w:rsid w:val="0044743F"/>
    <w:rsid w:val="0044765D"/>
    <w:rsid w:val="00450647"/>
    <w:rsid w:val="004510F0"/>
    <w:rsid w:val="004522CF"/>
    <w:rsid w:val="00452501"/>
    <w:rsid w:val="00452DFE"/>
    <w:rsid w:val="0045333A"/>
    <w:rsid w:val="0045429E"/>
    <w:rsid w:val="00455B97"/>
    <w:rsid w:val="00456253"/>
    <w:rsid w:val="004611BD"/>
    <w:rsid w:val="00461487"/>
    <w:rsid w:val="004616CA"/>
    <w:rsid w:val="00463133"/>
    <w:rsid w:val="00465A65"/>
    <w:rsid w:val="004665BC"/>
    <w:rsid w:val="00466615"/>
    <w:rsid w:val="00466BDD"/>
    <w:rsid w:val="004671A7"/>
    <w:rsid w:val="00471445"/>
    <w:rsid w:val="00471907"/>
    <w:rsid w:val="00472217"/>
    <w:rsid w:val="00473A83"/>
    <w:rsid w:val="00473EBE"/>
    <w:rsid w:val="0047444B"/>
    <w:rsid w:val="0047645E"/>
    <w:rsid w:val="00481AB2"/>
    <w:rsid w:val="00481BF5"/>
    <w:rsid w:val="004825BF"/>
    <w:rsid w:val="00483E17"/>
    <w:rsid w:val="0048510B"/>
    <w:rsid w:val="00490068"/>
    <w:rsid w:val="004910F9"/>
    <w:rsid w:val="00492155"/>
    <w:rsid w:val="0049216B"/>
    <w:rsid w:val="004925E0"/>
    <w:rsid w:val="0049261C"/>
    <w:rsid w:val="0049331E"/>
    <w:rsid w:val="00493979"/>
    <w:rsid w:val="00493D5C"/>
    <w:rsid w:val="00494D4C"/>
    <w:rsid w:val="004954D8"/>
    <w:rsid w:val="00495C7E"/>
    <w:rsid w:val="004A1159"/>
    <w:rsid w:val="004A45ED"/>
    <w:rsid w:val="004A574B"/>
    <w:rsid w:val="004A5ACD"/>
    <w:rsid w:val="004A6699"/>
    <w:rsid w:val="004A69AB"/>
    <w:rsid w:val="004A6C56"/>
    <w:rsid w:val="004A6F38"/>
    <w:rsid w:val="004B0AC5"/>
    <w:rsid w:val="004B0B7A"/>
    <w:rsid w:val="004B1613"/>
    <w:rsid w:val="004B2057"/>
    <w:rsid w:val="004B2245"/>
    <w:rsid w:val="004B2318"/>
    <w:rsid w:val="004B2A5B"/>
    <w:rsid w:val="004B497C"/>
    <w:rsid w:val="004B5105"/>
    <w:rsid w:val="004B5C1E"/>
    <w:rsid w:val="004B5EF3"/>
    <w:rsid w:val="004B6A13"/>
    <w:rsid w:val="004B7645"/>
    <w:rsid w:val="004C1F03"/>
    <w:rsid w:val="004C2EBB"/>
    <w:rsid w:val="004C481A"/>
    <w:rsid w:val="004C4918"/>
    <w:rsid w:val="004C4D77"/>
    <w:rsid w:val="004C5408"/>
    <w:rsid w:val="004C584D"/>
    <w:rsid w:val="004C6B4E"/>
    <w:rsid w:val="004C6D76"/>
    <w:rsid w:val="004D07A2"/>
    <w:rsid w:val="004D23DD"/>
    <w:rsid w:val="004D2CE0"/>
    <w:rsid w:val="004D2FFE"/>
    <w:rsid w:val="004D4BA3"/>
    <w:rsid w:val="004D75D4"/>
    <w:rsid w:val="004D76FB"/>
    <w:rsid w:val="004E0EBD"/>
    <w:rsid w:val="004E27E8"/>
    <w:rsid w:val="004E41C0"/>
    <w:rsid w:val="004E50D6"/>
    <w:rsid w:val="004F1826"/>
    <w:rsid w:val="004F4893"/>
    <w:rsid w:val="004F7D3A"/>
    <w:rsid w:val="005006E8"/>
    <w:rsid w:val="00502A86"/>
    <w:rsid w:val="005033B5"/>
    <w:rsid w:val="00504CAC"/>
    <w:rsid w:val="00504D2B"/>
    <w:rsid w:val="00506E91"/>
    <w:rsid w:val="00510413"/>
    <w:rsid w:val="005121A8"/>
    <w:rsid w:val="0051529B"/>
    <w:rsid w:val="00516E57"/>
    <w:rsid w:val="00520BE5"/>
    <w:rsid w:val="005216F7"/>
    <w:rsid w:val="005223CB"/>
    <w:rsid w:val="0052408B"/>
    <w:rsid w:val="00524561"/>
    <w:rsid w:val="005247DA"/>
    <w:rsid w:val="00526606"/>
    <w:rsid w:val="00526D25"/>
    <w:rsid w:val="0052706E"/>
    <w:rsid w:val="0052756D"/>
    <w:rsid w:val="00531BDE"/>
    <w:rsid w:val="00533578"/>
    <w:rsid w:val="00535B17"/>
    <w:rsid w:val="005361AE"/>
    <w:rsid w:val="0053763F"/>
    <w:rsid w:val="0053782B"/>
    <w:rsid w:val="0054173D"/>
    <w:rsid w:val="00544B3B"/>
    <w:rsid w:val="00550D18"/>
    <w:rsid w:val="0055115D"/>
    <w:rsid w:val="005544FB"/>
    <w:rsid w:val="005555FC"/>
    <w:rsid w:val="00555811"/>
    <w:rsid w:val="00556BDF"/>
    <w:rsid w:val="00556FE6"/>
    <w:rsid w:val="00557199"/>
    <w:rsid w:val="00562D12"/>
    <w:rsid w:val="00563A8B"/>
    <w:rsid w:val="00565A5F"/>
    <w:rsid w:val="00565FD7"/>
    <w:rsid w:val="0056767F"/>
    <w:rsid w:val="00570A28"/>
    <w:rsid w:val="0057117E"/>
    <w:rsid w:val="00571D18"/>
    <w:rsid w:val="0058085F"/>
    <w:rsid w:val="00581E54"/>
    <w:rsid w:val="00582DD8"/>
    <w:rsid w:val="00584727"/>
    <w:rsid w:val="005855A0"/>
    <w:rsid w:val="005863F2"/>
    <w:rsid w:val="00587854"/>
    <w:rsid w:val="00591096"/>
    <w:rsid w:val="0059220C"/>
    <w:rsid w:val="005952D7"/>
    <w:rsid w:val="00596110"/>
    <w:rsid w:val="005963BD"/>
    <w:rsid w:val="0059714F"/>
    <w:rsid w:val="00597BB7"/>
    <w:rsid w:val="005A27FD"/>
    <w:rsid w:val="005A4DB5"/>
    <w:rsid w:val="005A53FD"/>
    <w:rsid w:val="005B003D"/>
    <w:rsid w:val="005B08F2"/>
    <w:rsid w:val="005B0E35"/>
    <w:rsid w:val="005B5A7D"/>
    <w:rsid w:val="005B62DB"/>
    <w:rsid w:val="005B6605"/>
    <w:rsid w:val="005C2747"/>
    <w:rsid w:val="005C371A"/>
    <w:rsid w:val="005C5ABA"/>
    <w:rsid w:val="005C63AD"/>
    <w:rsid w:val="005C6C85"/>
    <w:rsid w:val="005D1D0F"/>
    <w:rsid w:val="005D24C0"/>
    <w:rsid w:val="005D24D1"/>
    <w:rsid w:val="005D6CED"/>
    <w:rsid w:val="005D70F5"/>
    <w:rsid w:val="005E37CA"/>
    <w:rsid w:val="005E41EA"/>
    <w:rsid w:val="005E5416"/>
    <w:rsid w:val="005E7E88"/>
    <w:rsid w:val="005F17EF"/>
    <w:rsid w:val="005F20C6"/>
    <w:rsid w:val="005F3924"/>
    <w:rsid w:val="005F41CD"/>
    <w:rsid w:val="006001A9"/>
    <w:rsid w:val="006026B6"/>
    <w:rsid w:val="006026ED"/>
    <w:rsid w:val="00602CD7"/>
    <w:rsid w:val="00602D8C"/>
    <w:rsid w:val="00603032"/>
    <w:rsid w:val="006033FD"/>
    <w:rsid w:val="0060371A"/>
    <w:rsid w:val="00603DD3"/>
    <w:rsid w:val="00604DDE"/>
    <w:rsid w:val="00605C94"/>
    <w:rsid w:val="00606AAE"/>
    <w:rsid w:val="006073AC"/>
    <w:rsid w:val="006076AC"/>
    <w:rsid w:val="00610FDD"/>
    <w:rsid w:val="00611D52"/>
    <w:rsid w:val="00611F83"/>
    <w:rsid w:val="0061286B"/>
    <w:rsid w:val="00612F1F"/>
    <w:rsid w:val="00614CEE"/>
    <w:rsid w:val="00615AF1"/>
    <w:rsid w:val="0061715D"/>
    <w:rsid w:val="00617AE0"/>
    <w:rsid w:val="00617F82"/>
    <w:rsid w:val="006202AB"/>
    <w:rsid w:val="00624491"/>
    <w:rsid w:val="00626799"/>
    <w:rsid w:val="00626CF2"/>
    <w:rsid w:val="00627F97"/>
    <w:rsid w:val="006300E8"/>
    <w:rsid w:val="00633746"/>
    <w:rsid w:val="00633AD7"/>
    <w:rsid w:val="006342B1"/>
    <w:rsid w:val="00634655"/>
    <w:rsid w:val="00635C80"/>
    <w:rsid w:val="00636871"/>
    <w:rsid w:val="0063778F"/>
    <w:rsid w:val="006409E1"/>
    <w:rsid w:val="0064110E"/>
    <w:rsid w:val="00641330"/>
    <w:rsid w:val="00641FCC"/>
    <w:rsid w:val="006432FE"/>
    <w:rsid w:val="00650982"/>
    <w:rsid w:val="006517D5"/>
    <w:rsid w:val="006600D6"/>
    <w:rsid w:val="00660C14"/>
    <w:rsid w:val="006613A9"/>
    <w:rsid w:val="00662CC2"/>
    <w:rsid w:val="006632E2"/>
    <w:rsid w:val="00665E15"/>
    <w:rsid w:val="006663EF"/>
    <w:rsid w:val="00671DCA"/>
    <w:rsid w:val="00671FC4"/>
    <w:rsid w:val="006730D3"/>
    <w:rsid w:val="00673ADC"/>
    <w:rsid w:val="00674166"/>
    <w:rsid w:val="006757EE"/>
    <w:rsid w:val="00676D0C"/>
    <w:rsid w:val="00677C91"/>
    <w:rsid w:val="006816A4"/>
    <w:rsid w:val="0068171E"/>
    <w:rsid w:val="00681A0D"/>
    <w:rsid w:val="00681DCB"/>
    <w:rsid w:val="00694D99"/>
    <w:rsid w:val="006952CE"/>
    <w:rsid w:val="0069557F"/>
    <w:rsid w:val="006972F3"/>
    <w:rsid w:val="006976E3"/>
    <w:rsid w:val="00697B95"/>
    <w:rsid w:val="006A0CFA"/>
    <w:rsid w:val="006A13DB"/>
    <w:rsid w:val="006A2A75"/>
    <w:rsid w:val="006A34CF"/>
    <w:rsid w:val="006A452F"/>
    <w:rsid w:val="006A4985"/>
    <w:rsid w:val="006A59F3"/>
    <w:rsid w:val="006B00D3"/>
    <w:rsid w:val="006B117E"/>
    <w:rsid w:val="006B2DB2"/>
    <w:rsid w:val="006B423A"/>
    <w:rsid w:val="006B4DBE"/>
    <w:rsid w:val="006B5AC7"/>
    <w:rsid w:val="006B5C48"/>
    <w:rsid w:val="006B7526"/>
    <w:rsid w:val="006B7F63"/>
    <w:rsid w:val="006C0412"/>
    <w:rsid w:val="006C0C5F"/>
    <w:rsid w:val="006C1EE9"/>
    <w:rsid w:val="006C3FB4"/>
    <w:rsid w:val="006C50B1"/>
    <w:rsid w:val="006C53E8"/>
    <w:rsid w:val="006C6B32"/>
    <w:rsid w:val="006D05F7"/>
    <w:rsid w:val="006D379B"/>
    <w:rsid w:val="006D4949"/>
    <w:rsid w:val="006D4FFE"/>
    <w:rsid w:val="006D7A13"/>
    <w:rsid w:val="006E5AF0"/>
    <w:rsid w:val="006E6FAD"/>
    <w:rsid w:val="006F06DC"/>
    <w:rsid w:val="006F2808"/>
    <w:rsid w:val="006F50C7"/>
    <w:rsid w:val="007004F5"/>
    <w:rsid w:val="007027B9"/>
    <w:rsid w:val="00702CB0"/>
    <w:rsid w:val="007035CE"/>
    <w:rsid w:val="00705D46"/>
    <w:rsid w:val="0070782C"/>
    <w:rsid w:val="00707A6A"/>
    <w:rsid w:val="00707BB2"/>
    <w:rsid w:val="0071011E"/>
    <w:rsid w:val="00711207"/>
    <w:rsid w:val="00711739"/>
    <w:rsid w:val="00711800"/>
    <w:rsid w:val="0071188A"/>
    <w:rsid w:val="0071281F"/>
    <w:rsid w:val="00714324"/>
    <w:rsid w:val="00715D0A"/>
    <w:rsid w:val="0071612F"/>
    <w:rsid w:val="00716674"/>
    <w:rsid w:val="00717540"/>
    <w:rsid w:val="0072232F"/>
    <w:rsid w:val="00722AEF"/>
    <w:rsid w:val="00724DC9"/>
    <w:rsid w:val="00726769"/>
    <w:rsid w:val="00727E4B"/>
    <w:rsid w:val="00733464"/>
    <w:rsid w:val="00735531"/>
    <w:rsid w:val="0073634F"/>
    <w:rsid w:val="00736FD1"/>
    <w:rsid w:val="00740F79"/>
    <w:rsid w:val="00741A80"/>
    <w:rsid w:val="00742855"/>
    <w:rsid w:val="007437E8"/>
    <w:rsid w:val="0075095C"/>
    <w:rsid w:val="00750BE7"/>
    <w:rsid w:val="00753D0A"/>
    <w:rsid w:val="00754413"/>
    <w:rsid w:val="0075497F"/>
    <w:rsid w:val="00755B3C"/>
    <w:rsid w:val="00760BF8"/>
    <w:rsid w:val="00763BB4"/>
    <w:rsid w:val="00763D2B"/>
    <w:rsid w:val="007656CE"/>
    <w:rsid w:val="00766F50"/>
    <w:rsid w:val="007711AE"/>
    <w:rsid w:val="00771537"/>
    <w:rsid w:val="00772C8F"/>
    <w:rsid w:val="00773297"/>
    <w:rsid w:val="0077368A"/>
    <w:rsid w:val="00774691"/>
    <w:rsid w:val="00776C9A"/>
    <w:rsid w:val="00777227"/>
    <w:rsid w:val="00777A4D"/>
    <w:rsid w:val="00780D71"/>
    <w:rsid w:val="007837EB"/>
    <w:rsid w:val="007849CE"/>
    <w:rsid w:val="00786D4A"/>
    <w:rsid w:val="00787D3B"/>
    <w:rsid w:val="00787DA3"/>
    <w:rsid w:val="00790041"/>
    <w:rsid w:val="007972AB"/>
    <w:rsid w:val="007A1DD4"/>
    <w:rsid w:val="007A2A61"/>
    <w:rsid w:val="007A2D4E"/>
    <w:rsid w:val="007A332E"/>
    <w:rsid w:val="007A4232"/>
    <w:rsid w:val="007A46D0"/>
    <w:rsid w:val="007A5512"/>
    <w:rsid w:val="007A61E7"/>
    <w:rsid w:val="007A642A"/>
    <w:rsid w:val="007A7C4F"/>
    <w:rsid w:val="007B36B4"/>
    <w:rsid w:val="007B3FEA"/>
    <w:rsid w:val="007B45D0"/>
    <w:rsid w:val="007C1757"/>
    <w:rsid w:val="007C3047"/>
    <w:rsid w:val="007C3CEA"/>
    <w:rsid w:val="007C5012"/>
    <w:rsid w:val="007C74AB"/>
    <w:rsid w:val="007C7B8E"/>
    <w:rsid w:val="007C7CB4"/>
    <w:rsid w:val="007D20E8"/>
    <w:rsid w:val="007D237B"/>
    <w:rsid w:val="007E3449"/>
    <w:rsid w:val="007E434E"/>
    <w:rsid w:val="007E5FED"/>
    <w:rsid w:val="007E70BE"/>
    <w:rsid w:val="007F12D5"/>
    <w:rsid w:val="007F1551"/>
    <w:rsid w:val="007F2590"/>
    <w:rsid w:val="007F372F"/>
    <w:rsid w:val="007F5B19"/>
    <w:rsid w:val="007F5FB1"/>
    <w:rsid w:val="007F5FF7"/>
    <w:rsid w:val="007F6103"/>
    <w:rsid w:val="007F6471"/>
    <w:rsid w:val="007F6C37"/>
    <w:rsid w:val="00800247"/>
    <w:rsid w:val="0080032A"/>
    <w:rsid w:val="0080083E"/>
    <w:rsid w:val="008008FD"/>
    <w:rsid w:val="0080176C"/>
    <w:rsid w:val="00803434"/>
    <w:rsid w:val="0080384B"/>
    <w:rsid w:val="0080492E"/>
    <w:rsid w:val="00804A85"/>
    <w:rsid w:val="00806E2D"/>
    <w:rsid w:val="00810CE3"/>
    <w:rsid w:val="00811EEA"/>
    <w:rsid w:val="00812A79"/>
    <w:rsid w:val="008143F4"/>
    <w:rsid w:val="0081733B"/>
    <w:rsid w:val="00817785"/>
    <w:rsid w:val="00820392"/>
    <w:rsid w:val="00822650"/>
    <w:rsid w:val="00822B14"/>
    <w:rsid w:val="00823E26"/>
    <w:rsid w:val="008262A5"/>
    <w:rsid w:val="00826C45"/>
    <w:rsid w:val="00827A31"/>
    <w:rsid w:val="008303C6"/>
    <w:rsid w:val="00831E43"/>
    <w:rsid w:val="008336DF"/>
    <w:rsid w:val="00833938"/>
    <w:rsid w:val="0083498D"/>
    <w:rsid w:val="00834A24"/>
    <w:rsid w:val="00834D2C"/>
    <w:rsid w:val="0083501A"/>
    <w:rsid w:val="0083654D"/>
    <w:rsid w:val="00842444"/>
    <w:rsid w:val="00843038"/>
    <w:rsid w:val="008434AF"/>
    <w:rsid w:val="00843DA4"/>
    <w:rsid w:val="00844197"/>
    <w:rsid w:val="008442E6"/>
    <w:rsid w:val="00844558"/>
    <w:rsid w:val="00844B0D"/>
    <w:rsid w:val="00847113"/>
    <w:rsid w:val="0084769F"/>
    <w:rsid w:val="00850609"/>
    <w:rsid w:val="00850639"/>
    <w:rsid w:val="00851FF4"/>
    <w:rsid w:val="0085286E"/>
    <w:rsid w:val="00852D6E"/>
    <w:rsid w:val="0085335E"/>
    <w:rsid w:val="0085353C"/>
    <w:rsid w:val="008541DD"/>
    <w:rsid w:val="00855000"/>
    <w:rsid w:val="00856E00"/>
    <w:rsid w:val="008570BE"/>
    <w:rsid w:val="00860C8F"/>
    <w:rsid w:val="00861EFA"/>
    <w:rsid w:val="00862BA2"/>
    <w:rsid w:val="008670D2"/>
    <w:rsid w:val="008672DC"/>
    <w:rsid w:val="008672E1"/>
    <w:rsid w:val="00870774"/>
    <w:rsid w:val="0087110D"/>
    <w:rsid w:val="0087220B"/>
    <w:rsid w:val="00873EAE"/>
    <w:rsid w:val="00874025"/>
    <w:rsid w:val="00881FE9"/>
    <w:rsid w:val="008821F1"/>
    <w:rsid w:val="00883295"/>
    <w:rsid w:val="0088386E"/>
    <w:rsid w:val="008841AB"/>
    <w:rsid w:val="00884A8C"/>
    <w:rsid w:val="008854CB"/>
    <w:rsid w:val="0088676A"/>
    <w:rsid w:val="00887DE4"/>
    <w:rsid w:val="008900D5"/>
    <w:rsid w:val="00890B1A"/>
    <w:rsid w:val="008915CF"/>
    <w:rsid w:val="00892788"/>
    <w:rsid w:val="008939E7"/>
    <w:rsid w:val="00894ACE"/>
    <w:rsid w:val="008960EE"/>
    <w:rsid w:val="0089672E"/>
    <w:rsid w:val="00896F49"/>
    <w:rsid w:val="00897F85"/>
    <w:rsid w:val="008A0194"/>
    <w:rsid w:val="008A0508"/>
    <w:rsid w:val="008A0F2C"/>
    <w:rsid w:val="008A6D32"/>
    <w:rsid w:val="008A708A"/>
    <w:rsid w:val="008B1D73"/>
    <w:rsid w:val="008B2CE8"/>
    <w:rsid w:val="008B2FA6"/>
    <w:rsid w:val="008B4D95"/>
    <w:rsid w:val="008B5113"/>
    <w:rsid w:val="008B723F"/>
    <w:rsid w:val="008C01B2"/>
    <w:rsid w:val="008C0F7C"/>
    <w:rsid w:val="008C317C"/>
    <w:rsid w:val="008C460B"/>
    <w:rsid w:val="008C620C"/>
    <w:rsid w:val="008C6EBD"/>
    <w:rsid w:val="008C710B"/>
    <w:rsid w:val="008D0046"/>
    <w:rsid w:val="008D0EB1"/>
    <w:rsid w:val="008D15F2"/>
    <w:rsid w:val="008D3265"/>
    <w:rsid w:val="008D34B0"/>
    <w:rsid w:val="008D3575"/>
    <w:rsid w:val="008D7069"/>
    <w:rsid w:val="008E12A6"/>
    <w:rsid w:val="008E1A4A"/>
    <w:rsid w:val="008E37A5"/>
    <w:rsid w:val="008E3BA2"/>
    <w:rsid w:val="008E4093"/>
    <w:rsid w:val="008E5363"/>
    <w:rsid w:val="008F2BDD"/>
    <w:rsid w:val="008F4953"/>
    <w:rsid w:val="0090003D"/>
    <w:rsid w:val="009007EF"/>
    <w:rsid w:val="00901180"/>
    <w:rsid w:val="00901ED6"/>
    <w:rsid w:val="0090345F"/>
    <w:rsid w:val="00903FD3"/>
    <w:rsid w:val="0090638F"/>
    <w:rsid w:val="009109B4"/>
    <w:rsid w:val="00911E35"/>
    <w:rsid w:val="00912B99"/>
    <w:rsid w:val="00912BAD"/>
    <w:rsid w:val="0091575C"/>
    <w:rsid w:val="009159C7"/>
    <w:rsid w:val="00915A1E"/>
    <w:rsid w:val="00917DB7"/>
    <w:rsid w:val="00921731"/>
    <w:rsid w:val="00924691"/>
    <w:rsid w:val="00924E28"/>
    <w:rsid w:val="00925E1A"/>
    <w:rsid w:val="009273B5"/>
    <w:rsid w:val="00927B93"/>
    <w:rsid w:val="00931C36"/>
    <w:rsid w:val="0093252F"/>
    <w:rsid w:val="00932935"/>
    <w:rsid w:val="009361DA"/>
    <w:rsid w:val="0093629A"/>
    <w:rsid w:val="0094092D"/>
    <w:rsid w:val="00941826"/>
    <w:rsid w:val="009419FE"/>
    <w:rsid w:val="00942071"/>
    <w:rsid w:val="009438B9"/>
    <w:rsid w:val="00944870"/>
    <w:rsid w:val="00945185"/>
    <w:rsid w:val="009469B5"/>
    <w:rsid w:val="00947784"/>
    <w:rsid w:val="00947F01"/>
    <w:rsid w:val="00950D61"/>
    <w:rsid w:val="00951700"/>
    <w:rsid w:val="00952767"/>
    <w:rsid w:val="00952D39"/>
    <w:rsid w:val="00952F8E"/>
    <w:rsid w:val="009549FB"/>
    <w:rsid w:val="00955372"/>
    <w:rsid w:val="00955A61"/>
    <w:rsid w:val="00955CDF"/>
    <w:rsid w:val="00956D6F"/>
    <w:rsid w:val="00956E29"/>
    <w:rsid w:val="00956EF9"/>
    <w:rsid w:val="00960EC6"/>
    <w:rsid w:val="009615A7"/>
    <w:rsid w:val="00962B28"/>
    <w:rsid w:val="00963820"/>
    <w:rsid w:val="009649AD"/>
    <w:rsid w:val="00970206"/>
    <w:rsid w:val="00970B27"/>
    <w:rsid w:val="00970F33"/>
    <w:rsid w:val="00970FC6"/>
    <w:rsid w:val="00972EA3"/>
    <w:rsid w:val="00974D68"/>
    <w:rsid w:val="00982342"/>
    <w:rsid w:val="00982983"/>
    <w:rsid w:val="00982E6A"/>
    <w:rsid w:val="009837E7"/>
    <w:rsid w:val="00983A34"/>
    <w:rsid w:val="00983A9F"/>
    <w:rsid w:val="009840B7"/>
    <w:rsid w:val="00984FB6"/>
    <w:rsid w:val="00985E7E"/>
    <w:rsid w:val="0099013E"/>
    <w:rsid w:val="00990907"/>
    <w:rsid w:val="00992C79"/>
    <w:rsid w:val="00994297"/>
    <w:rsid w:val="009961A4"/>
    <w:rsid w:val="00997DE0"/>
    <w:rsid w:val="009A10A9"/>
    <w:rsid w:val="009A125C"/>
    <w:rsid w:val="009A1A66"/>
    <w:rsid w:val="009A374C"/>
    <w:rsid w:val="009A54BF"/>
    <w:rsid w:val="009A7905"/>
    <w:rsid w:val="009B01D5"/>
    <w:rsid w:val="009B1757"/>
    <w:rsid w:val="009B3FC7"/>
    <w:rsid w:val="009B44F2"/>
    <w:rsid w:val="009C0372"/>
    <w:rsid w:val="009C205E"/>
    <w:rsid w:val="009C2415"/>
    <w:rsid w:val="009C2E73"/>
    <w:rsid w:val="009C2EEF"/>
    <w:rsid w:val="009C3CB4"/>
    <w:rsid w:val="009C4F6F"/>
    <w:rsid w:val="009C7E37"/>
    <w:rsid w:val="009D0FA8"/>
    <w:rsid w:val="009D0FCD"/>
    <w:rsid w:val="009D18D1"/>
    <w:rsid w:val="009D2715"/>
    <w:rsid w:val="009D3C82"/>
    <w:rsid w:val="009D3F59"/>
    <w:rsid w:val="009D4656"/>
    <w:rsid w:val="009D52EA"/>
    <w:rsid w:val="009D6052"/>
    <w:rsid w:val="009D621C"/>
    <w:rsid w:val="009D79D9"/>
    <w:rsid w:val="009E0253"/>
    <w:rsid w:val="009E0AAB"/>
    <w:rsid w:val="009E1993"/>
    <w:rsid w:val="009E1CAE"/>
    <w:rsid w:val="009E252E"/>
    <w:rsid w:val="009E386D"/>
    <w:rsid w:val="009E3F19"/>
    <w:rsid w:val="009E490B"/>
    <w:rsid w:val="009E54BF"/>
    <w:rsid w:val="009E70B5"/>
    <w:rsid w:val="009E7F52"/>
    <w:rsid w:val="009F096E"/>
    <w:rsid w:val="009F2FC8"/>
    <w:rsid w:val="009F3852"/>
    <w:rsid w:val="009F40F8"/>
    <w:rsid w:val="009F4CFE"/>
    <w:rsid w:val="009F5372"/>
    <w:rsid w:val="009F5F96"/>
    <w:rsid w:val="00A00372"/>
    <w:rsid w:val="00A03044"/>
    <w:rsid w:val="00A0698C"/>
    <w:rsid w:val="00A1132E"/>
    <w:rsid w:val="00A115C4"/>
    <w:rsid w:val="00A1487A"/>
    <w:rsid w:val="00A149D6"/>
    <w:rsid w:val="00A1519D"/>
    <w:rsid w:val="00A15F1C"/>
    <w:rsid w:val="00A16039"/>
    <w:rsid w:val="00A17602"/>
    <w:rsid w:val="00A20B6C"/>
    <w:rsid w:val="00A21EA7"/>
    <w:rsid w:val="00A236BD"/>
    <w:rsid w:val="00A314B1"/>
    <w:rsid w:val="00A356FD"/>
    <w:rsid w:val="00A3697C"/>
    <w:rsid w:val="00A36B98"/>
    <w:rsid w:val="00A37412"/>
    <w:rsid w:val="00A3779F"/>
    <w:rsid w:val="00A37A92"/>
    <w:rsid w:val="00A37BA3"/>
    <w:rsid w:val="00A37BB1"/>
    <w:rsid w:val="00A40ACB"/>
    <w:rsid w:val="00A42C1E"/>
    <w:rsid w:val="00A43024"/>
    <w:rsid w:val="00A4339A"/>
    <w:rsid w:val="00A50224"/>
    <w:rsid w:val="00A55734"/>
    <w:rsid w:val="00A577DB"/>
    <w:rsid w:val="00A61174"/>
    <w:rsid w:val="00A635E4"/>
    <w:rsid w:val="00A63C50"/>
    <w:rsid w:val="00A65095"/>
    <w:rsid w:val="00A654C4"/>
    <w:rsid w:val="00A67902"/>
    <w:rsid w:val="00A70A02"/>
    <w:rsid w:val="00A71145"/>
    <w:rsid w:val="00A726D6"/>
    <w:rsid w:val="00A7277A"/>
    <w:rsid w:val="00A7430B"/>
    <w:rsid w:val="00A75C2C"/>
    <w:rsid w:val="00A760D2"/>
    <w:rsid w:val="00A76F1E"/>
    <w:rsid w:val="00A80557"/>
    <w:rsid w:val="00A80A3D"/>
    <w:rsid w:val="00A82E63"/>
    <w:rsid w:val="00A82F48"/>
    <w:rsid w:val="00A86CC3"/>
    <w:rsid w:val="00A91339"/>
    <w:rsid w:val="00A9236B"/>
    <w:rsid w:val="00A9461D"/>
    <w:rsid w:val="00A94D3E"/>
    <w:rsid w:val="00A965C6"/>
    <w:rsid w:val="00A96671"/>
    <w:rsid w:val="00AA01A1"/>
    <w:rsid w:val="00AA142F"/>
    <w:rsid w:val="00AA4186"/>
    <w:rsid w:val="00AA4A02"/>
    <w:rsid w:val="00AA661A"/>
    <w:rsid w:val="00AA6904"/>
    <w:rsid w:val="00AA7BD7"/>
    <w:rsid w:val="00AB1721"/>
    <w:rsid w:val="00AB40FB"/>
    <w:rsid w:val="00AB4D89"/>
    <w:rsid w:val="00AC0DD6"/>
    <w:rsid w:val="00AC16E3"/>
    <w:rsid w:val="00AC2F90"/>
    <w:rsid w:val="00AC61AF"/>
    <w:rsid w:val="00AD1577"/>
    <w:rsid w:val="00AD2351"/>
    <w:rsid w:val="00AD3729"/>
    <w:rsid w:val="00AD4334"/>
    <w:rsid w:val="00AD5895"/>
    <w:rsid w:val="00AD5CF4"/>
    <w:rsid w:val="00AD7C31"/>
    <w:rsid w:val="00AE094A"/>
    <w:rsid w:val="00AE0D93"/>
    <w:rsid w:val="00AE2093"/>
    <w:rsid w:val="00AE3324"/>
    <w:rsid w:val="00AE3BE6"/>
    <w:rsid w:val="00AE4450"/>
    <w:rsid w:val="00AE48C8"/>
    <w:rsid w:val="00AE7953"/>
    <w:rsid w:val="00AE7D59"/>
    <w:rsid w:val="00AF6666"/>
    <w:rsid w:val="00AF6A4E"/>
    <w:rsid w:val="00AF7148"/>
    <w:rsid w:val="00B009D5"/>
    <w:rsid w:val="00B00F91"/>
    <w:rsid w:val="00B02046"/>
    <w:rsid w:val="00B021AF"/>
    <w:rsid w:val="00B0558A"/>
    <w:rsid w:val="00B05F88"/>
    <w:rsid w:val="00B079DD"/>
    <w:rsid w:val="00B07AB9"/>
    <w:rsid w:val="00B10145"/>
    <w:rsid w:val="00B10342"/>
    <w:rsid w:val="00B106F0"/>
    <w:rsid w:val="00B10A5D"/>
    <w:rsid w:val="00B11C9D"/>
    <w:rsid w:val="00B1430C"/>
    <w:rsid w:val="00B149CC"/>
    <w:rsid w:val="00B1674F"/>
    <w:rsid w:val="00B17A98"/>
    <w:rsid w:val="00B218F2"/>
    <w:rsid w:val="00B23D9A"/>
    <w:rsid w:val="00B2630A"/>
    <w:rsid w:val="00B27875"/>
    <w:rsid w:val="00B306E8"/>
    <w:rsid w:val="00B32590"/>
    <w:rsid w:val="00B3325C"/>
    <w:rsid w:val="00B362FB"/>
    <w:rsid w:val="00B36A55"/>
    <w:rsid w:val="00B37D4F"/>
    <w:rsid w:val="00B40947"/>
    <w:rsid w:val="00B41A50"/>
    <w:rsid w:val="00B426D6"/>
    <w:rsid w:val="00B427AD"/>
    <w:rsid w:val="00B43384"/>
    <w:rsid w:val="00B4383A"/>
    <w:rsid w:val="00B4503B"/>
    <w:rsid w:val="00B46572"/>
    <w:rsid w:val="00B47DD7"/>
    <w:rsid w:val="00B53225"/>
    <w:rsid w:val="00B5340B"/>
    <w:rsid w:val="00B62061"/>
    <w:rsid w:val="00B622EB"/>
    <w:rsid w:val="00B6313B"/>
    <w:rsid w:val="00B634D8"/>
    <w:rsid w:val="00B67EA7"/>
    <w:rsid w:val="00B712C5"/>
    <w:rsid w:val="00B71602"/>
    <w:rsid w:val="00B72E37"/>
    <w:rsid w:val="00B74457"/>
    <w:rsid w:val="00B74B39"/>
    <w:rsid w:val="00B75466"/>
    <w:rsid w:val="00B75803"/>
    <w:rsid w:val="00B75EC4"/>
    <w:rsid w:val="00B77C4A"/>
    <w:rsid w:val="00B818B2"/>
    <w:rsid w:val="00B8287A"/>
    <w:rsid w:val="00B8321B"/>
    <w:rsid w:val="00B8390C"/>
    <w:rsid w:val="00B83EB5"/>
    <w:rsid w:val="00B845D8"/>
    <w:rsid w:val="00B84F32"/>
    <w:rsid w:val="00B87D82"/>
    <w:rsid w:val="00B9038C"/>
    <w:rsid w:val="00B91070"/>
    <w:rsid w:val="00B92FF8"/>
    <w:rsid w:val="00B933E9"/>
    <w:rsid w:val="00B93B1A"/>
    <w:rsid w:val="00BA1048"/>
    <w:rsid w:val="00BA13A8"/>
    <w:rsid w:val="00BA2660"/>
    <w:rsid w:val="00BA3984"/>
    <w:rsid w:val="00BA422B"/>
    <w:rsid w:val="00BA4625"/>
    <w:rsid w:val="00BA4B5C"/>
    <w:rsid w:val="00BA7882"/>
    <w:rsid w:val="00BB2180"/>
    <w:rsid w:val="00BB7681"/>
    <w:rsid w:val="00BC4EC4"/>
    <w:rsid w:val="00BC5D81"/>
    <w:rsid w:val="00BC6931"/>
    <w:rsid w:val="00BD0064"/>
    <w:rsid w:val="00BD0FC8"/>
    <w:rsid w:val="00BD1985"/>
    <w:rsid w:val="00BD1E0F"/>
    <w:rsid w:val="00BD3DED"/>
    <w:rsid w:val="00BD40B0"/>
    <w:rsid w:val="00BE01CA"/>
    <w:rsid w:val="00BE19BB"/>
    <w:rsid w:val="00BE66AE"/>
    <w:rsid w:val="00BF0F85"/>
    <w:rsid w:val="00BF39DC"/>
    <w:rsid w:val="00BF3EDA"/>
    <w:rsid w:val="00BF42F8"/>
    <w:rsid w:val="00BF529C"/>
    <w:rsid w:val="00BF5A42"/>
    <w:rsid w:val="00BF63E0"/>
    <w:rsid w:val="00BF7079"/>
    <w:rsid w:val="00C0380E"/>
    <w:rsid w:val="00C03DAC"/>
    <w:rsid w:val="00C03E1D"/>
    <w:rsid w:val="00C0788C"/>
    <w:rsid w:val="00C07FA5"/>
    <w:rsid w:val="00C12140"/>
    <w:rsid w:val="00C14276"/>
    <w:rsid w:val="00C14559"/>
    <w:rsid w:val="00C16FFD"/>
    <w:rsid w:val="00C20064"/>
    <w:rsid w:val="00C20C43"/>
    <w:rsid w:val="00C20F0F"/>
    <w:rsid w:val="00C21CB7"/>
    <w:rsid w:val="00C2628F"/>
    <w:rsid w:val="00C26C85"/>
    <w:rsid w:val="00C27C8F"/>
    <w:rsid w:val="00C3192D"/>
    <w:rsid w:val="00C32510"/>
    <w:rsid w:val="00C3691F"/>
    <w:rsid w:val="00C3708C"/>
    <w:rsid w:val="00C44E47"/>
    <w:rsid w:val="00C47334"/>
    <w:rsid w:val="00C477FE"/>
    <w:rsid w:val="00C541C1"/>
    <w:rsid w:val="00C54397"/>
    <w:rsid w:val="00C54F01"/>
    <w:rsid w:val="00C62494"/>
    <w:rsid w:val="00C638B0"/>
    <w:rsid w:val="00C638DE"/>
    <w:rsid w:val="00C63CDD"/>
    <w:rsid w:val="00C64474"/>
    <w:rsid w:val="00C65B4D"/>
    <w:rsid w:val="00C66245"/>
    <w:rsid w:val="00C66ACE"/>
    <w:rsid w:val="00C7035C"/>
    <w:rsid w:val="00C710F1"/>
    <w:rsid w:val="00C7216F"/>
    <w:rsid w:val="00C81200"/>
    <w:rsid w:val="00C818F2"/>
    <w:rsid w:val="00C81EA1"/>
    <w:rsid w:val="00C820D1"/>
    <w:rsid w:val="00C83577"/>
    <w:rsid w:val="00C84795"/>
    <w:rsid w:val="00C872C1"/>
    <w:rsid w:val="00C9014D"/>
    <w:rsid w:val="00C91B0F"/>
    <w:rsid w:val="00C91B4D"/>
    <w:rsid w:val="00C961AB"/>
    <w:rsid w:val="00C97A12"/>
    <w:rsid w:val="00CA00B2"/>
    <w:rsid w:val="00CA13B6"/>
    <w:rsid w:val="00CA17DE"/>
    <w:rsid w:val="00CA1E4A"/>
    <w:rsid w:val="00CB2574"/>
    <w:rsid w:val="00CB2F13"/>
    <w:rsid w:val="00CB3344"/>
    <w:rsid w:val="00CB35A3"/>
    <w:rsid w:val="00CB5599"/>
    <w:rsid w:val="00CB5B4B"/>
    <w:rsid w:val="00CB73C4"/>
    <w:rsid w:val="00CB79E7"/>
    <w:rsid w:val="00CC0592"/>
    <w:rsid w:val="00CC0E64"/>
    <w:rsid w:val="00CC153B"/>
    <w:rsid w:val="00CC17E9"/>
    <w:rsid w:val="00CC33E7"/>
    <w:rsid w:val="00CC35E3"/>
    <w:rsid w:val="00CC3BBD"/>
    <w:rsid w:val="00CC51EB"/>
    <w:rsid w:val="00CD09AE"/>
    <w:rsid w:val="00CD10F5"/>
    <w:rsid w:val="00CD1866"/>
    <w:rsid w:val="00CD30DF"/>
    <w:rsid w:val="00CD369B"/>
    <w:rsid w:val="00CD40CA"/>
    <w:rsid w:val="00CD42B5"/>
    <w:rsid w:val="00CD42FA"/>
    <w:rsid w:val="00CD49EB"/>
    <w:rsid w:val="00CD5906"/>
    <w:rsid w:val="00CD6333"/>
    <w:rsid w:val="00CD6638"/>
    <w:rsid w:val="00CE0207"/>
    <w:rsid w:val="00CE0508"/>
    <w:rsid w:val="00CE2384"/>
    <w:rsid w:val="00CE265B"/>
    <w:rsid w:val="00CE3AA4"/>
    <w:rsid w:val="00CE7936"/>
    <w:rsid w:val="00CE7C37"/>
    <w:rsid w:val="00CE7FDC"/>
    <w:rsid w:val="00CF07B1"/>
    <w:rsid w:val="00CF2340"/>
    <w:rsid w:val="00CF23C8"/>
    <w:rsid w:val="00D01DED"/>
    <w:rsid w:val="00D01EC4"/>
    <w:rsid w:val="00D02406"/>
    <w:rsid w:val="00D03065"/>
    <w:rsid w:val="00D0592F"/>
    <w:rsid w:val="00D06DDC"/>
    <w:rsid w:val="00D071A3"/>
    <w:rsid w:val="00D07687"/>
    <w:rsid w:val="00D07A41"/>
    <w:rsid w:val="00D12B6D"/>
    <w:rsid w:val="00D1358A"/>
    <w:rsid w:val="00D14180"/>
    <w:rsid w:val="00D15EFB"/>
    <w:rsid w:val="00D16D4B"/>
    <w:rsid w:val="00D16DDB"/>
    <w:rsid w:val="00D2180D"/>
    <w:rsid w:val="00D22F6F"/>
    <w:rsid w:val="00D23802"/>
    <w:rsid w:val="00D24D32"/>
    <w:rsid w:val="00D24D4C"/>
    <w:rsid w:val="00D26037"/>
    <w:rsid w:val="00D317F3"/>
    <w:rsid w:val="00D33D91"/>
    <w:rsid w:val="00D33FE4"/>
    <w:rsid w:val="00D34B71"/>
    <w:rsid w:val="00D37839"/>
    <w:rsid w:val="00D40CDA"/>
    <w:rsid w:val="00D41132"/>
    <w:rsid w:val="00D41F2D"/>
    <w:rsid w:val="00D4525B"/>
    <w:rsid w:val="00D46980"/>
    <w:rsid w:val="00D475D7"/>
    <w:rsid w:val="00D51C30"/>
    <w:rsid w:val="00D52606"/>
    <w:rsid w:val="00D54114"/>
    <w:rsid w:val="00D54B6F"/>
    <w:rsid w:val="00D55344"/>
    <w:rsid w:val="00D570AA"/>
    <w:rsid w:val="00D60499"/>
    <w:rsid w:val="00D6088A"/>
    <w:rsid w:val="00D61584"/>
    <w:rsid w:val="00D641B9"/>
    <w:rsid w:val="00D64845"/>
    <w:rsid w:val="00D6560F"/>
    <w:rsid w:val="00D66802"/>
    <w:rsid w:val="00D71094"/>
    <w:rsid w:val="00D72F18"/>
    <w:rsid w:val="00D735FE"/>
    <w:rsid w:val="00D74BA2"/>
    <w:rsid w:val="00D74EA1"/>
    <w:rsid w:val="00D75F12"/>
    <w:rsid w:val="00D77D0B"/>
    <w:rsid w:val="00D823F2"/>
    <w:rsid w:val="00D844F3"/>
    <w:rsid w:val="00D85365"/>
    <w:rsid w:val="00D8561B"/>
    <w:rsid w:val="00D878F2"/>
    <w:rsid w:val="00D90362"/>
    <w:rsid w:val="00D903EC"/>
    <w:rsid w:val="00D90EBF"/>
    <w:rsid w:val="00D9487B"/>
    <w:rsid w:val="00D9499B"/>
    <w:rsid w:val="00D95379"/>
    <w:rsid w:val="00D96ABA"/>
    <w:rsid w:val="00DA1D70"/>
    <w:rsid w:val="00DA2337"/>
    <w:rsid w:val="00DA4780"/>
    <w:rsid w:val="00DA4909"/>
    <w:rsid w:val="00DA4DA2"/>
    <w:rsid w:val="00DA7C87"/>
    <w:rsid w:val="00DB1FAC"/>
    <w:rsid w:val="00DB207C"/>
    <w:rsid w:val="00DB4CCE"/>
    <w:rsid w:val="00DB6657"/>
    <w:rsid w:val="00DC17A8"/>
    <w:rsid w:val="00DC4963"/>
    <w:rsid w:val="00DC4E1E"/>
    <w:rsid w:val="00DC6DF5"/>
    <w:rsid w:val="00DD4E85"/>
    <w:rsid w:val="00DD510A"/>
    <w:rsid w:val="00DD6C4A"/>
    <w:rsid w:val="00DE1DA2"/>
    <w:rsid w:val="00DE1ED6"/>
    <w:rsid w:val="00DE37A7"/>
    <w:rsid w:val="00DE3D31"/>
    <w:rsid w:val="00DE504F"/>
    <w:rsid w:val="00DE5950"/>
    <w:rsid w:val="00DE609D"/>
    <w:rsid w:val="00DE6979"/>
    <w:rsid w:val="00DE69DB"/>
    <w:rsid w:val="00DE6B2C"/>
    <w:rsid w:val="00DE757C"/>
    <w:rsid w:val="00DE7F10"/>
    <w:rsid w:val="00DF000E"/>
    <w:rsid w:val="00DF0F49"/>
    <w:rsid w:val="00DF20DA"/>
    <w:rsid w:val="00DF6B0F"/>
    <w:rsid w:val="00E0294D"/>
    <w:rsid w:val="00E03050"/>
    <w:rsid w:val="00E044A9"/>
    <w:rsid w:val="00E04C20"/>
    <w:rsid w:val="00E04F6F"/>
    <w:rsid w:val="00E054F3"/>
    <w:rsid w:val="00E107F3"/>
    <w:rsid w:val="00E11891"/>
    <w:rsid w:val="00E12BC9"/>
    <w:rsid w:val="00E13774"/>
    <w:rsid w:val="00E13F1A"/>
    <w:rsid w:val="00E1480A"/>
    <w:rsid w:val="00E1631A"/>
    <w:rsid w:val="00E177D0"/>
    <w:rsid w:val="00E222B9"/>
    <w:rsid w:val="00E23C35"/>
    <w:rsid w:val="00E24C48"/>
    <w:rsid w:val="00E25C1F"/>
    <w:rsid w:val="00E27559"/>
    <w:rsid w:val="00E27B5C"/>
    <w:rsid w:val="00E3216C"/>
    <w:rsid w:val="00E334FB"/>
    <w:rsid w:val="00E34B91"/>
    <w:rsid w:val="00E40BDD"/>
    <w:rsid w:val="00E42B5A"/>
    <w:rsid w:val="00E45E5F"/>
    <w:rsid w:val="00E4671B"/>
    <w:rsid w:val="00E538D4"/>
    <w:rsid w:val="00E552A1"/>
    <w:rsid w:val="00E560E2"/>
    <w:rsid w:val="00E60FDB"/>
    <w:rsid w:val="00E61430"/>
    <w:rsid w:val="00E64D0D"/>
    <w:rsid w:val="00E652A3"/>
    <w:rsid w:val="00E659CA"/>
    <w:rsid w:val="00E65E4D"/>
    <w:rsid w:val="00E6732D"/>
    <w:rsid w:val="00E70F1C"/>
    <w:rsid w:val="00E73133"/>
    <w:rsid w:val="00E76DBD"/>
    <w:rsid w:val="00E77B1B"/>
    <w:rsid w:val="00E8272B"/>
    <w:rsid w:val="00E82F12"/>
    <w:rsid w:val="00E83899"/>
    <w:rsid w:val="00E85C7A"/>
    <w:rsid w:val="00E87AD0"/>
    <w:rsid w:val="00E87E33"/>
    <w:rsid w:val="00E903D6"/>
    <w:rsid w:val="00E93334"/>
    <w:rsid w:val="00E93679"/>
    <w:rsid w:val="00E94096"/>
    <w:rsid w:val="00E959A8"/>
    <w:rsid w:val="00E95BA7"/>
    <w:rsid w:val="00E95E76"/>
    <w:rsid w:val="00EA1072"/>
    <w:rsid w:val="00EA2E22"/>
    <w:rsid w:val="00EA4616"/>
    <w:rsid w:val="00EA4E1D"/>
    <w:rsid w:val="00EA6545"/>
    <w:rsid w:val="00EA798A"/>
    <w:rsid w:val="00EB21A7"/>
    <w:rsid w:val="00EB2446"/>
    <w:rsid w:val="00EB2A03"/>
    <w:rsid w:val="00EB50BF"/>
    <w:rsid w:val="00EB54F0"/>
    <w:rsid w:val="00EB733E"/>
    <w:rsid w:val="00EB7374"/>
    <w:rsid w:val="00EC07AC"/>
    <w:rsid w:val="00EC205E"/>
    <w:rsid w:val="00EC5913"/>
    <w:rsid w:val="00EC7169"/>
    <w:rsid w:val="00ED0636"/>
    <w:rsid w:val="00ED12AB"/>
    <w:rsid w:val="00ED16FC"/>
    <w:rsid w:val="00ED203E"/>
    <w:rsid w:val="00ED451A"/>
    <w:rsid w:val="00ED4F99"/>
    <w:rsid w:val="00ED7472"/>
    <w:rsid w:val="00EE0423"/>
    <w:rsid w:val="00EE057A"/>
    <w:rsid w:val="00EE1010"/>
    <w:rsid w:val="00EE2FD4"/>
    <w:rsid w:val="00EE332A"/>
    <w:rsid w:val="00EE5EB9"/>
    <w:rsid w:val="00EE6976"/>
    <w:rsid w:val="00EE7367"/>
    <w:rsid w:val="00EF0EE9"/>
    <w:rsid w:val="00EF17EA"/>
    <w:rsid w:val="00EF20DA"/>
    <w:rsid w:val="00EF4895"/>
    <w:rsid w:val="00EF50E6"/>
    <w:rsid w:val="00EF55B9"/>
    <w:rsid w:val="00EF5737"/>
    <w:rsid w:val="00EF6B95"/>
    <w:rsid w:val="00F003A9"/>
    <w:rsid w:val="00F0125A"/>
    <w:rsid w:val="00F01AE8"/>
    <w:rsid w:val="00F034CB"/>
    <w:rsid w:val="00F0543A"/>
    <w:rsid w:val="00F07180"/>
    <w:rsid w:val="00F076C2"/>
    <w:rsid w:val="00F101BA"/>
    <w:rsid w:val="00F13506"/>
    <w:rsid w:val="00F1463E"/>
    <w:rsid w:val="00F14C14"/>
    <w:rsid w:val="00F152E7"/>
    <w:rsid w:val="00F17217"/>
    <w:rsid w:val="00F20BA6"/>
    <w:rsid w:val="00F211A8"/>
    <w:rsid w:val="00F2146E"/>
    <w:rsid w:val="00F22076"/>
    <w:rsid w:val="00F23D1C"/>
    <w:rsid w:val="00F25462"/>
    <w:rsid w:val="00F27F2D"/>
    <w:rsid w:val="00F34C85"/>
    <w:rsid w:val="00F34D99"/>
    <w:rsid w:val="00F3576B"/>
    <w:rsid w:val="00F35B33"/>
    <w:rsid w:val="00F3681A"/>
    <w:rsid w:val="00F375BD"/>
    <w:rsid w:val="00F37A95"/>
    <w:rsid w:val="00F37FF5"/>
    <w:rsid w:val="00F41C21"/>
    <w:rsid w:val="00F429A0"/>
    <w:rsid w:val="00F43C77"/>
    <w:rsid w:val="00F4418E"/>
    <w:rsid w:val="00F467F6"/>
    <w:rsid w:val="00F46A7F"/>
    <w:rsid w:val="00F46AB2"/>
    <w:rsid w:val="00F47307"/>
    <w:rsid w:val="00F52361"/>
    <w:rsid w:val="00F52E9D"/>
    <w:rsid w:val="00F52F97"/>
    <w:rsid w:val="00F53440"/>
    <w:rsid w:val="00F53700"/>
    <w:rsid w:val="00F54E17"/>
    <w:rsid w:val="00F55E6F"/>
    <w:rsid w:val="00F60777"/>
    <w:rsid w:val="00F6226E"/>
    <w:rsid w:val="00F625A9"/>
    <w:rsid w:val="00F631DA"/>
    <w:rsid w:val="00F63206"/>
    <w:rsid w:val="00F63B1C"/>
    <w:rsid w:val="00F641AE"/>
    <w:rsid w:val="00F642CF"/>
    <w:rsid w:val="00F651F0"/>
    <w:rsid w:val="00F6550D"/>
    <w:rsid w:val="00F659DE"/>
    <w:rsid w:val="00F66746"/>
    <w:rsid w:val="00F66947"/>
    <w:rsid w:val="00F6754C"/>
    <w:rsid w:val="00F6784D"/>
    <w:rsid w:val="00F67A68"/>
    <w:rsid w:val="00F706E2"/>
    <w:rsid w:val="00F70861"/>
    <w:rsid w:val="00F71B85"/>
    <w:rsid w:val="00F7654A"/>
    <w:rsid w:val="00F766BD"/>
    <w:rsid w:val="00F80434"/>
    <w:rsid w:val="00F84045"/>
    <w:rsid w:val="00F84E32"/>
    <w:rsid w:val="00F903BB"/>
    <w:rsid w:val="00F90C20"/>
    <w:rsid w:val="00F90E47"/>
    <w:rsid w:val="00F920CE"/>
    <w:rsid w:val="00F930CA"/>
    <w:rsid w:val="00F960DE"/>
    <w:rsid w:val="00FA2085"/>
    <w:rsid w:val="00FA4CBD"/>
    <w:rsid w:val="00FA79B4"/>
    <w:rsid w:val="00FB0D0A"/>
    <w:rsid w:val="00FB109F"/>
    <w:rsid w:val="00FB1E30"/>
    <w:rsid w:val="00FB53A9"/>
    <w:rsid w:val="00FB5588"/>
    <w:rsid w:val="00FB5888"/>
    <w:rsid w:val="00FB6449"/>
    <w:rsid w:val="00FB6990"/>
    <w:rsid w:val="00FB6E5A"/>
    <w:rsid w:val="00FB7FDA"/>
    <w:rsid w:val="00FC017B"/>
    <w:rsid w:val="00FC31D9"/>
    <w:rsid w:val="00FC329F"/>
    <w:rsid w:val="00FC46A9"/>
    <w:rsid w:val="00FC47B5"/>
    <w:rsid w:val="00FC784A"/>
    <w:rsid w:val="00FD005E"/>
    <w:rsid w:val="00FD1A28"/>
    <w:rsid w:val="00FD5AC7"/>
    <w:rsid w:val="00FD6F1C"/>
    <w:rsid w:val="00FD7E75"/>
    <w:rsid w:val="00FE01D2"/>
    <w:rsid w:val="00FE059F"/>
    <w:rsid w:val="00FE0818"/>
    <w:rsid w:val="00FE09A7"/>
    <w:rsid w:val="00FE0E74"/>
    <w:rsid w:val="00FE2631"/>
    <w:rsid w:val="00FE2889"/>
    <w:rsid w:val="00FE5DA4"/>
    <w:rsid w:val="00FE693E"/>
    <w:rsid w:val="00FE6D8E"/>
    <w:rsid w:val="00FE727F"/>
    <w:rsid w:val="00FE75EF"/>
    <w:rsid w:val="00FF1973"/>
    <w:rsid w:val="00FF2A80"/>
    <w:rsid w:val="00FF2ABE"/>
    <w:rsid w:val="00FF39A0"/>
    <w:rsid w:val="00FF44EB"/>
    <w:rsid w:val="00FF653A"/>
    <w:rsid w:val="00FF6A1E"/>
    <w:rsid w:val="00FF6B29"/>
    <w:rsid w:val="00FF7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Number" w:uiPriority="0"/>
    <w:lsdException w:name="List 2" w:uiPriority="0"/>
    <w:lsdException w:name="List Bullet 2"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C3CEA"/>
    <w:pPr>
      <w:spacing w:before="120" w:after="120"/>
    </w:pPr>
    <w:rPr>
      <w:rFonts w:ascii="Times New Roman" w:eastAsia="Times New Roman" w:hAnsi="Times New Roman"/>
      <w:sz w:val="22"/>
      <w:szCs w:val="24"/>
    </w:rPr>
  </w:style>
  <w:style w:type="paragraph" w:styleId="Heading1">
    <w:name w:val="heading 1"/>
    <w:basedOn w:val="Normal"/>
    <w:next w:val="Normal"/>
    <w:link w:val="Heading1Char"/>
    <w:qFormat/>
    <w:rsid w:val="00B36A55"/>
    <w:pPr>
      <w:keepNext/>
      <w:numPr>
        <w:numId w:val="42"/>
      </w:numPr>
      <w:tabs>
        <w:tab w:val="left" w:pos="0"/>
        <w:tab w:val="center" w:pos="1080"/>
        <w:tab w:val="right" w:pos="9360"/>
      </w:tabs>
      <w:spacing w:before="480" w:after="160"/>
      <w:jc w:val="center"/>
      <w:outlineLvl w:val="0"/>
    </w:pPr>
    <w:rPr>
      <w:b/>
      <w:kern w:val="28"/>
      <w:szCs w:val="20"/>
    </w:rPr>
  </w:style>
  <w:style w:type="paragraph" w:styleId="Heading2">
    <w:name w:val="heading 2"/>
    <w:basedOn w:val="Heading1"/>
    <w:next w:val="Normal"/>
    <w:link w:val="Heading2Char"/>
    <w:qFormat/>
    <w:rsid w:val="005B08F2"/>
    <w:pPr>
      <w:keepNext w:val="0"/>
      <w:widowControl w:val="0"/>
      <w:numPr>
        <w:ilvl w:val="1"/>
      </w:numPr>
      <w:tabs>
        <w:tab w:val="clear" w:pos="756"/>
        <w:tab w:val="num" w:pos="720"/>
      </w:tabs>
      <w:spacing w:before="240" w:after="0"/>
      <w:ind w:left="0" w:firstLine="0"/>
      <w:jc w:val="left"/>
      <w:outlineLvl w:val="1"/>
    </w:pPr>
    <w:rPr>
      <w:rFonts w:cs="Arial"/>
      <w:bCs/>
      <w:iCs/>
      <w:szCs w:val="28"/>
    </w:rPr>
  </w:style>
  <w:style w:type="paragraph" w:styleId="Heading3">
    <w:name w:val="heading 3"/>
    <w:basedOn w:val="Normal"/>
    <w:next w:val="Normal"/>
    <w:link w:val="Heading3Char"/>
    <w:uiPriority w:val="99"/>
    <w:qFormat/>
    <w:rsid w:val="005223CB"/>
    <w:pPr>
      <w:widowControl w:val="0"/>
      <w:numPr>
        <w:ilvl w:val="2"/>
        <w:numId w:val="42"/>
      </w:numPr>
      <w:spacing w:before="240" w:after="60"/>
      <w:outlineLvl w:val="2"/>
    </w:pPr>
    <w:rPr>
      <w:b/>
      <w:szCs w:val="22"/>
    </w:rPr>
  </w:style>
  <w:style w:type="paragraph" w:styleId="Heading4">
    <w:name w:val="heading 4"/>
    <w:basedOn w:val="Normal"/>
    <w:next w:val="Normal"/>
    <w:link w:val="Heading4Char"/>
    <w:qFormat/>
    <w:rsid w:val="005223CB"/>
    <w:pPr>
      <w:widowControl w:val="0"/>
      <w:numPr>
        <w:ilvl w:val="3"/>
        <w:numId w:val="42"/>
      </w:numPr>
      <w:autoSpaceDE w:val="0"/>
      <w:autoSpaceDN w:val="0"/>
      <w:adjustRightInd w:val="0"/>
      <w:outlineLvl w:val="3"/>
    </w:pPr>
    <w:rPr>
      <w:rFonts w:ascii="Times New Roman Bold" w:hAnsi="Times New Roman Bold"/>
      <w:b/>
      <w:bCs/>
      <w:szCs w:val="22"/>
    </w:rPr>
  </w:style>
  <w:style w:type="paragraph" w:styleId="Heading5">
    <w:name w:val="heading 5"/>
    <w:basedOn w:val="Heading4"/>
    <w:next w:val="Normal"/>
    <w:link w:val="Heading5Char"/>
    <w:qFormat/>
    <w:rsid w:val="007C3CEA"/>
    <w:pPr>
      <w:widowControl/>
      <w:numPr>
        <w:ilvl w:val="4"/>
      </w:numPr>
      <w:autoSpaceDE/>
      <w:autoSpaceDN/>
      <w:adjustRightInd/>
      <w:ind w:left="0" w:firstLine="1440"/>
      <w:outlineLvl w:val="4"/>
    </w:pPr>
    <w:rPr>
      <w:rFonts w:ascii="Times New Roman" w:hAnsi="Times New Roman"/>
      <w:b w:val="0"/>
      <w:bCs w:val="0"/>
      <w:snapToGrid w:val="0"/>
      <w:szCs w:val="20"/>
    </w:rPr>
  </w:style>
  <w:style w:type="paragraph" w:styleId="Heading6">
    <w:name w:val="heading 6"/>
    <w:basedOn w:val="Heading5"/>
    <w:next w:val="Normal"/>
    <w:link w:val="Heading6Char"/>
    <w:qFormat/>
    <w:rsid w:val="00A37BA3"/>
    <w:pPr>
      <w:numPr>
        <w:ilvl w:val="5"/>
      </w:numPr>
      <w:ind w:left="0" w:firstLine="1800"/>
      <w:outlineLvl w:val="5"/>
    </w:pPr>
  </w:style>
  <w:style w:type="paragraph" w:styleId="Heading7">
    <w:name w:val="heading 7"/>
    <w:basedOn w:val="Normal"/>
    <w:next w:val="Normal"/>
    <w:link w:val="Heading7Char"/>
    <w:qFormat/>
    <w:rsid w:val="00CF2340"/>
    <w:pPr>
      <w:keepNext/>
      <w:ind w:left="540"/>
      <w:outlineLvl w:val="6"/>
    </w:pPr>
    <w:rPr>
      <w:b/>
      <w:bCs/>
      <w:snapToGrid w:val="0"/>
      <w:sz w:val="20"/>
    </w:rPr>
  </w:style>
  <w:style w:type="paragraph" w:styleId="Heading8">
    <w:name w:val="heading 8"/>
    <w:basedOn w:val="Normal"/>
    <w:next w:val="Normal"/>
    <w:link w:val="Heading8Char"/>
    <w:qFormat/>
    <w:rsid w:val="00CF2340"/>
    <w:pPr>
      <w:keepNext/>
      <w:jc w:val="center"/>
      <w:outlineLvl w:val="7"/>
    </w:pPr>
    <w:rPr>
      <w:color w:val="C0C0C0"/>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sid w:val="005223CB"/>
    <w:rPr>
      <w:rFonts w:ascii="Times New Roman" w:eastAsia="Times New Roman" w:hAnsi="Times New Roman"/>
      <w:b/>
      <w:sz w:val="22"/>
      <w:szCs w:val="22"/>
    </w:rPr>
  </w:style>
  <w:style w:type="paragraph" w:customStyle="1" w:styleId="Paragraph">
    <w:name w:val="Paragraph"/>
    <w:basedOn w:val="Heading3"/>
    <w:next w:val="Normal"/>
    <w:rsid w:val="00F625A9"/>
    <w:pPr>
      <w:outlineLvl w:val="3"/>
    </w:pPr>
    <w:rPr>
      <w:b w:val="0"/>
      <w:bCs/>
    </w:rPr>
  </w:style>
  <w:style w:type="paragraph" w:styleId="Header">
    <w:name w:val="header"/>
    <w:basedOn w:val="Normal"/>
    <w:link w:val="HeaderChar"/>
    <w:rsid w:val="00076FC8"/>
    <w:pPr>
      <w:pBdr>
        <w:bottom w:val="single" w:sz="4" w:space="1" w:color="auto"/>
      </w:pBdr>
      <w:tabs>
        <w:tab w:val="left" w:pos="0"/>
        <w:tab w:val="right" w:pos="9360"/>
      </w:tabs>
      <w:spacing w:before="360"/>
      <w:jc w:val="center"/>
    </w:pPr>
    <w:rPr>
      <w:szCs w:val="22"/>
    </w:rPr>
  </w:style>
  <w:style w:type="character" w:customStyle="1" w:styleId="HeaderChar">
    <w:name w:val="Header Char"/>
    <w:link w:val="Header"/>
    <w:rsid w:val="00076FC8"/>
    <w:rPr>
      <w:rFonts w:ascii="Times New Roman" w:eastAsia="Times New Roman" w:hAnsi="Times New Roman"/>
      <w:sz w:val="22"/>
      <w:szCs w:val="22"/>
    </w:rPr>
  </w:style>
  <w:style w:type="paragraph" w:styleId="Footer">
    <w:name w:val="footer"/>
    <w:basedOn w:val="Normal"/>
    <w:link w:val="FooterChar"/>
    <w:rsid w:val="0042511D"/>
    <w:pPr>
      <w:pBdr>
        <w:top w:val="single" w:sz="4" w:space="1" w:color="auto"/>
      </w:pBdr>
      <w:tabs>
        <w:tab w:val="center" w:pos="4680"/>
        <w:tab w:val="right" w:pos="9360"/>
      </w:tabs>
      <w:jc w:val="center"/>
    </w:pPr>
    <w:rPr>
      <w:szCs w:val="20"/>
    </w:rPr>
  </w:style>
  <w:style w:type="character" w:customStyle="1" w:styleId="FooterChar">
    <w:name w:val="Footer Char"/>
    <w:link w:val="Footer"/>
    <w:rsid w:val="0042511D"/>
    <w:rPr>
      <w:rFonts w:ascii="Times New Roman" w:eastAsia="Times New Roman" w:hAnsi="Times New Roman"/>
      <w:sz w:val="22"/>
    </w:rPr>
  </w:style>
  <w:style w:type="character" w:styleId="PageNumber">
    <w:name w:val="page number"/>
    <w:basedOn w:val="DefaultParagraphFont"/>
    <w:semiHidden/>
    <w:rsid w:val="00F625A9"/>
  </w:style>
  <w:style w:type="paragraph" w:styleId="BodyText2">
    <w:name w:val="Body Text 2"/>
    <w:basedOn w:val="Normal"/>
    <w:link w:val="BodyText2Char"/>
    <w:semiHidden/>
    <w:rsid w:val="00F625A9"/>
    <w:pPr>
      <w:tabs>
        <w:tab w:val="left" w:pos="360"/>
        <w:tab w:val="left" w:pos="450"/>
        <w:tab w:val="left" w:pos="810"/>
        <w:tab w:val="left" w:pos="1170"/>
        <w:tab w:val="left" w:pos="1530"/>
        <w:tab w:val="left" w:pos="1890"/>
        <w:tab w:val="left" w:pos="2250"/>
      </w:tabs>
      <w:spacing w:before="0" w:after="240"/>
    </w:pPr>
    <w:rPr>
      <w:b/>
      <w:sz w:val="20"/>
      <w:szCs w:val="20"/>
    </w:rPr>
  </w:style>
  <w:style w:type="character" w:customStyle="1" w:styleId="BodyText2Char">
    <w:name w:val="Body Text 2 Char"/>
    <w:link w:val="BodyText2"/>
    <w:semiHidden/>
    <w:rsid w:val="00F625A9"/>
    <w:rPr>
      <w:rFonts w:ascii="Times New Roman" w:eastAsia="Times New Roman" w:hAnsi="Times New Roman" w:cs="Times New Roman"/>
      <w:b/>
      <w:sz w:val="20"/>
      <w:szCs w:val="20"/>
    </w:rPr>
  </w:style>
  <w:style w:type="character" w:customStyle="1" w:styleId="Heading2Char">
    <w:name w:val="Heading 2 Char"/>
    <w:link w:val="Heading2"/>
    <w:rsid w:val="005B08F2"/>
    <w:rPr>
      <w:rFonts w:ascii="Times New Roman" w:eastAsia="Times New Roman" w:hAnsi="Times New Roman" w:cs="Arial"/>
      <w:b/>
      <w:bCs/>
      <w:iCs/>
      <w:kern w:val="28"/>
      <w:sz w:val="22"/>
      <w:szCs w:val="28"/>
    </w:rPr>
  </w:style>
  <w:style w:type="paragraph" w:styleId="BalloonText">
    <w:name w:val="Balloon Text"/>
    <w:basedOn w:val="Normal"/>
    <w:link w:val="BalloonTextChar"/>
    <w:uiPriority w:val="99"/>
    <w:unhideWhenUsed/>
    <w:rsid w:val="00333F36"/>
    <w:pPr>
      <w:spacing w:before="60" w:after="60"/>
    </w:pPr>
    <w:rPr>
      <w:sz w:val="20"/>
      <w:szCs w:val="20"/>
    </w:rPr>
  </w:style>
  <w:style w:type="character" w:customStyle="1" w:styleId="BalloonTextChar">
    <w:name w:val="Balloon Text Char"/>
    <w:link w:val="BalloonText"/>
    <w:uiPriority w:val="99"/>
    <w:rsid w:val="00333F36"/>
    <w:rPr>
      <w:rFonts w:ascii="Times New Roman" w:eastAsia="Times New Roman" w:hAnsi="Times New Roman"/>
    </w:rPr>
  </w:style>
  <w:style w:type="character" w:customStyle="1" w:styleId="Heading1Char">
    <w:name w:val="Heading 1 Char"/>
    <w:link w:val="Heading1"/>
    <w:rsid w:val="00B36A55"/>
    <w:rPr>
      <w:rFonts w:ascii="Times New Roman" w:eastAsia="Times New Roman" w:hAnsi="Times New Roman"/>
      <w:b/>
      <w:kern w:val="28"/>
      <w:sz w:val="22"/>
    </w:rPr>
  </w:style>
  <w:style w:type="paragraph" w:customStyle="1" w:styleId="Subparagrapha">
    <w:name w:val="Subparagraph (a)"/>
    <w:basedOn w:val="Normal"/>
    <w:rsid w:val="006D7A13"/>
    <w:pPr>
      <w:widowControl w:val="0"/>
      <w:numPr>
        <w:numId w:val="37"/>
      </w:numPr>
      <w:tabs>
        <w:tab w:val="clear" w:pos="720"/>
        <w:tab w:val="left" w:pos="1800"/>
      </w:tabs>
      <w:ind w:firstLine="1440"/>
    </w:pPr>
  </w:style>
  <w:style w:type="paragraph" w:customStyle="1" w:styleId="Sub-subparagraph1">
    <w:name w:val="Sub-subparagraph (1)"/>
    <w:basedOn w:val="Subparagrapha"/>
    <w:rsid w:val="006D7A13"/>
    <w:pPr>
      <w:numPr>
        <w:numId w:val="38"/>
      </w:numPr>
      <w:ind w:firstLine="1800"/>
    </w:pPr>
  </w:style>
  <w:style w:type="paragraph" w:customStyle="1" w:styleId="Heading3chap1">
    <w:name w:val="Heading 3 chap 1"/>
    <w:basedOn w:val="Normal"/>
    <w:rsid w:val="00F625A9"/>
    <w:pPr>
      <w:keepNext/>
      <w:numPr>
        <w:numId w:val="1"/>
      </w:numPr>
      <w:spacing w:before="240" w:after="240"/>
      <w:outlineLvl w:val="2"/>
    </w:pPr>
    <w:rPr>
      <w:rFonts w:cs="Arial"/>
      <w:b/>
      <w:iCs/>
      <w:szCs w:val="26"/>
    </w:rPr>
  </w:style>
  <w:style w:type="paragraph" w:styleId="TOC8">
    <w:name w:val="toc 8"/>
    <w:basedOn w:val="Normal"/>
    <w:next w:val="Normal"/>
    <w:semiHidden/>
    <w:rsid w:val="004B2A5B"/>
    <w:pPr>
      <w:spacing w:before="0" w:after="0"/>
      <w:ind w:left="1440"/>
    </w:pPr>
  </w:style>
  <w:style w:type="character" w:styleId="Hyperlink">
    <w:name w:val="Hyperlink"/>
    <w:uiPriority w:val="99"/>
    <w:rsid w:val="00D16DDB"/>
    <w:rPr>
      <w:color w:val="0000FF"/>
      <w:u w:val="single"/>
    </w:rPr>
  </w:style>
  <w:style w:type="paragraph" w:customStyle="1" w:styleId="Heading3chap2">
    <w:name w:val="Heading 3 chap 2"/>
    <w:basedOn w:val="Heading3"/>
    <w:rsid w:val="00D33FE4"/>
    <w:pPr>
      <w:numPr>
        <w:numId w:val="2"/>
      </w:numPr>
    </w:pPr>
  </w:style>
  <w:style w:type="paragraph" w:customStyle="1" w:styleId="Heading3chap3">
    <w:name w:val="Heading 3 chap 3"/>
    <w:basedOn w:val="Heading3chap2"/>
    <w:rsid w:val="00FB6990"/>
    <w:pPr>
      <w:numPr>
        <w:numId w:val="3"/>
      </w:numPr>
    </w:pPr>
  </w:style>
  <w:style w:type="paragraph" w:styleId="BodyTextIndent">
    <w:name w:val="Body Text Indent"/>
    <w:basedOn w:val="Normal"/>
    <w:link w:val="BodyTextIndentChar"/>
    <w:semiHidden/>
    <w:unhideWhenUsed/>
    <w:rsid w:val="00CF2340"/>
    <w:pPr>
      <w:ind w:left="360"/>
    </w:pPr>
    <w:rPr>
      <w:sz w:val="20"/>
    </w:rPr>
  </w:style>
  <w:style w:type="character" w:customStyle="1" w:styleId="BodyTextIndentChar">
    <w:name w:val="Body Text Indent Char"/>
    <w:link w:val="BodyTextIndent"/>
    <w:semiHidden/>
    <w:rsid w:val="007F6471"/>
    <w:rPr>
      <w:rFonts w:ascii="Times New Roman" w:eastAsia="Times New Roman" w:hAnsi="Times New Roman"/>
      <w:szCs w:val="24"/>
    </w:rPr>
  </w:style>
  <w:style w:type="paragraph" w:styleId="FootnoteText">
    <w:name w:val="footnote text"/>
    <w:basedOn w:val="Normal"/>
    <w:link w:val="FootnoteTextChar"/>
    <w:semiHidden/>
    <w:rsid w:val="007F6471"/>
    <w:pPr>
      <w:spacing w:before="0" w:after="0"/>
    </w:pPr>
    <w:rPr>
      <w:sz w:val="20"/>
      <w:szCs w:val="20"/>
    </w:rPr>
  </w:style>
  <w:style w:type="character" w:customStyle="1" w:styleId="FootnoteTextChar">
    <w:name w:val="Footnote Text Char"/>
    <w:link w:val="FootnoteText"/>
    <w:semiHidden/>
    <w:rsid w:val="007F6471"/>
    <w:rPr>
      <w:rFonts w:ascii="Times New Roman" w:eastAsia="Times New Roman" w:hAnsi="Times New Roman"/>
    </w:rPr>
  </w:style>
  <w:style w:type="character" w:styleId="FootnoteReference">
    <w:name w:val="footnote reference"/>
    <w:semiHidden/>
    <w:rsid w:val="007F6471"/>
    <w:rPr>
      <w:vertAlign w:val="superscript"/>
    </w:rPr>
  </w:style>
  <w:style w:type="paragraph" w:styleId="List">
    <w:name w:val="List"/>
    <w:basedOn w:val="Normal"/>
    <w:rsid w:val="00203326"/>
    <w:pPr>
      <w:numPr>
        <w:numId w:val="11"/>
      </w:numPr>
      <w:autoSpaceDE w:val="0"/>
      <w:autoSpaceDN w:val="0"/>
      <w:adjustRightInd w:val="0"/>
    </w:pPr>
    <w:rPr>
      <w:iCs/>
      <w:color w:val="000000"/>
    </w:rPr>
  </w:style>
  <w:style w:type="paragraph" w:styleId="BodyText3">
    <w:name w:val="Body Text 3"/>
    <w:basedOn w:val="Normal"/>
    <w:link w:val="BodyText3Char"/>
    <w:semiHidden/>
    <w:unhideWhenUsed/>
    <w:rsid w:val="00CF2340"/>
    <w:rPr>
      <w:sz w:val="16"/>
      <w:szCs w:val="16"/>
    </w:rPr>
  </w:style>
  <w:style w:type="character" w:customStyle="1" w:styleId="BodyText3Char">
    <w:name w:val="Body Text 3 Char"/>
    <w:link w:val="BodyText3"/>
    <w:semiHidden/>
    <w:rsid w:val="005C63AD"/>
    <w:rPr>
      <w:rFonts w:ascii="Times New Roman" w:eastAsia="Times New Roman" w:hAnsi="Times New Roman"/>
      <w:sz w:val="16"/>
      <w:szCs w:val="16"/>
    </w:rPr>
  </w:style>
  <w:style w:type="character" w:customStyle="1" w:styleId="Heading4Char">
    <w:name w:val="Heading 4 Char"/>
    <w:link w:val="Heading4"/>
    <w:rsid w:val="005223CB"/>
    <w:rPr>
      <w:rFonts w:ascii="Times New Roman Bold" w:eastAsia="Times New Roman" w:hAnsi="Times New Roman Bold"/>
      <w:b/>
      <w:bCs/>
      <w:sz w:val="22"/>
      <w:szCs w:val="22"/>
    </w:rPr>
  </w:style>
  <w:style w:type="character" w:customStyle="1" w:styleId="Heading5Char">
    <w:name w:val="Heading 5 Char"/>
    <w:link w:val="Heading5"/>
    <w:rsid w:val="007C3CEA"/>
    <w:rPr>
      <w:rFonts w:ascii="Times New Roman" w:eastAsia="Times New Roman" w:hAnsi="Times New Roman"/>
      <w:snapToGrid w:val="0"/>
      <w:sz w:val="22"/>
    </w:rPr>
  </w:style>
  <w:style w:type="paragraph" w:styleId="ListNumber4">
    <w:name w:val="List Number 4"/>
    <w:basedOn w:val="Normal"/>
    <w:unhideWhenUsed/>
    <w:rsid w:val="00CF2340"/>
    <w:pPr>
      <w:numPr>
        <w:numId w:val="4"/>
      </w:numPr>
      <w:contextualSpacing/>
    </w:pPr>
  </w:style>
  <w:style w:type="paragraph" w:styleId="List2">
    <w:name w:val="List 2"/>
    <w:basedOn w:val="List"/>
    <w:rsid w:val="00203326"/>
    <w:pPr>
      <w:numPr>
        <w:ilvl w:val="1"/>
      </w:numPr>
    </w:pPr>
  </w:style>
  <w:style w:type="character" w:styleId="CommentReference">
    <w:name w:val="annotation reference"/>
    <w:uiPriority w:val="99"/>
    <w:semiHidden/>
    <w:unhideWhenUsed/>
    <w:rsid w:val="00F63206"/>
    <w:rPr>
      <w:sz w:val="16"/>
      <w:szCs w:val="16"/>
    </w:rPr>
  </w:style>
  <w:style w:type="paragraph" w:styleId="CommentText">
    <w:name w:val="annotation text"/>
    <w:basedOn w:val="Normal"/>
    <w:link w:val="CommentTextChar"/>
    <w:uiPriority w:val="99"/>
    <w:semiHidden/>
    <w:unhideWhenUsed/>
    <w:rsid w:val="00F63206"/>
    <w:rPr>
      <w:sz w:val="20"/>
      <w:szCs w:val="20"/>
    </w:rPr>
  </w:style>
  <w:style w:type="character" w:customStyle="1" w:styleId="CommentTextChar">
    <w:name w:val="Comment Text Char"/>
    <w:link w:val="CommentText"/>
    <w:uiPriority w:val="99"/>
    <w:semiHidden/>
    <w:rsid w:val="00F6320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63206"/>
    <w:rPr>
      <w:b/>
      <w:bCs/>
    </w:rPr>
  </w:style>
  <w:style w:type="character" w:customStyle="1" w:styleId="CommentSubjectChar">
    <w:name w:val="Comment Subject Char"/>
    <w:link w:val="CommentSubject"/>
    <w:uiPriority w:val="99"/>
    <w:semiHidden/>
    <w:rsid w:val="00F63206"/>
    <w:rPr>
      <w:rFonts w:ascii="Times New Roman" w:eastAsia="Times New Roman" w:hAnsi="Times New Roman"/>
      <w:b/>
      <w:bCs/>
    </w:rPr>
  </w:style>
  <w:style w:type="character" w:customStyle="1" w:styleId="Heading6Char">
    <w:name w:val="Heading 6 Char"/>
    <w:link w:val="Heading6"/>
    <w:rsid w:val="00A37BA3"/>
    <w:rPr>
      <w:rFonts w:ascii="Times New Roman" w:eastAsia="Times New Roman" w:hAnsi="Times New Roman"/>
      <w:snapToGrid w:val="0"/>
      <w:sz w:val="22"/>
    </w:rPr>
  </w:style>
  <w:style w:type="character" w:customStyle="1" w:styleId="Heading7Char">
    <w:name w:val="Heading 7 Char"/>
    <w:link w:val="Heading7"/>
    <w:rsid w:val="00CF2340"/>
    <w:rPr>
      <w:rFonts w:ascii="Times New Roman" w:eastAsia="Times New Roman" w:hAnsi="Times New Roman"/>
      <w:b/>
      <w:bCs/>
      <w:snapToGrid w:val="0"/>
      <w:szCs w:val="24"/>
    </w:rPr>
  </w:style>
  <w:style w:type="character" w:customStyle="1" w:styleId="Heading8Char">
    <w:name w:val="Heading 8 Char"/>
    <w:link w:val="Heading8"/>
    <w:rsid w:val="00CF2340"/>
    <w:rPr>
      <w:rFonts w:ascii="Times New Roman" w:eastAsia="Times New Roman" w:hAnsi="Times New Roman"/>
      <w:color w:val="C0C0C0"/>
      <w:sz w:val="96"/>
      <w:szCs w:val="24"/>
    </w:rPr>
  </w:style>
  <w:style w:type="paragraph" w:styleId="TOC2">
    <w:name w:val="toc 2"/>
    <w:basedOn w:val="Normal"/>
    <w:next w:val="Normal"/>
    <w:autoRedefine/>
    <w:uiPriority w:val="39"/>
    <w:rsid w:val="00C07FA5"/>
    <w:pPr>
      <w:tabs>
        <w:tab w:val="left" w:pos="1080"/>
        <w:tab w:val="right" w:pos="9360"/>
      </w:tabs>
      <w:spacing w:before="0" w:after="0"/>
      <w:ind w:left="360"/>
    </w:pPr>
    <w:rPr>
      <w:rFonts w:eastAsiaTheme="minorEastAsia" w:cstheme="minorBidi"/>
      <w:noProof/>
      <w:sz w:val="20"/>
      <w:szCs w:val="22"/>
    </w:rPr>
  </w:style>
  <w:style w:type="paragraph" w:styleId="ListNumber">
    <w:name w:val="List Number"/>
    <w:basedOn w:val="List"/>
    <w:semiHidden/>
    <w:rsid w:val="00CF2340"/>
    <w:pPr>
      <w:ind w:left="0" w:firstLine="0"/>
    </w:pPr>
  </w:style>
  <w:style w:type="paragraph" w:styleId="TOC3">
    <w:name w:val="toc 3"/>
    <w:basedOn w:val="Normal"/>
    <w:uiPriority w:val="39"/>
    <w:rsid w:val="008670D2"/>
    <w:pPr>
      <w:spacing w:before="0" w:after="0"/>
      <w:ind w:left="432"/>
    </w:pPr>
    <w:rPr>
      <w:sz w:val="20"/>
    </w:rPr>
  </w:style>
  <w:style w:type="paragraph" w:styleId="TOC4">
    <w:name w:val="toc 4"/>
    <w:basedOn w:val="Normal"/>
    <w:rsid w:val="00203326"/>
    <w:pPr>
      <w:ind w:left="648"/>
      <w:contextualSpacing/>
    </w:pPr>
    <w:rPr>
      <w:rFonts w:ascii="Arial" w:hAnsi="Arial"/>
      <w:sz w:val="24"/>
    </w:rPr>
  </w:style>
  <w:style w:type="paragraph" w:styleId="TOC1">
    <w:name w:val="toc 1"/>
    <w:basedOn w:val="Normal"/>
    <w:next w:val="Normal"/>
    <w:autoRedefine/>
    <w:uiPriority w:val="39"/>
    <w:rsid w:val="008670D2"/>
    <w:pPr>
      <w:tabs>
        <w:tab w:val="left" w:pos="0"/>
        <w:tab w:val="left" w:pos="1440"/>
        <w:tab w:val="right" w:pos="9360"/>
      </w:tabs>
      <w:spacing w:before="0" w:after="0"/>
    </w:pPr>
    <w:rPr>
      <w:rFonts w:eastAsiaTheme="minorEastAsia" w:cstheme="minorBidi"/>
      <w:b/>
      <w:noProof/>
      <w:sz w:val="20"/>
      <w:szCs w:val="22"/>
    </w:rPr>
  </w:style>
  <w:style w:type="paragraph" w:styleId="TOC5">
    <w:name w:val="toc 5"/>
    <w:basedOn w:val="Normal"/>
    <w:next w:val="Normal"/>
    <w:semiHidden/>
    <w:rsid w:val="00CF2340"/>
    <w:pPr>
      <w:spacing w:before="0" w:after="0"/>
      <w:ind w:left="720"/>
    </w:pPr>
  </w:style>
  <w:style w:type="paragraph" w:styleId="TOC6">
    <w:name w:val="toc 6"/>
    <w:basedOn w:val="Normal"/>
    <w:next w:val="Normal"/>
    <w:semiHidden/>
    <w:rsid w:val="00CF2340"/>
    <w:pPr>
      <w:spacing w:before="0" w:after="0"/>
      <w:ind w:left="960"/>
    </w:pPr>
  </w:style>
  <w:style w:type="paragraph" w:styleId="TOC7">
    <w:name w:val="toc 7"/>
    <w:basedOn w:val="Normal"/>
    <w:next w:val="Normal"/>
    <w:semiHidden/>
    <w:rsid w:val="00CF2340"/>
    <w:pPr>
      <w:spacing w:before="0" w:after="0"/>
      <w:ind w:left="1200"/>
    </w:pPr>
  </w:style>
  <w:style w:type="paragraph" w:styleId="TOC9">
    <w:name w:val="toc 9"/>
    <w:basedOn w:val="Normal"/>
    <w:next w:val="Normal"/>
    <w:semiHidden/>
    <w:rsid w:val="00CF2340"/>
    <w:pPr>
      <w:spacing w:before="0" w:after="0"/>
      <w:ind w:left="1680"/>
    </w:pPr>
  </w:style>
  <w:style w:type="paragraph" w:customStyle="1" w:styleId="TableofContentsTitle">
    <w:name w:val="Table of Contents Title"/>
    <w:next w:val="Normal"/>
    <w:rsid w:val="00CF2340"/>
    <w:rPr>
      <w:rFonts w:ascii="Arial" w:eastAsia="Times New Roman" w:hAnsi="Arial"/>
      <w:b/>
      <w:caps/>
      <w:sz w:val="24"/>
    </w:rPr>
  </w:style>
  <w:style w:type="paragraph" w:styleId="BodyText">
    <w:name w:val="Body Text"/>
    <w:basedOn w:val="Normal"/>
    <w:link w:val="BodyTextChar"/>
    <w:semiHidden/>
    <w:rsid w:val="00CF2340"/>
    <w:pPr>
      <w:spacing w:before="0" w:after="0"/>
    </w:pPr>
    <w:rPr>
      <w:rFonts w:ascii="Arial" w:hAnsi="Arial"/>
      <w:sz w:val="20"/>
      <w:szCs w:val="20"/>
    </w:rPr>
  </w:style>
  <w:style w:type="character" w:customStyle="1" w:styleId="BodyTextChar">
    <w:name w:val="Body Text Char"/>
    <w:link w:val="BodyText"/>
    <w:semiHidden/>
    <w:rsid w:val="00CF2340"/>
    <w:rPr>
      <w:rFonts w:ascii="Arial" w:eastAsia="Times New Roman" w:hAnsi="Arial"/>
    </w:rPr>
  </w:style>
  <w:style w:type="character" w:styleId="FollowedHyperlink">
    <w:name w:val="FollowedHyperlink"/>
    <w:semiHidden/>
    <w:rsid w:val="00CF2340"/>
    <w:rPr>
      <w:color w:val="800080"/>
      <w:u w:val="single"/>
    </w:rPr>
  </w:style>
  <w:style w:type="paragraph" w:styleId="NormalIndent">
    <w:name w:val="Normal Indent"/>
    <w:basedOn w:val="Normal"/>
    <w:semiHidden/>
    <w:rsid w:val="00CF2340"/>
    <w:pPr>
      <w:spacing w:before="0" w:after="0"/>
      <w:ind w:left="720"/>
    </w:pPr>
    <w:rPr>
      <w:sz w:val="24"/>
      <w:szCs w:val="20"/>
    </w:rPr>
  </w:style>
  <w:style w:type="paragraph" w:styleId="Title">
    <w:name w:val="Title"/>
    <w:basedOn w:val="Normal"/>
    <w:link w:val="TitleChar"/>
    <w:qFormat/>
    <w:rsid w:val="00CF2340"/>
    <w:pPr>
      <w:spacing w:after="240"/>
      <w:jc w:val="center"/>
    </w:pPr>
    <w:rPr>
      <w:rFonts w:ascii="Arial" w:hAnsi="Arial"/>
      <w:b/>
      <w:kern w:val="28"/>
      <w:sz w:val="32"/>
      <w:szCs w:val="20"/>
    </w:rPr>
  </w:style>
  <w:style w:type="character" w:customStyle="1" w:styleId="TitleChar">
    <w:name w:val="Title Char"/>
    <w:link w:val="Title"/>
    <w:rsid w:val="00CF2340"/>
    <w:rPr>
      <w:rFonts w:ascii="Arial" w:eastAsia="Times New Roman" w:hAnsi="Arial"/>
      <w:b/>
      <w:kern w:val="28"/>
      <w:sz w:val="32"/>
    </w:rPr>
  </w:style>
  <w:style w:type="paragraph" w:styleId="BodyTextIndent2">
    <w:name w:val="Body Text Indent 2"/>
    <w:basedOn w:val="Normal"/>
    <w:link w:val="BodyTextIndent2Char"/>
    <w:semiHidden/>
    <w:rsid w:val="00CF2340"/>
    <w:pPr>
      <w:tabs>
        <w:tab w:val="left" w:pos="360"/>
      </w:tabs>
      <w:ind w:firstLine="360"/>
    </w:pPr>
    <w:rPr>
      <w:sz w:val="20"/>
    </w:rPr>
  </w:style>
  <w:style w:type="character" w:customStyle="1" w:styleId="BodyTextIndent2Char">
    <w:name w:val="Body Text Indent 2 Char"/>
    <w:link w:val="BodyTextIndent2"/>
    <w:semiHidden/>
    <w:rsid w:val="00CF2340"/>
    <w:rPr>
      <w:rFonts w:ascii="Times New Roman" w:eastAsia="Times New Roman" w:hAnsi="Times New Roman"/>
      <w:szCs w:val="24"/>
    </w:rPr>
  </w:style>
  <w:style w:type="paragraph" w:customStyle="1" w:styleId="Appendixparagraph">
    <w:name w:val="Appendix paragraph"/>
    <w:basedOn w:val="Paragraph"/>
    <w:rsid w:val="00CF2340"/>
    <w:pPr>
      <w:tabs>
        <w:tab w:val="num" w:pos="510"/>
      </w:tabs>
      <w:ind w:left="510" w:hanging="510"/>
    </w:pPr>
  </w:style>
  <w:style w:type="paragraph" w:styleId="ListBullet2">
    <w:name w:val="List Bullet 2"/>
    <w:basedOn w:val="Normal"/>
    <w:autoRedefine/>
    <w:semiHidden/>
    <w:rsid w:val="00CF2340"/>
    <w:pPr>
      <w:numPr>
        <w:numId w:val="5"/>
      </w:numPr>
    </w:pPr>
  </w:style>
  <w:style w:type="paragraph" w:styleId="Revision">
    <w:name w:val="Revision"/>
    <w:hidden/>
    <w:uiPriority w:val="99"/>
    <w:semiHidden/>
    <w:rsid w:val="00D03065"/>
    <w:rPr>
      <w:rFonts w:ascii="Times New Roman" w:eastAsia="Times New Roman" w:hAnsi="Times New Roman"/>
      <w:szCs w:val="24"/>
    </w:rPr>
  </w:style>
  <w:style w:type="table" w:styleId="TableGrid">
    <w:name w:val="Table Grid"/>
    <w:basedOn w:val="TableNormal"/>
    <w:uiPriority w:val="59"/>
    <w:rsid w:val="002238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AA6904"/>
    <w:pPr>
      <w:spacing w:before="0" w:after="0"/>
    </w:pPr>
    <w:rPr>
      <w:rFonts w:ascii="Tahoma" w:hAnsi="Tahoma"/>
      <w:sz w:val="16"/>
      <w:szCs w:val="16"/>
    </w:rPr>
  </w:style>
  <w:style w:type="character" w:customStyle="1" w:styleId="DocumentMapChar">
    <w:name w:val="Document Map Char"/>
    <w:link w:val="DocumentMap"/>
    <w:uiPriority w:val="99"/>
    <w:semiHidden/>
    <w:rsid w:val="00AA6904"/>
    <w:rPr>
      <w:rFonts w:ascii="Tahoma" w:eastAsia="Times New Roman" w:hAnsi="Tahoma" w:cs="Tahoma"/>
      <w:sz w:val="16"/>
      <w:szCs w:val="16"/>
    </w:rPr>
  </w:style>
  <w:style w:type="paragraph" w:styleId="TOCHeading">
    <w:name w:val="TOC Heading"/>
    <w:basedOn w:val="Heading1"/>
    <w:next w:val="Normal"/>
    <w:uiPriority w:val="39"/>
    <w:qFormat/>
    <w:rsid w:val="003E0148"/>
    <w:pPr>
      <w:spacing w:line="276" w:lineRule="auto"/>
      <w:outlineLvl w:val="9"/>
    </w:pPr>
  </w:style>
  <w:style w:type="character" w:styleId="HTMLCite">
    <w:name w:val="HTML Cite"/>
    <w:uiPriority w:val="99"/>
    <w:semiHidden/>
    <w:unhideWhenUsed/>
    <w:rsid w:val="004616CA"/>
    <w:rPr>
      <w:i/>
      <w:iCs/>
    </w:rPr>
  </w:style>
  <w:style w:type="character" w:styleId="LineNumber">
    <w:name w:val="line number"/>
    <w:basedOn w:val="DefaultParagraphFont"/>
    <w:uiPriority w:val="99"/>
    <w:semiHidden/>
    <w:unhideWhenUsed/>
    <w:rsid w:val="00A577DB"/>
  </w:style>
  <w:style w:type="paragraph" w:styleId="PlainText">
    <w:name w:val="Plain Text"/>
    <w:basedOn w:val="Normal"/>
    <w:link w:val="PlainTextChar"/>
    <w:uiPriority w:val="99"/>
    <w:unhideWhenUsed/>
    <w:rsid w:val="00DE69DB"/>
    <w:pPr>
      <w:spacing w:before="0" w:after="0"/>
    </w:pPr>
    <w:rPr>
      <w:rFonts w:ascii="Consolas" w:eastAsia="Calibri" w:hAnsi="Consolas"/>
      <w:sz w:val="21"/>
      <w:szCs w:val="21"/>
    </w:rPr>
  </w:style>
  <w:style w:type="character" w:customStyle="1" w:styleId="PlainTextChar">
    <w:name w:val="Plain Text Char"/>
    <w:link w:val="PlainText"/>
    <w:uiPriority w:val="99"/>
    <w:rsid w:val="00DE69DB"/>
    <w:rPr>
      <w:rFonts w:ascii="Consolas" w:hAnsi="Consolas"/>
      <w:sz w:val="21"/>
      <w:szCs w:val="21"/>
    </w:rPr>
  </w:style>
  <w:style w:type="paragraph" w:styleId="ListParagraph">
    <w:name w:val="List Paragraph"/>
    <w:basedOn w:val="Normal"/>
    <w:qFormat/>
    <w:rsid w:val="00DE69DB"/>
    <w:pPr>
      <w:spacing w:before="0" w:after="200" w:line="276" w:lineRule="auto"/>
      <w:ind w:left="720"/>
      <w:contextualSpacing/>
    </w:pPr>
    <w:rPr>
      <w:rFonts w:ascii="Calibri" w:hAnsi="Calibri"/>
      <w:szCs w:val="22"/>
    </w:rPr>
  </w:style>
  <w:style w:type="paragraph" w:customStyle="1" w:styleId="Default">
    <w:name w:val="Default"/>
    <w:rsid w:val="00617F82"/>
    <w:pPr>
      <w:autoSpaceDE w:val="0"/>
      <w:autoSpaceDN w:val="0"/>
      <w:adjustRightInd w:val="0"/>
    </w:pPr>
    <w:rPr>
      <w:rFonts w:ascii="Times New Roman" w:hAnsi="Times New Roman"/>
      <w:color w:val="000000"/>
      <w:sz w:val="24"/>
      <w:szCs w:val="24"/>
    </w:rPr>
  </w:style>
  <w:style w:type="paragraph" w:customStyle="1" w:styleId="IntentionallyLeftBlank">
    <w:name w:val="Intentionally Left Blank"/>
    <w:basedOn w:val="Normal"/>
    <w:next w:val="Normal"/>
    <w:qFormat/>
    <w:rsid w:val="00165F49"/>
    <w:pPr>
      <w:keepNext/>
      <w:pageBreakBefore/>
      <w:tabs>
        <w:tab w:val="left" w:pos="720"/>
        <w:tab w:val="left" w:pos="1440"/>
        <w:tab w:val="left" w:pos="2160"/>
      </w:tabs>
      <w:spacing w:before="6000" w:after="0"/>
      <w:jc w:val="center"/>
    </w:pPr>
    <w:rPr>
      <w:b/>
      <w:szCs w:val="20"/>
    </w:rPr>
  </w:style>
  <w:style w:type="paragraph" w:styleId="Caption">
    <w:name w:val="caption"/>
    <w:basedOn w:val="Normal"/>
    <w:next w:val="Normal"/>
    <w:qFormat/>
    <w:rsid w:val="008670D2"/>
    <w:pPr>
      <w:tabs>
        <w:tab w:val="left" w:pos="720"/>
        <w:tab w:val="left" w:pos="1440"/>
        <w:tab w:val="left" w:pos="2160"/>
      </w:tabs>
      <w:spacing w:before="240" w:after="240"/>
      <w:jc w:val="center"/>
    </w:pPr>
    <w:rPr>
      <w:b/>
      <w:bCs/>
      <w:szCs w:val="20"/>
    </w:rPr>
  </w:style>
  <w:style w:type="paragraph" w:customStyle="1" w:styleId="Figure">
    <w:name w:val="Figure"/>
    <w:basedOn w:val="Normal"/>
    <w:qFormat/>
    <w:rsid w:val="002C0E41"/>
    <w:pPr>
      <w:keepNext/>
      <w:jc w:val="center"/>
    </w:pPr>
    <w:rPr>
      <w:noProof/>
    </w:rPr>
  </w:style>
  <w:style w:type="paragraph" w:customStyle="1" w:styleId="TableText">
    <w:name w:val="Table Text"/>
    <w:basedOn w:val="Normal"/>
    <w:qFormat/>
    <w:rsid w:val="00203326"/>
    <w:pPr>
      <w:tabs>
        <w:tab w:val="left" w:pos="720"/>
        <w:tab w:val="left" w:pos="1440"/>
        <w:tab w:val="left" w:pos="2160"/>
      </w:tabs>
      <w:spacing w:before="40" w:after="40"/>
      <w:jc w:val="center"/>
    </w:pPr>
    <w:rPr>
      <w:sz w:val="20"/>
      <w:szCs w:val="20"/>
    </w:rPr>
  </w:style>
  <w:style w:type="paragraph" w:customStyle="1" w:styleId="TableTextNotes">
    <w:name w:val="Table Text Notes"/>
    <w:basedOn w:val="TableText"/>
    <w:qFormat/>
    <w:rsid w:val="00F706E2"/>
    <w:pPr>
      <w:jc w:val="left"/>
    </w:pPr>
  </w:style>
  <w:style w:type="paragraph" w:customStyle="1" w:styleId="TableHead">
    <w:name w:val="Table Head"/>
    <w:basedOn w:val="TableText"/>
    <w:qFormat/>
    <w:rsid w:val="00203326"/>
    <w:rPr>
      <w:b/>
      <w:bCs/>
    </w:rPr>
  </w:style>
  <w:style w:type="paragraph" w:customStyle="1" w:styleId="SectionTitle">
    <w:name w:val="Section Title"/>
    <w:basedOn w:val="Normal"/>
    <w:rsid w:val="00165F49"/>
    <w:pPr>
      <w:spacing w:before="240"/>
      <w:jc w:val="center"/>
    </w:pPr>
    <w:rPr>
      <w:b/>
      <w:sz w:val="24"/>
    </w:rPr>
  </w:style>
  <w:style w:type="paragraph" w:styleId="TableofFigures">
    <w:name w:val="table of figures"/>
    <w:basedOn w:val="Normal"/>
    <w:next w:val="Normal"/>
    <w:uiPriority w:val="99"/>
    <w:rsid w:val="00114ABE"/>
    <w:pPr>
      <w:spacing w:before="60" w:after="60"/>
      <w:ind w:left="1440" w:hanging="1440"/>
    </w:pPr>
  </w:style>
  <w:style w:type="paragraph" w:customStyle="1" w:styleId="AppHead1">
    <w:name w:val="App Head 1"/>
    <w:next w:val="Normal"/>
    <w:rsid w:val="00CF07B1"/>
    <w:pPr>
      <w:numPr>
        <w:numId w:val="10"/>
      </w:numPr>
      <w:tabs>
        <w:tab w:val="left" w:pos="0"/>
        <w:tab w:val="center" w:pos="1260"/>
        <w:tab w:val="right" w:pos="9360"/>
      </w:tabs>
      <w:spacing w:before="480" w:after="160"/>
      <w:ind w:left="0" w:firstLine="0"/>
      <w:jc w:val="center"/>
    </w:pPr>
    <w:rPr>
      <w:rFonts w:ascii="Times New Roman Bold" w:eastAsia="Times New Roman" w:hAnsi="Times New Roman Bold"/>
      <w:b/>
      <w:kern w:val="28"/>
      <w:sz w:val="22"/>
      <w:szCs w:val="22"/>
    </w:rPr>
  </w:style>
  <w:style w:type="paragraph" w:customStyle="1" w:styleId="Lista">
    <w:name w:val="List a"/>
    <w:basedOn w:val="Normal"/>
    <w:qFormat/>
    <w:rsid w:val="00E64D0D"/>
    <w:pPr>
      <w:numPr>
        <w:numId w:val="12"/>
      </w:numPr>
      <w:tabs>
        <w:tab w:val="left" w:pos="-417"/>
        <w:tab w:val="left" w:pos="0"/>
        <w:tab w:val="left" w:pos="720"/>
        <w:tab w:val="left" w:pos="1440"/>
        <w:tab w:val="left" w:pos="2160"/>
      </w:tabs>
      <w:suppressAutoHyphens/>
    </w:pPr>
    <w:rPr>
      <w:bCs/>
      <w:szCs w:val="20"/>
    </w:rPr>
  </w:style>
  <w:style w:type="paragraph" w:styleId="ListContinue">
    <w:name w:val="List Continue"/>
    <w:basedOn w:val="Normal"/>
    <w:rsid w:val="00203326"/>
    <w:pPr>
      <w:spacing w:before="60" w:after="60"/>
      <w:ind w:left="720"/>
    </w:pPr>
    <w:rPr>
      <w:szCs w:val="20"/>
    </w:rPr>
  </w:style>
  <w:style w:type="paragraph" w:customStyle="1" w:styleId="Bullet">
    <w:name w:val="Bullet"/>
    <w:basedOn w:val="Normal"/>
    <w:rsid w:val="001546E0"/>
    <w:pPr>
      <w:numPr>
        <w:numId w:val="28"/>
      </w:numPr>
      <w:overflowPunct w:val="0"/>
      <w:autoSpaceDE w:val="0"/>
      <w:autoSpaceDN w:val="0"/>
      <w:adjustRightInd w:val="0"/>
      <w:spacing w:before="60" w:after="60"/>
      <w:textAlignment w:val="baseline"/>
    </w:pPr>
    <w:rPr>
      <w:kern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Number" w:uiPriority="0"/>
    <w:lsdException w:name="List 2" w:uiPriority="0"/>
    <w:lsdException w:name="List Bullet 2"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C3CEA"/>
    <w:pPr>
      <w:spacing w:before="120" w:after="120"/>
    </w:pPr>
    <w:rPr>
      <w:rFonts w:ascii="Times New Roman" w:eastAsia="Times New Roman" w:hAnsi="Times New Roman"/>
      <w:sz w:val="22"/>
      <w:szCs w:val="24"/>
    </w:rPr>
  </w:style>
  <w:style w:type="paragraph" w:styleId="Heading1">
    <w:name w:val="heading 1"/>
    <w:basedOn w:val="Normal"/>
    <w:next w:val="Normal"/>
    <w:link w:val="Heading1Char"/>
    <w:qFormat/>
    <w:rsid w:val="00B36A55"/>
    <w:pPr>
      <w:keepNext/>
      <w:numPr>
        <w:numId w:val="42"/>
      </w:numPr>
      <w:tabs>
        <w:tab w:val="left" w:pos="0"/>
        <w:tab w:val="center" w:pos="1080"/>
        <w:tab w:val="right" w:pos="9360"/>
      </w:tabs>
      <w:spacing w:before="480" w:after="160"/>
      <w:jc w:val="center"/>
      <w:outlineLvl w:val="0"/>
    </w:pPr>
    <w:rPr>
      <w:b/>
      <w:kern w:val="28"/>
      <w:szCs w:val="20"/>
    </w:rPr>
  </w:style>
  <w:style w:type="paragraph" w:styleId="Heading2">
    <w:name w:val="heading 2"/>
    <w:basedOn w:val="Heading1"/>
    <w:next w:val="Normal"/>
    <w:link w:val="Heading2Char"/>
    <w:qFormat/>
    <w:rsid w:val="005B08F2"/>
    <w:pPr>
      <w:keepNext w:val="0"/>
      <w:widowControl w:val="0"/>
      <w:numPr>
        <w:ilvl w:val="1"/>
      </w:numPr>
      <w:tabs>
        <w:tab w:val="clear" w:pos="756"/>
        <w:tab w:val="num" w:pos="720"/>
      </w:tabs>
      <w:spacing w:before="240" w:after="0"/>
      <w:ind w:left="0" w:firstLine="0"/>
      <w:jc w:val="left"/>
      <w:outlineLvl w:val="1"/>
    </w:pPr>
    <w:rPr>
      <w:rFonts w:cs="Arial"/>
      <w:bCs/>
      <w:iCs/>
      <w:szCs w:val="28"/>
    </w:rPr>
  </w:style>
  <w:style w:type="paragraph" w:styleId="Heading3">
    <w:name w:val="heading 3"/>
    <w:basedOn w:val="Normal"/>
    <w:next w:val="Normal"/>
    <w:link w:val="Heading3Char"/>
    <w:uiPriority w:val="99"/>
    <w:qFormat/>
    <w:rsid w:val="005223CB"/>
    <w:pPr>
      <w:widowControl w:val="0"/>
      <w:numPr>
        <w:ilvl w:val="2"/>
        <w:numId w:val="42"/>
      </w:numPr>
      <w:spacing w:before="240" w:after="60"/>
      <w:outlineLvl w:val="2"/>
    </w:pPr>
    <w:rPr>
      <w:b/>
      <w:szCs w:val="22"/>
    </w:rPr>
  </w:style>
  <w:style w:type="paragraph" w:styleId="Heading4">
    <w:name w:val="heading 4"/>
    <w:basedOn w:val="Normal"/>
    <w:next w:val="Normal"/>
    <w:link w:val="Heading4Char"/>
    <w:qFormat/>
    <w:rsid w:val="005223CB"/>
    <w:pPr>
      <w:widowControl w:val="0"/>
      <w:numPr>
        <w:ilvl w:val="3"/>
        <w:numId w:val="42"/>
      </w:numPr>
      <w:autoSpaceDE w:val="0"/>
      <w:autoSpaceDN w:val="0"/>
      <w:adjustRightInd w:val="0"/>
      <w:outlineLvl w:val="3"/>
    </w:pPr>
    <w:rPr>
      <w:rFonts w:ascii="Times New Roman Bold" w:hAnsi="Times New Roman Bold"/>
      <w:b/>
      <w:bCs/>
      <w:szCs w:val="22"/>
    </w:rPr>
  </w:style>
  <w:style w:type="paragraph" w:styleId="Heading5">
    <w:name w:val="heading 5"/>
    <w:basedOn w:val="Heading4"/>
    <w:next w:val="Normal"/>
    <w:link w:val="Heading5Char"/>
    <w:qFormat/>
    <w:rsid w:val="007C3CEA"/>
    <w:pPr>
      <w:widowControl/>
      <w:numPr>
        <w:ilvl w:val="4"/>
      </w:numPr>
      <w:autoSpaceDE/>
      <w:autoSpaceDN/>
      <w:adjustRightInd/>
      <w:ind w:left="0" w:firstLine="1440"/>
      <w:outlineLvl w:val="4"/>
    </w:pPr>
    <w:rPr>
      <w:rFonts w:ascii="Times New Roman" w:hAnsi="Times New Roman"/>
      <w:b w:val="0"/>
      <w:bCs w:val="0"/>
      <w:snapToGrid w:val="0"/>
      <w:szCs w:val="20"/>
    </w:rPr>
  </w:style>
  <w:style w:type="paragraph" w:styleId="Heading6">
    <w:name w:val="heading 6"/>
    <w:basedOn w:val="Heading5"/>
    <w:next w:val="Normal"/>
    <w:link w:val="Heading6Char"/>
    <w:qFormat/>
    <w:rsid w:val="00A37BA3"/>
    <w:pPr>
      <w:numPr>
        <w:ilvl w:val="5"/>
      </w:numPr>
      <w:ind w:left="0" w:firstLine="1800"/>
      <w:outlineLvl w:val="5"/>
    </w:pPr>
  </w:style>
  <w:style w:type="paragraph" w:styleId="Heading7">
    <w:name w:val="heading 7"/>
    <w:basedOn w:val="Normal"/>
    <w:next w:val="Normal"/>
    <w:link w:val="Heading7Char"/>
    <w:qFormat/>
    <w:rsid w:val="00CF2340"/>
    <w:pPr>
      <w:keepNext/>
      <w:ind w:left="540"/>
      <w:outlineLvl w:val="6"/>
    </w:pPr>
    <w:rPr>
      <w:b/>
      <w:bCs/>
      <w:snapToGrid w:val="0"/>
      <w:sz w:val="20"/>
    </w:rPr>
  </w:style>
  <w:style w:type="paragraph" w:styleId="Heading8">
    <w:name w:val="heading 8"/>
    <w:basedOn w:val="Normal"/>
    <w:next w:val="Normal"/>
    <w:link w:val="Heading8Char"/>
    <w:qFormat/>
    <w:rsid w:val="00CF2340"/>
    <w:pPr>
      <w:keepNext/>
      <w:jc w:val="center"/>
      <w:outlineLvl w:val="7"/>
    </w:pPr>
    <w:rPr>
      <w:color w:val="C0C0C0"/>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sid w:val="005223CB"/>
    <w:rPr>
      <w:rFonts w:ascii="Times New Roman" w:eastAsia="Times New Roman" w:hAnsi="Times New Roman"/>
      <w:b/>
      <w:sz w:val="22"/>
      <w:szCs w:val="22"/>
    </w:rPr>
  </w:style>
  <w:style w:type="paragraph" w:customStyle="1" w:styleId="Paragraph">
    <w:name w:val="Paragraph"/>
    <w:basedOn w:val="Heading3"/>
    <w:next w:val="Normal"/>
    <w:rsid w:val="00F625A9"/>
    <w:pPr>
      <w:outlineLvl w:val="3"/>
    </w:pPr>
    <w:rPr>
      <w:b w:val="0"/>
      <w:bCs/>
    </w:rPr>
  </w:style>
  <w:style w:type="paragraph" w:styleId="Header">
    <w:name w:val="header"/>
    <w:basedOn w:val="Normal"/>
    <w:link w:val="HeaderChar"/>
    <w:rsid w:val="00076FC8"/>
    <w:pPr>
      <w:pBdr>
        <w:bottom w:val="single" w:sz="4" w:space="1" w:color="auto"/>
      </w:pBdr>
      <w:tabs>
        <w:tab w:val="left" w:pos="0"/>
        <w:tab w:val="right" w:pos="9360"/>
      </w:tabs>
      <w:spacing w:before="360"/>
      <w:jc w:val="center"/>
    </w:pPr>
    <w:rPr>
      <w:szCs w:val="22"/>
    </w:rPr>
  </w:style>
  <w:style w:type="character" w:customStyle="1" w:styleId="HeaderChar">
    <w:name w:val="Header Char"/>
    <w:link w:val="Header"/>
    <w:rsid w:val="00076FC8"/>
    <w:rPr>
      <w:rFonts w:ascii="Times New Roman" w:eastAsia="Times New Roman" w:hAnsi="Times New Roman"/>
      <w:sz w:val="22"/>
      <w:szCs w:val="22"/>
    </w:rPr>
  </w:style>
  <w:style w:type="paragraph" w:styleId="Footer">
    <w:name w:val="footer"/>
    <w:basedOn w:val="Normal"/>
    <w:link w:val="FooterChar"/>
    <w:rsid w:val="0042511D"/>
    <w:pPr>
      <w:pBdr>
        <w:top w:val="single" w:sz="4" w:space="1" w:color="auto"/>
      </w:pBdr>
      <w:tabs>
        <w:tab w:val="center" w:pos="4680"/>
        <w:tab w:val="right" w:pos="9360"/>
      </w:tabs>
      <w:jc w:val="center"/>
    </w:pPr>
    <w:rPr>
      <w:szCs w:val="20"/>
    </w:rPr>
  </w:style>
  <w:style w:type="character" w:customStyle="1" w:styleId="FooterChar">
    <w:name w:val="Footer Char"/>
    <w:link w:val="Footer"/>
    <w:rsid w:val="0042511D"/>
    <w:rPr>
      <w:rFonts w:ascii="Times New Roman" w:eastAsia="Times New Roman" w:hAnsi="Times New Roman"/>
      <w:sz w:val="22"/>
    </w:rPr>
  </w:style>
  <w:style w:type="character" w:styleId="PageNumber">
    <w:name w:val="page number"/>
    <w:basedOn w:val="DefaultParagraphFont"/>
    <w:semiHidden/>
    <w:rsid w:val="00F625A9"/>
  </w:style>
  <w:style w:type="paragraph" w:styleId="BodyText2">
    <w:name w:val="Body Text 2"/>
    <w:basedOn w:val="Normal"/>
    <w:link w:val="BodyText2Char"/>
    <w:semiHidden/>
    <w:rsid w:val="00F625A9"/>
    <w:pPr>
      <w:tabs>
        <w:tab w:val="left" w:pos="360"/>
        <w:tab w:val="left" w:pos="450"/>
        <w:tab w:val="left" w:pos="810"/>
        <w:tab w:val="left" w:pos="1170"/>
        <w:tab w:val="left" w:pos="1530"/>
        <w:tab w:val="left" w:pos="1890"/>
        <w:tab w:val="left" w:pos="2250"/>
      </w:tabs>
      <w:spacing w:before="0" w:after="240"/>
    </w:pPr>
    <w:rPr>
      <w:b/>
      <w:sz w:val="20"/>
      <w:szCs w:val="20"/>
    </w:rPr>
  </w:style>
  <w:style w:type="character" w:customStyle="1" w:styleId="BodyText2Char">
    <w:name w:val="Body Text 2 Char"/>
    <w:link w:val="BodyText2"/>
    <w:semiHidden/>
    <w:rsid w:val="00F625A9"/>
    <w:rPr>
      <w:rFonts w:ascii="Times New Roman" w:eastAsia="Times New Roman" w:hAnsi="Times New Roman" w:cs="Times New Roman"/>
      <w:b/>
      <w:sz w:val="20"/>
      <w:szCs w:val="20"/>
    </w:rPr>
  </w:style>
  <w:style w:type="character" w:customStyle="1" w:styleId="Heading2Char">
    <w:name w:val="Heading 2 Char"/>
    <w:link w:val="Heading2"/>
    <w:rsid w:val="005B08F2"/>
    <w:rPr>
      <w:rFonts w:ascii="Times New Roman" w:eastAsia="Times New Roman" w:hAnsi="Times New Roman" w:cs="Arial"/>
      <w:b/>
      <w:bCs/>
      <w:iCs/>
      <w:kern w:val="28"/>
      <w:sz w:val="22"/>
      <w:szCs w:val="28"/>
    </w:rPr>
  </w:style>
  <w:style w:type="paragraph" w:styleId="BalloonText">
    <w:name w:val="Balloon Text"/>
    <w:basedOn w:val="Normal"/>
    <w:link w:val="BalloonTextChar"/>
    <w:uiPriority w:val="99"/>
    <w:unhideWhenUsed/>
    <w:rsid w:val="00333F36"/>
    <w:pPr>
      <w:spacing w:before="60" w:after="60"/>
    </w:pPr>
    <w:rPr>
      <w:sz w:val="20"/>
      <w:szCs w:val="20"/>
    </w:rPr>
  </w:style>
  <w:style w:type="character" w:customStyle="1" w:styleId="BalloonTextChar">
    <w:name w:val="Balloon Text Char"/>
    <w:link w:val="BalloonText"/>
    <w:uiPriority w:val="99"/>
    <w:rsid w:val="00333F36"/>
    <w:rPr>
      <w:rFonts w:ascii="Times New Roman" w:eastAsia="Times New Roman" w:hAnsi="Times New Roman"/>
    </w:rPr>
  </w:style>
  <w:style w:type="character" w:customStyle="1" w:styleId="Heading1Char">
    <w:name w:val="Heading 1 Char"/>
    <w:link w:val="Heading1"/>
    <w:rsid w:val="00B36A55"/>
    <w:rPr>
      <w:rFonts w:ascii="Times New Roman" w:eastAsia="Times New Roman" w:hAnsi="Times New Roman"/>
      <w:b/>
      <w:kern w:val="28"/>
      <w:sz w:val="22"/>
    </w:rPr>
  </w:style>
  <w:style w:type="paragraph" w:customStyle="1" w:styleId="Subparagrapha">
    <w:name w:val="Subparagraph (a)"/>
    <w:basedOn w:val="Normal"/>
    <w:rsid w:val="006D7A13"/>
    <w:pPr>
      <w:widowControl w:val="0"/>
      <w:numPr>
        <w:numId w:val="37"/>
      </w:numPr>
      <w:tabs>
        <w:tab w:val="clear" w:pos="720"/>
        <w:tab w:val="left" w:pos="1800"/>
      </w:tabs>
      <w:ind w:firstLine="1440"/>
    </w:pPr>
  </w:style>
  <w:style w:type="paragraph" w:customStyle="1" w:styleId="Sub-subparagraph1">
    <w:name w:val="Sub-subparagraph (1)"/>
    <w:basedOn w:val="Subparagrapha"/>
    <w:rsid w:val="006D7A13"/>
    <w:pPr>
      <w:numPr>
        <w:numId w:val="38"/>
      </w:numPr>
      <w:ind w:firstLine="1800"/>
    </w:pPr>
  </w:style>
  <w:style w:type="paragraph" w:customStyle="1" w:styleId="Heading3chap1">
    <w:name w:val="Heading 3 chap 1"/>
    <w:basedOn w:val="Normal"/>
    <w:rsid w:val="00F625A9"/>
    <w:pPr>
      <w:keepNext/>
      <w:numPr>
        <w:numId w:val="1"/>
      </w:numPr>
      <w:spacing w:before="240" w:after="240"/>
      <w:outlineLvl w:val="2"/>
    </w:pPr>
    <w:rPr>
      <w:rFonts w:cs="Arial"/>
      <w:b/>
      <w:iCs/>
      <w:szCs w:val="26"/>
    </w:rPr>
  </w:style>
  <w:style w:type="paragraph" w:styleId="TOC8">
    <w:name w:val="toc 8"/>
    <w:basedOn w:val="Normal"/>
    <w:next w:val="Normal"/>
    <w:semiHidden/>
    <w:rsid w:val="004B2A5B"/>
    <w:pPr>
      <w:spacing w:before="0" w:after="0"/>
      <w:ind w:left="1440"/>
    </w:pPr>
  </w:style>
  <w:style w:type="character" w:styleId="Hyperlink">
    <w:name w:val="Hyperlink"/>
    <w:uiPriority w:val="99"/>
    <w:rsid w:val="00D16DDB"/>
    <w:rPr>
      <w:color w:val="0000FF"/>
      <w:u w:val="single"/>
    </w:rPr>
  </w:style>
  <w:style w:type="paragraph" w:customStyle="1" w:styleId="Heading3chap2">
    <w:name w:val="Heading 3 chap 2"/>
    <w:basedOn w:val="Heading3"/>
    <w:rsid w:val="00D33FE4"/>
    <w:pPr>
      <w:numPr>
        <w:numId w:val="2"/>
      </w:numPr>
    </w:pPr>
  </w:style>
  <w:style w:type="paragraph" w:customStyle="1" w:styleId="Heading3chap3">
    <w:name w:val="Heading 3 chap 3"/>
    <w:basedOn w:val="Heading3chap2"/>
    <w:rsid w:val="00FB6990"/>
    <w:pPr>
      <w:numPr>
        <w:numId w:val="3"/>
      </w:numPr>
    </w:pPr>
  </w:style>
  <w:style w:type="paragraph" w:styleId="BodyTextIndent">
    <w:name w:val="Body Text Indent"/>
    <w:basedOn w:val="Normal"/>
    <w:link w:val="BodyTextIndentChar"/>
    <w:semiHidden/>
    <w:unhideWhenUsed/>
    <w:rsid w:val="00CF2340"/>
    <w:pPr>
      <w:ind w:left="360"/>
    </w:pPr>
    <w:rPr>
      <w:sz w:val="20"/>
    </w:rPr>
  </w:style>
  <w:style w:type="character" w:customStyle="1" w:styleId="BodyTextIndentChar">
    <w:name w:val="Body Text Indent Char"/>
    <w:link w:val="BodyTextIndent"/>
    <w:semiHidden/>
    <w:rsid w:val="007F6471"/>
    <w:rPr>
      <w:rFonts w:ascii="Times New Roman" w:eastAsia="Times New Roman" w:hAnsi="Times New Roman"/>
      <w:szCs w:val="24"/>
    </w:rPr>
  </w:style>
  <w:style w:type="paragraph" w:styleId="FootnoteText">
    <w:name w:val="footnote text"/>
    <w:basedOn w:val="Normal"/>
    <w:link w:val="FootnoteTextChar"/>
    <w:semiHidden/>
    <w:rsid w:val="007F6471"/>
    <w:pPr>
      <w:spacing w:before="0" w:after="0"/>
    </w:pPr>
    <w:rPr>
      <w:sz w:val="20"/>
      <w:szCs w:val="20"/>
    </w:rPr>
  </w:style>
  <w:style w:type="character" w:customStyle="1" w:styleId="FootnoteTextChar">
    <w:name w:val="Footnote Text Char"/>
    <w:link w:val="FootnoteText"/>
    <w:semiHidden/>
    <w:rsid w:val="007F6471"/>
    <w:rPr>
      <w:rFonts w:ascii="Times New Roman" w:eastAsia="Times New Roman" w:hAnsi="Times New Roman"/>
    </w:rPr>
  </w:style>
  <w:style w:type="character" w:styleId="FootnoteReference">
    <w:name w:val="footnote reference"/>
    <w:semiHidden/>
    <w:rsid w:val="007F6471"/>
    <w:rPr>
      <w:vertAlign w:val="superscript"/>
    </w:rPr>
  </w:style>
  <w:style w:type="paragraph" w:styleId="List">
    <w:name w:val="List"/>
    <w:basedOn w:val="Normal"/>
    <w:rsid w:val="00203326"/>
    <w:pPr>
      <w:numPr>
        <w:numId w:val="11"/>
      </w:numPr>
      <w:autoSpaceDE w:val="0"/>
      <w:autoSpaceDN w:val="0"/>
      <w:adjustRightInd w:val="0"/>
    </w:pPr>
    <w:rPr>
      <w:iCs/>
      <w:color w:val="000000"/>
    </w:rPr>
  </w:style>
  <w:style w:type="paragraph" w:styleId="BodyText3">
    <w:name w:val="Body Text 3"/>
    <w:basedOn w:val="Normal"/>
    <w:link w:val="BodyText3Char"/>
    <w:semiHidden/>
    <w:unhideWhenUsed/>
    <w:rsid w:val="00CF2340"/>
    <w:rPr>
      <w:sz w:val="16"/>
      <w:szCs w:val="16"/>
    </w:rPr>
  </w:style>
  <w:style w:type="character" w:customStyle="1" w:styleId="BodyText3Char">
    <w:name w:val="Body Text 3 Char"/>
    <w:link w:val="BodyText3"/>
    <w:semiHidden/>
    <w:rsid w:val="005C63AD"/>
    <w:rPr>
      <w:rFonts w:ascii="Times New Roman" w:eastAsia="Times New Roman" w:hAnsi="Times New Roman"/>
      <w:sz w:val="16"/>
      <w:szCs w:val="16"/>
    </w:rPr>
  </w:style>
  <w:style w:type="character" w:customStyle="1" w:styleId="Heading4Char">
    <w:name w:val="Heading 4 Char"/>
    <w:link w:val="Heading4"/>
    <w:rsid w:val="005223CB"/>
    <w:rPr>
      <w:rFonts w:ascii="Times New Roman Bold" w:eastAsia="Times New Roman" w:hAnsi="Times New Roman Bold"/>
      <w:b/>
      <w:bCs/>
      <w:sz w:val="22"/>
      <w:szCs w:val="22"/>
    </w:rPr>
  </w:style>
  <w:style w:type="character" w:customStyle="1" w:styleId="Heading5Char">
    <w:name w:val="Heading 5 Char"/>
    <w:link w:val="Heading5"/>
    <w:rsid w:val="007C3CEA"/>
    <w:rPr>
      <w:rFonts w:ascii="Times New Roman" w:eastAsia="Times New Roman" w:hAnsi="Times New Roman"/>
      <w:snapToGrid w:val="0"/>
      <w:sz w:val="22"/>
    </w:rPr>
  </w:style>
  <w:style w:type="paragraph" w:styleId="ListNumber4">
    <w:name w:val="List Number 4"/>
    <w:basedOn w:val="Normal"/>
    <w:unhideWhenUsed/>
    <w:rsid w:val="00CF2340"/>
    <w:pPr>
      <w:numPr>
        <w:numId w:val="4"/>
      </w:numPr>
      <w:contextualSpacing/>
    </w:pPr>
  </w:style>
  <w:style w:type="paragraph" w:styleId="List2">
    <w:name w:val="List 2"/>
    <w:basedOn w:val="List"/>
    <w:rsid w:val="00203326"/>
    <w:pPr>
      <w:numPr>
        <w:ilvl w:val="1"/>
      </w:numPr>
    </w:pPr>
  </w:style>
  <w:style w:type="character" w:styleId="CommentReference">
    <w:name w:val="annotation reference"/>
    <w:uiPriority w:val="99"/>
    <w:semiHidden/>
    <w:unhideWhenUsed/>
    <w:rsid w:val="00F63206"/>
    <w:rPr>
      <w:sz w:val="16"/>
      <w:szCs w:val="16"/>
    </w:rPr>
  </w:style>
  <w:style w:type="paragraph" w:styleId="CommentText">
    <w:name w:val="annotation text"/>
    <w:basedOn w:val="Normal"/>
    <w:link w:val="CommentTextChar"/>
    <w:uiPriority w:val="99"/>
    <w:semiHidden/>
    <w:unhideWhenUsed/>
    <w:rsid w:val="00F63206"/>
    <w:rPr>
      <w:sz w:val="20"/>
      <w:szCs w:val="20"/>
    </w:rPr>
  </w:style>
  <w:style w:type="character" w:customStyle="1" w:styleId="CommentTextChar">
    <w:name w:val="Comment Text Char"/>
    <w:link w:val="CommentText"/>
    <w:uiPriority w:val="99"/>
    <w:semiHidden/>
    <w:rsid w:val="00F6320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63206"/>
    <w:rPr>
      <w:b/>
      <w:bCs/>
    </w:rPr>
  </w:style>
  <w:style w:type="character" w:customStyle="1" w:styleId="CommentSubjectChar">
    <w:name w:val="Comment Subject Char"/>
    <w:link w:val="CommentSubject"/>
    <w:uiPriority w:val="99"/>
    <w:semiHidden/>
    <w:rsid w:val="00F63206"/>
    <w:rPr>
      <w:rFonts w:ascii="Times New Roman" w:eastAsia="Times New Roman" w:hAnsi="Times New Roman"/>
      <w:b/>
      <w:bCs/>
    </w:rPr>
  </w:style>
  <w:style w:type="character" w:customStyle="1" w:styleId="Heading6Char">
    <w:name w:val="Heading 6 Char"/>
    <w:link w:val="Heading6"/>
    <w:rsid w:val="00A37BA3"/>
    <w:rPr>
      <w:rFonts w:ascii="Times New Roman" w:eastAsia="Times New Roman" w:hAnsi="Times New Roman"/>
      <w:snapToGrid w:val="0"/>
      <w:sz w:val="22"/>
    </w:rPr>
  </w:style>
  <w:style w:type="character" w:customStyle="1" w:styleId="Heading7Char">
    <w:name w:val="Heading 7 Char"/>
    <w:link w:val="Heading7"/>
    <w:rsid w:val="00CF2340"/>
    <w:rPr>
      <w:rFonts w:ascii="Times New Roman" w:eastAsia="Times New Roman" w:hAnsi="Times New Roman"/>
      <w:b/>
      <w:bCs/>
      <w:snapToGrid w:val="0"/>
      <w:szCs w:val="24"/>
    </w:rPr>
  </w:style>
  <w:style w:type="character" w:customStyle="1" w:styleId="Heading8Char">
    <w:name w:val="Heading 8 Char"/>
    <w:link w:val="Heading8"/>
    <w:rsid w:val="00CF2340"/>
    <w:rPr>
      <w:rFonts w:ascii="Times New Roman" w:eastAsia="Times New Roman" w:hAnsi="Times New Roman"/>
      <w:color w:val="C0C0C0"/>
      <w:sz w:val="96"/>
      <w:szCs w:val="24"/>
    </w:rPr>
  </w:style>
  <w:style w:type="paragraph" w:styleId="TOC2">
    <w:name w:val="toc 2"/>
    <w:basedOn w:val="Normal"/>
    <w:next w:val="Normal"/>
    <w:autoRedefine/>
    <w:uiPriority w:val="39"/>
    <w:rsid w:val="00C07FA5"/>
    <w:pPr>
      <w:tabs>
        <w:tab w:val="left" w:pos="1080"/>
        <w:tab w:val="right" w:pos="9360"/>
      </w:tabs>
      <w:spacing w:before="0" w:after="0"/>
      <w:ind w:left="360"/>
    </w:pPr>
    <w:rPr>
      <w:rFonts w:eastAsiaTheme="minorEastAsia" w:cstheme="minorBidi"/>
      <w:noProof/>
      <w:sz w:val="20"/>
      <w:szCs w:val="22"/>
    </w:rPr>
  </w:style>
  <w:style w:type="paragraph" w:styleId="ListNumber">
    <w:name w:val="List Number"/>
    <w:basedOn w:val="List"/>
    <w:semiHidden/>
    <w:rsid w:val="00CF2340"/>
    <w:pPr>
      <w:ind w:left="0" w:firstLine="0"/>
    </w:pPr>
  </w:style>
  <w:style w:type="paragraph" w:styleId="TOC3">
    <w:name w:val="toc 3"/>
    <w:basedOn w:val="Normal"/>
    <w:uiPriority w:val="39"/>
    <w:rsid w:val="008670D2"/>
    <w:pPr>
      <w:spacing w:before="0" w:after="0"/>
      <w:ind w:left="432"/>
    </w:pPr>
    <w:rPr>
      <w:sz w:val="20"/>
    </w:rPr>
  </w:style>
  <w:style w:type="paragraph" w:styleId="TOC4">
    <w:name w:val="toc 4"/>
    <w:basedOn w:val="Normal"/>
    <w:rsid w:val="00203326"/>
    <w:pPr>
      <w:ind w:left="648"/>
      <w:contextualSpacing/>
    </w:pPr>
    <w:rPr>
      <w:rFonts w:ascii="Arial" w:hAnsi="Arial"/>
      <w:sz w:val="24"/>
    </w:rPr>
  </w:style>
  <w:style w:type="paragraph" w:styleId="TOC1">
    <w:name w:val="toc 1"/>
    <w:basedOn w:val="Normal"/>
    <w:next w:val="Normal"/>
    <w:autoRedefine/>
    <w:uiPriority w:val="39"/>
    <w:rsid w:val="008670D2"/>
    <w:pPr>
      <w:tabs>
        <w:tab w:val="left" w:pos="0"/>
        <w:tab w:val="left" w:pos="1440"/>
        <w:tab w:val="right" w:pos="9360"/>
      </w:tabs>
      <w:spacing w:before="0" w:after="0"/>
    </w:pPr>
    <w:rPr>
      <w:rFonts w:eastAsiaTheme="minorEastAsia" w:cstheme="minorBidi"/>
      <w:b/>
      <w:noProof/>
      <w:sz w:val="20"/>
      <w:szCs w:val="22"/>
    </w:rPr>
  </w:style>
  <w:style w:type="paragraph" w:styleId="TOC5">
    <w:name w:val="toc 5"/>
    <w:basedOn w:val="Normal"/>
    <w:next w:val="Normal"/>
    <w:semiHidden/>
    <w:rsid w:val="00CF2340"/>
    <w:pPr>
      <w:spacing w:before="0" w:after="0"/>
      <w:ind w:left="720"/>
    </w:pPr>
  </w:style>
  <w:style w:type="paragraph" w:styleId="TOC6">
    <w:name w:val="toc 6"/>
    <w:basedOn w:val="Normal"/>
    <w:next w:val="Normal"/>
    <w:semiHidden/>
    <w:rsid w:val="00CF2340"/>
    <w:pPr>
      <w:spacing w:before="0" w:after="0"/>
      <w:ind w:left="960"/>
    </w:pPr>
  </w:style>
  <w:style w:type="paragraph" w:styleId="TOC7">
    <w:name w:val="toc 7"/>
    <w:basedOn w:val="Normal"/>
    <w:next w:val="Normal"/>
    <w:semiHidden/>
    <w:rsid w:val="00CF2340"/>
    <w:pPr>
      <w:spacing w:before="0" w:after="0"/>
      <w:ind w:left="1200"/>
    </w:pPr>
  </w:style>
  <w:style w:type="paragraph" w:styleId="TOC9">
    <w:name w:val="toc 9"/>
    <w:basedOn w:val="Normal"/>
    <w:next w:val="Normal"/>
    <w:semiHidden/>
    <w:rsid w:val="00CF2340"/>
    <w:pPr>
      <w:spacing w:before="0" w:after="0"/>
      <w:ind w:left="1680"/>
    </w:pPr>
  </w:style>
  <w:style w:type="paragraph" w:customStyle="1" w:styleId="TableofContentsTitle">
    <w:name w:val="Table of Contents Title"/>
    <w:next w:val="Normal"/>
    <w:rsid w:val="00CF2340"/>
    <w:rPr>
      <w:rFonts w:ascii="Arial" w:eastAsia="Times New Roman" w:hAnsi="Arial"/>
      <w:b/>
      <w:caps/>
      <w:sz w:val="24"/>
    </w:rPr>
  </w:style>
  <w:style w:type="paragraph" w:styleId="BodyText">
    <w:name w:val="Body Text"/>
    <w:basedOn w:val="Normal"/>
    <w:link w:val="BodyTextChar"/>
    <w:semiHidden/>
    <w:rsid w:val="00CF2340"/>
    <w:pPr>
      <w:spacing w:before="0" w:after="0"/>
    </w:pPr>
    <w:rPr>
      <w:rFonts w:ascii="Arial" w:hAnsi="Arial"/>
      <w:sz w:val="20"/>
      <w:szCs w:val="20"/>
    </w:rPr>
  </w:style>
  <w:style w:type="character" w:customStyle="1" w:styleId="BodyTextChar">
    <w:name w:val="Body Text Char"/>
    <w:link w:val="BodyText"/>
    <w:semiHidden/>
    <w:rsid w:val="00CF2340"/>
    <w:rPr>
      <w:rFonts w:ascii="Arial" w:eastAsia="Times New Roman" w:hAnsi="Arial"/>
    </w:rPr>
  </w:style>
  <w:style w:type="character" w:styleId="FollowedHyperlink">
    <w:name w:val="FollowedHyperlink"/>
    <w:semiHidden/>
    <w:rsid w:val="00CF2340"/>
    <w:rPr>
      <w:color w:val="800080"/>
      <w:u w:val="single"/>
    </w:rPr>
  </w:style>
  <w:style w:type="paragraph" w:styleId="NormalIndent">
    <w:name w:val="Normal Indent"/>
    <w:basedOn w:val="Normal"/>
    <w:semiHidden/>
    <w:rsid w:val="00CF2340"/>
    <w:pPr>
      <w:spacing w:before="0" w:after="0"/>
      <w:ind w:left="720"/>
    </w:pPr>
    <w:rPr>
      <w:sz w:val="24"/>
      <w:szCs w:val="20"/>
    </w:rPr>
  </w:style>
  <w:style w:type="paragraph" w:styleId="Title">
    <w:name w:val="Title"/>
    <w:basedOn w:val="Normal"/>
    <w:link w:val="TitleChar"/>
    <w:qFormat/>
    <w:rsid w:val="00CF2340"/>
    <w:pPr>
      <w:spacing w:after="240"/>
      <w:jc w:val="center"/>
    </w:pPr>
    <w:rPr>
      <w:rFonts w:ascii="Arial" w:hAnsi="Arial"/>
      <w:b/>
      <w:kern w:val="28"/>
      <w:sz w:val="32"/>
      <w:szCs w:val="20"/>
    </w:rPr>
  </w:style>
  <w:style w:type="character" w:customStyle="1" w:styleId="TitleChar">
    <w:name w:val="Title Char"/>
    <w:link w:val="Title"/>
    <w:rsid w:val="00CF2340"/>
    <w:rPr>
      <w:rFonts w:ascii="Arial" w:eastAsia="Times New Roman" w:hAnsi="Arial"/>
      <w:b/>
      <w:kern w:val="28"/>
      <w:sz w:val="32"/>
    </w:rPr>
  </w:style>
  <w:style w:type="paragraph" w:styleId="BodyTextIndent2">
    <w:name w:val="Body Text Indent 2"/>
    <w:basedOn w:val="Normal"/>
    <w:link w:val="BodyTextIndent2Char"/>
    <w:semiHidden/>
    <w:rsid w:val="00CF2340"/>
    <w:pPr>
      <w:tabs>
        <w:tab w:val="left" w:pos="360"/>
      </w:tabs>
      <w:ind w:firstLine="360"/>
    </w:pPr>
    <w:rPr>
      <w:sz w:val="20"/>
    </w:rPr>
  </w:style>
  <w:style w:type="character" w:customStyle="1" w:styleId="BodyTextIndent2Char">
    <w:name w:val="Body Text Indent 2 Char"/>
    <w:link w:val="BodyTextIndent2"/>
    <w:semiHidden/>
    <w:rsid w:val="00CF2340"/>
    <w:rPr>
      <w:rFonts w:ascii="Times New Roman" w:eastAsia="Times New Roman" w:hAnsi="Times New Roman"/>
      <w:szCs w:val="24"/>
    </w:rPr>
  </w:style>
  <w:style w:type="paragraph" w:customStyle="1" w:styleId="Appendixparagraph">
    <w:name w:val="Appendix paragraph"/>
    <w:basedOn w:val="Paragraph"/>
    <w:rsid w:val="00CF2340"/>
    <w:pPr>
      <w:tabs>
        <w:tab w:val="num" w:pos="510"/>
      </w:tabs>
      <w:ind w:left="510" w:hanging="510"/>
    </w:pPr>
  </w:style>
  <w:style w:type="paragraph" w:styleId="ListBullet2">
    <w:name w:val="List Bullet 2"/>
    <w:basedOn w:val="Normal"/>
    <w:autoRedefine/>
    <w:semiHidden/>
    <w:rsid w:val="00CF2340"/>
    <w:pPr>
      <w:numPr>
        <w:numId w:val="5"/>
      </w:numPr>
    </w:pPr>
  </w:style>
  <w:style w:type="paragraph" w:styleId="Revision">
    <w:name w:val="Revision"/>
    <w:hidden/>
    <w:uiPriority w:val="99"/>
    <w:semiHidden/>
    <w:rsid w:val="00D03065"/>
    <w:rPr>
      <w:rFonts w:ascii="Times New Roman" w:eastAsia="Times New Roman" w:hAnsi="Times New Roman"/>
      <w:szCs w:val="24"/>
    </w:rPr>
  </w:style>
  <w:style w:type="table" w:styleId="TableGrid">
    <w:name w:val="Table Grid"/>
    <w:basedOn w:val="TableNormal"/>
    <w:uiPriority w:val="59"/>
    <w:rsid w:val="002238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AA6904"/>
    <w:pPr>
      <w:spacing w:before="0" w:after="0"/>
    </w:pPr>
    <w:rPr>
      <w:rFonts w:ascii="Tahoma" w:hAnsi="Tahoma"/>
      <w:sz w:val="16"/>
      <w:szCs w:val="16"/>
    </w:rPr>
  </w:style>
  <w:style w:type="character" w:customStyle="1" w:styleId="DocumentMapChar">
    <w:name w:val="Document Map Char"/>
    <w:link w:val="DocumentMap"/>
    <w:uiPriority w:val="99"/>
    <w:semiHidden/>
    <w:rsid w:val="00AA6904"/>
    <w:rPr>
      <w:rFonts w:ascii="Tahoma" w:eastAsia="Times New Roman" w:hAnsi="Tahoma" w:cs="Tahoma"/>
      <w:sz w:val="16"/>
      <w:szCs w:val="16"/>
    </w:rPr>
  </w:style>
  <w:style w:type="paragraph" w:styleId="TOCHeading">
    <w:name w:val="TOC Heading"/>
    <w:basedOn w:val="Heading1"/>
    <w:next w:val="Normal"/>
    <w:uiPriority w:val="39"/>
    <w:qFormat/>
    <w:rsid w:val="003E0148"/>
    <w:pPr>
      <w:spacing w:line="276" w:lineRule="auto"/>
      <w:outlineLvl w:val="9"/>
    </w:pPr>
  </w:style>
  <w:style w:type="character" w:styleId="HTMLCite">
    <w:name w:val="HTML Cite"/>
    <w:uiPriority w:val="99"/>
    <w:semiHidden/>
    <w:unhideWhenUsed/>
    <w:rsid w:val="004616CA"/>
    <w:rPr>
      <w:i/>
      <w:iCs/>
    </w:rPr>
  </w:style>
  <w:style w:type="character" w:styleId="LineNumber">
    <w:name w:val="line number"/>
    <w:basedOn w:val="DefaultParagraphFont"/>
    <w:uiPriority w:val="99"/>
    <w:semiHidden/>
    <w:unhideWhenUsed/>
    <w:rsid w:val="00A577DB"/>
  </w:style>
  <w:style w:type="paragraph" w:styleId="PlainText">
    <w:name w:val="Plain Text"/>
    <w:basedOn w:val="Normal"/>
    <w:link w:val="PlainTextChar"/>
    <w:uiPriority w:val="99"/>
    <w:unhideWhenUsed/>
    <w:rsid w:val="00DE69DB"/>
    <w:pPr>
      <w:spacing w:before="0" w:after="0"/>
    </w:pPr>
    <w:rPr>
      <w:rFonts w:ascii="Consolas" w:eastAsia="Calibri" w:hAnsi="Consolas"/>
      <w:sz w:val="21"/>
      <w:szCs w:val="21"/>
    </w:rPr>
  </w:style>
  <w:style w:type="character" w:customStyle="1" w:styleId="PlainTextChar">
    <w:name w:val="Plain Text Char"/>
    <w:link w:val="PlainText"/>
    <w:uiPriority w:val="99"/>
    <w:rsid w:val="00DE69DB"/>
    <w:rPr>
      <w:rFonts w:ascii="Consolas" w:hAnsi="Consolas"/>
      <w:sz w:val="21"/>
      <w:szCs w:val="21"/>
    </w:rPr>
  </w:style>
  <w:style w:type="paragraph" w:styleId="ListParagraph">
    <w:name w:val="List Paragraph"/>
    <w:basedOn w:val="Normal"/>
    <w:qFormat/>
    <w:rsid w:val="00DE69DB"/>
    <w:pPr>
      <w:spacing w:before="0" w:after="200" w:line="276" w:lineRule="auto"/>
      <w:ind w:left="720"/>
      <w:contextualSpacing/>
    </w:pPr>
    <w:rPr>
      <w:rFonts w:ascii="Calibri" w:hAnsi="Calibri"/>
      <w:szCs w:val="22"/>
    </w:rPr>
  </w:style>
  <w:style w:type="paragraph" w:customStyle="1" w:styleId="Default">
    <w:name w:val="Default"/>
    <w:rsid w:val="00617F82"/>
    <w:pPr>
      <w:autoSpaceDE w:val="0"/>
      <w:autoSpaceDN w:val="0"/>
      <w:adjustRightInd w:val="0"/>
    </w:pPr>
    <w:rPr>
      <w:rFonts w:ascii="Times New Roman" w:hAnsi="Times New Roman"/>
      <w:color w:val="000000"/>
      <w:sz w:val="24"/>
      <w:szCs w:val="24"/>
    </w:rPr>
  </w:style>
  <w:style w:type="paragraph" w:customStyle="1" w:styleId="IntentionallyLeftBlank">
    <w:name w:val="Intentionally Left Blank"/>
    <w:basedOn w:val="Normal"/>
    <w:next w:val="Normal"/>
    <w:qFormat/>
    <w:rsid w:val="00165F49"/>
    <w:pPr>
      <w:keepNext/>
      <w:pageBreakBefore/>
      <w:tabs>
        <w:tab w:val="left" w:pos="720"/>
        <w:tab w:val="left" w:pos="1440"/>
        <w:tab w:val="left" w:pos="2160"/>
      </w:tabs>
      <w:spacing w:before="6000" w:after="0"/>
      <w:jc w:val="center"/>
    </w:pPr>
    <w:rPr>
      <w:b/>
      <w:szCs w:val="20"/>
    </w:rPr>
  </w:style>
  <w:style w:type="paragraph" w:styleId="Caption">
    <w:name w:val="caption"/>
    <w:basedOn w:val="Normal"/>
    <w:next w:val="Normal"/>
    <w:qFormat/>
    <w:rsid w:val="008670D2"/>
    <w:pPr>
      <w:tabs>
        <w:tab w:val="left" w:pos="720"/>
        <w:tab w:val="left" w:pos="1440"/>
        <w:tab w:val="left" w:pos="2160"/>
      </w:tabs>
      <w:spacing w:before="240" w:after="240"/>
      <w:jc w:val="center"/>
    </w:pPr>
    <w:rPr>
      <w:b/>
      <w:bCs/>
      <w:szCs w:val="20"/>
    </w:rPr>
  </w:style>
  <w:style w:type="paragraph" w:customStyle="1" w:styleId="Figure">
    <w:name w:val="Figure"/>
    <w:basedOn w:val="Normal"/>
    <w:qFormat/>
    <w:rsid w:val="002C0E41"/>
    <w:pPr>
      <w:keepNext/>
      <w:jc w:val="center"/>
    </w:pPr>
    <w:rPr>
      <w:noProof/>
    </w:rPr>
  </w:style>
  <w:style w:type="paragraph" w:customStyle="1" w:styleId="TableText">
    <w:name w:val="Table Text"/>
    <w:basedOn w:val="Normal"/>
    <w:qFormat/>
    <w:rsid w:val="00203326"/>
    <w:pPr>
      <w:tabs>
        <w:tab w:val="left" w:pos="720"/>
        <w:tab w:val="left" w:pos="1440"/>
        <w:tab w:val="left" w:pos="2160"/>
      </w:tabs>
      <w:spacing w:before="40" w:after="40"/>
      <w:jc w:val="center"/>
    </w:pPr>
    <w:rPr>
      <w:sz w:val="20"/>
      <w:szCs w:val="20"/>
    </w:rPr>
  </w:style>
  <w:style w:type="paragraph" w:customStyle="1" w:styleId="TableTextNotes">
    <w:name w:val="Table Text Notes"/>
    <w:basedOn w:val="TableText"/>
    <w:qFormat/>
    <w:rsid w:val="00F706E2"/>
    <w:pPr>
      <w:jc w:val="left"/>
    </w:pPr>
  </w:style>
  <w:style w:type="paragraph" w:customStyle="1" w:styleId="TableHead">
    <w:name w:val="Table Head"/>
    <w:basedOn w:val="TableText"/>
    <w:qFormat/>
    <w:rsid w:val="00203326"/>
    <w:rPr>
      <w:b/>
      <w:bCs/>
    </w:rPr>
  </w:style>
  <w:style w:type="paragraph" w:customStyle="1" w:styleId="SectionTitle">
    <w:name w:val="Section Title"/>
    <w:basedOn w:val="Normal"/>
    <w:rsid w:val="00165F49"/>
    <w:pPr>
      <w:spacing w:before="240"/>
      <w:jc w:val="center"/>
    </w:pPr>
    <w:rPr>
      <w:b/>
      <w:sz w:val="24"/>
    </w:rPr>
  </w:style>
  <w:style w:type="paragraph" w:styleId="TableofFigures">
    <w:name w:val="table of figures"/>
    <w:basedOn w:val="Normal"/>
    <w:next w:val="Normal"/>
    <w:uiPriority w:val="99"/>
    <w:rsid w:val="00114ABE"/>
    <w:pPr>
      <w:spacing w:before="60" w:after="60"/>
      <w:ind w:left="1440" w:hanging="1440"/>
    </w:pPr>
  </w:style>
  <w:style w:type="paragraph" w:customStyle="1" w:styleId="AppHead1">
    <w:name w:val="App Head 1"/>
    <w:next w:val="Normal"/>
    <w:rsid w:val="00CF07B1"/>
    <w:pPr>
      <w:numPr>
        <w:numId w:val="10"/>
      </w:numPr>
      <w:tabs>
        <w:tab w:val="left" w:pos="0"/>
        <w:tab w:val="center" w:pos="1260"/>
        <w:tab w:val="right" w:pos="9360"/>
      </w:tabs>
      <w:spacing w:before="480" w:after="160"/>
      <w:ind w:left="0" w:firstLine="0"/>
      <w:jc w:val="center"/>
    </w:pPr>
    <w:rPr>
      <w:rFonts w:ascii="Times New Roman Bold" w:eastAsia="Times New Roman" w:hAnsi="Times New Roman Bold"/>
      <w:b/>
      <w:kern w:val="28"/>
      <w:sz w:val="22"/>
      <w:szCs w:val="22"/>
    </w:rPr>
  </w:style>
  <w:style w:type="paragraph" w:customStyle="1" w:styleId="Lista">
    <w:name w:val="List a"/>
    <w:basedOn w:val="Normal"/>
    <w:qFormat/>
    <w:rsid w:val="00E64D0D"/>
    <w:pPr>
      <w:numPr>
        <w:numId w:val="12"/>
      </w:numPr>
      <w:tabs>
        <w:tab w:val="left" w:pos="-417"/>
        <w:tab w:val="left" w:pos="0"/>
        <w:tab w:val="left" w:pos="720"/>
        <w:tab w:val="left" w:pos="1440"/>
        <w:tab w:val="left" w:pos="2160"/>
      </w:tabs>
      <w:suppressAutoHyphens/>
    </w:pPr>
    <w:rPr>
      <w:bCs/>
      <w:szCs w:val="20"/>
    </w:rPr>
  </w:style>
  <w:style w:type="paragraph" w:styleId="ListContinue">
    <w:name w:val="List Continue"/>
    <w:basedOn w:val="Normal"/>
    <w:rsid w:val="00203326"/>
    <w:pPr>
      <w:spacing w:before="60" w:after="60"/>
      <w:ind w:left="720"/>
    </w:pPr>
    <w:rPr>
      <w:szCs w:val="20"/>
    </w:rPr>
  </w:style>
  <w:style w:type="paragraph" w:customStyle="1" w:styleId="Bullet">
    <w:name w:val="Bullet"/>
    <w:basedOn w:val="Normal"/>
    <w:rsid w:val="001546E0"/>
    <w:pPr>
      <w:numPr>
        <w:numId w:val="28"/>
      </w:numPr>
      <w:overflowPunct w:val="0"/>
      <w:autoSpaceDE w:val="0"/>
      <w:autoSpaceDN w:val="0"/>
      <w:adjustRightInd w:val="0"/>
      <w:spacing w:before="60" w:after="60"/>
      <w:textAlignment w:val="baseline"/>
    </w:pPr>
    <w:rPr>
      <w:kern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2808">
      <w:bodyDiv w:val="1"/>
      <w:marLeft w:val="0"/>
      <w:marRight w:val="0"/>
      <w:marTop w:val="0"/>
      <w:marBottom w:val="0"/>
      <w:divBdr>
        <w:top w:val="none" w:sz="0" w:space="0" w:color="auto"/>
        <w:left w:val="none" w:sz="0" w:space="0" w:color="auto"/>
        <w:bottom w:val="none" w:sz="0" w:space="0" w:color="auto"/>
        <w:right w:val="none" w:sz="0" w:space="0" w:color="auto"/>
      </w:divBdr>
    </w:div>
    <w:div w:id="507255130">
      <w:bodyDiv w:val="1"/>
      <w:marLeft w:val="0"/>
      <w:marRight w:val="0"/>
      <w:marTop w:val="0"/>
      <w:marBottom w:val="0"/>
      <w:divBdr>
        <w:top w:val="none" w:sz="0" w:space="0" w:color="auto"/>
        <w:left w:val="none" w:sz="0" w:space="0" w:color="auto"/>
        <w:bottom w:val="none" w:sz="0" w:space="0" w:color="auto"/>
        <w:right w:val="none" w:sz="0" w:space="0" w:color="auto"/>
      </w:divBdr>
    </w:div>
    <w:div w:id="539053800">
      <w:bodyDiv w:val="1"/>
      <w:marLeft w:val="0"/>
      <w:marRight w:val="0"/>
      <w:marTop w:val="0"/>
      <w:marBottom w:val="0"/>
      <w:divBdr>
        <w:top w:val="none" w:sz="0" w:space="0" w:color="auto"/>
        <w:left w:val="none" w:sz="0" w:space="0" w:color="auto"/>
        <w:bottom w:val="none" w:sz="0" w:space="0" w:color="auto"/>
        <w:right w:val="none" w:sz="0" w:space="0" w:color="auto"/>
      </w:divBdr>
    </w:div>
    <w:div w:id="829372762">
      <w:bodyDiv w:val="1"/>
      <w:marLeft w:val="0"/>
      <w:marRight w:val="0"/>
      <w:marTop w:val="0"/>
      <w:marBottom w:val="0"/>
      <w:divBdr>
        <w:top w:val="none" w:sz="0" w:space="0" w:color="auto"/>
        <w:left w:val="none" w:sz="0" w:space="0" w:color="auto"/>
        <w:bottom w:val="none" w:sz="0" w:space="0" w:color="auto"/>
        <w:right w:val="none" w:sz="0" w:space="0" w:color="auto"/>
      </w:divBdr>
    </w:div>
    <w:div w:id="982664457">
      <w:bodyDiv w:val="1"/>
      <w:marLeft w:val="0"/>
      <w:marRight w:val="0"/>
      <w:marTop w:val="0"/>
      <w:marBottom w:val="0"/>
      <w:divBdr>
        <w:top w:val="none" w:sz="0" w:space="0" w:color="auto"/>
        <w:left w:val="none" w:sz="0" w:space="0" w:color="auto"/>
        <w:bottom w:val="none" w:sz="0" w:space="0" w:color="auto"/>
        <w:right w:val="none" w:sz="0" w:space="0" w:color="auto"/>
      </w:divBdr>
    </w:div>
    <w:div w:id="1091007548">
      <w:bodyDiv w:val="1"/>
      <w:marLeft w:val="0"/>
      <w:marRight w:val="0"/>
      <w:marTop w:val="0"/>
      <w:marBottom w:val="0"/>
      <w:divBdr>
        <w:top w:val="none" w:sz="0" w:space="0" w:color="auto"/>
        <w:left w:val="none" w:sz="0" w:space="0" w:color="auto"/>
        <w:bottom w:val="none" w:sz="0" w:space="0" w:color="auto"/>
        <w:right w:val="none" w:sz="0" w:space="0" w:color="auto"/>
      </w:divBdr>
    </w:div>
    <w:div w:id="123392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F4B19-FB44-4761-BB96-0180CF3F1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3199</Words>
  <Characters>18238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Draft AC 150/5370-2F, Operational Safety on Airports during Construction, May 2011</vt:lpstr>
    </vt:vector>
  </TitlesOfParts>
  <Company>Microsoft</Company>
  <LinksUpToDate>false</LinksUpToDate>
  <CharactersWithSpaces>21395</CharactersWithSpaces>
  <SharedDoc>false</SharedDoc>
  <HLinks>
    <vt:vector size="306" baseType="variant">
      <vt:variant>
        <vt:i4>1179728</vt:i4>
      </vt:variant>
      <vt:variant>
        <vt:i4>354</vt:i4>
      </vt:variant>
      <vt:variant>
        <vt:i4>0</vt:i4>
      </vt:variant>
      <vt:variant>
        <vt:i4>5</vt:i4>
      </vt:variant>
      <vt:variant>
        <vt:lpwstr>http://www.faa.gov/airports/resources/advisory_circulars/index.cfm/go/document.information/documentNumber/150_5320-15A</vt:lpwstr>
      </vt:variant>
      <vt:variant>
        <vt:lpwstr/>
      </vt:variant>
      <vt:variant>
        <vt:i4>327748</vt:i4>
      </vt:variant>
      <vt:variant>
        <vt:i4>318</vt:i4>
      </vt:variant>
      <vt:variant>
        <vt:i4>0</vt:i4>
      </vt:variant>
      <vt:variant>
        <vt:i4>5</vt:i4>
      </vt:variant>
      <vt:variant>
        <vt:lpwstr>http://www.faa.gov/airports/resources/forms/</vt:lpwstr>
      </vt:variant>
      <vt:variant>
        <vt:lpwstr/>
      </vt:variant>
      <vt:variant>
        <vt:i4>3407929</vt:i4>
      </vt:variant>
      <vt:variant>
        <vt:i4>315</vt:i4>
      </vt:variant>
      <vt:variant>
        <vt:i4>0</vt:i4>
      </vt:variant>
      <vt:variant>
        <vt:i4>5</vt:i4>
      </vt:variant>
      <vt:variant>
        <vt:lpwstr>https://oeaaa.faa.gov/</vt:lpwstr>
      </vt:variant>
      <vt:variant>
        <vt:lpwstr/>
      </vt:variant>
      <vt:variant>
        <vt:i4>327748</vt:i4>
      </vt:variant>
      <vt:variant>
        <vt:i4>312</vt:i4>
      </vt:variant>
      <vt:variant>
        <vt:i4>0</vt:i4>
      </vt:variant>
      <vt:variant>
        <vt:i4>5</vt:i4>
      </vt:variant>
      <vt:variant>
        <vt:lpwstr>http://www.faa.gov/airports/resources/forms/</vt:lpwstr>
      </vt:variant>
      <vt:variant>
        <vt:lpwstr/>
      </vt:variant>
      <vt:variant>
        <vt:i4>6815801</vt:i4>
      </vt:variant>
      <vt:variant>
        <vt:i4>309</vt:i4>
      </vt:variant>
      <vt:variant>
        <vt:i4>0</vt:i4>
      </vt:variant>
      <vt:variant>
        <vt:i4>5</vt:i4>
      </vt:variant>
      <vt:variant>
        <vt:lpwstr>http://mutcd.fhwa.dot.gov/</vt:lpwstr>
      </vt:variant>
      <vt:variant>
        <vt:lpwstr/>
      </vt:variant>
      <vt:variant>
        <vt:i4>6881396</vt:i4>
      </vt:variant>
      <vt:variant>
        <vt:i4>306</vt:i4>
      </vt:variant>
      <vt:variant>
        <vt:i4>0</vt:i4>
      </vt:variant>
      <vt:variant>
        <vt:i4>5</vt:i4>
      </vt:variant>
      <vt:variant>
        <vt:lpwstr>http://ecfr.gpoaccess.gov/</vt:lpwstr>
      </vt:variant>
      <vt:variant>
        <vt:lpwstr/>
      </vt:variant>
      <vt:variant>
        <vt:i4>8126522</vt:i4>
      </vt:variant>
      <vt:variant>
        <vt:i4>303</vt:i4>
      </vt:variant>
      <vt:variant>
        <vt:i4>0</vt:i4>
      </vt:variant>
      <vt:variant>
        <vt:i4>5</vt:i4>
      </vt:variant>
      <vt:variant>
        <vt:lpwstr>http://www.airweb.faa.gov/</vt:lpwstr>
      </vt:variant>
      <vt:variant>
        <vt:lpwstr/>
      </vt:variant>
      <vt:variant>
        <vt:i4>3211306</vt:i4>
      </vt:variant>
      <vt:variant>
        <vt:i4>300</vt:i4>
      </vt:variant>
      <vt:variant>
        <vt:i4>0</vt:i4>
      </vt:variant>
      <vt:variant>
        <vt:i4>5</vt:i4>
      </vt:variant>
      <vt:variant>
        <vt:lpwstr>http://www.faa.gov/regulations_policies/orders_notices/index.cfm/go/document.current/documentNumber/5200.11</vt:lpwstr>
      </vt:variant>
      <vt:variant>
        <vt:lpwstr/>
      </vt:variant>
      <vt:variant>
        <vt:i4>1704007</vt:i4>
      </vt:variant>
      <vt:variant>
        <vt:i4>297</vt:i4>
      </vt:variant>
      <vt:variant>
        <vt:i4>0</vt:i4>
      </vt:variant>
      <vt:variant>
        <vt:i4>5</vt:i4>
      </vt:variant>
      <vt:variant>
        <vt:lpwstr>http://www.faa.gov/airports/</vt:lpwstr>
      </vt:variant>
      <vt:variant>
        <vt:lpwstr/>
      </vt:variant>
      <vt:variant>
        <vt:i4>3997701</vt:i4>
      </vt:variant>
      <vt:variant>
        <vt:i4>267</vt:i4>
      </vt:variant>
      <vt:variant>
        <vt:i4>0</vt:i4>
      </vt:variant>
      <vt:variant>
        <vt:i4>5</vt:i4>
      </vt:variant>
      <vt:variant>
        <vt:lpwstr>http://www.faa.gov/airports/runway_safety/publications/</vt:lpwstr>
      </vt:variant>
      <vt:variant>
        <vt:lpwstr/>
      </vt:variant>
      <vt:variant>
        <vt:i4>1835058</vt:i4>
      </vt:variant>
      <vt:variant>
        <vt:i4>236</vt:i4>
      </vt:variant>
      <vt:variant>
        <vt:i4>0</vt:i4>
      </vt:variant>
      <vt:variant>
        <vt:i4>5</vt:i4>
      </vt:variant>
      <vt:variant>
        <vt:lpwstr/>
      </vt:variant>
      <vt:variant>
        <vt:lpwstr>_Toc294014564</vt:lpwstr>
      </vt:variant>
      <vt:variant>
        <vt:i4>1835058</vt:i4>
      </vt:variant>
      <vt:variant>
        <vt:i4>230</vt:i4>
      </vt:variant>
      <vt:variant>
        <vt:i4>0</vt:i4>
      </vt:variant>
      <vt:variant>
        <vt:i4>5</vt:i4>
      </vt:variant>
      <vt:variant>
        <vt:lpwstr/>
      </vt:variant>
      <vt:variant>
        <vt:lpwstr>_Toc294014563</vt:lpwstr>
      </vt:variant>
      <vt:variant>
        <vt:i4>1835058</vt:i4>
      </vt:variant>
      <vt:variant>
        <vt:i4>224</vt:i4>
      </vt:variant>
      <vt:variant>
        <vt:i4>0</vt:i4>
      </vt:variant>
      <vt:variant>
        <vt:i4>5</vt:i4>
      </vt:variant>
      <vt:variant>
        <vt:lpwstr/>
      </vt:variant>
      <vt:variant>
        <vt:lpwstr>_Toc294014562</vt:lpwstr>
      </vt:variant>
      <vt:variant>
        <vt:i4>1835058</vt:i4>
      </vt:variant>
      <vt:variant>
        <vt:i4>218</vt:i4>
      </vt:variant>
      <vt:variant>
        <vt:i4>0</vt:i4>
      </vt:variant>
      <vt:variant>
        <vt:i4>5</vt:i4>
      </vt:variant>
      <vt:variant>
        <vt:lpwstr/>
      </vt:variant>
      <vt:variant>
        <vt:lpwstr>_Toc294014561</vt:lpwstr>
      </vt:variant>
      <vt:variant>
        <vt:i4>1835058</vt:i4>
      </vt:variant>
      <vt:variant>
        <vt:i4>212</vt:i4>
      </vt:variant>
      <vt:variant>
        <vt:i4>0</vt:i4>
      </vt:variant>
      <vt:variant>
        <vt:i4>5</vt:i4>
      </vt:variant>
      <vt:variant>
        <vt:lpwstr/>
      </vt:variant>
      <vt:variant>
        <vt:lpwstr>_Toc294014560</vt:lpwstr>
      </vt:variant>
      <vt:variant>
        <vt:i4>2031666</vt:i4>
      </vt:variant>
      <vt:variant>
        <vt:i4>206</vt:i4>
      </vt:variant>
      <vt:variant>
        <vt:i4>0</vt:i4>
      </vt:variant>
      <vt:variant>
        <vt:i4>5</vt:i4>
      </vt:variant>
      <vt:variant>
        <vt:lpwstr/>
      </vt:variant>
      <vt:variant>
        <vt:lpwstr>_Toc294014559</vt:lpwstr>
      </vt:variant>
      <vt:variant>
        <vt:i4>2031666</vt:i4>
      </vt:variant>
      <vt:variant>
        <vt:i4>200</vt:i4>
      </vt:variant>
      <vt:variant>
        <vt:i4>0</vt:i4>
      </vt:variant>
      <vt:variant>
        <vt:i4>5</vt:i4>
      </vt:variant>
      <vt:variant>
        <vt:lpwstr/>
      </vt:variant>
      <vt:variant>
        <vt:lpwstr>_Toc294014558</vt:lpwstr>
      </vt:variant>
      <vt:variant>
        <vt:i4>2031666</vt:i4>
      </vt:variant>
      <vt:variant>
        <vt:i4>194</vt:i4>
      </vt:variant>
      <vt:variant>
        <vt:i4>0</vt:i4>
      </vt:variant>
      <vt:variant>
        <vt:i4>5</vt:i4>
      </vt:variant>
      <vt:variant>
        <vt:lpwstr/>
      </vt:variant>
      <vt:variant>
        <vt:lpwstr>_Toc294014557</vt:lpwstr>
      </vt:variant>
      <vt:variant>
        <vt:i4>2031666</vt:i4>
      </vt:variant>
      <vt:variant>
        <vt:i4>188</vt:i4>
      </vt:variant>
      <vt:variant>
        <vt:i4>0</vt:i4>
      </vt:variant>
      <vt:variant>
        <vt:i4>5</vt:i4>
      </vt:variant>
      <vt:variant>
        <vt:lpwstr/>
      </vt:variant>
      <vt:variant>
        <vt:lpwstr>_Toc294014556</vt:lpwstr>
      </vt:variant>
      <vt:variant>
        <vt:i4>2031666</vt:i4>
      </vt:variant>
      <vt:variant>
        <vt:i4>182</vt:i4>
      </vt:variant>
      <vt:variant>
        <vt:i4>0</vt:i4>
      </vt:variant>
      <vt:variant>
        <vt:i4>5</vt:i4>
      </vt:variant>
      <vt:variant>
        <vt:lpwstr/>
      </vt:variant>
      <vt:variant>
        <vt:lpwstr>_Toc294014555</vt:lpwstr>
      </vt:variant>
      <vt:variant>
        <vt:i4>2031666</vt:i4>
      </vt:variant>
      <vt:variant>
        <vt:i4>176</vt:i4>
      </vt:variant>
      <vt:variant>
        <vt:i4>0</vt:i4>
      </vt:variant>
      <vt:variant>
        <vt:i4>5</vt:i4>
      </vt:variant>
      <vt:variant>
        <vt:lpwstr/>
      </vt:variant>
      <vt:variant>
        <vt:lpwstr>_Toc294014554</vt:lpwstr>
      </vt:variant>
      <vt:variant>
        <vt:i4>2031666</vt:i4>
      </vt:variant>
      <vt:variant>
        <vt:i4>170</vt:i4>
      </vt:variant>
      <vt:variant>
        <vt:i4>0</vt:i4>
      </vt:variant>
      <vt:variant>
        <vt:i4>5</vt:i4>
      </vt:variant>
      <vt:variant>
        <vt:lpwstr/>
      </vt:variant>
      <vt:variant>
        <vt:lpwstr>_Toc294014553</vt:lpwstr>
      </vt:variant>
      <vt:variant>
        <vt:i4>2031666</vt:i4>
      </vt:variant>
      <vt:variant>
        <vt:i4>164</vt:i4>
      </vt:variant>
      <vt:variant>
        <vt:i4>0</vt:i4>
      </vt:variant>
      <vt:variant>
        <vt:i4>5</vt:i4>
      </vt:variant>
      <vt:variant>
        <vt:lpwstr/>
      </vt:variant>
      <vt:variant>
        <vt:lpwstr>_Toc294014552</vt:lpwstr>
      </vt:variant>
      <vt:variant>
        <vt:i4>2031666</vt:i4>
      </vt:variant>
      <vt:variant>
        <vt:i4>158</vt:i4>
      </vt:variant>
      <vt:variant>
        <vt:i4>0</vt:i4>
      </vt:variant>
      <vt:variant>
        <vt:i4>5</vt:i4>
      </vt:variant>
      <vt:variant>
        <vt:lpwstr/>
      </vt:variant>
      <vt:variant>
        <vt:lpwstr>_Toc294014551</vt:lpwstr>
      </vt:variant>
      <vt:variant>
        <vt:i4>2031666</vt:i4>
      </vt:variant>
      <vt:variant>
        <vt:i4>152</vt:i4>
      </vt:variant>
      <vt:variant>
        <vt:i4>0</vt:i4>
      </vt:variant>
      <vt:variant>
        <vt:i4>5</vt:i4>
      </vt:variant>
      <vt:variant>
        <vt:lpwstr/>
      </vt:variant>
      <vt:variant>
        <vt:lpwstr>_Toc294014550</vt:lpwstr>
      </vt:variant>
      <vt:variant>
        <vt:i4>1966130</vt:i4>
      </vt:variant>
      <vt:variant>
        <vt:i4>146</vt:i4>
      </vt:variant>
      <vt:variant>
        <vt:i4>0</vt:i4>
      </vt:variant>
      <vt:variant>
        <vt:i4>5</vt:i4>
      </vt:variant>
      <vt:variant>
        <vt:lpwstr/>
      </vt:variant>
      <vt:variant>
        <vt:lpwstr>_Toc294014549</vt:lpwstr>
      </vt:variant>
      <vt:variant>
        <vt:i4>1966130</vt:i4>
      </vt:variant>
      <vt:variant>
        <vt:i4>140</vt:i4>
      </vt:variant>
      <vt:variant>
        <vt:i4>0</vt:i4>
      </vt:variant>
      <vt:variant>
        <vt:i4>5</vt:i4>
      </vt:variant>
      <vt:variant>
        <vt:lpwstr/>
      </vt:variant>
      <vt:variant>
        <vt:lpwstr>_Toc294014548</vt:lpwstr>
      </vt:variant>
      <vt:variant>
        <vt:i4>1966130</vt:i4>
      </vt:variant>
      <vt:variant>
        <vt:i4>134</vt:i4>
      </vt:variant>
      <vt:variant>
        <vt:i4>0</vt:i4>
      </vt:variant>
      <vt:variant>
        <vt:i4>5</vt:i4>
      </vt:variant>
      <vt:variant>
        <vt:lpwstr/>
      </vt:variant>
      <vt:variant>
        <vt:lpwstr>_Toc294014547</vt:lpwstr>
      </vt:variant>
      <vt:variant>
        <vt:i4>1966130</vt:i4>
      </vt:variant>
      <vt:variant>
        <vt:i4>128</vt:i4>
      </vt:variant>
      <vt:variant>
        <vt:i4>0</vt:i4>
      </vt:variant>
      <vt:variant>
        <vt:i4>5</vt:i4>
      </vt:variant>
      <vt:variant>
        <vt:lpwstr/>
      </vt:variant>
      <vt:variant>
        <vt:lpwstr>_Toc294014546</vt:lpwstr>
      </vt:variant>
      <vt:variant>
        <vt:i4>1966130</vt:i4>
      </vt:variant>
      <vt:variant>
        <vt:i4>122</vt:i4>
      </vt:variant>
      <vt:variant>
        <vt:i4>0</vt:i4>
      </vt:variant>
      <vt:variant>
        <vt:i4>5</vt:i4>
      </vt:variant>
      <vt:variant>
        <vt:lpwstr/>
      </vt:variant>
      <vt:variant>
        <vt:lpwstr>_Toc294014545</vt:lpwstr>
      </vt:variant>
      <vt:variant>
        <vt:i4>1966130</vt:i4>
      </vt:variant>
      <vt:variant>
        <vt:i4>116</vt:i4>
      </vt:variant>
      <vt:variant>
        <vt:i4>0</vt:i4>
      </vt:variant>
      <vt:variant>
        <vt:i4>5</vt:i4>
      </vt:variant>
      <vt:variant>
        <vt:lpwstr/>
      </vt:variant>
      <vt:variant>
        <vt:lpwstr>_Toc294014544</vt:lpwstr>
      </vt:variant>
      <vt:variant>
        <vt:i4>1966130</vt:i4>
      </vt:variant>
      <vt:variant>
        <vt:i4>110</vt:i4>
      </vt:variant>
      <vt:variant>
        <vt:i4>0</vt:i4>
      </vt:variant>
      <vt:variant>
        <vt:i4>5</vt:i4>
      </vt:variant>
      <vt:variant>
        <vt:lpwstr/>
      </vt:variant>
      <vt:variant>
        <vt:lpwstr>_Toc294014543</vt:lpwstr>
      </vt:variant>
      <vt:variant>
        <vt:i4>1966130</vt:i4>
      </vt:variant>
      <vt:variant>
        <vt:i4>104</vt:i4>
      </vt:variant>
      <vt:variant>
        <vt:i4>0</vt:i4>
      </vt:variant>
      <vt:variant>
        <vt:i4>5</vt:i4>
      </vt:variant>
      <vt:variant>
        <vt:lpwstr/>
      </vt:variant>
      <vt:variant>
        <vt:lpwstr>_Toc294014542</vt:lpwstr>
      </vt:variant>
      <vt:variant>
        <vt:i4>1966130</vt:i4>
      </vt:variant>
      <vt:variant>
        <vt:i4>98</vt:i4>
      </vt:variant>
      <vt:variant>
        <vt:i4>0</vt:i4>
      </vt:variant>
      <vt:variant>
        <vt:i4>5</vt:i4>
      </vt:variant>
      <vt:variant>
        <vt:lpwstr/>
      </vt:variant>
      <vt:variant>
        <vt:lpwstr>_Toc294014541</vt:lpwstr>
      </vt:variant>
      <vt:variant>
        <vt:i4>1966130</vt:i4>
      </vt:variant>
      <vt:variant>
        <vt:i4>92</vt:i4>
      </vt:variant>
      <vt:variant>
        <vt:i4>0</vt:i4>
      </vt:variant>
      <vt:variant>
        <vt:i4>5</vt:i4>
      </vt:variant>
      <vt:variant>
        <vt:lpwstr/>
      </vt:variant>
      <vt:variant>
        <vt:lpwstr>_Toc294014540</vt:lpwstr>
      </vt:variant>
      <vt:variant>
        <vt:i4>1638450</vt:i4>
      </vt:variant>
      <vt:variant>
        <vt:i4>86</vt:i4>
      </vt:variant>
      <vt:variant>
        <vt:i4>0</vt:i4>
      </vt:variant>
      <vt:variant>
        <vt:i4>5</vt:i4>
      </vt:variant>
      <vt:variant>
        <vt:lpwstr/>
      </vt:variant>
      <vt:variant>
        <vt:lpwstr>_Toc294014539</vt:lpwstr>
      </vt:variant>
      <vt:variant>
        <vt:i4>1638450</vt:i4>
      </vt:variant>
      <vt:variant>
        <vt:i4>80</vt:i4>
      </vt:variant>
      <vt:variant>
        <vt:i4>0</vt:i4>
      </vt:variant>
      <vt:variant>
        <vt:i4>5</vt:i4>
      </vt:variant>
      <vt:variant>
        <vt:lpwstr/>
      </vt:variant>
      <vt:variant>
        <vt:lpwstr>_Toc294014538</vt:lpwstr>
      </vt:variant>
      <vt:variant>
        <vt:i4>1638450</vt:i4>
      </vt:variant>
      <vt:variant>
        <vt:i4>74</vt:i4>
      </vt:variant>
      <vt:variant>
        <vt:i4>0</vt:i4>
      </vt:variant>
      <vt:variant>
        <vt:i4>5</vt:i4>
      </vt:variant>
      <vt:variant>
        <vt:lpwstr/>
      </vt:variant>
      <vt:variant>
        <vt:lpwstr>_Toc294014537</vt:lpwstr>
      </vt:variant>
      <vt:variant>
        <vt:i4>1638450</vt:i4>
      </vt:variant>
      <vt:variant>
        <vt:i4>68</vt:i4>
      </vt:variant>
      <vt:variant>
        <vt:i4>0</vt:i4>
      </vt:variant>
      <vt:variant>
        <vt:i4>5</vt:i4>
      </vt:variant>
      <vt:variant>
        <vt:lpwstr/>
      </vt:variant>
      <vt:variant>
        <vt:lpwstr>_Toc294014536</vt:lpwstr>
      </vt:variant>
      <vt:variant>
        <vt:i4>1638450</vt:i4>
      </vt:variant>
      <vt:variant>
        <vt:i4>62</vt:i4>
      </vt:variant>
      <vt:variant>
        <vt:i4>0</vt:i4>
      </vt:variant>
      <vt:variant>
        <vt:i4>5</vt:i4>
      </vt:variant>
      <vt:variant>
        <vt:lpwstr/>
      </vt:variant>
      <vt:variant>
        <vt:lpwstr>_Toc294014535</vt:lpwstr>
      </vt:variant>
      <vt:variant>
        <vt:i4>1638450</vt:i4>
      </vt:variant>
      <vt:variant>
        <vt:i4>56</vt:i4>
      </vt:variant>
      <vt:variant>
        <vt:i4>0</vt:i4>
      </vt:variant>
      <vt:variant>
        <vt:i4>5</vt:i4>
      </vt:variant>
      <vt:variant>
        <vt:lpwstr/>
      </vt:variant>
      <vt:variant>
        <vt:lpwstr>_Toc294014534</vt:lpwstr>
      </vt:variant>
      <vt:variant>
        <vt:i4>1638450</vt:i4>
      </vt:variant>
      <vt:variant>
        <vt:i4>50</vt:i4>
      </vt:variant>
      <vt:variant>
        <vt:i4>0</vt:i4>
      </vt:variant>
      <vt:variant>
        <vt:i4>5</vt:i4>
      </vt:variant>
      <vt:variant>
        <vt:lpwstr/>
      </vt:variant>
      <vt:variant>
        <vt:lpwstr>_Toc294014533</vt:lpwstr>
      </vt:variant>
      <vt:variant>
        <vt:i4>1638450</vt:i4>
      </vt:variant>
      <vt:variant>
        <vt:i4>44</vt:i4>
      </vt:variant>
      <vt:variant>
        <vt:i4>0</vt:i4>
      </vt:variant>
      <vt:variant>
        <vt:i4>5</vt:i4>
      </vt:variant>
      <vt:variant>
        <vt:lpwstr/>
      </vt:variant>
      <vt:variant>
        <vt:lpwstr>_Toc294014532</vt:lpwstr>
      </vt:variant>
      <vt:variant>
        <vt:i4>1638450</vt:i4>
      </vt:variant>
      <vt:variant>
        <vt:i4>38</vt:i4>
      </vt:variant>
      <vt:variant>
        <vt:i4>0</vt:i4>
      </vt:variant>
      <vt:variant>
        <vt:i4>5</vt:i4>
      </vt:variant>
      <vt:variant>
        <vt:lpwstr/>
      </vt:variant>
      <vt:variant>
        <vt:lpwstr>_Toc294014531</vt:lpwstr>
      </vt:variant>
      <vt:variant>
        <vt:i4>1638450</vt:i4>
      </vt:variant>
      <vt:variant>
        <vt:i4>32</vt:i4>
      </vt:variant>
      <vt:variant>
        <vt:i4>0</vt:i4>
      </vt:variant>
      <vt:variant>
        <vt:i4>5</vt:i4>
      </vt:variant>
      <vt:variant>
        <vt:lpwstr/>
      </vt:variant>
      <vt:variant>
        <vt:lpwstr>_Toc294014530</vt:lpwstr>
      </vt:variant>
      <vt:variant>
        <vt:i4>1572914</vt:i4>
      </vt:variant>
      <vt:variant>
        <vt:i4>26</vt:i4>
      </vt:variant>
      <vt:variant>
        <vt:i4>0</vt:i4>
      </vt:variant>
      <vt:variant>
        <vt:i4>5</vt:i4>
      </vt:variant>
      <vt:variant>
        <vt:lpwstr/>
      </vt:variant>
      <vt:variant>
        <vt:lpwstr>_Toc294014529</vt:lpwstr>
      </vt:variant>
      <vt:variant>
        <vt:i4>1572914</vt:i4>
      </vt:variant>
      <vt:variant>
        <vt:i4>20</vt:i4>
      </vt:variant>
      <vt:variant>
        <vt:i4>0</vt:i4>
      </vt:variant>
      <vt:variant>
        <vt:i4>5</vt:i4>
      </vt:variant>
      <vt:variant>
        <vt:lpwstr/>
      </vt:variant>
      <vt:variant>
        <vt:lpwstr>_Toc294014528</vt:lpwstr>
      </vt:variant>
      <vt:variant>
        <vt:i4>1572914</vt:i4>
      </vt:variant>
      <vt:variant>
        <vt:i4>14</vt:i4>
      </vt:variant>
      <vt:variant>
        <vt:i4>0</vt:i4>
      </vt:variant>
      <vt:variant>
        <vt:i4>5</vt:i4>
      </vt:variant>
      <vt:variant>
        <vt:lpwstr/>
      </vt:variant>
      <vt:variant>
        <vt:lpwstr>_Toc294014527</vt:lpwstr>
      </vt:variant>
      <vt:variant>
        <vt:i4>6029435</vt:i4>
      </vt:variant>
      <vt:variant>
        <vt:i4>6</vt:i4>
      </vt:variant>
      <vt:variant>
        <vt:i4>0</vt:i4>
      </vt:variant>
      <vt:variant>
        <vt:i4>5</vt:i4>
      </vt:variant>
      <vt:variant>
        <vt:lpwstr>mailto:9-AJV-SEC-WSA@faa.gov</vt:lpwstr>
      </vt:variant>
      <vt:variant>
        <vt:lpwstr/>
      </vt:variant>
      <vt:variant>
        <vt:i4>4718715</vt:i4>
      </vt:variant>
      <vt:variant>
        <vt:i4>3</vt:i4>
      </vt:variant>
      <vt:variant>
        <vt:i4>0</vt:i4>
      </vt:variant>
      <vt:variant>
        <vt:i4>5</vt:i4>
      </vt:variant>
      <vt:variant>
        <vt:lpwstr>mailto:9-AJV-SEC-CSA@faa.gov</vt:lpwstr>
      </vt:variant>
      <vt:variant>
        <vt:lpwstr/>
      </vt:variant>
      <vt:variant>
        <vt:i4>5111931</vt:i4>
      </vt:variant>
      <vt:variant>
        <vt:i4>0</vt:i4>
      </vt:variant>
      <vt:variant>
        <vt:i4>0</vt:i4>
      </vt:variant>
      <vt:variant>
        <vt:i4>5</vt:i4>
      </vt:variant>
      <vt:variant>
        <vt:lpwstr>mailto:9-AJV-SEC-ESA@faa.gov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AC 150/5370-2F, Operational Safety on Airports during Construction, May 2011</dc:title>
  <dc:subject>Provides guidelines for operational safety on airports during construction. Principal changes include prohibiting construction in safety areas when associated runway or taxiway is open, providing guidance for incorporating safety risk management, and including checklists for writing Construction Safety and Phasing Plans (CSPP) and for daily inspections. For accessibility assistance, contact AAS-100.</dc:subject>
  <dc:creator>FAA Airport Safety and Operations Division (AAS-100);202-267-7669</dc:creator>
  <cp:lastModifiedBy>Paul Johnson</cp:lastModifiedBy>
  <cp:revision>3</cp:revision>
  <cp:lastPrinted>2011-09-22T16:22:00Z</cp:lastPrinted>
  <dcterms:created xsi:type="dcterms:W3CDTF">2011-09-28T20:56:00Z</dcterms:created>
  <dcterms:modified xsi:type="dcterms:W3CDTF">2011-09-28T20:59:00Z</dcterms:modified>
</cp:coreProperties>
</file>