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AA6" w:rsidRPr="00536512" w:rsidRDefault="00156423">
      <w:pPr>
        <w:sectPr w:rsidR="005E7AA6" w:rsidRPr="00536512" w:rsidSect="005E7AA6">
          <w:pgSz w:w="12240" w:h="15840"/>
          <w:pgMar w:top="1440" w:right="1800" w:bottom="1440" w:left="1800" w:header="720" w:footer="720" w:gutter="0"/>
          <w:cols w:space="720"/>
          <w:docGrid w:linePitch="360"/>
        </w:sectPr>
      </w:pPr>
      <w:r>
        <w:rPr>
          <w:noProof/>
        </w:rPr>
        <w:pict>
          <v:shapetype id="_x0000_t202" coordsize="21600,21600" o:spt="202" path="m,l,21600r21600,l21600,xe">
            <v:stroke joinstyle="miter"/>
            <v:path gradientshapeok="t" o:connecttype="rect"/>
          </v:shapetype>
          <v:shape id="_x0000_s1032" type="#_x0000_t202" style="position:absolute;margin-left:156pt;margin-top:339pt;width:273pt;height:357.3pt;z-index:251693568" stroked="f">
            <v:fill opacity="0"/>
            <v:textbox style="mso-next-textbox:#_x0000_s1032">
              <w:txbxContent>
                <w:p w:rsidR="00CE2915" w:rsidRPr="00BE0C83" w:rsidRDefault="00CE2915" w:rsidP="00BE0C83">
                  <w:pPr>
                    <w:jc w:val="center"/>
                    <w:rPr>
                      <w:b/>
                      <w:sz w:val="28"/>
                      <w:u w:val="single"/>
                    </w:rPr>
                  </w:pPr>
                  <w:r w:rsidRPr="00BE0C83">
                    <w:rPr>
                      <w:b/>
                      <w:sz w:val="28"/>
                      <w:u w:val="single"/>
                    </w:rPr>
                    <w:t>Adults and Dislocated Worker Outcomes</w:t>
                  </w:r>
                </w:p>
                <w:p w:rsidR="00CE2915" w:rsidRPr="00BE0C83" w:rsidRDefault="00CE2915" w:rsidP="00BE0C83">
                  <w:pPr>
                    <w:jc w:val="center"/>
                    <w:rPr>
                      <w:sz w:val="28"/>
                    </w:rPr>
                  </w:pPr>
                </w:p>
                <w:p w:rsidR="00CE2915" w:rsidRPr="001C349B" w:rsidRDefault="00CE2915" w:rsidP="001C349B">
                  <w:r w:rsidRPr="001C349B">
                    <w:t xml:space="preserve">Overall </w:t>
                  </w:r>
                  <w:r w:rsidR="00AD62EE">
                    <w:t>outcomes for adult employment have risen</w:t>
                  </w:r>
                  <w:r w:rsidRPr="001C349B">
                    <w:t xml:space="preserve"> </w:t>
                  </w:r>
                  <w:r w:rsidR="00C3242C">
                    <w:t xml:space="preserve">over the past year </w:t>
                  </w:r>
                  <w:r w:rsidRPr="001C349B">
                    <w:t>with the entered employment rate up two percentage points or 3.7 percent from PY 2010.  Employment retention rate is up one percent from PY 2010</w:t>
                  </w:r>
                  <w:r w:rsidR="00C3242C">
                    <w:t>,</w:t>
                  </w:r>
                  <w:r w:rsidR="00D2701A">
                    <w:t xml:space="preserve"> </w:t>
                  </w:r>
                  <w:r w:rsidR="00D2701A" w:rsidRPr="00D2701A">
                    <w:rPr>
                      <w:b/>
                      <w:u w:val="single"/>
                    </w:rPr>
                    <w:t>the</w:t>
                  </w:r>
                  <w:r w:rsidRPr="00925114">
                    <w:rPr>
                      <w:b/>
                      <w:color w:val="auto"/>
                      <w:sz w:val="22"/>
                      <w:u w:val="single"/>
                    </w:rPr>
                    <w:t xml:space="preserve"> highest it has been since 2008</w:t>
                  </w:r>
                  <w:r w:rsidR="00AD62EE">
                    <w:rPr>
                      <w:b/>
                      <w:color w:val="auto"/>
                      <w:sz w:val="22"/>
                      <w:u w:val="single"/>
                    </w:rPr>
                    <w:t>.</w:t>
                  </w:r>
                </w:p>
                <w:p w:rsidR="00CE2915" w:rsidRPr="001C349B" w:rsidRDefault="00CE2915">
                  <w:pPr>
                    <w:rPr>
                      <w:sz w:val="18"/>
                    </w:rPr>
                  </w:pPr>
                </w:p>
                <w:p w:rsidR="00CE2915" w:rsidRPr="001C349B" w:rsidRDefault="00CE2915" w:rsidP="001C349B">
                  <w:r w:rsidRPr="001C349B">
                    <w:t xml:space="preserve">Adults who received training services </w:t>
                  </w:r>
                  <w:r>
                    <w:t>achieved an entered employment rate of 71.2 percent</w:t>
                  </w:r>
                  <w:r w:rsidR="00D2701A">
                    <w:t>,</w:t>
                  </w:r>
                  <w:r>
                    <w:t xml:space="preserve"> </w:t>
                  </w:r>
                  <w:r w:rsidRPr="00A15857">
                    <w:rPr>
                      <w:b/>
                      <w:i/>
                    </w:rPr>
                    <w:t>15.6 percentage points higher than those participants who only received intensive or core services.</w:t>
                  </w:r>
                  <w:r>
                    <w:t xml:space="preserve">  </w:t>
                  </w:r>
                  <w:r w:rsidR="00C3242C">
                    <w:t>The e</w:t>
                  </w:r>
                  <w:r w:rsidRPr="001C349B">
                    <w:t>ntered employment rate inc</w:t>
                  </w:r>
                  <w:r>
                    <w:t xml:space="preserve">reased for </w:t>
                  </w:r>
                  <w:r w:rsidR="00D2701A">
                    <w:t>exiters</w:t>
                  </w:r>
                  <w:r>
                    <w:t xml:space="preserve"> in training programs by 1.5 percentage points in PY 2011.</w:t>
                  </w:r>
                </w:p>
                <w:p w:rsidR="00CE2915" w:rsidRPr="00A15857" w:rsidRDefault="00CE2915">
                  <w:pPr>
                    <w:rPr>
                      <w:sz w:val="14"/>
                    </w:rPr>
                  </w:pPr>
                </w:p>
                <w:p w:rsidR="00CE2915" w:rsidRDefault="00C3242C" w:rsidP="001C349B">
                  <w:r>
                    <w:t>The e</w:t>
                  </w:r>
                  <w:r w:rsidR="00CE2915">
                    <w:t xml:space="preserve">ntered employment rate for dislocated workers was up by 3.8 percentage points (61.1 percent) and retention rate was up by 2.4 percentage points (84.2 percent) compared to PY 2010.  </w:t>
                  </w:r>
                </w:p>
                <w:p w:rsidR="00CE2915" w:rsidRDefault="00CE2915" w:rsidP="001C349B"/>
                <w:p w:rsidR="00D2701A" w:rsidRPr="001C349B" w:rsidRDefault="00D2701A" w:rsidP="00D2701A">
                  <w:r w:rsidRPr="001C349B">
                    <w:t>While the six month aver</w:t>
                  </w:r>
                  <w:r>
                    <w:t xml:space="preserve">age earnings are down for Adults and Dislocated Workers, </w:t>
                  </w:r>
                  <w:r w:rsidR="00C526AB">
                    <w:t>the targets set for these measures were met or exceeded.  T</w:t>
                  </w:r>
                  <w:r>
                    <w:t xml:space="preserve">he amount of earnings increased as did the number of people earning wages. This reflects a pattern consistent with recent data from the National Employment Law Project (2012) showing that while middle wage jobs took the largest hit in the recession (60 percent of recession losses) low wage jobs have seen the highest recovery rate (58 percent of the recovery growth) growing 2.7 times as fast as middle and higher wage occupations. </w:t>
                  </w:r>
                </w:p>
                <w:p w:rsidR="00CE2915" w:rsidRDefault="00CE2915"/>
              </w:txbxContent>
            </v:textbox>
          </v:shape>
        </w:pict>
      </w:r>
      <w:r>
        <w:rPr>
          <w:noProof/>
        </w:rPr>
        <w:pict>
          <v:oval id="_x0000_s1037" style="position:absolute;margin-left:408.45pt;margin-top:127.2pt;width:80.15pt;height:98.15pt;z-index:251708928" fillcolor="#92cddc" strokecolor="#205867">
            <v:textbox style="mso-next-textbox:#_x0000_s1037">
              <w:txbxContent>
                <w:p w:rsidR="00CE2915" w:rsidRDefault="00CE2915" w:rsidP="00BC4361">
                  <w:pPr>
                    <w:jc w:val="center"/>
                  </w:pPr>
                  <w:r>
                    <w:rPr>
                      <w:sz w:val="14"/>
                    </w:rPr>
                    <w:t xml:space="preserve">In the last 3 years </w:t>
                  </w:r>
                  <w:r w:rsidRPr="00485715">
                    <w:rPr>
                      <w:b/>
                      <w:sz w:val="14"/>
                      <w:u w:val="single"/>
                    </w:rPr>
                    <w:t>2,612,617</w:t>
                  </w:r>
                  <w:r>
                    <w:rPr>
                      <w:sz w:val="14"/>
                    </w:rPr>
                    <w:t xml:space="preserve"> Adults &amp; Dislocated Workers Found Jobs </w:t>
                  </w:r>
                  <w:r w:rsidR="001A4DFC">
                    <w:rPr>
                      <w:sz w:val="14"/>
                    </w:rPr>
                    <w:t>t</w:t>
                  </w:r>
                  <w:r w:rsidR="00AD62EE">
                    <w:rPr>
                      <w:sz w:val="14"/>
                    </w:rPr>
                    <w:t xml:space="preserve">hrough </w:t>
                  </w:r>
                  <w:r>
                    <w:rPr>
                      <w:sz w:val="14"/>
                    </w:rPr>
                    <w:t xml:space="preserve"> WIA Programs</w:t>
                  </w:r>
                </w:p>
              </w:txbxContent>
            </v:textbox>
          </v:oval>
        </w:pict>
      </w:r>
      <w:r w:rsidR="00E109EE">
        <w:rPr>
          <w:noProof/>
        </w:rPr>
        <w:drawing>
          <wp:anchor distT="0" distB="0" distL="114300" distR="114300" simplePos="0" relativeHeight="251707904" behindDoc="0" locked="0" layoutInCell="1" allowOverlap="1">
            <wp:simplePos x="0" y="0"/>
            <wp:positionH relativeFrom="column">
              <wp:posOffset>1733550</wp:posOffset>
            </wp:positionH>
            <wp:positionV relativeFrom="paragraph">
              <wp:posOffset>1767840</wp:posOffset>
            </wp:positionV>
            <wp:extent cx="3672840" cy="2529840"/>
            <wp:effectExtent l="19050" t="0" r="381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 cstate="print"/>
                    <a:srcRect/>
                    <a:stretch>
                      <a:fillRect/>
                    </a:stretch>
                  </pic:blipFill>
                  <pic:spPr bwMode="auto">
                    <a:xfrm>
                      <a:off x="0" y="0"/>
                      <a:ext cx="3672840" cy="2529840"/>
                    </a:xfrm>
                    <a:prstGeom prst="rect">
                      <a:avLst/>
                    </a:prstGeom>
                    <a:noFill/>
                    <a:ln w="9525">
                      <a:noFill/>
                      <a:miter lim="800000"/>
                      <a:headEnd/>
                      <a:tailEnd/>
                    </a:ln>
                  </pic:spPr>
                </pic:pic>
              </a:graphicData>
            </a:graphic>
          </wp:anchor>
        </w:drawing>
      </w:r>
      <w:r>
        <w:pict>
          <v:shape id="_x0000_s1029" type="#_x0000_t202" style="position:absolute;margin-left:-70pt;margin-top:55.2pt;width:549pt;height:58.8pt;z-index:251666944;mso-position-horizontal-relative:text;mso-position-vertical-relative:text" filled="f" stroked="f">
            <v:textbox style="mso-next-textbox:#_x0000_s1029">
              <w:txbxContent>
                <w:p w:rsidR="00CE2915" w:rsidRPr="001C349B" w:rsidRDefault="00CE2915" w:rsidP="00C54F6F">
                  <w:pPr>
                    <w:pStyle w:val="Introductory"/>
                    <w:rPr>
                      <w:color w:val="auto"/>
                      <w:sz w:val="22"/>
                    </w:rPr>
                  </w:pPr>
                  <w:r w:rsidRPr="001C349B">
                    <w:rPr>
                      <w:color w:val="auto"/>
                      <w:sz w:val="28"/>
                    </w:rPr>
                    <w:t xml:space="preserve">WIA Programs have shown steady improvement over the three years since the economic recession of 2008/2009.  Employment and Retention rates are up for the third year in a row, while Federal </w:t>
                  </w:r>
                  <w:r>
                    <w:rPr>
                      <w:color w:val="auto"/>
                      <w:sz w:val="28"/>
                    </w:rPr>
                    <w:t xml:space="preserve">WIA dollars </w:t>
                  </w:r>
                  <w:r w:rsidR="001A4DFC">
                    <w:rPr>
                      <w:color w:val="auto"/>
                      <w:sz w:val="28"/>
                    </w:rPr>
                    <w:t>expended</w:t>
                  </w:r>
                  <w:r w:rsidR="00AD62EE">
                    <w:rPr>
                      <w:color w:val="auto"/>
                      <w:sz w:val="28"/>
                    </w:rPr>
                    <w:t xml:space="preserve"> are at their</w:t>
                  </w:r>
                  <w:r w:rsidRPr="001C349B">
                    <w:rPr>
                      <w:color w:val="auto"/>
                      <w:sz w:val="28"/>
                    </w:rPr>
                    <w:t xml:space="preserve"> lowest since PY 2006. </w:t>
                  </w:r>
                </w:p>
                <w:p w:rsidR="00CE2915" w:rsidRPr="008265C9" w:rsidRDefault="00CE2915" w:rsidP="00C54F6F">
                  <w:pPr>
                    <w:pStyle w:val="Introductory"/>
                    <w:rPr>
                      <w:sz w:val="20"/>
                    </w:rPr>
                  </w:pPr>
                </w:p>
                <w:p w:rsidR="00CE2915" w:rsidRPr="008265C9" w:rsidRDefault="00CE2915" w:rsidP="00C54F6F">
                  <w:pPr>
                    <w:pStyle w:val="Introductory"/>
                  </w:pPr>
                </w:p>
              </w:txbxContent>
            </v:textbox>
          </v:shape>
        </w:pict>
      </w:r>
      <w:r w:rsidR="004F6C9C">
        <w:rPr>
          <w:noProof/>
        </w:rPr>
        <w:drawing>
          <wp:anchor distT="0" distB="0" distL="114300" distR="114300" simplePos="0" relativeHeight="251692544" behindDoc="0" locked="0" layoutInCell="1" allowOverlap="1">
            <wp:simplePos x="0" y="0"/>
            <wp:positionH relativeFrom="column">
              <wp:posOffset>1071880</wp:posOffset>
            </wp:positionH>
            <wp:positionV relativeFrom="paragraph">
              <wp:posOffset>7061200</wp:posOffset>
            </wp:positionV>
            <wp:extent cx="851535" cy="1254760"/>
            <wp:effectExtent l="19050" t="0" r="5715" b="0"/>
            <wp:wrapNone/>
            <wp:docPr id="1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851535" cy="1254760"/>
                    </a:xfrm>
                    <a:prstGeom prst="rect">
                      <a:avLst/>
                    </a:prstGeom>
                    <a:noFill/>
                    <a:ln w="9525">
                      <a:noFill/>
                      <a:miter lim="800000"/>
                      <a:headEnd/>
                      <a:tailEnd/>
                    </a:ln>
                  </pic:spPr>
                </pic:pic>
              </a:graphicData>
            </a:graphic>
          </wp:anchor>
        </w:drawing>
      </w:r>
      <w:r>
        <w:pict>
          <v:shape id="_x0000_s1027" type="#_x0000_t202" style="position:absolute;margin-left:-73.8pt;margin-top:127.2pt;width:186pt;height:481.6pt;z-index:251662848;mso-wrap-distance-left:2.88pt;mso-wrap-distance-top:2.88pt;mso-wrap-distance-right:2.88pt;mso-wrap-distance-bottom:2.88pt;mso-position-horizontal-relative:text;mso-position-vertical-relative:text" filled="f" fillcolor="#cd4313" stroked="f" insetpen="t" o:cliptowrap="t">
            <v:shadow color="#ccc"/>
            <v:textbox style="mso-next-textbox:#_x0000_s1027;mso-column-margin:5.76pt" inset="2.88pt,2.88pt,2.88pt,2.88pt">
              <w:txbxContent>
                <w:p w:rsidR="00CE2915" w:rsidRDefault="00CE2915" w:rsidP="004B5928">
                  <w:pPr>
                    <w:pStyle w:val="SUBHEAD01"/>
                    <w:spacing w:after="0"/>
                    <w:rPr>
                      <w:color w:val="FFFFFF" w:themeColor="background1"/>
                    </w:rPr>
                  </w:pPr>
                  <w:r w:rsidRPr="00C54DB4">
                    <w:rPr>
                      <w:color w:val="FFFFFF" w:themeColor="background1"/>
                    </w:rPr>
                    <w:t xml:space="preserve">WIA Adult Success Story: </w:t>
                  </w:r>
                </w:p>
                <w:p w:rsidR="00CE2915" w:rsidRPr="00C54DB4" w:rsidRDefault="00CE2915" w:rsidP="004B5928">
                  <w:pPr>
                    <w:pStyle w:val="SUBHEAD01"/>
                    <w:spacing w:after="0"/>
                    <w:rPr>
                      <w:color w:val="FFFFFF" w:themeColor="background1"/>
                    </w:rPr>
                  </w:pPr>
                  <w:r w:rsidRPr="00C54DB4">
                    <w:rPr>
                      <w:color w:val="FFFFFF" w:themeColor="background1"/>
                    </w:rPr>
                    <w:t>Cairo, Illinois</w:t>
                  </w:r>
                </w:p>
                <w:p w:rsidR="00CE2915" w:rsidRPr="00C54DB4" w:rsidRDefault="00CE2915" w:rsidP="00C54DB4">
                  <w:pPr>
                    <w:autoSpaceDE w:val="0"/>
                    <w:autoSpaceDN w:val="0"/>
                    <w:adjustRightInd w:val="0"/>
                    <w:rPr>
                      <w:rFonts w:ascii="Futura-Oblique" w:hAnsi="Futura-Oblique" w:cs="Futura-Oblique"/>
                      <w:i/>
                      <w:iCs/>
                      <w:color w:val="FFFFFF" w:themeColor="background1"/>
                      <w:sz w:val="18"/>
                    </w:rPr>
                  </w:pPr>
                  <w:r w:rsidRPr="00C54DB4">
                    <w:rPr>
                      <w:rFonts w:ascii="Futura-Oblique" w:hAnsi="Futura-Oblique" w:cs="Futura-Oblique"/>
                      <w:b/>
                      <w:i/>
                      <w:iCs/>
                      <w:color w:val="D99594" w:themeColor="accent2" w:themeTint="99"/>
                      <w:sz w:val="18"/>
                    </w:rPr>
                    <w:t>Miranda Timmons</w:t>
                  </w:r>
                  <w:r w:rsidRPr="00C54DB4">
                    <w:rPr>
                      <w:rFonts w:ascii="Futura-Oblique" w:hAnsi="Futura-Oblique" w:cs="Futura-Oblique"/>
                      <w:i/>
                      <w:iCs/>
                      <w:color w:val="FFFFFF" w:themeColor="background1"/>
                      <w:sz w:val="18"/>
                    </w:rPr>
                    <w:t xml:space="preserve"> began the WIA program in the spring semester of 2006 at the age of 27 as a single mother of four young girls. She had already taken one semester of classes at Shawnee Community College (SCC).</w:t>
                  </w:r>
                </w:p>
                <w:p w:rsidR="00CE2915" w:rsidRPr="00C54DB4" w:rsidRDefault="00CE2915" w:rsidP="00C54DB4">
                  <w:pPr>
                    <w:autoSpaceDE w:val="0"/>
                    <w:autoSpaceDN w:val="0"/>
                    <w:adjustRightInd w:val="0"/>
                    <w:rPr>
                      <w:rFonts w:ascii="Futura-Oblique" w:hAnsi="Futura-Oblique" w:cs="Futura-Oblique"/>
                      <w:i/>
                      <w:iCs/>
                      <w:color w:val="FFFFFF" w:themeColor="background1"/>
                      <w:sz w:val="18"/>
                    </w:rPr>
                  </w:pPr>
                </w:p>
                <w:p w:rsidR="00CE2915" w:rsidRPr="00C54DB4" w:rsidRDefault="00CE2915" w:rsidP="00C54DB4">
                  <w:pPr>
                    <w:autoSpaceDE w:val="0"/>
                    <w:autoSpaceDN w:val="0"/>
                    <w:adjustRightInd w:val="0"/>
                    <w:rPr>
                      <w:rFonts w:ascii="Futura-Oblique" w:hAnsi="Futura-Oblique" w:cs="Futura-Oblique"/>
                      <w:i/>
                      <w:iCs/>
                      <w:color w:val="FFFFFF" w:themeColor="background1"/>
                      <w:sz w:val="18"/>
                    </w:rPr>
                  </w:pPr>
                  <w:r w:rsidRPr="00C54DB4">
                    <w:rPr>
                      <w:rFonts w:ascii="Futura-Oblique" w:hAnsi="Futura-Oblique" w:cs="Futura-Oblique"/>
                      <w:i/>
                      <w:iCs/>
                      <w:color w:val="FFFFFF" w:themeColor="background1"/>
                      <w:sz w:val="18"/>
                    </w:rPr>
                    <w:t>Miranda knew that a college degree would help her find better full-time employment than the two part-time jobs she was working. Living in public housing, using food stamps to make ends meet, and using Child Care Resource &amp; Referral to pay her child care, Miranda was doing everything possible to make a life for her family. After hearing how the WIA program could help with tuition, books</w:t>
                  </w:r>
                  <w:r>
                    <w:rPr>
                      <w:rFonts w:ascii="Futura-Oblique" w:hAnsi="Futura-Oblique" w:cs="Futura-Oblique"/>
                      <w:i/>
                      <w:iCs/>
                      <w:color w:val="FFFFFF" w:themeColor="background1"/>
                      <w:sz w:val="18"/>
                    </w:rPr>
                    <w:t>,</w:t>
                  </w:r>
                  <w:r w:rsidRPr="00C54DB4">
                    <w:rPr>
                      <w:rFonts w:ascii="Futura-Oblique" w:hAnsi="Futura-Oblique" w:cs="Futura-Oblique"/>
                      <w:i/>
                      <w:iCs/>
                      <w:color w:val="FFFFFF" w:themeColor="background1"/>
                      <w:sz w:val="18"/>
                    </w:rPr>
                    <w:t xml:space="preserve"> travel and child care, she knew she could complete her college courses without an additional financial burden.</w:t>
                  </w:r>
                </w:p>
                <w:p w:rsidR="00CE2915" w:rsidRPr="00C54DB4" w:rsidRDefault="00CE2915" w:rsidP="00C54DB4">
                  <w:pPr>
                    <w:autoSpaceDE w:val="0"/>
                    <w:autoSpaceDN w:val="0"/>
                    <w:adjustRightInd w:val="0"/>
                    <w:rPr>
                      <w:rFonts w:ascii="Futura-Oblique" w:hAnsi="Futura-Oblique" w:cs="Futura-Oblique"/>
                      <w:i/>
                      <w:iCs/>
                      <w:color w:val="FFFFFF" w:themeColor="background1"/>
                      <w:sz w:val="18"/>
                    </w:rPr>
                  </w:pPr>
                </w:p>
                <w:p w:rsidR="00CE2915" w:rsidRPr="004B5928" w:rsidRDefault="00CE2915" w:rsidP="00C54DB4">
                  <w:pPr>
                    <w:autoSpaceDE w:val="0"/>
                    <w:autoSpaceDN w:val="0"/>
                    <w:adjustRightInd w:val="0"/>
                    <w:rPr>
                      <w:rFonts w:ascii="Futura-Oblique" w:hAnsi="Futura-Oblique" w:cs="Futura-Oblique"/>
                      <w:i/>
                      <w:iCs/>
                      <w:color w:val="FFFFFF" w:themeColor="background1"/>
                      <w:sz w:val="18"/>
                    </w:rPr>
                  </w:pPr>
                  <w:r w:rsidRPr="00C54DB4">
                    <w:rPr>
                      <w:rFonts w:ascii="Futura-Oblique" w:hAnsi="Futura-Oblique" w:cs="Futura-Oblique"/>
                      <w:i/>
                      <w:iCs/>
                      <w:color w:val="FFFFFF" w:themeColor="background1"/>
                      <w:sz w:val="18"/>
                    </w:rPr>
                    <w:t>Miranda took classes when she could, sometimes only part time, studying hard to keep her GPA as high as possible. After all, she felt grades were reflective of how hard a person strives to be the best they can be. She was on the Vice-President’s list several times when she was a full-time student and finished with a 3.79 GPA. Miranda graduated from SCC in August of 2011 with an Associate’s of Applied Science as a Legal Administrative</w:t>
                  </w:r>
                  <w:r w:rsidRPr="00C54DB4">
                    <w:rPr>
                      <w:rFonts w:ascii="Futura-Oblique" w:hAnsi="Futura-Oblique" w:cs="Futura-Oblique"/>
                      <w:i/>
                      <w:iCs/>
                      <w:color w:val="272627"/>
                      <w:sz w:val="18"/>
                    </w:rPr>
                    <w:t xml:space="preserve"> </w:t>
                  </w:r>
                  <w:r w:rsidRPr="004B5928">
                    <w:rPr>
                      <w:rFonts w:ascii="Futura-Oblique" w:hAnsi="Futura-Oblique" w:cs="Futura-Oblique"/>
                      <w:i/>
                      <w:iCs/>
                      <w:color w:val="FFFFFF" w:themeColor="background1"/>
                      <w:sz w:val="18"/>
                    </w:rPr>
                    <w:t>Assistant. She was also in the Phi Theta Kappa Honor’s Society and graduated with honors from the college. Miranda has been working full-time for Shawnee Development Council, Inc. as a Weatherization Specialist since 2006. Her work includes using the knowledge that she has learned in classes, especially in the computer technology area. She has moved into a home with the help of Rural Development. Miranda believes her education has set an example for her children</w:t>
                  </w:r>
                  <w:r w:rsidRPr="00C54DB4">
                    <w:rPr>
                      <w:rFonts w:ascii="Futura-Oblique" w:hAnsi="Futura-Oblique" w:cs="Futura-Oblique"/>
                      <w:i/>
                      <w:iCs/>
                      <w:color w:val="272627"/>
                      <w:sz w:val="18"/>
                    </w:rPr>
                    <w:t xml:space="preserve">, </w:t>
                  </w:r>
                  <w:r w:rsidRPr="004B5928">
                    <w:rPr>
                      <w:rFonts w:ascii="Futura-Oblique" w:hAnsi="Futura-Oblique" w:cs="Futura-Oblique"/>
                      <w:i/>
                      <w:iCs/>
                      <w:color w:val="FFFFFF" w:themeColor="background1"/>
                      <w:sz w:val="18"/>
                    </w:rPr>
                    <w:t>family, and friends to follow.</w:t>
                  </w:r>
                </w:p>
                <w:p w:rsidR="00CE2915" w:rsidRPr="008265C9" w:rsidRDefault="00CE2915" w:rsidP="005E7AA6">
                  <w:pPr>
                    <w:spacing w:line="360" w:lineRule="auto"/>
                    <w:rPr>
                      <w:rFonts w:ascii="Times" w:hAnsi="Times"/>
                      <w:color w:val="4F1900"/>
                    </w:rPr>
                  </w:pPr>
                </w:p>
              </w:txbxContent>
            </v:textbox>
          </v:shape>
        </w:pict>
      </w:r>
      <w:r w:rsidR="004F6C9C">
        <w:rPr>
          <w:noProof/>
        </w:rPr>
        <w:drawing>
          <wp:anchor distT="0" distB="0" distL="114300" distR="114300" simplePos="0" relativeHeight="251648512" behindDoc="1" locked="0" layoutInCell="1" allowOverlap="1">
            <wp:simplePos x="0" y="0"/>
            <wp:positionH relativeFrom="column">
              <wp:posOffset>-1240790</wp:posOffset>
            </wp:positionH>
            <wp:positionV relativeFrom="paragraph">
              <wp:posOffset>-1002030</wp:posOffset>
            </wp:positionV>
            <wp:extent cx="7772400" cy="10058400"/>
            <wp:effectExtent l="19050" t="0" r="0" b="0"/>
            <wp:wrapNone/>
            <wp:docPr id="116" name="Picture 116" descr="YS_Newsletter_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YS_Newsletter_pg1"/>
                    <pic:cNvPicPr>
                      <a:picLocks noChangeAspect="1" noChangeArrowheads="1"/>
                    </pic:cNvPicPr>
                  </pic:nvPicPr>
                  <pic:blipFill>
                    <a:blip r:embed="rId9"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pict>
          <v:shape id="_x0000_s1028" type="#_x0000_t202" style="position:absolute;margin-left:-61pt;margin-top:27pt;width:558pt;height:19pt;z-index:251663872;mso-position-horizontal-relative:text;mso-position-vertical-relative:text" filled="f" stroked="f">
            <v:textbox style="mso-next-textbox:#_x0000_s1028">
              <w:txbxContent>
                <w:p w:rsidR="00CE2915" w:rsidRPr="008265C9" w:rsidRDefault="002870A7" w:rsidP="00C54F6F">
                  <w:pPr>
                    <w:pStyle w:val="MonthYear"/>
                  </w:pPr>
                  <w:r>
                    <w:rPr>
                      <w:i/>
                    </w:rPr>
                    <w:t>November</w:t>
                  </w:r>
                  <w:r w:rsidR="00CE2915">
                    <w:rPr>
                      <w:i/>
                    </w:rPr>
                    <w:t xml:space="preserve"> 2012</w:t>
                  </w:r>
                  <w:r w:rsidR="00CE2915" w:rsidRPr="00C54DB4">
                    <w:rPr>
                      <w:i/>
                    </w:rPr>
                    <w:t xml:space="preserve">                                                                                        </w:t>
                  </w:r>
                  <w:r w:rsidR="001A4DFC">
                    <w:rPr>
                      <w:i/>
                    </w:rPr>
                    <w:t xml:space="preserve">         </w:t>
                  </w:r>
                  <w:r w:rsidR="00CE2915" w:rsidRPr="00C54DB4">
                    <w:rPr>
                      <w:i/>
                    </w:rPr>
                    <w:t xml:space="preserve">SOURCE: WIA 9091 and </w:t>
                  </w:r>
                  <w:r w:rsidR="001A4DFC">
                    <w:rPr>
                      <w:i/>
                    </w:rPr>
                    <w:t xml:space="preserve">States’ </w:t>
                  </w:r>
                  <w:r w:rsidR="00CE2915" w:rsidRPr="00C54DB4">
                    <w:rPr>
                      <w:i/>
                    </w:rPr>
                    <w:t>Annual Report Narratives</w:t>
                  </w:r>
                  <w:r w:rsidR="00CE2915">
                    <w:t xml:space="preserve">              </w:t>
                  </w:r>
                </w:p>
                <w:p w:rsidR="00CE2915" w:rsidRPr="008265C9" w:rsidRDefault="00CE2915" w:rsidP="00C54F6F">
                  <w:pPr>
                    <w:pStyle w:val="MonthYear"/>
                  </w:pPr>
                </w:p>
              </w:txbxContent>
            </v:textbox>
          </v:shape>
        </w:pict>
      </w:r>
      <w:r>
        <w:pict>
          <v:shape id="_x0000_s1026" type="#_x0000_t202" style="position:absolute;margin-left:-41pt;margin-top:-18pt;width:509pt;height:45pt;z-index:251661824;mso-wrap-distance-left:2.88pt;mso-wrap-distance-top:2.88pt;mso-wrap-distance-right:2.88pt;mso-wrap-distance-bottom:2.88pt;mso-position-horizontal-relative:text;mso-position-vertical-relative:text" filled="f" stroked="f" insetpen="t" o:cliptowrap="t">
            <v:stroke>
              <o:left v:ext="view" joinstyle="miter" insetpen="t"/>
              <o:top v:ext="view" joinstyle="miter" insetpen="t"/>
              <o:right v:ext="view" joinstyle="miter" insetpen="t"/>
              <o:bottom v:ext="view" joinstyle="miter" insetpen="t"/>
            </v:stroke>
            <v:shadow color="#ccc"/>
            <v:textbox style="mso-next-textbox:#_x0000_s1026;mso-column-margin:5.76pt" inset="2.88pt,2.88pt,2.88pt,2.88pt">
              <w:txbxContent>
                <w:p w:rsidR="00CE2915" w:rsidRPr="005720F8" w:rsidRDefault="00CE2915" w:rsidP="00C54F6F">
                  <w:pPr>
                    <w:pStyle w:val="Heading4"/>
                    <w:rPr>
                      <w:sz w:val="36"/>
                    </w:rPr>
                  </w:pPr>
                  <w:r w:rsidRPr="005720F8">
                    <w:rPr>
                      <w:sz w:val="36"/>
                    </w:rPr>
                    <w:t>WIA Annual perfo</w:t>
                  </w:r>
                  <w:r w:rsidR="001A4DFC">
                    <w:rPr>
                      <w:sz w:val="36"/>
                    </w:rPr>
                    <w:t>r</w:t>
                  </w:r>
                  <w:r w:rsidRPr="005720F8">
                    <w:rPr>
                      <w:sz w:val="36"/>
                    </w:rPr>
                    <w:t>mance highlights</w:t>
                  </w:r>
                  <w:r>
                    <w:rPr>
                      <w:sz w:val="36"/>
                    </w:rPr>
                    <w:t>:</w:t>
                  </w:r>
                  <w:r w:rsidRPr="005720F8">
                    <w:rPr>
                      <w:sz w:val="36"/>
                    </w:rPr>
                    <w:t xml:space="preserve"> PY 2011</w:t>
                  </w:r>
                </w:p>
                <w:p w:rsidR="00CE2915" w:rsidRPr="008265C9" w:rsidRDefault="00CE2915">
                  <w:pPr>
                    <w:jc w:val="center"/>
                    <w:rPr>
                      <w:color w:val="4F1900"/>
                    </w:rPr>
                  </w:pPr>
                </w:p>
              </w:txbxContent>
            </v:textbox>
          </v:shape>
        </w:pict>
      </w:r>
      <w:r w:rsidR="004F6C9C">
        <w:rPr>
          <w:noProof/>
        </w:rPr>
        <w:drawing>
          <wp:anchor distT="36576" distB="36576" distL="36576" distR="36576" simplePos="0" relativeHeight="251637248" behindDoc="0" locked="0" layoutInCell="1" allowOverlap="1">
            <wp:simplePos x="0" y="0"/>
            <wp:positionH relativeFrom="column">
              <wp:posOffset>7829550</wp:posOffset>
            </wp:positionH>
            <wp:positionV relativeFrom="paragraph">
              <wp:posOffset>5029200</wp:posOffset>
            </wp:positionV>
            <wp:extent cx="1026160" cy="960755"/>
            <wp:effectExtent l="0" t="0" r="0" b="0"/>
            <wp:wrapNone/>
            <wp:docPr id="16" name="Picture 3"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EMPTY&gt;"/>
                    <pic:cNvPicPr>
                      <a:picLocks noChangeAspect="1" noChangeArrowheads="1"/>
                    </pic:cNvPicPr>
                  </pic:nvPicPr>
                  <pic:blipFill>
                    <a:blip r:embed="rId10" cstate="print"/>
                    <a:srcRect/>
                    <a:stretch>
                      <a:fillRect/>
                    </a:stretch>
                  </pic:blipFill>
                  <pic:spPr bwMode="auto">
                    <a:xfrm>
                      <a:off x="0" y="0"/>
                      <a:ext cx="1026160" cy="960755"/>
                    </a:xfrm>
                    <a:prstGeom prst="rect">
                      <a:avLst/>
                    </a:prstGeom>
                    <a:noFill/>
                    <a:ln w="12700" algn="in">
                      <a:miter lim="800000"/>
                      <a:headEnd/>
                      <a:tailEnd/>
                    </a:ln>
                    <a:effectLst/>
                  </pic:spPr>
                </pic:pic>
              </a:graphicData>
            </a:graphic>
          </wp:anchor>
        </w:drawing>
      </w:r>
    </w:p>
    <w:p w:rsidR="001C349B" w:rsidRDefault="001C349B" w:rsidP="001C349B">
      <w:pPr>
        <w:pStyle w:val="Heading4"/>
        <w:rPr>
          <w:sz w:val="32"/>
        </w:rPr>
      </w:pPr>
      <w:r w:rsidRPr="001A4DFC">
        <w:rPr>
          <w:sz w:val="32"/>
        </w:rPr>
        <w:lastRenderedPageBreak/>
        <w:t>WIA Annual perf</w:t>
      </w:r>
      <w:r w:rsidR="001A4DFC" w:rsidRPr="001A4DFC">
        <w:rPr>
          <w:sz w:val="32"/>
        </w:rPr>
        <w:t>or</w:t>
      </w:r>
      <w:r w:rsidRPr="001A4DFC">
        <w:rPr>
          <w:sz w:val="32"/>
        </w:rPr>
        <w:t>mance highlights: PY 2011</w:t>
      </w:r>
    </w:p>
    <w:p w:rsidR="001A4DFC" w:rsidRPr="001A4DFC" w:rsidRDefault="001A4DFC" w:rsidP="001A4DFC"/>
    <w:p w:rsidR="005E7AA6" w:rsidRDefault="00156423">
      <w:r>
        <w:pict>
          <v:shape id="_x0000_s1031" type="#_x0000_t202" style="position:absolute;margin-left:-63pt;margin-top:4pt;width:558pt;height:27pt;z-index:251677184" filled="f" stroked="f">
            <v:textbox style="mso-next-textbox:#_x0000_s1031">
              <w:txbxContent>
                <w:p w:rsidR="00CE2915" w:rsidRPr="008265C9" w:rsidRDefault="002870A7" w:rsidP="004B5928">
                  <w:pPr>
                    <w:pStyle w:val="MonthYear"/>
                  </w:pPr>
                  <w:r>
                    <w:rPr>
                      <w:i/>
                    </w:rPr>
                    <w:t xml:space="preserve">November </w:t>
                  </w:r>
                  <w:r w:rsidR="00CE2915">
                    <w:rPr>
                      <w:i/>
                    </w:rPr>
                    <w:t xml:space="preserve"> 2012</w:t>
                  </w:r>
                  <w:r w:rsidR="00CE2915" w:rsidRPr="00C54DB4">
                    <w:rPr>
                      <w:i/>
                    </w:rPr>
                    <w:t xml:space="preserve">                                                                                         </w:t>
                  </w:r>
                  <w:r w:rsidR="001A4DFC">
                    <w:rPr>
                      <w:i/>
                    </w:rPr>
                    <w:t xml:space="preserve">       </w:t>
                  </w:r>
                  <w:r w:rsidR="00CE2915">
                    <w:rPr>
                      <w:i/>
                    </w:rPr>
                    <w:t xml:space="preserve"> </w:t>
                  </w:r>
                  <w:r w:rsidR="00CE2915" w:rsidRPr="00C54DB4">
                    <w:rPr>
                      <w:i/>
                    </w:rPr>
                    <w:t>SOURCE: WIA 9091 and</w:t>
                  </w:r>
                  <w:r w:rsidR="001A4DFC">
                    <w:rPr>
                      <w:i/>
                    </w:rPr>
                    <w:t xml:space="preserve"> States’</w:t>
                  </w:r>
                  <w:r w:rsidR="00CE2915" w:rsidRPr="00C54DB4">
                    <w:rPr>
                      <w:i/>
                    </w:rPr>
                    <w:t xml:space="preserve"> Annual Report Narratives</w:t>
                  </w:r>
                  <w:r w:rsidR="00CE2915">
                    <w:t xml:space="preserve">              </w:t>
                  </w:r>
                </w:p>
                <w:p w:rsidR="00CE2915" w:rsidRPr="008265C9" w:rsidRDefault="00CE2915" w:rsidP="004B5928">
                  <w:pPr>
                    <w:pStyle w:val="MonthYear"/>
                  </w:pPr>
                </w:p>
                <w:p w:rsidR="00CE2915" w:rsidRPr="008265C9" w:rsidRDefault="00CE2915" w:rsidP="00C54F6F">
                  <w:pPr>
                    <w:pStyle w:val="MonthYear"/>
                  </w:pPr>
                  <w:r w:rsidRPr="008265C9">
                    <w:t>#</w:t>
                  </w:r>
                </w:p>
                <w:p w:rsidR="00CE2915" w:rsidRPr="008265C9" w:rsidRDefault="00CE2915" w:rsidP="00C54F6F">
                  <w:pPr>
                    <w:pStyle w:val="MonthYear"/>
                  </w:pPr>
                </w:p>
                <w:p w:rsidR="00CE2915" w:rsidRPr="008265C9" w:rsidRDefault="00CE2915" w:rsidP="00C54F6F">
                  <w:pPr>
                    <w:pStyle w:val="MonthYear"/>
                  </w:pPr>
                </w:p>
              </w:txbxContent>
            </v:textbox>
          </v:shape>
        </w:pict>
      </w:r>
      <w:r w:rsidR="004F6C9C">
        <w:rPr>
          <w:noProof/>
        </w:rPr>
        <w:drawing>
          <wp:anchor distT="0" distB="0" distL="114300" distR="114300" simplePos="0" relativeHeight="251649536" behindDoc="1" locked="0" layoutInCell="1" allowOverlap="1">
            <wp:simplePos x="0" y="0"/>
            <wp:positionH relativeFrom="column">
              <wp:posOffset>-1143000</wp:posOffset>
            </wp:positionH>
            <wp:positionV relativeFrom="paragraph">
              <wp:posOffset>-914400</wp:posOffset>
            </wp:positionV>
            <wp:extent cx="7772400" cy="10058400"/>
            <wp:effectExtent l="19050" t="0" r="0" b="0"/>
            <wp:wrapNone/>
            <wp:docPr id="117" name="Picture 117" descr="YS_Newsletter_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YS_Newsletter_pg2"/>
                    <pic:cNvPicPr>
                      <a:picLocks noChangeAspect="1" noChangeArrowheads="1"/>
                    </pic:cNvPicPr>
                  </pic:nvPicPr>
                  <pic:blipFill>
                    <a:blip r:embed="rId11" cstate="print"/>
                    <a:srcRect/>
                    <a:stretch>
                      <a:fillRect/>
                    </a:stretch>
                  </pic:blipFill>
                  <pic:spPr bwMode="auto">
                    <a:xfrm>
                      <a:off x="0" y="0"/>
                      <a:ext cx="7772400" cy="10058400"/>
                    </a:xfrm>
                    <a:prstGeom prst="rect">
                      <a:avLst/>
                    </a:prstGeom>
                    <a:solidFill>
                      <a:srgbClr val="4F81BD"/>
                    </a:solidFill>
                    <a:ln w="9525">
                      <a:noFill/>
                      <a:miter lim="800000"/>
                      <a:headEnd/>
                      <a:tailEnd/>
                    </a:ln>
                  </pic:spPr>
                </pic:pic>
              </a:graphicData>
            </a:graphic>
          </wp:anchor>
        </w:drawing>
      </w:r>
    </w:p>
    <w:p w:rsidR="005E7AA6" w:rsidRPr="00536512" w:rsidRDefault="00D2701A" w:rsidP="00536512">
      <w:r>
        <w:rPr>
          <w:noProof/>
        </w:rPr>
        <w:lastRenderedPageBreak/>
        <w:drawing>
          <wp:anchor distT="0" distB="0" distL="114300" distR="114300" simplePos="0" relativeHeight="251723264" behindDoc="0" locked="0" layoutInCell="1" allowOverlap="1">
            <wp:simplePos x="0" y="0"/>
            <wp:positionH relativeFrom="column">
              <wp:posOffset>5170170</wp:posOffset>
            </wp:positionH>
            <wp:positionV relativeFrom="paragraph">
              <wp:posOffset>1567180</wp:posOffset>
            </wp:positionV>
            <wp:extent cx="895350" cy="899160"/>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895350" cy="899160"/>
                    </a:xfrm>
                    <a:prstGeom prst="rect">
                      <a:avLst/>
                    </a:prstGeom>
                    <a:noFill/>
                    <a:ln w="9525">
                      <a:noFill/>
                      <a:miter lim="800000"/>
                      <a:headEnd/>
                      <a:tailEnd/>
                    </a:ln>
                  </pic:spPr>
                </pic:pic>
              </a:graphicData>
            </a:graphic>
          </wp:anchor>
        </w:drawing>
      </w:r>
      <w:r>
        <w:rPr>
          <w:noProof/>
        </w:rPr>
        <w:drawing>
          <wp:anchor distT="0" distB="0" distL="114300" distR="114300" simplePos="0" relativeHeight="251696640" behindDoc="0" locked="0" layoutInCell="1" allowOverlap="1">
            <wp:simplePos x="0" y="0"/>
            <wp:positionH relativeFrom="column">
              <wp:posOffset>2655570</wp:posOffset>
            </wp:positionH>
            <wp:positionV relativeFrom="paragraph">
              <wp:posOffset>5567680</wp:posOffset>
            </wp:positionV>
            <wp:extent cx="3582670" cy="2442210"/>
            <wp:effectExtent l="19050" t="0" r="17780" b="0"/>
            <wp:wrapNone/>
            <wp:docPr id="16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156423">
        <w:rPr>
          <w:noProof/>
        </w:rPr>
        <w:pict>
          <v:shape id="_x0000_s1034" type="#_x0000_t202" style="position:absolute;margin-left:191.4pt;margin-top:26.2pt;width:300.4pt;height:98.4pt;z-index:251698688;mso-position-horizontal-relative:text;mso-position-vertical-relative:text" stroked="f">
            <v:fill opacity="0"/>
            <v:textbox style="mso-next-textbox:#_x0000_s1034">
              <w:txbxContent>
                <w:p w:rsidR="00CE2915" w:rsidRPr="00B3211B" w:rsidRDefault="00CE2915" w:rsidP="00B3211B">
                  <w:pPr>
                    <w:jc w:val="center"/>
                    <w:rPr>
                      <w:b/>
                      <w:sz w:val="28"/>
                      <w:u w:val="single"/>
                    </w:rPr>
                  </w:pPr>
                  <w:r w:rsidRPr="00B3211B">
                    <w:rPr>
                      <w:b/>
                      <w:sz w:val="28"/>
                      <w:u w:val="single"/>
                    </w:rPr>
                    <w:t>Youth Outcomes</w:t>
                  </w:r>
                  <w:r>
                    <w:rPr>
                      <w:b/>
                      <w:sz w:val="28"/>
                      <w:u w:val="single"/>
                    </w:rPr>
                    <w:t>: Literacy Numeracy Rate at an ALL TIME HIGH!!</w:t>
                  </w:r>
                </w:p>
                <w:p w:rsidR="00CE2915" w:rsidRDefault="00CE2915" w:rsidP="00B3211B"/>
                <w:p w:rsidR="00CE2915" w:rsidRPr="00CE2915" w:rsidRDefault="00CE2915" w:rsidP="00B3211B">
                  <w:r w:rsidRPr="00CE2915">
                    <w:t>Youth common measures are all up from PY 2010 with Literacy Numeracy gains having the highest increase (6.2 percentage points) from the PY 2010 rate of 41.5 percent to 47.7 percent in PY 2011</w:t>
                  </w:r>
                  <w:r w:rsidR="00AD62EE">
                    <w:t>.  T</w:t>
                  </w:r>
                  <w:r w:rsidRPr="00CE2915">
                    <w:t xml:space="preserve">his is </w:t>
                  </w:r>
                  <w:r w:rsidRPr="00D2701A">
                    <w:rPr>
                      <w:b/>
                      <w:u w:val="single"/>
                    </w:rPr>
                    <w:t>an all time high record for Literacy Numeracy!</w:t>
                  </w:r>
                  <w:r w:rsidRPr="00CE2915">
                    <w:t xml:space="preserve"> </w:t>
                  </w:r>
                </w:p>
                <w:p w:rsidR="00CE2915" w:rsidRDefault="00CE2915"/>
              </w:txbxContent>
            </v:textbox>
          </v:shape>
        </w:pict>
      </w:r>
      <w:r w:rsidR="00156423">
        <w:rPr>
          <w:noProof/>
        </w:rPr>
        <w:pict>
          <v:shape id="_x0000_s1035" type="#_x0000_t202" style="position:absolute;margin-left:194.4pt;margin-top:121.6pt;width:292.8pt;height:339.6pt;z-index:251699712;mso-position-horizontal-relative:text;mso-position-vertical-relative:text" stroked="f">
            <v:fill opacity="0"/>
            <v:textbox style="mso-next-textbox:#_x0000_s1035">
              <w:txbxContent>
                <w:p w:rsidR="00D2701A" w:rsidRDefault="00D2701A" w:rsidP="006265DB">
                  <w:pPr>
                    <w:rPr>
                      <w:b/>
                      <w:bCs/>
                      <w:szCs w:val="23"/>
                    </w:rPr>
                  </w:pPr>
                </w:p>
                <w:p w:rsidR="00CE2915" w:rsidRPr="00CE2915" w:rsidRDefault="00CE2915" w:rsidP="006265DB">
                  <w:pPr>
                    <w:rPr>
                      <w:b/>
                      <w:bCs/>
                      <w:szCs w:val="23"/>
                    </w:rPr>
                  </w:pPr>
                  <w:r w:rsidRPr="00CE2915">
                    <w:rPr>
                      <w:b/>
                      <w:bCs/>
                      <w:szCs w:val="23"/>
                    </w:rPr>
                    <w:t xml:space="preserve">Michelle Tuttle- WIA Youth Success </w:t>
                  </w:r>
                </w:p>
                <w:p w:rsidR="008B50EE" w:rsidRDefault="008B50EE" w:rsidP="006265DB">
                  <w:pPr>
                    <w:rPr>
                      <w:b/>
                      <w:bCs/>
                      <w:szCs w:val="23"/>
                    </w:rPr>
                  </w:pPr>
                </w:p>
                <w:p w:rsidR="00CE2915" w:rsidRPr="00CE2915" w:rsidRDefault="00CE2915" w:rsidP="006265DB">
                  <w:pPr>
                    <w:rPr>
                      <w:b/>
                      <w:bCs/>
                      <w:szCs w:val="23"/>
                    </w:rPr>
                  </w:pPr>
                  <w:r w:rsidRPr="00CE2915">
                    <w:rPr>
                      <w:b/>
                      <w:bCs/>
                      <w:szCs w:val="23"/>
                    </w:rPr>
                    <w:t xml:space="preserve">Alaska </w:t>
                  </w:r>
                </w:p>
                <w:p w:rsidR="008B50EE" w:rsidRDefault="008B50EE" w:rsidP="008B50EE">
                  <w:pPr>
                    <w:pStyle w:val="Pa0"/>
                    <w:rPr>
                      <w:rFonts w:ascii="Times New Roman" w:hAnsi="Times New Roman" w:cs="Times New Roman"/>
                      <w:sz w:val="20"/>
                      <w:szCs w:val="22"/>
                    </w:rPr>
                  </w:pPr>
                </w:p>
                <w:p w:rsidR="008B50EE" w:rsidRDefault="00CE2915" w:rsidP="008B50EE">
                  <w:pPr>
                    <w:pStyle w:val="Pa0"/>
                    <w:rPr>
                      <w:rFonts w:ascii="Times New Roman" w:hAnsi="Times New Roman" w:cs="Times New Roman"/>
                      <w:sz w:val="20"/>
                      <w:szCs w:val="22"/>
                    </w:rPr>
                  </w:pPr>
                  <w:r w:rsidRPr="00CE2915">
                    <w:rPr>
                      <w:rFonts w:ascii="Times New Roman" w:hAnsi="Times New Roman" w:cs="Times New Roman"/>
                      <w:sz w:val="20"/>
                      <w:szCs w:val="22"/>
                    </w:rPr>
                    <w:t xml:space="preserve">Michelle Tuttle grew up in a challenging family. </w:t>
                  </w:r>
                </w:p>
                <w:p w:rsidR="00CE2915" w:rsidRPr="00CE2915" w:rsidRDefault="00CE2915" w:rsidP="008B50EE">
                  <w:pPr>
                    <w:pStyle w:val="Pa0"/>
                    <w:rPr>
                      <w:rFonts w:ascii="Times New Roman" w:hAnsi="Times New Roman" w:cs="Times New Roman"/>
                      <w:sz w:val="20"/>
                      <w:szCs w:val="22"/>
                    </w:rPr>
                  </w:pPr>
                  <w:r w:rsidRPr="00CE2915">
                    <w:rPr>
                      <w:rFonts w:ascii="Times New Roman" w:hAnsi="Times New Roman" w:cs="Times New Roman"/>
                      <w:sz w:val="20"/>
                      <w:szCs w:val="22"/>
                    </w:rPr>
                    <w:t>Michelle chose to live independently, though she was only seventeen years old. Michelle scraped by with the help from friends and income from her job de</w:t>
                  </w:r>
                  <w:r w:rsidR="008B50EE">
                    <w:rPr>
                      <w:rFonts w:ascii="Times New Roman" w:hAnsi="Times New Roman" w:cs="Times New Roman"/>
                      <w:sz w:val="20"/>
                      <w:szCs w:val="22"/>
                    </w:rPr>
                    <w:t xml:space="preserve">tailing cars for $10 per hour.   </w:t>
                  </w:r>
                  <w:r w:rsidRPr="00CE2915">
                    <w:rPr>
                      <w:rFonts w:ascii="Times New Roman" w:hAnsi="Times New Roman" w:cs="Times New Roman"/>
                      <w:sz w:val="20"/>
                      <w:szCs w:val="22"/>
                    </w:rPr>
                    <w:t xml:space="preserve">Michelle’s determination paid off, and in 2009, she graduated from Ben Eielson High School. Considering her next steps, Michelle quickly determined her job detailing cars helped pay the bills, but did not lend itself to a solid career path. </w:t>
                  </w:r>
                </w:p>
                <w:p w:rsidR="00CE2915" w:rsidRPr="008B50EE" w:rsidRDefault="00CE2915" w:rsidP="008B50EE">
                  <w:pPr>
                    <w:pStyle w:val="Pa0"/>
                    <w:rPr>
                      <w:rFonts w:ascii="Times New Roman" w:hAnsi="Times New Roman" w:cs="Times New Roman"/>
                      <w:sz w:val="20"/>
                      <w:szCs w:val="20"/>
                    </w:rPr>
                  </w:pPr>
                  <w:r w:rsidRPr="00CE2915">
                    <w:rPr>
                      <w:rFonts w:ascii="Times New Roman" w:hAnsi="Times New Roman" w:cs="Times New Roman"/>
                      <w:sz w:val="20"/>
                      <w:szCs w:val="22"/>
                    </w:rPr>
                    <w:t xml:space="preserve">Michelle turned to the Fairbanks Job Center (FJC) WIA Youth Program for assistance in achieving her training/ employment goal of becoming a dental assistant. The youth program worked with Michelle to develop an Individual Service Strategy designed to reach her employment goal. WIA funds were combined with </w:t>
                  </w:r>
                  <w:r w:rsidRPr="00CE2915">
                    <w:rPr>
                      <w:rFonts w:ascii="Times New Roman" w:hAnsi="Times New Roman" w:cs="Times New Roman"/>
                      <w:sz w:val="20"/>
                      <w:szCs w:val="20"/>
                    </w:rPr>
                    <w:t>Michelle’s PELL grant and her work earnings from delivering pizzas to get her through a one-year dental assistant program. Supportive services for gas, car insurance payment assistance, and rental assistance helped cover costs. Michelle successfully completed dental assi</w:t>
                  </w:r>
                  <w:r w:rsidR="008B50EE">
                    <w:rPr>
                      <w:rFonts w:ascii="Times New Roman" w:hAnsi="Times New Roman" w:cs="Times New Roman"/>
                      <w:sz w:val="20"/>
                      <w:szCs w:val="20"/>
                    </w:rPr>
                    <w:t>stant training in August 2011</w:t>
                  </w:r>
                  <w:r w:rsidR="008B50EE" w:rsidRPr="008B50EE">
                    <w:rPr>
                      <w:rFonts w:ascii="Times New Roman" w:hAnsi="Times New Roman" w:cs="Times New Roman"/>
                      <w:sz w:val="20"/>
                      <w:szCs w:val="20"/>
                    </w:rPr>
                    <w:t xml:space="preserve">.   </w:t>
                  </w:r>
                  <w:r w:rsidRPr="008B50EE">
                    <w:rPr>
                      <w:rFonts w:ascii="Times New Roman" w:hAnsi="Times New Roman" w:cs="Times New Roman"/>
                      <w:sz w:val="20"/>
                      <w:szCs w:val="20"/>
                    </w:rPr>
                    <w:t>In October 2011, Michelle obtained a dental assistant job at Tanana Chiefs Conference’s Dental Clinic at $16 per hour. Michelle is in follow-up status in the FJC WIA Youth Program at this time.</w:t>
                  </w:r>
                </w:p>
                <w:p w:rsidR="00CE2915" w:rsidRDefault="00CE2915"/>
              </w:txbxContent>
            </v:textbox>
          </v:shape>
        </w:pict>
      </w:r>
      <w:r w:rsidR="00CE2915">
        <w:rPr>
          <w:noProof/>
        </w:rPr>
        <w:drawing>
          <wp:anchor distT="0" distB="0" distL="114300" distR="114300" simplePos="0" relativeHeight="251704832" behindDoc="0" locked="0" layoutInCell="1" allowOverlap="1">
            <wp:simplePos x="0" y="0"/>
            <wp:positionH relativeFrom="column">
              <wp:posOffset>5741670</wp:posOffset>
            </wp:positionH>
            <wp:positionV relativeFrom="paragraph">
              <wp:posOffset>6169660</wp:posOffset>
            </wp:positionV>
            <wp:extent cx="323850" cy="960120"/>
            <wp:effectExtent l="19050" t="0" r="0" b="0"/>
            <wp:wrapNone/>
            <wp:docPr id="168" name="Objec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rrowheads="1"/>
                    </pic:cNvPicPr>
                  </pic:nvPicPr>
                  <pic:blipFill>
                    <a:blip r:embed="rId14" cstate="print"/>
                    <a:srcRect t="-392" b="-392"/>
                    <a:stretch>
                      <a:fillRect/>
                    </a:stretch>
                  </pic:blipFill>
                  <pic:spPr bwMode="auto">
                    <a:xfrm>
                      <a:off x="0" y="0"/>
                      <a:ext cx="323850" cy="960120"/>
                    </a:xfrm>
                    <a:prstGeom prst="rect">
                      <a:avLst/>
                    </a:prstGeom>
                    <a:noFill/>
                    <a:ln w="9525">
                      <a:noFill/>
                      <a:miter lim="800000"/>
                      <a:headEnd/>
                      <a:tailEnd/>
                    </a:ln>
                  </pic:spPr>
                </pic:pic>
              </a:graphicData>
            </a:graphic>
          </wp:anchor>
        </w:drawing>
      </w:r>
      <w:r w:rsidR="00925114">
        <w:rPr>
          <w:noProof/>
        </w:rPr>
        <w:drawing>
          <wp:anchor distT="0" distB="0" distL="114300" distR="114300" simplePos="0" relativeHeight="251722240" behindDoc="0" locked="0" layoutInCell="1" allowOverlap="1">
            <wp:simplePos x="0" y="0"/>
            <wp:positionH relativeFrom="column">
              <wp:posOffset>-198120</wp:posOffset>
            </wp:positionH>
            <wp:positionV relativeFrom="paragraph">
              <wp:posOffset>6535420</wp:posOffset>
            </wp:positionV>
            <wp:extent cx="1028700" cy="998220"/>
            <wp:effectExtent l="0" t="0" r="0" b="0"/>
            <wp:wrapNone/>
            <wp:docPr id="9" name="Picture 2" descr="C:\Documents and Settings\parker.heather\Local Settings\Temporary Internet Files\Content.IE5\MXYYO8Y6\MC9004417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arker.heather\Local Settings\Temporary Internet Files\Content.IE5\MXYYO8Y6\MC900441721[1].png"/>
                    <pic:cNvPicPr>
                      <a:picLocks noChangeAspect="1" noChangeArrowheads="1"/>
                    </pic:cNvPicPr>
                  </pic:nvPicPr>
                  <pic:blipFill>
                    <a:blip r:embed="rId15" cstate="print"/>
                    <a:srcRect/>
                    <a:stretch>
                      <a:fillRect/>
                    </a:stretch>
                  </pic:blipFill>
                  <pic:spPr bwMode="auto">
                    <a:xfrm>
                      <a:off x="0" y="0"/>
                      <a:ext cx="1028700" cy="998220"/>
                    </a:xfrm>
                    <a:prstGeom prst="rect">
                      <a:avLst/>
                    </a:prstGeom>
                    <a:noFill/>
                    <a:ln w="9525">
                      <a:noFill/>
                      <a:miter lim="800000"/>
                      <a:headEnd/>
                      <a:tailEnd/>
                    </a:ln>
                  </pic:spPr>
                </pic:pic>
              </a:graphicData>
            </a:graphic>
          </wp:anchor>
        </w:drawing>
      </w:r>
      <w:r w:rsidR="00156423">
        <w:rPr>
          <w:noProof/>
        </w:rPr>
        <w:pict>
          <v:rect id="_x0000_s1038" style="position:absolute;margin-left:-45pt;margin-top:526pt;width:157.8pt;height:40.8pt;z-index:251710976;mso-position-horizontal-relative:text;mso-position-vertical-relative:text" fillcolor="#1f497d [3215]" stroked="f"/>
        </w:pict>
      </w:r>
      <w:r w:rsidR="003A1A7C">
        <w:rPr>
          <w:noProof/>
        </w:rPr>
        <w:drawing>
          <wp:anchor distT="0" distB="0" distL="114300" distR="114300" simplePos="0" relativeHeight="251706880" behindDoc="0" locked="0" layoutInCell="1" allowOverlap="1">
            <wp:simplePos x="0" y="0"/>
            <wp:positionH relativeFrom="column">
              <wp:posOffset>1485900</wp:posOffset>
            </wp:positionH>
            <wp:positionV relativeFrom="paragraph">
              <wp:posOffset>6166485</wp:posOffset>
            </wp:positionV>
            <wp:extent cx="930910" cy="923925"/>
            <wp:effectExtent l="19050" t="0" r="2540" b="0"/>
            <wp:wrapNone/>
            <wp:docPr id="169" name="Picture 169" descr="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omputers"/>
                    <pic:cNvPicPr>
                      <a:picLocks noChangeAspect="1" noChangeArrowheads="1"/>
                    </pic:cNvPicPr>
                  </pic:nvPicPr>
                  <pic:blipFill>
                    <a:blip r:embed="rId16" cstate="print"/>
                    <a:srcRect/>
                    <a:stretch>
                      <a:fillRect/>
                    </a:stretch>
                  </pic:blipFill>
                  <pic:spPr bwMode="auto">
                    <a:xfrm>
                      <a:off x="0" y="0"/>
                      <a:ext cx="930910" cy="923925"/>
                    </a:xfrm>
                    <a:prstGeom prst="rect">
                      <a:avLst/>
                    </a:prstGeom>
                    <a:noFill/>
                    <a:ln w="9525">
                      <a:noFill/>
                      <a:miter lim="800000"/>
                      <a:headEnd/>
                      <a:tailEnd/>
                    </a:ln>
                  </pic:spPr>
                </pic:pic>
              </a:graphicData>
            </a:graphic>
          </wp:anchor>
        </w:drawing>
      </w:r>
      <w:r w:rsidR="00156423">
        <w:rPr>
          <w:noProof/>
        </w:rPr>
        <w:pict>
          <v:shape id="_x0000_s1036" type="#_x0000_t202" style="position:absolute;margin-left:-59.4pt;margin-top:313.6pt;width:253.8pt;height:258pt;z-index:251702784;mso-position-horizontal-relative:text;mso-position-vertical-relative:text" filled="f" strokecolor="#484329 [814]">
            <v:textbox style="mso-next-textbox:#_x0000_s1036">
              <w:txbxContent>
                <w:p w:rsidR="00CE2915" w:rsidRDefault="00CE2915" w:rsidP="00007E7D">
                  <w:pPr>
                    <w:jc w:val="center"/>
                    <w:rPr>
                      <w:b/>
                      <w:sz w:val="28"/>
                      <w:u w:val="single"/>
                    </w:rPr>
                  </w:pPr>
                  <w:r>
                    <w:rPr>
                      <w:b/>
                      <w:sz w:val="28"/>
                      <w:u w:val="single"/>
                    </w:rPr>
                    <w:t xml:space="preserve">Money Matters </w:t>
                  </w:r>
                </w:p>
                <w:p w:rsidR="00CE2915" w:rsidRDefault="00CE2915" w:rsidP="00007E7D">
                  <w:pPr>
                    <w:jc w:val="both"/>
                    <w:rPr>
                      <w:sz w:val="22"/>
                    </w:rPr>
                  </w:pPr>
                </w:p>
                <w:p w:rsidR="00007E7D" w:rsidRDefault="00007E7D" w:rsidP="00007E7D">
                  <w:pPr>
                    <w:jc w:val="both"/>
                    <w:rPr>
                      <w:b/>
                      <w:sz w:val="22"/>
                      <w:u w:val="single"/>
                    </w:rPr>
                  </w:pPr>
                  <w:r>
                    <w:rPr>
                      <w:sz w:val="22"/>
                    </w:rPr>
                    <w:t xml:space="preserve">While PY 2011 Six months average earnings were slightly lower than PY 2010 the 6 months </w:t>
                  </w:r>
                  <w:r w:rsidR="001A4DFC">
                    <w:rPr>
                      <w:sz w:val="22"/>
                    </w:rPr>
                    <w:t xml:space="preserve">average </w:t>
                  </w:r>
                  <w:r>
                    <w:rPr>
                      <w:sz w:val="22"/>
                    </w:rPr>
                    <w:t>earnings (numerator) and the number of people earning wages (denominator) increased in PY 2011.  The combined six months</w:t>
                  </w:r>
                  <w:r w:rsidR="001A4DFC">
                    <w:rPr>
                      <w:sz w:val="22"/>
                    </w:rPr>
                    <w:t xml:space="preserve"> average</w:t>
                  </w:r>
                  <w:r>
                    <w:rPr>
                      <w:sz w:val="22"/>
                    </w:rPr>
                    <w:t xml:space="preserve"> earnings for Adults and Dislocated workers were over </w:t>
                  </w:r>
                  <w:r w:rsidRPr="00007E7D">
                    <w:rPr>
                      <w:b/>
                      <w:sz w:val="22"/>
                      <w:u w:val="single"/>
                    </w:rPr>
                    <w:t>13.9 Billion dollars</w:t>
                  </w:r>
                  <w:r>
                    <w:rPr>
                      <w:b/>
                      <w:sz w:val="22"/>
                      <w:u w:val="single"/>
                    </w:rPr>
                    <w:t xml:space="preserve">! </w:t>
                  </w:r>
                </w:p>
                <w:p w:rsidR="00007E7D" w:rsidRDefault="00007E7D" w:rsidP="00007E7D">
                  <w:pPr>
                    <w:jc w:val="both"/>
                    <w:rPr>
                      <w:b/>
                      <w:sz w:val="22"/>
                      <w:u w:val="single"/>
                    </w:rPr>
                  </w:pPr>
                </w:p>
                <w:p w:rsidR="00007E7D" w:rsidRDefault="00007E7D" w:rsidP="00AD62EE">
                  <w:pPr>
                    <w:ind w:firstLine="360"/>
                    <w:jc w:val="both"/>
                    <w:rPr>
                      <w:sz w:val="22"/>
                    </w:rPr>
                  </w:pPr>
                  <w:r>
                    <w:rPr>
                      <w:sz w:val="22"/>
                    </w:rPr>
                    <w:t xml:space="preserve">For </w:t>
                  </w:r>
                  <w:r w:rsidRPr="00AD62EE">
                    <w:rPr>
                      <w:b/>
                      <w:sz w:val="22"/>
                      <w:u w:val="single"/>
                    </w:rPr>
                    <w:t>13.9 Billion Dollars</w:t>
                  </w:r>
                  <w:r>
                    <w:rPr>
                      <w:sz w:val="22"/>
                    </w:rPr>
                    <w:t xml:space="preserve"> one could: </w:t>
                  </w:r>
                </w:p>
                <w:p w:rsidR="00007E7D" w:rsidRDefault="00007E7D" w:rsidP="00007E7D">
                  <w:pPr>
                    <w:numPr>
                      <w:ilvl w:val="0"/>
                      <w:numId w:val="3"/>
                    </w:numPr>
                    <w:jc w:val="both"/>
                    <w:rPr>
                      <w:sz w:val="22"/>
                    </w:rPr>
                  </w:pPr>
                  <w:r>
                    <w:rPr>
                      <w:sz w:val="22"/>
                    </w:rPr>
                    <w:t xml:space="preserve">Purchase </w:t>
                  </w:r>
                  <w:r w:rsidRPr="00007E7D">
                    <w:rPr>
                      <w:b/>
                      <w:sz w:val="22"/>
                      <w:u w:val="single"/>
                    </w:rPr>
                    <w:t>274</w:t>
                  </w:r>
                  <w:r>
                    <w:rPr>
                      <w:sz w:val="22"/>
                    </w:rPr>
                    <w:t xml:space="preserve"> laptops for each of the </w:t>
                  </w:r>
                  <w:r w:rsidRPr="00007E7D">
                    <w:rPr>
                      <w:b/>
                      <w:sz w:val="22"/>
                      <w:u w:val="single"/>
                    </w:rPr>
                    <w:t>98,817</w:t>
                  </w:r>
                  <w:r>
                    <w:rPr>
                      <w:sz w:val="22"/>
                    </w:rPr>
                    <w:t xml:space="preserve"> public schools in America! </w:t>
                  </w:r>
                </w:p>
                <w:p w:rsidR="00007E7D" w:rsidRDefault="00007E7D" w:rsidP="004F6C9C">
                  <w:pPr>
                    <w:numPr>
                      <w:ilvl w:val="0"/>
                      <w:numId w:val="3"/>
                    </w:numPr>
                    <w:jc w:val="both"/>
                    <w:rPr>
                      <w:sz w:val="22"/>
                    </w:rPr>
                  </w:pPr>
                  <w:r>
                    <w:rPr>
                      <w:sz w:val="22"/>
                    </w:rPr>
                    <w:t>Build 6 space shuttles a</w:t>
                  </w:r>
                  <w:r w:rsidR="004F6C9C">
                    <w:rPr>
                      <w:sz w:val="22"/>
                    </w:rPr>
                    <w:t>t 2.1</w:t>
                  </w:r>
                </w:p>
                <w:p w:rsidR="004F6C9C" w:rsidRDefault="004F6C9C" w:rsidP="004F6C9C">
                  <w:pPr>
                    <w:ind w:left="720"/>
                    <w:jc w:val="both"/>
                    <w:rPr>
                      <w:sz w:val="22"/>
                    </w:rPr>
                  </w:pPr>
                  <w:r>
                    <w:rPr>
                      <w:sz w:val="22"/>
                    </w:rPr>
                    <w:t xml:space="preserve">billion dollars apiece with </w:t>
                  </w:r>
                </w:p>
                <w:p w:rsidR="004F6C9C" w:rsidRPr="004F6C9C" w:rsidRDefault="004F6C9C" w:rsidP="004F6C9C">
                  <w:pPr>
                    <w:ind w:left="720"/>
                    <w:jc w:val="both"/>
                    <w:rPr>
                      <w:sz w:val="22"/>
                    </w:rPr>
                  </w:pPr>
                  <w:r>
                    <w:rPr>
                      <w:sz w:val="22"/>
                    </w:rPr>
                    <w:t xml:space="preserve">money left over! </w:t>
                  </w:r>
                </w:p>
              </w:txbxContent>
            </v:textbox>
          </v:shape>
        </w:pict>
      </w:r>
      <w:r w:rsidR="00156423">
        <w:pict>
          <v:shape id="_x0000_s1030" type="#_x0000_t202" style="position:absolute;margin-left:-63pt;margin-top:29.8pt;width:250.6pt;height:283.8pt;z-index:251672064;mso-wrap-distance-left:2.88pt;mso-wrap-distance-top:2.88pt;mso-wrap-distance-right:2.88pt;mso-wrap-distance-bottom:2.88pt;mso-position-horizontal-relative:text;mso-position-vertical-relative:text" filled="f" fillcolor="#cd4313" stroked="f" insetpen="t" o:cliptowrap="t">
            <v:shadow color="#ccc"/>
            <v:textbox style="mso-next-textbox:#_x0000_s1030;mso-column-margin:5.76pt" inset="2.88pt,0,2.88pt,2.88pt">
              <w:txbxContent>
                <w:p w:rsidR="00CE2915" w:rsidRDefault="00CE2915" w:rsidP="00BE0C83">
                  <w:pPr>
                    <w:autoSpaceDE w:val="0"/>
                    <w:autoSpaceDN w:val="0"/>
                    <w:adjustRightInd w:val="0"/>
                    <w:spacing w:line="360" w:lineRule="auto"/>
                    <w:rPr>
                      <w:b/>
                      <w:bCs/>
                      <w:szCs w:val="23"/>
                    </w:rPr>
                  </w:pPr>
                  <w:r w:rsidRPr="00BE0C83">
                    <w:rPr>
                      <w:b/>
                      <w:bCs/>
                      <w:szCs w:val="23"/>
                    </w:rPr>
                    <w:t xml:space="preserve">Meet Justin – Dislocated Worker and Veteran </w:t>
                  </w:r>
                </w:p>
                <w:p w:rsidR="00CE2915" w:rsidRPr="00BE0C83" w:rsidRDefault="00CE2915" w:rsidP="00BE0C83">
                  <w:pPr>
                    <w:autoSpaceDE w:val="0"/>
                    <w:autoSpaceDN w:val="0"/>
                    <w:adjustRightInd w:val="0"/>
                    <w:spacing w:line="360" w:lineRule="auto"/>
                    <w:rPr>
                      <w:szCs w:val="23"/>
                    </w:rPr>
                  </w:pPr>
                  <w:r>
                    <w:rPr>
                      <w:b/>
                      <w:bCs/>
                      <w:szCs w:val="23"/>
                    </w:rPr>
                    <w:t>Kansas</w:t>
                  </w:r>
                </w:p>
                <w:p w:rsidR="00CE2915" w:rsidRPr="00BE0C83" w:rsidRDefault="00CE2915" w:rsidP="00BE0C83">
                  <w:pPr>
                    <w:autoSpaceDE w:val="0"/>
                    <w:autoSpaceDN w:val="0"/>
                    <w:adjustRightInd w:val="0"/>
                    <w:rPr>
                      <w:i/>
                      <w:szCs w:val="23"/>
                    </w:rPr>
                  </w:pPr>
                  <w:r w:rsidRPr="00BE0C83">
                    <w:rPr>
                      <w:b/>
                      <w:bCs/>
                      <w:i/>
                      <w:szCs w:val="23"/>
                    </w:rPr>
                    <w:t xml:space="preserve">Workforce Challenge </w:t>
                  </w:r>
                </w:p>
                <w:p w:rsidR="00CE2915" w:rsidRPr="00BE0C83" w:rsidRDefault="00CE2915" w:rsidP="00BE0C83">
                  <w:pPr>
                    <w:autoSpaceDE w:val="0"/>
                    <w:autoSpaceDN w:val="0"/>
                    <w:adjustRightInd w:val="0"/>
                    <w:rPr>
                      <w:szCs w:val="23"/>
                    </w:rPr>
                  </w:pPr>
                  <w:r w:rsidRPr="00BE0C83">
                    <w:rPr>
                      <w:szCs w:val="23"/>
                    </w:rPr>
                    <w:t xml:space="preserve">Justin, a veteran, lost his job working for the railroad. A WIA case manager conducted career interests and skills assessments to match him with the current job market. It was determined he lacked the necessary skills to find self-sufficient employment. </w:t>
                  </w:r>
                </w:p>
                <w:p w:rsidR="00CE2915" w:rsidRPr="00BE0C83" w:rsidRDefault="00CE2915" w:rsidP="00BE0C83">
                  <w:pPr>
                    <w:autoSpaceDE w:val="0"/>
                    <w:autoSpaceDN w:val="0"/>
                    <w:adjustRightInd w:val="0"/>
                    <w:rPr>
                      <w:i/>
                      <w:szCs w:val="23"/>
                    </w:rPr>
                  </w:pPr>
                  <w:r w:rsidRPr="00BE0C83">
                    <w:rPr>
                      <w:b/>
                      <w:bCs/>
                      <w:i/>
                      <w:szCs w:val="23"/>
                    </w:rPr>
                    <w:t xml:space="preserve">Workforce Solution </w:t>
                  </w:r>
                </w:p>
                <w:p w:rsidR="00CE2915" w:rsidRPr="00BE0C83" w:rsidRDefault="00CE2915" w:rsidP="00BE0C83">
                  <w:pPr>
                    <w:autoSpaceDE w:val="0"/>
                    <w:autoSpaceDN w:val="0"/>
                    <w:adjustRightInd w:val="0"/>
                    <w:rPr>
                      <w:szCs w:val="23"/>
                    </w:rPr>
                  </w:pPr>
                  <w:r w:rsidRPr="00BE0C83">
                    <w:rPr>
                      <w:szCs w:val="23"/>
                    </w:rPr>
                    <w:t xml:space="preserve">The WIA case manager determined the Natural Gas Distribution and Transmission Program at Barton County Community College was a good fit for Justin. He started school in January 2009 and finished at the top of his class in May 2009. He also obtained his Commercial Drivers License (CDL). </w:t>
                  </w:r>
                </w:p>
                <w:p w:rsidR="00CE2915" w:rsidRPr="00BE0C83" w:rsidRDefault="00CE2915" w:rsidP="00BE0C83">
                  <w:pPr>
                    <w:autoSpaceDE w:val="0"/>
                    <w:autoSpaceDN w:val="0"/>
                    <w:adjustRightInd w:val="0"/>
                    <w:rPr>
                      <w:i/>
                      <w:szCs w:val="23"/>
                    </w:rPr>
                  </w:pPr>
                  <w:r w:rsidRPr="00BE0C83">
                    <w:rPr>
                      <w:b/>
                      <w:bCs/>
                      <w:i/>
                      <w:szCs w:val="23"/>
                    </w:rPr>
                    <w:t xml:space="preserve">Outcomes &amp; Benefits </w:t>
                  </w:r>
                </w:p>
                <w:p w:rsidR="00CE2915" w:rsidRPr="00BE0C83" w:rsidRDefault="00CE2915" w:rsidP="00BE0C83">
                  <w:pPr>
                    <w:autoSpaceDE w:val="0"/>
                    <w:autoSpaceDN w:val="0"/>
                    <w:adjustRightInd w:val="0"/>
                    <w:rPr>
                      <w:szCs w:val="23"/>
                    </w:rPr>
                  </w:pPr>
                  <w:r w:rsidRPr="00BE0C83">
                    <w:rPr>
                      <w:szCs w:val="23"/>
                    </w:rPr>
                    <w:t xml:space="preserve">After graduation he accepted a job driving a truck and kept searching for a job in the Natural Gas Distribution &amp; Transmission field. In March of 2010, he accepted a 2nd year apprenticeship position with a local energy company making $20 per hour. He is now a 3rd Year apprentice making $24 per hour. Justin shares, "Life couldn't be better for me." Congratulations, Justin! </w:t>
                  </w:r>
                </w:p>
                <w:p w:rsidR="00CE2915" w:rsidRPr="008265C9" w:rsidRDefault="00CE2915" w:rsidP="00C54F6F">
                  <w:pPr>
                    <w:pStyle w:val="BodyText"/>
                  </w:pPr>
                </w:p>
                <w:p w:rsidR="00CE2915" w:rsidRPr="008265C9" w:rsidRDefault="00CE2915" w:rsidP="005E7AA6">
                  <w:pPr>
                    <w:rPr>
                      <w:color w:val="4F1900"/>
                    </w:rPr>
                  </w:pPr>
                </w:p>
              </w:txbxContent>
            </v:textbox>
          </v:shape>
        </w:pict>
      </w:r>
      <w:r w:rsidR="00156423">
        <w:rPr>
          <w:noProof/>
        </w:rPr>
        <w:pict>
          <v:shape id="_x0000_s1033" type="#_x0000_t202" style="position:absolute;margin-left:-71.8pt;margin-top:558.6pt;width:207pt;height:76pt;z-index:251694592;mso-wrap-distance-left:2.88pt;mso-wrap-distance-top:2.88pt;mso-wrap-distance-right:2.88pt;mso-wrap-distance-bottom:2.88pt;mso-position-horizontal-relative:text;mso-position-vertical-relative:text" filled="f" fillcolor="#cd4313" stroked="f" insetpen="t" o:cliptowrap="t">
            <v:shadow color="#ccc"/>
            <v:textbox style="mso-next-textbox:#_x0000_s1033;mso-column-margin:5.76pt" inset="2.88pt,2.88pt,2.88pt,2.88pt">
              <w:txbxContent>
                <w:p w:rsidR="00CE2915" w:rsidRPr="008265C9" w:rsidRDefault="00CE2915" w:rsidP="003D7524">
                  <w:pPr>
                    <w:pStyle w:val="BodyText3"/>
                    <w:spacing w:line="250" w:lineRule="auto"/>
                    <w:jc w:val="left"/>
                    <w:rPr>
                      <w:rFonts w:ascii="Times" w:hAnsi="Times"/>
                      <w:color w:val="4F1900"/>
                      <w:sz w:val="22"/>
                    </w:rPr>
                  </w:pPr>
                </w:p>
                <w:p w:rsidR="00CE2915" w:rsidRPr="008265C9" w:rsidRDefault="00CE2915" w:rsidP="00BE0C83">
                  <w:pPr>
                    <w:pStyle w:val="website"/>
                  </w:pPr>
                  <w:r>
                    <w:rPr>
                      <w:noProof/>
                    </w:rPr>
                    <w:drawing>
                      <wp:inline distT="0" distB="0" distL="0" distR="0">
                        <wp:extent cx="563880" cy="563880"/>
                        <wp:effectExtent l="19050" t="0" r="7620" b="0"/>
                        <wp:docPr id="118" name="Picture 118" descr="C:\Documents and Settings\parker.heather\Desktop\graphics\DOL MasterLogo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Documents and Settings\parker.heather\Desktop\graphics\DOL MasterLogo_CMYK.eps"/>
                                <pic:cNvPicPr>
                                  <a:picLocks noChangeAspect="1" noChangeArrowheads="1"/>
                                </pic:cNvPicPr>
                              </pic:nvPicPr>
                              <pic:blipFill>
                                <a:blip r:embed="rId17"/>
                                <a:srcRect/>
                                <a:stretch>
                                  <a:fillRect/>
                                </a:stretch>
                              </pic:blipFill>
                              <pic:spPr bwMode="auto">
                                <a:xfrm>
                                  <a:off x="0" y="0"/>
                                  <a:ext cx="563880" cy="563880"/>
                                </a:xfrm>
                                <a:prstGeom prst="rect">
                                  <a:avLst/>
                                </a:prstGeom>
                                <a:noFill/>
                                <a:ln w="9525">
                                  <a:noFill/>
                                  <a:miter lim="800000"/>
                                  <a:headEnd/>
                                  <a:tailEnd/>
                                </a:ln>
                              </pic:spPr>
                            </pic:pic>
                          </a:graphicData>
                        </a:graphic>
                      </wp:inline>
                    </w:drawing>
                  </w:r>
                  <w:r w:rsidRPr="00FD3B0A">
                    <w:t xml:space="preserve"> </w:t>
                  </w:r>
                  <w:r w:rsidRPr="008265C9">
                    <w:t>www.</w:t>
                  </w:r>
                  <w:r>
                    <w:t>Doleta.Gov/Performance</w:t>
                  </w:r>
                </w:p>
                <w:p w:rsidR="00CE2915" w:rsidRPr="008265C9" w:rsidRDefault="00CE2915" w:rsidP="00BE0C83">
                  <w:pPr>
                    <w:widowControl w:val="0"/>
                    <w:jc w:val="center"/>
                    <w:rPr>
                      <w:rFonts w:ascii="Verdana" w:hAnsi="Verdana"/>
                      <w:b/>
                      <w:color w:val="4F1900"/>
                      <w:sz w:val="18"/>
                    </w:rPr>
                  </w:pPr>
                </w:p>
                <w:p w:rsidR="00CE2915" w:rsidRPr="008265C9" w:rsidRDefault="00CE2915" w:rsidP="00BE0C83">
                  <w:pPr>
                    <w:widowControl w:val="0"/>
                    <w:jc w:val="center"/>
                    <w:rPr>
                      <w:rFonts w:ascii="Verdana" w:hAnsi="Verdana"/>
                      <w:b/>
                      <w:color w:val="4F1900"/>
                      <w:sz w:val="18"/>
                    </w:rPr>
                  </w:pPr>
                </w:p>
                <w:p w:rsidR="00CE2915" w:rsidRPr="008265C9" w:rsidRDefault="00CE2915" w:rsidP="00BE0C83">
                  <w:pPr>
                    <w:jc w:val="center"/>
                    <w:rPr>
                      <w:color w:val="4F1900"/>
                    </w:rPr>
                  </w:pPr>
                </w:p>
              </w:txbxContent>
            </v:textbox>
          </v:shape>
        </w:pict>
      </w:r>
    </w:p>
    <w:sectPr w:rsidR="005E7AA6" w:rsidRPr="00536512" w:rsidSect="005E7AA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0A63" w:rsidRDefault="00FC0A63">
      <w:r>
        <w:separator/>
      </w:r>
    </w:p>
  </w:endnote>
  <w:endnote w:type="continuationSeparator" w:id="0">
    <w:p w:rsidR="00FC0A63" w:rsidRDefault="00FC0A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Futura-Obliqu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0A63" w:rsidRDefault="00FC0A63">
      <w:r>
        <w:separator/>
      </w:r>
    </w:p>
  </w:footnote>
  <w:footnote w:type="continuationSeparator" w:id="0">
    <w:p w:rsidR="00FC0A63" w:rsidRDefault="00FC0A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D74C30"/>
    <w:multiLevelType w:val="hybridMultilevel"/>
    <w:tmpl w:val="42F28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CF75BAD"/>
    <w:multiLevelType w:val="hybridMultilevel"/>
    <w:tmpl w:val="B028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5EC4CF9"/>
    <w:multiLevelType w:val="hybridMultilevel"/>
    <w:tmpl w:val="3DF2CE2C"/>
    <w:lvl w:ilvl="0" w:tplc="6644F6AA">
      <w:start w:val="1"/>
      <w:numFmt w:val="bullet"/>
      <w:lvlText w:val=""/>
      <w:lvlJc w:val="left"/>
      <w:pPr>
        <w:tabs>
          <w:tab w:val="num" w:pos="360"/>
        </w:tabs>
        <w:ind w:left="36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characterSpacingControl w:val="doNotCompress"/>
  <w:footnotePr>
    <w:footnote w:id="-1"/>
    <w:footnote w:id="0"/>
  </w:footnotePr>
  <w:endnotePr>
    <w:endnote w:id="-1"/>
    <w:endnote w:id="0"/>
  </w:endnotePr>
  <w:compat/>
  <w:rsids>
    <w:rsidRoot w:val="00C54DB4"/>
    <w:rsid w:val="00007E7D"/>
    <w:rsid w:val="0001390E"/>
    <w:rsid w:val="00071766"/>
    <w:rsid w:val="00096FBA"/>
    <w:rsid w:val="00156423"/>
    <w:rsid w:val="00157E4C"/>
    <w:rsid w:val="001909AA"/>
    <w:rsid w:val="001A4DFC"/>
    <w:rsid w:val="001C349B"/>
    <w:rsid w:val="001E6F0E"/>
    <w:rsid w:val="00240D88"/>
    <w:rsid w:val="002870A7"/>
    <w:rsid w:val="002B757B"/>
    <w:rsid w:val="003A1A7C"/>
    <w:rsid w:val="003D7524"/>
    <w:rsid w:val="00476377"/>
    <w:rsid w:val="00485715"/>
    <w:rsid w:val="004A7590"/>
    <w:rsid w:val="004B5928"/>
    <w:rsid w:val="004F6C9C"/>
    <w:rsid w:val="00536512"/>
    <w:rsid w:val="00556F1D"/>
    <w:rsid w:val="005720F8"/>
    <w:rsid w:val="0058561B"/>
    <w:rsid w:val="005E7AA6"/>
    <w:rsid w:val="006265DB"/>
    <w:rsid w:val="00641DCB"/>
    <w:rsid w:val="00795BDE"/>
    <w:rsid w:val="007C22A0"/>
    <w:rsid w:val="008B50EE"/>
    <w:rsid w:val="00925114"/>
    <w:rsid w:val="0094456C"/>
    <w:rsid w:val="00A035E0"/>
    <w:rsid w:val="00A15857"/>
    <w:rsid w:val="00A50C61"/>
    <w:rsid w:val="00A9634A"/>
    <w:rsid w:val="00AD62EE"/>
    <w:rsid w:val="00B3211B"/>
    <w:rsid w:val="00B9530B"/>
    <w:rsid w:val="00BC4361"/>
    <w:rsid w:val="00BE0C83"/>
    <w:rsid w:val="00C139EE"/>
    <w:rsid w:val="00C3242C"/>
    <w:rsid w:val="00C526AB"/>
    <w:rsid w:val="00C54DB4"/>
    <w:rsid w:val="00C54F6F"/>
    <w:rsid w:val="00C56616"/>
    <w:rsid w:val="00CE2915"/>
    <w:rsid w:val="00D2701A"/>
    <w:rsid w:val="00DB2A32"/>
    <w:rsid w:val="00E109EE"/>
    <w:rsid w:val="00E20B63"/>
    <w:rsid w:val="00E73549"/>
    <w:rsid w:val="00F95699"/>
    <w:rsid w:val="00FA30DA"/>
    <w:rsid w:val="00FC0A63"/>
    <w:rsid w:val="00FD3B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fill="f" fillcolor="white" stroke="f">
      <v:fill color="white" on="f"/>
      <v:stroke on="f"/>
      <o:colormru v:ext="edit" colors="#4f2f18"/>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590"/>
    <w:rPr>
      <w:color w:val="000000"/>
      <w:kern w:val="28"/>
    </w:rPr>
  </w:style>
  <w:style w:type="paragraph" w:styleId="Heading1">
    <w:name w:val="heading 1"/>
    <w:basedOn w:val="Normal"/>
    <w:next w:val="Normal"/>
    <w:qFormat/>
    <w:rsid w:val="004A7590"/>
    <w:pPr>
      <w:keepNext/>
      <w:widowControl w:val="0"/>
      <w:jc w:val="center"/>
      <w:outlineLvl w:val="0"/>
    </w:pPr>
    <w:rPr>
      <w:b/>
      <w:color w:val="800000"/>
      <w:sz w:val="22"/>
    </w:rPr>
  </w:style>
  <w:style w:type="paragraph" w:styleId="Heading2">
    <w:name w:val="heading 2"/>
    <w:basedOn w:val="Normal"/>
    <w:next w:val="Normal"/>
    <w:qFormat/>
    <w:rsid w:val="004A7590"/>
    <w:pPr>
      <w:keepNext/>
      <w:widowControl w:val="0"/>
      <w:jc w:val="center"/>
      <w:outlineLvl w:val="1"/>
    </w:pPr>
    <w:rPr>
      <w:b/>
      <w:color w:val="800000"/>
    </w:rPr>
  </w:style>
  <w:style w:type="paragraph" w:styleId="Heading3">
    <w:name w:val="heading 3"/>
    <w:basedOn w:val="Normal"/>
    <w:next w:val="Normal"/>
    <w:qFormat/>
    <w:rsid w:val="004A7590"/>
    <w:pPr>
      <w:keepNext/>
      <w:widowControl w:val="0"/>
      <w:jc w:val="center"/>
      <w:outlineLvl w:val="2"/>
    </w:pPr>
    <w:rPr>
      <w:rFonts w:ascii="Adobe Jenson Pro" w:hAnsi="Adobe Jenson Pro"/>
      <w:b/>
      <w:color w:val="CD4313"/>
      <w:sz w:val="64"/>
    </w:rPr>
  </w:style>
  <w:style w:type="paragraph" w:styleId="Heading4">
    <w:name w:val="heading 4"/>
    <w:basedOn w:val="Normal"/>
    <w:next w:val="Normal"/>
    <w:link w:val="Heading4Char"/>
    <w:qFormat/>
    <w:rsid w:val="00C54F6F"/>
    <w:pPr>
      <w:keepNext/>
      <w:widowControl w:val="0"/>
      <w:jc w:val="center"/>
      <w:outlineLvl w:val="3"/>
    </w:pPr>
    <w:rPr>
      <w:rFonts w:ascii="Times" w:hAnsi="Times"/>
      <w:b/>
      <w:caps/>
      <w:color w:val="4F1900"/>
      <w:sz w:val="40"/>
    </w:rPr>
  </w:style>
  <w:style w:type="paragraph" w:styleId="Heading5">
    <w:name w:val="heading 5"/>
    <w:basedOn w:val="Normal"/>
    <w:next w:val="Normal"/>
    <w:qFormat/>
    <w:rsid w:val="004A7590"/>
    <w:pPr>
      <w:keepNext/>
      <w:jc w:val="center"/>
      <w:outlineLvl w:val="4"/>
    </w:pPr>
    <w:rPr>
      <w:b/>
      <w:color w:val="8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01"/>
    <w:basedOn w:val="Normal"/>
    <w:link w:val="BodyTextChar"/>
    <w:rsid w:val="00C54F6F"/>
    <w:pPr>
      <w:widowControl w:val="0"/>
      <w:spacing w:before="120" w:line="360" w:lineRule="auto"/>
    </w:pPr>
    <w:rPr>
      <w:rFonts w:ascii="Times" w:hAnsi="Times"/>
      <w:color w:val="4F1900"/>
    </w:rPr>
  </w:style>
  <w:style w:type="paragraph" w:styleId="BodyText2">
    <w:name w:val="Body Text 2"/>
    <w:basedOn w:val="Normal"/>
    <w:link w:val="BodyText2Char"/>
    <w:rsid w:val="004A7590"/>
    <w:pPr>
      <w:widowControl w:val="0"/>
      <w:spacing w:before="240" w:line="360" w:lineRule="auto"/>
    </w:pPr>
    <w:rPr>
      <w:b/>
      <w:color w:val="800000"/>
      <w:sz w:val="22"/>
    </w:rPr>
  </w:style>
  <w:style w:type="paragraph" w:styleId="BodyText3">
    <w:name w:val="Body Text 3"/>
    <w:basedOn w:val="Normal"/>
    <w:link w:val="BodyText3Char"/>
    <w:rsid w:val="004A7590"/>
    <w:pPr>
      <w:widowControl w:val="0"/>
      <w:spacing w:after="120" w:line="249" w:lineRule="auto"/>
      <w:jc w:val="center"/>
    </w:pPr>
    <w:rPr>
      <w:rFonts w:ascii="Adobe Jenson Pro" w:hAnsi="Adobe Jenson Pro"/>
      <w:b/>
      <w:color w:val="800000"/>
      <w:sz w:val="28"/>
    </w:rPr>
  </w:style>
  <w:style w:type="paragraph" w:styleId="Header">
    <w:name w:val="header"/>
    <w:basedOn w:val="Normal"/>
    <w:link w:val="HeaderChar"/>
    <w:rsid w:val="004A7590"/>
    <w:pPr>
      <w:tabs>
        <w:tab w:val="center" w:pos="4320"/>
        <w:tab w:val="right" w:pos="8640"/>
      </w:tabs>
    </w:pPr>
  </w:style>
  <w:style w:type="paragraph" w:customStyle="1" w:styleId="SUBHEAD02">
    <w:name w:val="SUBHEAD 02"/>
    <w:basedOn w:val="BodyText"/>
    <w:link w:val="SUBHEAD02Char"/>
    <w:qFormat/>
    <w:rsid w:val="00FA30DA"/>
  </w:style>
  <w:style w:type="paragraph" w:customStyle="1" w:styleId="MonthYear">
    <w:name w:val="Month/Year"/>
    <w:basedOn w:val="Header"/>
    <w:link w:val="MonthYearChar"/>
    <w:qFormat/>
    <w:rsid w:val="00C54F6F"/>
    <w:pPr>
      <w:tabs>
        <w:tab w:val="clear" w:pos="4320"/>
        <w:tab w:val="clear" w:pos="8640"/>
        <w:tab w:val="left" w:pos="7740"/>
      </w:tabs>
      <w:ind w:right="-100"/>
    </w:pPr>
    <w:rPr>
      <w:rFonts w:ascii="Times" w:hAnsi="Times"/>
      <w:color w:val="4F1900"/>
    </w:rPr>
  </w:style>
  <w:style w:type="paragraph" w:customStyle="1" w:styleId="Introductory">
    <w:name w:val="Introductory"/>
    <w:basedOn w:val="BodyText3"/>
    <w:link w:val="IntroductoryChar"/>
    <w:qFormat/>
    <w:rsid w:val="00C54F6F"/>
    <w:pPr>
      <w:spacing w:after="40" w:line="250" w:lineRule="auto"/>
    </w:pPr>
    <w:rPr>
      <w:rFonts w:ascii="Times" w:hAnsi="Times"/>
      <w:color w:val="E9E3BB"/>
      <w:sz w:val="24"/>
    </w:rPr>
  </w:style>
  <w:style w:type="character" w:customStyle="1" w:styleId="HeaderChar">
    <w:name w:val="Header Char"/>
    <w:basedOn w:val="DefaultParagraphFont"/>
    <w:link w:val="Header"/>
    <w:rsid w:val="00C54F6F"/>
    <w:rPr>
      <w:color w:val="000000"/>
      <w:kern w:val="28"/>
    </w:rPr>
  </w:style>
  <w:style w:type="character" w:customStyle="1" w:styleId="MonthYearChar">
    <w:name w:val="Month/Year Char"/>
    <w:basedOn w:val="HeaderChar"/>
    <w:link w:val="MonthYear"/>
    <w:rsid w:val="00C54F6F"/>
  </w:style>
  <w:style w:type="paragraph" w:customStyle="1" w:styleId="PhotoBox">
    <w:name w:val="Photo Box"/>
    <w:basedOn w:val="Normal"/>
    <w:link w:val="PhotoBoxChar"/>
    <w:qFormat/>
    <w:rsid w:val="00C54F6F"/>
    <w:pPr>
      <w:jc w:val="center"/>
    </w:pPr>
    <w:rPr>
      <w:rFonts w:ascii="Times" w:hAnsi="Times"/>
      <w:i/>
      <w:color w:val="4F1900"/>
      <w:sz w:val="18"/>
    </w:rPr>
  </w:style>
  <w:style w:type="character" w:customStyle="1" w:styleId="BodyText3Char">
    <w:name w:val="Body Text 3 Char"/>
    <w:basedOn w:val="DefaultParagraphFont"/>
    <w:link w:val="BodyText3"/>
    <w:rsid w:val="00C54F6F"/>
    <w:rPr>
      <w:rFonts w:ascii="Adobe Jenson Pro" w:hAnsi="Adobe Jenson Pro"/>
      <w:b/>
      <w:color w:val="800000"/>
      <w:kern w:val="28"/>
      <w:sz w:val="28"/>
    </w:rPr>
  </w:style>
  <w:style w:type="character" w:customStyle="1" w:styleId="IntroductoryChar">
    <w:name w:val="Introductory Char"/>
    <w:basedOn w:val="BodyText3Char"/>
    <w:link w:val="Introductory"/>
    <w:rsid w:val="00C54F6F"/>
  </w:style>
  <w:style w:type="paragraph" w:customStyle="1" w:styleId="SUBHEAD01">
    <w:name w:val="SUBHEAD 01"/>
    <w:basedOn w:val="BodyText2"/>
    <w:link w:val="SUBHEAD01Char"/>
    <w:qFormat/>
    <w:rsid w:val="00C54F6F"/>
    <w:pPr>
      <w:spacing w:before="0" w:after="240" w:line="240" w:lineRule="auto"/>
      <w:jc w:val="center"/>
    </w:pPr>
    <w:rPr>
      <w:rFonts w:ascii="Times" w:hAnsi="Times"/>
      <w:b w:val="0"/>
      <w:smallCaps/>
      <w:color w:val="4F1900"/>
      <w:sz w:val="20"/>
    </w:rPr>
  </w:style>
  <w:style w:type="character" w:customStyle="1" w:styleId="PhotoBoxChar">
    <w:name w:val="Photo Box Char"/>
    <w:basedOn w:val="DefaultParagraphFont"/>
    <w:link w:val="PhotoBox"/>
    <w:rsid w:val="00C54F6F"/>
    <w:rPr>
      <w:rFonts w:ascii="Times" w:hAnsi="Times"/>
      <w:i/>
      <w:color w:val="4F1900"/>
      <w:kern w:val="28"/>
      <w:sz w:val="18"/>
    </w:rPr>
  </w:style>
  <w:style w:type="paragraph" w:customStyle="1" w:styleId="SpecialPoints">
    <w:name w:val="Special Points"/>
    <w:basedOn w:val="Normal"/>
    <w:link w:val="SpecialPointsChar"/>
    <w:qFormat/>
    <w:rsid w:val="00C54F6F"/>
    <w:pPr>
      <w:widowControl w:val="0"/>
      <w:autoSpaceDE w:val="0"/>
      <w:autoSpaceDN w:val="0"/>
      <w:adjustRightInd w:val="0"/>
      <w:jc w:val="center"/>
      <w:textAlignment w:val="center"/>
    </w:pPr>
    <w:rPr>
      <w:rFonts w:ascii="Times" w:hAnsi="Times"/>
      <w:b/>
      <w:i/>
      <w:smallCaps/>
      <w:color w:val="E9E3BB"/>
    </w:rPr>
  </w:style>
  <w:style w:type="character" w:customStyle="1" w:styleId="BodyText2Char">
    <w:name w:val="Body Text 2 Char"/>
    <w:basedOn w:val="DefaultParagraphFont"/>
    <w:link w:val="BodyText2"/>
    <w:rsid w:val="00C54F6F"/>
    <w:rPr>
      <w:b/>
      <w:color w:val="800000"/>
      <w:kern w:val="28"/>
      <w:sz w:val="22"/>
    </w:rPr>
  </w:style>
  <w:style w:type="character" w:customStyle="1" w:styleId="SUBHEAD01Char">
    <w:name w:val="SUBHEAD 01 Char"/>
    <w:basedOn w:val="BodyText2Char"/>
    <w:link w:val="SUBHEAD01"/>
    <w:rsid w:val="00C54F6F"/>
  </w:style>
  <w:style w:type="paragraph" w:customStyle="1" w:styleId="Callout">
    <w:name w:val="Call out"/>
    <w:basedOn w:val="BodyText3"/>
    <w:link w:val="CalloutChar"/>
    <w:qFormat/>
    <w:rsid w:val="00C54F6F"/>
    <w:pPr>
      <w:spacing w:after="40" w:line="360" w:lineRule="auto"/>
    </w:pPr>
    <w:rPr>
      <w:rFonts w:ascii="Times" w:hAnsi="Times"/>
      <w:i/>
      <w:color w:val="E9E3BB"/>
      <w:sz w:val="18"/>
    </w:rPr>
  </w:style>
  <w:style w:type="character" w:customStyle="1" w:styleId="SpecialPointsChar">
    <w:name w:val="Special Points Char"/>
    <w:basedOn w:val="DefaultParagraphFont"/>
    <w:link w:val="SpecialPoints"/>
    <w:rsid w:val="00C54F6F"/>
    <w:rPr>
      <w:rFonts w:ascii="Times" w:hAnsi="Times"/>
      <w:b/>
      <w:i/>
      <w:smallCaps/>
      <w:color w:val="E9E3BB"/>
      <w:kern w:val="28"/>
    </w:rPr>
  </w:style>
  <w:style w:type="paragraph" w:customStyle="1" w:styleId="YourBusinessName">
    <w:name w:val="Your Business Name"/>
    <w:basedOn w:val="Normal"/>
    <w:link w:val="YourBusinessNameChar"/>
    <w:qFormat/>
    <w:rsid w:val="00C54F6F"/>
    <w:pPr>
      <w:jc w:val="center"/>
    </w:pPr>
    <w:rPr>
      <w:rFonts w:ascii="Times" w:hAnsi="Times"/>
      <w:color w:val="4F1900"/>
    </w:rPr>
  </w:style>
  <w:style w:type="character" w:customStyle="1" w:styleId="CalloutChar">
    <w:name w:val="Call out Char"/>
    <w:basedOn w:val="BodyText3Char"/>
    <w:link w:val="Callout"/>
    <w:rsid w:val="00C54F6F"/>
    <w:rPr>
      <w:rFonts w:ascii="Times" w:hAnsi="Times"/>
      <w:i/>
      <w:color w:val="E9E3BB"/>
      <w:sz w:val="18"/>
    </w:rPr>
  </w:style>
  <w:style w:type="paragraph" w:customStyle="1" w:styleId="Address">
    <w:name w:val="Address"/>
    <w:basedOn w:val="BodyText2"/>
    <w:link w:val="AddressChar"/>
    <w:qFormat/>
    <w:rsid w:val="00C54F6F"/>
    <w:pPr>
      <w:spacing w:before="0" w:line="180" w:lineRule="exact"/>
      <w:ind w:left="720" w:hanging="720"/>
      <w:jc w:val="center"/>
    </w:pPr>
    <w:rPr>
      <w:b w:val="0"/>
      <w:color w:val="4F1900"/>
      <w:sz w:val="18"/>
    </w:rPr>
  </w:style>
  <w:style w:type="character" w:customStyle="1" w:styleId="YourBusinessNameChar">
    <w:name w:val="Your Business Name Char"/>
    <w:basedOn w:val="DefaultParagraphFont"/>
    <w:link w:val="YourBusinessName"/>
    <w:rsid w:val="00C54F6F"/>
    <w:rPr>
      <w:rFonts w:ascii="Times" w:hAnsi="Times"/>
      <w:color w:val="4F1900"/>
      <w:kern w:val="28"/>
    </w:rPr>
  </w:style>
  <w:style w:type="paragraph" w:customStyle="1" w:styleId="HeadlineGoesHere">
    <w:name w:val="Headline Goes Here"/>
    <w:basedOn w:val="Heading4"/>
    <w:link w:val="HeadlineGoesHereChar"/>
    <w:qFormat/>
    <w:rsid w:val="00C54F6F"/>
  </w:style>
  <w:style w:type="character" w:customStyle="1" w:styleId="AddressChar">
    <w:name w:val="Address Char"/>
    <w:basedOn w:val="BodyText2Char"/>
    <w:link w:val="Address"/>
    <w:rsid w:val="00C54F6F"/>
    <w:rPr>
      <w:color w:val="4F1900"/>
      <w:sz w:val="18"/>
    </w:rPr>
  </w:style>
  <w:style w:type="paragraph" w:customStyle="1" w:styleId="testimonials">
    <w:name w:val="testimonials"/>
    <w:basedOn w:val="Normal"/>
    <w:link w:val="testimonialsChar"/>
    <w:qFormat/>
    <w:rsid w:val="00C54F6F"/>
    <w:pPr>
      <w:spacing w:line="300" w:lineRule="auto"/>
      <w:jc w:val="center"/>
    </w:pPr>
    <w:rPr>
      <w:rFonts w:ascii="Times" w:hAnsi="Times"/>
      <w:b/>
      <w:i/>
      <w:color w:val="4F1900"/>
    </w:rPr>
  </w:style>
  <w:style w:type="character" w:customStyle="1" w:styleId="Heading4Char">
    <w:name w:val="Heading 4 Char"/>
    <w:basedOn w:val="DefaultParagraphFont"/>
    <w:link w:val="Heading4"/>
    <w:rsid w:val="00C54F6F"/>
    <w:rPr>
      <w:rFonts w:ascii="Times" w:hAnsi="Times"/>
      <w:b/>
      <w:caps/>
      <w:color w:val="4F1900"/>
      <w:kern w:val="28"/>
      <w:sz w:val="40"/>
    </w:rPr>
  </w:style>
  <w:style w:type="character" w:customStyle="1" w:styleId="HeadlineGoesHereChar">
    <w:name w:val="Headline Goes Here Char"/>
    <w:basedOn w:val="Heading4Char"/>
    <w:link w:val="HeadlineGoesHere"/>
    <w:rsid w:val="00C54F6F"/>
  </w:style>
  <w:style w:type="paragraph" w:customStyle="1" w:styleId="SUBHEAD03">
    <w:name w:val="SUBHEAD 03"/>
    <w:basedOn w:val="BodyText2"/>
    <w:link w:val="SUBHEAD03Char"/>
    <w:qFormat/>
    <w:rsid w:val="00FA30DA"/>
    <w:pPr>
      <w:spacing w:line="240" w:lineRule="exact"/>
      <w:ind w:left="720" w:hanging="720"/>
    </w:pPr>
    <w:rPr>
      <w:rFonts w:ascii="Times" w:hAnsi="Times"/>
      <w:b w:val="0"/>
      <w:smallCaps/>
      <w:color w:val="E9E3BB"/>
      <w:sz w:val="20"/>
    </w:rPr>
  </w:style>
  <w:style w:type="character" w:customStyle="1" w:styleId="testimonialsChar">
    <w:name w:val="testimonials Char"/>
    <w:basedOn w:val="DefaultParagraphFont"/>
    <w:link w:val="testimonials"/>
    <w:rsid w:val="00C54F6F"/>
    <w:rPr>
      <w:rFonts w:ascii="Times" w:hAnsi="Times"/>
      <w:b/>
      <w:i/>
      <w:color w:val="4F1900"/>
      <w:kern w:val="28"/>
    </w:rPr>
  </w:style>
  <w:style w:type="character" w:customStyle="1" w:styleId="BodyTextChar">
    <w:name w:val="Body Text Char"/>
    <w:aliases w:val="Body Text 01 Char"/>
    <w:basedOn w:val="DefaultParagraphFont"/>
    <w:link w:val="BodyText"/>
    <w:rsid w:val="00FA30DA"/>
    <w:rPr>
      <w:rFonts w:ascii="Times" w:hAnsi="Times"/>
      <w:color w:val="4F1900"/>
      <w:kern w:val="28"/>
    </w:rPr>
  </w:style>
  <w:style w:type="character" w:customStyle="1" w:styleId="SUBHEAD02Char">
    <w:name w:val="SUBHEAD 02 Char"/>
    <w:basedOn w:val="BodyTextChar"/>
    <w:link w:val="SUBHEAD02"/>
    <w:rsid w:val="00FA30DA"/>
  </w:style>
  <w:style w:type="paragraph" w:customStyle="1" w:styleId="BodyText02">
    <w:name w:val="Body Text 02"/>
    <w:basedOn w:val="Normal"/>
    <w:link w:val="BodyText02Char"/>
    <w:qFormat/>
    <w:rsid w:val="00FA30DA"/>
    <w:pPr>
      <w:spacing w:after="120" w:line="360" w:lineRule="auto"/>
      <w:ind w:left="144"/>
    </w:pPr>
    <w:rPr>
      <w:rFonts w:ascii="Times" w:hAnsi="Times"/>
      <w:color w:val="E9E3BB"/>
    </w:rPr>
  </w:style>
  <w:style w:type="character" w:customStyle="1" w:styleId="SUBHEAD03Char">
    <w:name w:val="SUBHEAD 03 Char"/>
    <w:basedOn w:val="BodyText2Char"/>
    <w:link w:val="SUBHEAD03"/>
    <w:rsid w:val="00FA30DA"/>
    <w:rPr>
      <w:rFonts w:ascii="Times" w:hAnsi="Times"/>
      <w:smallCaps/>
      <w:color w:val="E9E3BB"/>
    </w:rPr>
  </w:style>
  <w:style w:type="paragraph" w:customStyle="1" w:styleId="TitleofyourNewsletter">
    <w:name w:val="Title of your News letter"/>
    <w:basedOn w:val="Normal"/>
    <w:link w:val="TitleofyourNewsletterChar"/>
    <w:qFormat/>
    <w:rsid w:val="00FA30DA"/>
    <w:pPr>
      <w:jc w:val="center"/>
    </w:pPr>
    <w:rPr>
      <w:rFonts w:ascii="Times" w:hAnsi="Times"/>
      <w:b/>
      <w:caps/>
      <w:color w:val="4F1900"/>
      <w:sz w:val="50"/>
    </w:rPr>
  </w:style>
  <w:style w:type="character" w:customStyle="1" w:styleId="BodyText02Char">
    <w:name w:val="Body Text 02 Char"/>
    <w:basedOn w:val="DefaultParagraphFont"/>
    <w:link w:val="BodyText02"/>
    <w:rsid w:val="00FA30DA"/>
    <w:rPr>
      <w:rFonts w:ascii="Times" w:hAnsi="Times"/>
      <w:color w:val="E9E3BB"/>
      <w:kern w:val="28"/>
    </w:rPr>
  </w:style>
  <w:style w:type="paragraph" w:customStyle="1" w:styleId="Quotehere">
    <w:name w:val="Quote here"/>
    <w:basedOn w:val="Normal"/>
    <w:link w:val="QuotehereChar"/>
    <w:qFormat/>
    <w:rsid w:val="00FA30DA"/>
    <w:pPr>
      <w:widowControl w:val="0"/>
      <w:spacing w:line="360" w:lineRule="auto"/>
      <w:jc w:val="center"/>
    </w:pPr>
    <w:rPr>
      <w:rFonts w:ascii="Times" w:hAnsi="Times"/>
      <w:b/>
      <w:i/>
      <w:color w:val="4F1900"/>
      <w:sz w:val="24"/>
    </w:rPr>
  </w:style>
  <w:style w:type="character" w:customStyle="1" w:styleId="TitleofyourNewsletterChar">
    <w:name w:val="Title of your News letter Char"/>
    <w:basedOn w:val="DefaultParagraphFont"/>
    <w:link w:val="TitleofyourNewsletter"/>
    <w:rsid w:val="00FA30DA"/>
    <w:rPr>
      <w:rFonts w:ascii="Times" w:hAnsi="Times"/>
      <w:b/>
      <w:caps/>
      <w:color w:val="4F1900"/>
      <w:kern w:val="28"/>
      <w:sz w:val="50"/>
    </w:rPr>
  </w:style>
  <w:style w:type="paragraph" w:customStyle="1" w:styleId="Atitleorcaption">
    <w:name w:val="A title or caption"/>
    <w:basedOn w:val="Normal"/>
    <w:link w:val="AtitleorcaptionChar"/>
    <w:qFormat/>
    <w:rsid w:val="00536512"/>
    <w:pPr>
      <w:jc w:val="center"/>
    </w:pPr>
    <w:rPr>
      <w:color w:val="FFF8D9"/>
      <w:sz w:val="12"/>
    </w:rPr>
  </w:style>
  <w:style w:type="character" w:customStyle="1" w:styleId="QuotehereChar">
    <w:name w:val="Quote here Char"/>
    <w:basedOn w:val="DefaultParagraphFont"/>
    <w:link w:val="Quotehere"/>
    <w:rsid w:val="00FA30DA"/>
    <w:rPr>
      <w:rFonts w:ascii="Times" w:hAnsi="Times"/>
      <w:b/>
      <w:i/>
      <w:color w:val="4F1900"/>
      <w:kern w:val="28"/>
      <w:sz w:val="24"/>
    </w:rPr>
  </w:style>
  <w:style w:type="paragraph" w:customStyle="1" w:styleId="Address01">
    <w:name w:val="Address 01"/>
    <w:basedOn w:val="Normal"/>
    <w:link w:val="Address01Char"/>
    <w:qFormat/>
    <w:rsid w:val="00536512"/>
    <w:pPr>
      <w:spacing w:after="60"/>
    </w:pPr>
    <w:rPr>
      <w:rFonts w:ascii="Times" w:hAnsi="Times"/>
      <w:b/>
      <w:color w:val="FFFFFF"/>
      <w:sz w:val="22"/>
    </w:rPr>
  </w:style>
  <w:style w:type="character" w:customStyle="1" w:styleId="AtitleorcaptionChar">
    <w:name w:val="A title or caption Char"/>
    <w:basedOn w:val="DefaultParagraphFont"/>
    <w:link w:val="Atitleorcaption"/>
    <w:rsid w:val="00536512"/>
    <w:rPr>
      <w:color w:val="FFF8D9"/>
      <w:kern w:val="28"/>
      <w:sz w:val="12"/>
    </w:rPr>
  </w:style>
  <w:style w:type="paragraph" w:customStyle="1" w:styleId="ShippingAddressHere">
    <w:name w:val="Shipping Address Here"/>
    <w:basedOn w:val="Normal"/>
    <w:link w:val="ShippingAddressHereChar"/>
    <w:qFormat/>
    <w:rsid w:val="00536512"/>
    <w:pPr>
      <w:spacing w:after="60"/>
      <w:jc w:val="center"/>
    </w:pPr>
    <w:rPr>
      <w:rFonts w:ascii="Times" w:hAnsi="Times"/>
      <w:b/>
      <w:color w:val="4F1900"/>
      <w:sz w:val="22"/>
    </w:rPr>
  </w:style>
  <w:style w:type="character" w:customStyle="1" w:styleId="Address01Char">
    <w:name w:val="Address 01 Char"/>
    <w:basedOn w:val="DefaultParagraphFont"/>
    <w:link w:val="Address01"/>
    <w:rsid w:val="00536512"/>
    <w:rPr>
      <w:rFonts w:ascii="Times" w:hAnsi="Times"/>
      <w:b/>
      <w:color w:val="FFFFFF"/>
      <w:kern w:val="28"/>
      <w:sz w:val="22"/>
    </w:rPr>
  </w:style>
  <w:style w:type="paragraph" w:customStyle="1" w:styleId="taglineorquotehere">
    <w:name w:val="tagline or quote here"/>
    <w:basedOn w:val="Normal"/>
    <w:link w:val="taglineorquotehereChar"/>
    <w:qFormat/>
    <w:rsid w:val="00536512"/>
    <w:pPr>
      <w:spacing w:line="360" w:lineRule="auto"/>
      <w:jc w:val="center"/>
    </w:pPr>
    <w:rPr>
      <w:b/>
      <w:i/>
      <w:color w:val="4F1900"/>
      <w:sz w:val="22"/>
    </w:rPr>
  </w:style>
  <w:style w:type="character" w:customStyle="1" w:styleId="ShippingAddressHereChar">
    <w:name w:val="Shipping Address Here Char"/>
    <w:basedOn w:val="DefaultParagraphFont"/>
    <w:link w:val="ShippingAddressHere"/>
    <w:rsid w:val="00536512"/>
    <w:rPr>
      <w:rFonts w:ascii="Times" w:hAnsi="Times"/>
      <w:b/>
      <w:color w:val="4F1900"/>
      <w:kern w:val="28"/>
      <w:sz w:val="22"/>
    </w:rPr>
  </w:style>
  <w:style w:type="paragraph" w:customStyle="1" w:styleId="LogoBox">
    <w:name w:val="Logo Box"/>
    <w:basedOn w:val="BodyText3"/>
    <w:link w:val="LogoBoxChar"/>
    <w:qFormat/>
    <w:rsid w:val="00536512"/>
    <w:pPr>
      <w:spacing w:line="250" w:lineRule="auto"/>
    </w:pPr>
    <w:rPr>
      <w:rFonts w:ascii="Times New Roman" w:hAnsi="Times New Roman"/>
      <w:color w:val="4F1900"/>
      <w:sz w:val="24"/>
    </w:rPr>
  </w:style>
  <w:style w:type="character" w:customStyle="1" w:styleId="taglineorquotehereChar">
    <w:name w:val="tagline or quote here Char"/>
    <w:basedOn w:val="DefaultParagraphFont"/>
    <w:link w:val="taglineorquotehere"/>
    <w:rsid w:val="00536512"/>
    <w:rPr>
      <w:b/>
      <w:i/>
      <w:color w:val="4F1900"/>
      <w:kern w:val="28"/>
      <w:sz w:val="22"/>
    </w:rPr>
  </w:style>
  <w:style w:type="paragraph" w:customStyle="1" w:styleId="website">
    <w:name w:val="website"/>
    <w:basedOn w:val="BodyText3"/>
    <w:link w:val="websiteChar"/>
    <w:qFormat/>
    <w:rsid w:val="00536512"/>
    <w:pPr>
      <w:spacing w:line="250" w:lineRule="auto"/>
    </w:pPr>
    <w:rPr>
      <w:rFonts w:ascii="Times" w:hAnsi="Times"/>
      <w:color w:val="4F1900"/>
      <w:sz w:val="22"/>
    </w:rPr>
  </w:style>
  <w:style w:type="character" w:customStyle="1" w:styleId="LogoBoxChar">
    <w:name w:val="Logo Box Char"/>
    <w:basedOn w:val="BodyText3Char"/>
    <w:link w:val="LogoBox"/>
    <w:rsid w:val="00536512"/>
    <w:rPr>
      <w:color w:val="4F1900"/>
      <w:sz w:val="24"/>
    </w:rPr>
  </w:style>
  <w:style w:type="table" w:styleId="TableGrid">
    <w:name w:val="Table Grid"/>
    <w:basedOn w:val="TableNormal"/>
    <w:uiPriority w:val="59"/>
    <w:rsid w:val="004B59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ebsiteChar">
    <w:name w:val="website Char"/>
    <w:basedOn w:val="BodyText3Char"/>
    <w:link w:val="website"/>
    <w:rsid w:val="00536512"/>
    <w:rPr>
      <w:rFonts w:ascii="Times" w:hAnsi="Times"/>
      <w:color w:val="4F1900"/>
      <w:sz w:val="22"/>
    </w:rPr>
  </w:style>
  <w:style w:type="paragraph" w:styleId="BalloonText">
    <w:name w:val="Balloon Text"/>
    <w:basedOn w:val="Normal"/>
    <w:link w:val="BalloonTextChar"/>
    <w:uiPriority w:val="99"/>
    <w:semiHidden/>
    <w:unhideWhenUsed/>
    <w:rsid w:val="00E109EE"/>
    <w:rPr>
      <w:rFonts w:ascii="Tahoma" w:hAnsi="Tahoma" w:cs="Tahoma"/>
      <w:sz w:val="16"/>
      <w:szCs w:val="16"/>
    </w:rPr>
  </w:style>
  <w:style w:type="character" w:customStyle="1" w:styleId="BalloonTextChar">
    <w:name w:val="Balloon Text Char"/>
    <w:basedOn w:val="DefaultParagraphFont"/>
    <w:link w:val="BalloonText"/>
    <w:uiPriority w:val="99"/>
    <w:semiHidden/>
    <w:rsid w:val="00E109EE"/>
    <w:rPr>
      <w:rFonts w:ascii="Tahoma" w:hAnsi="Tahoma" w:cs="Tahoma"/>
      <w:color w:val="000000"/>
      <w:kern w:val="28"/>
      <w:sz w:val="16"/>
      <w:szCs w:val="16"/>
    </w:rPr>
  </w:style>
  <w:style w:type="paragraph" w:customStyle="1" w:styleId="Default">
    <w:name w:val="Default"/>
    <w:rsid w:val="00CE2915"/>
    <w:pPr>
      <w:autoSpaceDE w:val="0"/>
      <w:autoSpaceDN w:val="0"/>
      <w:adjustRightInd w:val="0"/>
    </w:pPr>
    <w:rPr>
      <w:rFonts w:ascii="Garamond" w:eastAsiaTheme="minorHAnsi" w:hAnsi="Garamond" w:cs="Garamond"/>
      <w:color w:val="000000"/>
      <w:sz w:val="24"/>
      <w:szCs w:val="24"/>
    </w:rPr>
  </w:style>
  <w:style w:type="paragraph" w:customStyle="1" w:styleId="Pa0">
    <w:name w:val="Pa0"/>
    <w:basedOn w:val="Default"/>
    <w:next w:val="Default"/>
    <w:uiPriority w:val="99"/>
    <w:rsid w:val="00CE2915"/>
    <w:pPr>
      <w:spacing w:line="241" w:lineRule="atLeast"/>
    </w:pPr>
    <w:rPr>
      <w:rFonts w:cstheme="minorBidi"/>
      <w:color w:val="auto"/>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parker.heather\Desktop\Copy%20of%20Annual%20Report%20Comparison2010-201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a:lstStyle/>
          <a:p>
            <a:pPr>
              <a:defRPr>
                <a:solidFill>
                  <a:schemeClr val="bg1"/>
                </a:solidFill>
              </a:defRPr>
            </a:pPr>
            <a:r>
              <a:rPr lang="en-US" sz="1400">
                <a:solidFill>
                  <a:schemeClr val="bg1"/>
                </a:solidFill>
              </a:rPr>
              <a:t>Youth Common Measures 2009-2011</a:t>
            </a:r>
          </a:p>
        </c:rich>
      </c:tx>
    </c:title>
    <c:view3D>
      <c:rAngAx val="1"/>
    </c:view3D>
    <c:plotArea>
      <c:layout/>
      <c:bar3DChart>
        <c:barDir val="col"/>
        <c:grouping val="clustered"/>
        <c:ser>
          <c:idx val="0"/>
          <c:order val="0"/>
          <c:tx>
            <c:strRef>
              <c:f>'5 Year comparison'!$G$28</c:f>
              <c:strCache>
                <c:ptCount val="1"/>
                <c:pt idx="0">
                  <c:v>2009</c:v>
                </c:pt>
              </c:strCache>
            </c:strRef>
          </c:tx>
          <c:cat>
            <c:strRef>
              <c:f>'5 Year comparison'!$F$29:$F$31</c:f>
              <c:strCache>
                <c:ptCount val="3"/>
                <c:pt idx="0">
                  <c:v>Placement in Education or Employment</c:v>
                </c:pt>
                <c:pt idx="1">
                  <c:v>Attainment of a Degree or Certificate</c:v>
                </c:pt>
                <c:pt idx="2">
                  <c:v>Literacy &amp; Numeracy Gains </c:v>
                </c:pt>
              </c:strCache>
            </c:strRef>
          </c:cat>
          <c:val>
            <c:numRef>
              <c:f>'5 Year comparison'!$G$29:$G$31</c:f>
              <c:numCache>
                <c:formatCode>0.00%</c:formatCode>
                <c:ptCount val="3"/>
                <c:pt idx="0">
                  <c:v>0.53700000000000003</c:v>
                </c:pt>
                <c:pt idx="1">
                  <c:v>0.52900000000000003</c:v>
                </c:pt>
                <c:pt idx="2">
                  <c:v>0.381000000000001</c:v>
                </c:pt>
              </c:numCache>
            </c:numRef>
          </c:val>
        </c:ser>
        <c:ser>
          <c:idx val="1"/>
          <c:order val="1"/>
          <c:tx>
            <c:strRef>
              <c:f>'5 Year comparison'!$H$28</c:f>
              <c:strCache>
                <c:ptCount val="1"/>
                <c:pt idx="0">
                  <c:v>2010</c:v>
                </c:pt>
              </c:strCache>
            </c:strRef>
          </c:tx>
          <c:cat>
            <c:strRef>
              <c:f>'5 Year comparison'!$F$29:$F$31</c:f>
              <c:strCache>
                <c:ptCount val="3"/>
                <c:pt idx="0">
                  <c:v>Placement in Education or Employment</c:v>
                </c:pt>
                <c:pt idx="1">
                  <c:v>Attainment of a Degree or Certificate</c:v>
                </c:pt>
                <c:pt idx="2">
                  <c:v>Literacy &amp; Numeracy Gains </c:v>
                </c:pt>
              </c:strCache>
            </c:strRef>
          </c:cat>
          <c:val>
            <c:numRef>
              <c:f>'5 Year comparison'!$H$29:$H$31</c:f>
              <c:numCache>
                <c:formatCode>0.00%</c:formatCode>
                <c:ptCount val="3"/>
                <c:pt idx="0">
                  <c:v>0.59100000000000064</c:v>
                </c:pt>
                <c:pt idx="1">
                  <c:v>0.59600000000000064</c:v>
                </c:pt>
                <c:pt idx="2">
                  <c:v>0.41500000000000031</c:v>
                </c:pt>
              </c:numCache>
            </c:numRef>
          </c:val>
        </c:ser>
        <c:ser>
          <c:idx val="2"/>
          <c:order val="2"/>
          <c:tx>
            <c:strRef>
              <c:f>'5 Year comparison'!$I$28</c:f>
              <c:strCache>
                <c:ptCount val="1"/>
                <c:pt idx="0">
                  <c:v>2011</c:v>
                </c:pt>
              </c:strCache>
            </c:strRef>
          </c:tx>
          <c:cat>
            <c:strRef>
              <c:f>'5 Year comparison'!$F$29:$F$31</c:f>
              <c:strCache>
                <c:ptCount val="3"/>
                <c:pt idx="0">
                  <c:v>Placement in Education or Employment</c:v>
                </c:pt>
                <c:pt idx="1">
                  <c:v>Attainment of a Degree or Certificate</c:v>
                </c:pt>
                <c:pt idx="2">
                  <c:v>Literacy &amp; Numeracy Gains </c:v>
                </c:pt>
              </c:strCache>
            </c:strRef>
          </c:cat>
          <c:val>
            <c:numRef>
              <c:f>'5 Year comparison'!$I$29:$I$31</c:f>
              <c:numCache>
                <c:formatCode>0.00%</c:formatCode>
                <c:ptCount val="3"/>
                <c:pt idx="0">
                  <c:v>0.59300000000000064</c:v>
                </c:pt>
                <c:pt idx="1">
                  <c:v>0.626000000000002</c:v>
                </c:pt>
                <c:pt idx="2">
                  <c:v>0.47700000000000031</c:v>
                </c:pt>
              </c:numCache>
            </c:numRef>
          </c:val>
        </c:ser>
        <c:gapWidth val="75"/>
        <c:shape val="box"/>
        <c:axId val="72997504"/>
        <c:axId val="73003392"/>
        <c:axId val="0"/>
      </c:bar3DChart>
      <c:catAx>
        <c:axId val="72997504"/>
        <c:scaling>
          <c:orientation val="minMax"/>
        </c:scaling>
        <c:axPos val="b"/>
        <c:numFmt formatCode="General" sourceLinked="1"/>
        <c:majorTickMark val="none"/>
        <c:tickLblPos val="nextTo"/>
        <c:spPr>
          <a:ln>
            <a:solidFill>
              <a:schemeClr val="bg1"/>
            </a:solidFill>
          </a:ln>
        </c:spPr>
        <c:txPr>
          <a:bodyPr/>
          <a:lstStyle/>
          <a:p>
            <a:pPr>
              <a:defRPr>
                <a:solidFill>
                  <a:schemeClr val="bg1"/>
                </a:solidFill>
              </a:defRPr>
            </a:pPr>
            <a:endParaRPr lang="en-US"/>
          </a:p>
        </c:txPr>
        <c:crossAx val="73003392"/>
        <c:crosses val="autoZero"/>
        <c:auto val="1"/>
        <c:lblAlgn val="ctr"/>
        <c:lblOffset val="100"/>
      </c:catAx>
      <c:valAx>
        <c:axId val="73003392"/>
        <c:scaling>
          <c:orientation val="minMax"/>
          <c:max val="0.65000000000000269"/>
          <c:min val="0"/>
        </c:scaling>
        <c:axPos val="l"/>
        <c:majorGridlines>
          <c:spPr>
            <a:ln>
              <a:solidFill>
                <a:sysClr val="window" lastClr="FFFFFF"/>
              </a:solidFill>
            </a:ln>
          </c:spPr>
        </c:majorGridlines>
        <c:numFmt formatCode="0%" sourceLinked="0"/>
        <c:majorTickMark val="none"/>
        <c:tickLblPos val="nextTo"/>
        <c:spPr>
          <a:ln w="9525">
            <a:noFill/>
          </a:ln>
        </c:spPr>
        <c:txPr>
          <a:bodyPr/>
          <a:lstStyle/>
          <a:p>
            <a:pPr>
              <a:defRPr>
                <a:solidFill>
                  <a:schemeClr val="bg1"/>
                </a:solidFill>
              </a:defRPr>
            </a:pPr>
            <a:endParaRPr lang="en-US"/>
          </a:p>
        </c:txPr>
        <c:crossAx val="72997504"/>
        <c:crosses val="autoZero"/>
        <c:crossBetween val="between"/>
      </c:valAx>
    </c:plotArea>
    <c:legend>
      <c:legendPos val="b"/>
      <c:txPr>
        <a:bodyPr/>
        <a:lstStyle/>
        <a:p>
          <a:pPr>
            <a:defRPr>
              <a:solidFill>
                <a:schemeClr val="bg1"/>
              </a:solidFill>
            </a:defRPr>
          </a:pPr>
          <a:endParaRPr lang="en-US"/>
        </a:p>
      </c:txPr>
    </c:legend>
    <c:plotVisOnly val="1"/>
  </c:chart>
  <c:spPr>
    <a:solidFill>
      <a:schemeClr val="accent1">
        <a:lumMod val="75000"/>
      </a:schemeClr>
    </a:soli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Words>
  <Characters>64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parker.heather</dc:creator>
  <cp:keywords/>
  <dc:description/>
  <cp:lastModifiedBy>Coates.Jeffrey</cp:lastModifiedBy>
  <cp:revision>2</cp:revision>
  <cp:lastPrinted>2012-11-02T15:38:00Z</cp:lastPrinted>
  <dcterms:created xsi:type="dcterms:W3CDTF">2013-01-11T18:36:00Z</dcterms:created>
  <dcterms:modified xsi:type="dcterms:W3CDTF">2013-01-11T18:36:00Z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TC103788279990</vt:lpwstr>
  </property>
</Properties>
</file>