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C8459" w14:textId="77777777" w:rsidR="008441AD" w:rsidRPr="00F14181" w:rsidRDefault="00D022C3" w:rsidP="007E1C35">
      <w:pPr>
        <w:spacing w:after="240"/>
        <w:jc w:val="center"/>
        <w:rPr>
          <w:b/>
          <w:sz w:val="44"/>
          <w:szCs w:val="48"/>
          <w:u w:val="single"/>
        </w:rPr>
      </w:pPr>
      <w:r w:rsidRPr="00F14181">
        <w:rPr>
          <w:b/>
          <w:sz w:val="44"/>
          <w:szCs w:val="48"/>
          <w:u w:val="single"/>
        </w:rPr>
        <w:t>C5. CHAPTER 5</w:t>
      </w:r>
    </w:p>
    <w:p w14:paraId="49DE3A46" w14:textId="77777777" w:rsidR="00D022C3" w:rsidRPr="00CD6403" w:rsidRDefault="008441AD" w:rsidP="00AA3923">
      <w:pPr>
        <w:spacing w:after="360"/>
        <w:jc w:val="center"/>
        <w:rPr>
          <w:rFonts w:ascii="Arial Bold" w:hAnsi="Arial Bold"/>
          <w:iCs/>
          <w:color w:val="000000"/>
          <w:sz w:val="36"/>
          <w:szCs w:val="36"/>
          <w:u w:val="single"/>
        </w:rPr>
      </w:pPr>
      <w:r w:rsidRPr="00CD6403">
        <w:rPr>
          <w:rFonts w:ascii="Arial Bold" w:hAnsi="Arial Bold"/>
          <w:iCs/>
          <w:color w:val="000000"/>
          <w:sz w:val="36"/>
          <w:szCs w:val="36"/>
          <w:u w:val="single"/>
        </w:rPr>
        <w:t>STATUS REPORTING</w:t>
      </w:r>
    </w:p>
    <w:p w14:paraId="6D6E7781" w14:textId="77777777" w:rsidR="008441AD" w:rsidRPr="00CD6403" w:rsidRDefault="00950D4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C5.1</w:t>
      </w:r>
      <w:r w:rsidR="006C02DC" w:rsidRPr="00CD6403">
        <w:rPr>
          <w:rFonts w:cs="Arial"/>
          <w:color w:val="000000"/>
          <w:szCs w:val="24"/>
        </w:rPr>
        <w:t>.</w:t>
      </w:r>
      <w:r w:rsidR="00BD5705" w:rsidRPr="00CD6403">
        <w:rPr>
          <w:rFonts w:cs="Arial"/>
          <w:color w:val="000000"/>
          <w:szCs w:val="24"/>
        </w:rPr>
        <w:t xml:space="preserve">  </w:t>
      </w:r>
      <w:r w:rsidR="008441AD" w:rsidRPr="00CD6403">
        <w:rPr>
          <w:rFonts w:cs="Arial"/>
          <w:color w:val="000000"/>
          <w:szCs w:val="24"/>
          <w:u w:val="single"/>
        </w:rPr>
        <w:t xml:space="preserve">SUPPLY AND SHIPMENT STATUS </w:t>
      </w:r>
      <w:r w:rsidR="00536D2F" w:rsidRPr="00CD6403">
        <w:rPr>
          <w:rFonts w:cs="Arial"/>
          <w:color w:val="000000"/>
          <w:szCs w:val="24"/>
          <w:u w:val="single"/>
        </w:rPr>
        <w:t xml:space="preserve">- </w:t>
      </w:r>
      <w:r w:rsidR="008441AD" w:rsidRPr="00CD6403">
        <w:rPr>
          <w:rFonts w:cs="Arial"/>
          <w:color w:val="000000"/>
          <w:szCs w:val="24"/>
          <w:u w:val="single"/>
        </w:rPr>
        <w:t>GENERAL</w:t>
      </w:r>
    </w:p>
    <w:p w14:paraId="41EB752B"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.1.  </w:t>
      </w:r>
      <w:r w:rsidR="008441AD" w:rsidRPr="00CD6403">
        <w:rPr>
          <w:rFonts w:cs="Arial"/>
          <w:color w:val="000000"/>
          <w:szCs w:val="24"/>
          <w:u w:val="single"/>
        </w:rPr>
        <w:t>Status Data</w:t>
      </w:r>
      <w:r w:rsidR="008441AD" w:rsidRPr="00CD6403">
        <w:rPr>
          <w:rFonts w:cs="Arial"/>
          <w:color w:val="000000"/>
          <w:szCs w:val="24"/>
        </w:rPr>
        <w:t xml:space="preserve">.  Status data is either supply status or shipment status.  </w:t>
      </w:r>
      <w:r w:rsidR="00BC409E" w:rsidRPr="00CD6403">
        <w:rPr>
          <w:rFonts w:cs="Arial"/>
          <w:szCs w:val="24"/>
        </w:rPr>
        <w:t>Sources of supply</w:t>
      </w:r>
      <w:r w:rsidR="00205606" w:rsidRPr="00CD6403">
        <w:rPr>
          <w:rFonts w:cs="Arial"/>
          <w:szCs w:val="24"/>
        </w:rPr>
        <w:t xml:space="preserve"> to include </w:t>
      </w:r>
      <w:r w:rsidR="00B02BDF" w:rsidRPr="00CD6403">
        <w:rPr>
          <w:rFonts w:cs="Arial"/>
          <w:szCs w:val="24"/>
        </w:rPr>
        <w:t>inventory control point (</w:t>
      </w:r>
      <w:r w:rsidR="00205606" w:rsidRPr="00CD6403">
        <w:rPr>
          <w:rFonts w:cs="Arial"/>
          <w:szCs w:val="24"/>
        </w:rPr>
        <w:t>ICP</w:t>
      </w:r>
      <w:r w:rsidR="00B02BDF" w:rsidRPr="00CD6403">
        <w:rPr>
          <w:rFonts w:cs="Arial"/>
          <w:szCs w:val="24"/>
        </w:rPr>
        <w:t>)</w:t>
      </w:r>
      <w:r w:rsidR="00205606" w:rsidRPr="00CD6403">
        <w:rPr>
          <w:rFonts w:cs="Arial"/>
          <w:szCs w:val="24"/>
        </w:rPr>
        <w:t>/</w:t>
      </w:r>
      <w:r w:rsidR="00B02BDF" w:rsidRPr="00CD6403">
        <w:rPr>
          <w:rFonts w:cs="Arial"/>
          <w:szCs w:val="24"/>
        </w:rPr>
        <w:t>integrated materiel manager (</w:t>
      </w:r>
      <w:r w:rsidR="00205606" w:rsidRPr="00CD6403">
        <w:rPr>
          <w:rFonts w:cs="Arial"/>
          <w:szCs w:val="24"/>
        </w:rPr>
        <w:t>IMM</w:t>
      </w:r>
      <w:r w:rsidR="00B02BDF" w:rsidRPr="00CD6403">
        <w:rPr>
          <w:rFonts w:cs="Arial"/>
          <w:szCs w:val="24"/>
        </w:rPr>
        <w:t>)</w:t>
      </w:r>
      <w:r w:rsidR="00205606" w:rsidRPr="00CD6403">
        <w:rPr>
          <w:rFonts w:cs="Arial"/>
          <w:szCs w:val="24"/>
        </w:rPr>
        <w:t xml:space="preserve"> and shipping activities</w:t>
      </w:r>
      <w:r w:rsidR="008441AD" w:rsidRPr="00CD6403">
        <w:rPr>
          <w:rFonts w:cs="Arial"/>
          <w:szCs w:val="24"/>
        </w:rPr>
        <w:t xml:space="preserve"> prepare status transactions using the applicable </w:t>
      </w:r>
      <w:r w:rsidR="005E4CAF" w:rsidRPr="00CD6403">
        <w:rPr>
          <w:rFonts w:cs="Arial"/>
          <w:szCs w:val="24"/>
        </w:rPr>
        <w:t xml:space="preserve">transaction </w:t>
      </w:r>
      <w:r w:rsidR="008441AD" w:rsidRPr="00CD6403">
        <w:rPr>
          <w:rFonts w:cs="Arial"/>
          <w:szCs w:val="24"/>
        </w:rPr>
        <w:t xml:space="preserve">described under </w:t>
      </w:r>
      <w:r w:rsidR="005C2FB5" w:rsidRPr="00CD6403">
        <w:rPr>
          <w:rFonts w:cs="Arial"/>
          <w:szCs w:val="24"/>
        </w:rPr>
        <w:t xml:space="preserve">paragraphs </w:t>
      </w:r>
      <w:r w:rsidR="00950D46" w:rsidRPr="00CD6403">
        <w:rPr>
          <w:rFonts w:cs="Arial"/>
          <w:szCs w:val="24"/>
        </w:rPr>
        <w:t>C5.1</w:t>
      </w:r>
      <w:r w:rsidR="008441AD" w:rsidRPr="00CD6403">
        <w:rPr>
          <w:rFonts w:cs="Arial"/>
          <w:szCs w:val="24"/>
        </w:rPr>
        <w:t>.2</w:t>
      </w:r>
      <w:r w:rsidR="00A63713" w:rsidRPr="00CD6403">
        <w:rPr>
          <w:rFonts w:cs="Arial"/>
          <w:szCs w:val="24"/>
        </w:rPr>
        <w:t>.</w:t>
      </w:r>
      <w:r w:rsidR="00950D46" w:rsidRPr="00CD6403">
        <w:rPr>
          <w:rFonts w:cs="Arial"/>
          <w:szCs w:val="24"/>
        </w:rPr>
        <w:t xml:space="preserve"> and C5.1</w:t>
      </w:r>
      <w:r w:rsidR="008441AD" w:rsidRPr="00CD6403">
        <w:rPr>
          <w:rFonts w:cs="Arial"/>
          <w:szCs w:val="24"/>
        </w:rPr>
        <w:t>.3</w:t>
      </w:r>
      <w:r w:rsidR="00A63713" w:rsidRPr="00CD6403">
        <w:rPr>
          <w:rFonts w:cs="Arial"/>
          <w:szCs w:val="24"/>
        </w:rPr>
        <w:t>.</w:t>
      </w:r>
      <w:r w:rsidR="008441AD" w:rsidRPr="00CD6403">
        <w:rPr>
          <w:rFonts w:cs="Arial"/>
          <w:szCs w:val="24"/>
        </w:rPr>
        <w:t xml:space="preserve">.  </w:t>
      </w:r>
      <w:r w:rsidR="008B6AEC" w:rsidRPr="00CD6403">
        <w:rPr>
          <w:rFonts w:cs="Arial"/>
          <w:szCs w:val="24"/>
        </w:rPr>
        <w:t>Status d</w:t>
      </w:r>
      <w:r w:rsidR="000D693C" w:rsidRPr="00CD6403">
        <w:rPr>
          <w:rFonts w:cs="Arial"/>
          <w:szCs w:val="24"/>
        </w:rPr>
        <w:t xml:space="preserve">ocuments from </w:t>
      </w:r>
      <w:r w:rsidR="00BC409E" w:rsidRPr="00CD6403">
        <w:rPr>
          <w:rFonts w:cs="Arial"/>
          <w:szCs w:val="24"/>
        </w:rPr>
        <w:t>sources of supply</w:t>
      </w:r>
      <w:r w:rsidR="000D693C" w:rsidRPr="00CD6403">
        <w:rPr>
          <w:rFonts w:cs="Arial"/>
          <w:szCs w:val="24"/>
        </w:rPr>
        <w:t xml:space="preserve"> shall be</w:t>
      </w:r>
      <w:r w:rsidR="008B6AEC" w:rsidRPr="00CD6403">
        <w:rPr>
          <w:rFonts w:cs="Arial"/>
          <w:szCs w:val="24"/>
        </w:rPr>
        <w:t xml:space="preserve"> forwarded to </w:t>
      </w:r>
      <w:r w:rsidR="007E6C0D" w:rsidRPr="00CD6403">
        <w:rPr>
          <w:rFonts w:cs="Arial"/>
          <w:szCs w:val="24"/>
        </w:rPr>
        <w:t xml:space="preserve">the </w:t>
      </w:r>
      <w:r w:rsidR="00F07477" w:rsidRPr="00CD6403">
        <w:rPr>
          <w:rFonts w:cs="Arial"/>
          <w:szCs w:val="24"/>
        </w:rPr>
        <w:t>D</w:t>
      </w:r>
      <w:r w:rsidR="007E6C0D" w:rsidRPr="00CD6403">
        <w:rPr>
          <w:rFonts w:cs="Arial"/>
          <w:szCs w:val="24"/>
        </w:rPr>
        <w:t xml:space="preserve">efense </w:t>
      </w:r>
      <w:r w:rsidR="00F07477" w:rsidRPr="00CD6403">
        <w:rPr>
          <w:rFonts w:cs="Arial"/>
          <w:szCs w:val="24"/>
        </w:rPr>
        <w:t>A</w:t>
      </w:r>
      <w:r w:rsidR="00AD37E9" w:rsidRPr="00CD6403">
        <w:rPr>
          <w:rFonts w:cs="Arial"/>
          <w:szCs w:val="24"/>
        </w:rPr>
        <w:t xml:space="preserve">utomatic </w:t>
      </w:r>
      <w:r w:rsidR="00F07477" w:rsidRPr="00CD6403">
        <w:rPr>
          <w:rFonts w:cs="Arial"/>
          <w:szCs w:val="24"/>
        </w:rPr>
        <w:t>A</w:t>
      </w:r>
      <w:r w:rsidR="007E6C0D" w:rsidRPr="00CD6403">
        <w:rPr>
          <w:rFonts w:cs="Arial"/>
          <w:szCs w:val="24"/>
        </w:rPr>
        <w:t>ddress</w:t>
      </w:r>
      <w:r w:rsidR="00AD37E9" w:rsidRPr="00CD6403">
        <w:rPr>
          <w:rFonts w:cs="Arial"/>
          <w:szCs w:val="24"/>
        </w:rPr>
        <w:t>ing</w:t>
      </w:r>
      <w:r w:rsidR="007E6C0D" w:rsidRPr="00CD6403">
        <w:rPr>
          <w:rFonts w:cs="Arial"/>
          <w:szCs w:val="24"/>
        </w:rPr>
        <w:t xml:space="preserve"> </w:t>
      </w:r>
      <w:r w:rsidR="00F07477" w:rsidRPr="00CD6403">
        <w:rPr>
          <w:rFonts w:cs="Arial"/>
          <w:szCs w:val="24"/>
        </w:rPr>
        <w:t>S</w:t>
      </w:r>
      <w:r w:rsidR="007E6C0D" w:rsidRPr="00CD6403">
        <w:rPr>
          <w:rFonts w:cs="Arial"/>
          <w:szCs w:val="24"/>
        </w:rPr>
        <w:t>ystem (</w:t>
      </w:r>
      <w:r w:rsidR="008B6AEC" w:rsidRPr="00CD6403">
        <w:rPr>
          <w:rFonts w:cs="Arial"/>
          <w:szCs w:val="24"/>
        </w:rPr>
        <w:t>DAAS</w:t>
      </w:r>
      <w:r w:rsidR="007E6C0D" w:rsidRPr="00CD6403">
        <w:rPr>
          <w:rFonts w:cs="Arial"/>
          <w:szCs w:val="24"/>
        </w:rPr>
        <w:t>)</w:t>
      </w:r>
      <w:r w:rsidR="008B6AEC" w:rsidRPr="00CD6403">
        <w:rPr>
          <w:rFonts w:cs="Arial"/>
          <w:szCs w:val="24"/>
        </w:rPr>
        <w:t xml:space="preserve"> for transmission to status recipients.  </w:t>
      </w:r>
      <w:r w:rsidR="008441AD" w:rsidRPr="00CD6403">
        <w:rPr>
          <w:rFonts w:cs="Arial"/>
          <w:szCs w:val="24"/>
        </w:rPr>
        <w:t xml:space="preserve">Status data may be informational or require additional action by organizations based on the assigned status code.  Status recipients include, but are not limited to, requisitioners, </w:t>
      </w:r>
      <w:r w:rsidR="00F07477" w:rsidRPr="00CD6403">
        <w:rPr>
          <w:rFonts w:cs="Arial"/>
          <w:szCs w:val="24"/>
        </w:rPr>
        <w:t>storage activities</w:t>
      </w:r>
      <w:r w:rsidR="00205606" w:rsidRPr="00CD6403">
        <w:rPr>
          <w:rFonts w:cs="Arial"/>
          <w:szCs w:val="24"/>
        </w:rPr>
        <w:t xml:space="preserve">, </w:t>
      </w:r>
      <w:r w:rsidR="008441AD" w:rsidRPr="00CD6403">
        <w:rPr>
          <w:rFonts w:cs="Arial"/>
          <w:szCs w:val="24"/>
        </w:rPr>
        <w:t>control offices, and/or monitoring activit</w:t>
      </w:r>
      <w:r w:rsidR="006D3964" w:rsidRPr="00CD6403">
        <w:rPr>
          <w:rFonts w:cs="Arial"/>
          <w:szCs w:val="24"/>
        </w:rPr>
        <w:t xml:space="preserve">ies. </w:t>
      </w:r>
      <w:r w:rsidR="00130D47" w:rsidRPr="00CD6403">
        <w:rPr>
          <w:rFonts w:cs="Arial"/>
          <w:szCs w:val="24"/>
        </w:rPr>
        <w:t xml:space="preserve"> </w:t>
      </w:r>
      <w:r w:rsidR="006D3964" w:rsidRPr="00CD6403">
        <w:rPr>
          <w:rFonts w:cs="Arial"/>
          <w:szCs w:val="24"/>
        </w:rPr>
        <w:t xml:space="preserve">For </w:t>
      </w:r>
      <w:r w:rsidR="002F36B2" w:rsidRPr="00CD6403">
        <w:rPr>
          <w:rFonts w:cs="Arial"/>
          <w:szCs w:val="24"/>
        </w:rPr>
        <w:t>s</w:t>
      </w:r>
      <w:r w:rsidR="0096458F" w:rsidRPr="00CD6403">
        <w:rPr>
          <w:rFonts w:cs="Arial"/>
          <w:szCs w:val="24"/>
        </w:rPr>
        <w:t xml:space="preserve">ecurity </w:t>
      </w:r>
      <w:r w:rsidR="002F36B2" w:rsidRPr="00CD6403">
        <w:rPr>
          <w:rFonts w:cs="Arial"/>
          <w:szCs w:val="24"/>
        </w:rPr>
        <w:t>a</w:t>
      </w:r>
      <w:r w:rsidR="0096458F" w:rsidRPr="00CD6403">
        <w:rPr>
          <w:rFonts w:cs="Arial"/>
          <w:szCs w:val="24"/>
        </w:rPr>
        <w:t>ssistance (</w:t>
      </w:r>
      <w:r w:rsidR="008441AD" w:rsidRPr="00CD6403">
        <w:rPr>
          <w:rFonts w:cs="Arial"/>
          <w:szCs w:val="24"/>
        </w:rPr>
        <w:t>SA</w:t>
      </w:r>
      <w:r w:rsidR="0096458F" w:rsidRPr="00CD6403">
        <w:rPr>
          <w:rFonts w:cs="Arial"/>
          <w:szCs w:val="24"/>
        </w:rPr>
        <w:t>)</w:t>
      </w:r>
      <w:r w:rsidR="008441AD" w:rsidRPr="00CD6403">
        <w:rPr>
          <w:rFonts w:cs="Arial"/>
          <w:szCs w:val="24"/>
        </w:rPr>
        <w:t xml:space="preserve"> shipment status, the control office or</w:t>
      </w:r>
      <w:r w:rsidR="008441AD" w:rsidRPr="00CD6403">
        <w:rPr>
          <w:rFonts w:cs="Arial"/>
          <w:color w:val="000000"/>
          <w:szCs w:val="24"/>
        </w:rPr>
        <w:t xml:space="preserve"> monitoring activity receives the status from the </w:t>
      </w:r>
      <w:r w:rsidR="00BC409E" w:rsidRPr="00CD6403">
        <w:rPr>
          <w:rFonts w:cs="Arial"/>
          <w:color w:val="000000"/>
          <w:szCs w:val="24"/>
        </w:rPr>
        <w:t>source of supply</w:t>
      </w:r>
      <w:r w:rsidR="008441AD" w:rsidRPr="00CD6403">
        <w:rPr>
          <w:rFonts w:cs="Arial"/>
          <w:color w:val="000000"/>
          <w:szCs w:val="24"/>
        </w:rPr>
        <w:t xml:space="preserve"> and provides it to the appropriate country status recipient.  </w:t>
      </w:r>
      <w:r w:rsidR="006D3964" w:rsidRPr="00CD6403">
        <w:rPr>
          <w:rFonts w:cs="Arial"/>
          <w:color w:val="000000"/>
          <w:szCs w:val="24"/>
        </w:rPr>
        <w:t xml:space="preserve">For </w:t>
      </w:r>
      <w:r w:rsidR="002F36B2" w:rsidRPr="00CD6403">
        <w:rPr>
          <w:rFonts w:cs="Arial"/>
          <w:color w:val="000000"/>
          <w:szCs w:val="24"/>
        </w:rPr>
        <w:t>f</w:t>
      </w:r>
      <w:r w:rsidR="0096458F" w:rsidRPr="00CD6403">
        <w:rPr>
          <w:rFonts w:cs="Arial"/>
          <w:color w:val="000000"/>
          <w:szCs w:val="24"/>
        </w:rPr>
        <w:t xml:space="preserve">oreign </w:t>
      </w:r>
      <w:r w:rsidR="002F36B2" w:rsidRPr="00CD6403">
        <w:rPr>
          <w:rFonts w:cs="Arial"/>
          <w:color w:val="000000"/>
          <w:szCs w:val="24"/>
        </w:rPr>
        <w:t>m</w:t>
      </w:r>
      <w:r w:rsidR="0096458F" w:rsidRPr="00CD6403">
        <w:rPr>
          <w:rFonts w:cs="Arial"/>
          <w:color w:val="000000"/>
          <w:szCs w:val="24"/>
        </w:rPr>
        <w:t xml:space="preserve">ilitary </w:t>
      </w:r>
      <w:r w:rsidR="002F36B2" w:rsidRPr="00CD6403">
        <w:rPr>
          <w:rFonts w:cs="Arial"/>
          <w:color w:val="000000"/>
          <w:szCs w:val="24"/>
        </w:rPr>
        <w:t>s</w:t>
      </w:r>
      <w:r w:rsidR="0096458F" w:rsidRPr="00CD6403">
        <w:rPr>
          <w:rFonts w:cs="Arial"/>
          <w:color w:val="000000"/>
          <w:szCs w:val="24"/>
        </w:rPr>
        <w:t>ales (</w:t>
      </w:r>
      <w:r w:rsidR="006D3964" w:rsidRPr="00CD6403">
        <w:rPr>
          <w:rFonts w:cs="Arial"/>
          <w:color w:val="000000"/>
          <w:szCs w:val="24"/>
        </w:rPr>
        <w:t>FMS</w:t>
      </w:r>
      <w:r w:rsidR="0096458F" w:rsidRPr="00CD6403">
        <w:rPr>
          <w:rFonts w:cs="Arial"/>
          <w:color w:val="000000"/>
          <w:szCs w:val="24"/>
        </w:rPr>
        <w:t>)</w:t>
      </w:r>
      <w:r w:rsidR="008441AD" w:rsidRPr="00CD6403">
        <w:rPr>
          <w:rFonts w:cs="Arial"/>
          <w:color w:val="000000"/>
          <w:szCs w:val="24"/>
        </w:rPr>
        <w:t xml:space="preserve"> customers, the status goes to the </w:t>
      </w:r>
      <w:r w:rsidR="00F07477" w:rsidRPr="00CD6403">
        <w:rPr>
          <w:rFonts w:cs="Arial"/>
          <w:color w:val="000000"/>
          <w:szCs w:val="24"/>
        </w:rPr>
        <w:t>M</w:t>
      </w:r>
      <w:r w:rsidR="008441AD" w:rsidRPr="00CD6403">
        <w:rPr>
          <w:rFonts w:cs="Arial"/>
          <w:color w:val="000000"/>
          <w:szCs w:val="24"/>
        </w:rPr>
        <w:t xml:space="preserve">ilitary </w:t>
      </w:r>
      <w:r w:rsidR="00F07477" w:rsidRPr="00CD6403">
        <w:rPr>
          <w:rFonts w:cs="Arial"/>
          <w:color w:val="000000"/>
          <w:szCs w:val="24"/>
        </w:rPr>
        <w:t>A</w:t>
      </w:r>
      <w:r w:rsidR="008441AD" w:rsidRPr="00CD6403">
        <w:rPr>
          <w:rFonts w:cs="Arial"/>
          <w:color w:val="000000"/>
          <w:szCs w:val="24"/>
        </w:rPr>
        <w:t xml:space="preserve">ssistance </w:t>
      </w:r>
      <w:r w:rsidR="00F07477" w:rsidRPr="00CD6403">
        <w:rPr>
          <w:rFonts w:cs="Arial"/>
          <w:color w:val="000000"/>
          <w:szCs w:val="24"/>
        </w:rPr>
        <w:t>P</w:t>
      </w:r>
      <w:r w:rsidR="008441AD" w:rsidRPr="00CD6403">
        <w:rPr>
          <w:rFonts w:cs="Arial"/>
          <w:color w:val="000000"/>
          <w:szCs w:val="24"/>
        </w:rPr>
        <w:t xml:space="preserve">rogram </w:t>
      </w:r>
      <w:r w:rsidR="00F07477" w:rsidRPr="00CD6403">
        <w:rPr>
          <w:rFonts w:cs="Arial"/>
          <w:color w:val="000000"/>
          <w:szCs w:val="24"/>
        </w:rPr>
        <w:t>A</w:t>
      </w:r>
      <w:r w:rsidR="008441AD" w:rsidRPr="00CD6403">
        <w:rPr>
          <w:rFonts w:cs="Arial"/>
          <w:color w:val="000000"/>
          <w:szCs w:val="24"/>
        </w:rPr>
        <w:t xml:space="preserve">ddress </w:t>
      </w:r>
      <w:r w:rsidR="00F07477" w:rsidRPr="00CD6403">
        <w:rPr>
          <w:rFonts w:cs="Arial"/>
          <w:color w:val="000000"/>
          <w:szCs w:val="24"/>
        </w:rPr>
        <w:t>D</w:t>
      </w:r>
      <w:r w:rsidR="008441AD" w:rsidRPr="00CD6403">
        <w:rPr>
          <w:rFonts w:cs="Arial"/>
          <w:color w:val="000000"/>
          <w:szCs w:val="24"/>
        </w:rPr>
        <w:t xml:space="preserve">irectory (MAPAD) </w:t>
      </w:r>
      <w:r w:rsidR="002F36B2" w:rsidRPr="00CD6403">
        <w:rPr>
          <w:rFonts w:cs="Arial"/>
          <w:color w:val="000000"/>
          <w:szCs w:val="24"/>
        </w:rPr>
        <w:t>t</w:t>
      </w:r>
      <w:r w:rsidR="008441AD" w:rsidRPr="00CD6403">
        <w:rPr>
          <w:rFonts w:cs="Arial"/>
          <w:color w:val="000000"/>
          <w:szCs w:val="24"/>
        </w:rPr>
        <w:t xml:space="preserve">ype </w:t>
      </w:r>
      <w:r w:rsidR="002F36B2" w:rsidRPr="00CD6403">
        <w:rPr>
          <w:rFonts w:cs="Arial"/>
          <w:color w:val="000000"/>
          <w:szCs w:val="24"/>
        </w:rPr>
        <w:t>address c</w:t>
      </w:r>
      <w:r w:rsidR="008441AD" w:rsidRPr="00CD6403">
        <w:rPr>
          <w:rFonts w:cs="Arial"/>
          <w:color w:val="000000"/>
          <w:szCs w:val="24"/>
        </w:rPr>
        <w:t xml:space="preserve">ode (TAC) 4 country status recipient.  For </w:t>
      </w:r>
      <w:r w:rsidR="002F36B2" w:rsidRPr="00CD6403">
        <w:rPr>
          <w:rFonts w:cs="Arial"/>
          <w:color w:val="000000"/>
          <w:szCs w:val="24"/>
        </w:rPr>
        <w:t>grant aid (</w:t>
      </w:r>
      <w:r w:rsidR="008441AD" w:rsidRPr="00CD6403">
        <w:rPr>
          <w:rFonts w:cs="Arial"/>
          <w:color w:val="000000"/>
          <w:szCs w:val="24"/>
        </w:rPr>
        <w:t>GA</w:t>
      </w:r>
      <w:r w:rsidR="002F36B2" w:rsidRPr="00CD6403">
        <w:rPr>
          <w:rFonts w:cs="Arial"/>
          <w:color w:val="000000"/>
          <w:szCs w:val="24"/>
        </w:rPr>
        <w:t>)</w:t>
      </w:r>
      <w:r w:rsidR="008441AD" w:rsidRPr="00CD6403">
        <w:rPr>
          <w:rFonts w:cs="Arial"/>
          <w:color w:val="000000"/>
          <w:szCs w:val="24"/>
        </w:rPr>
        <w:t xml:space="preserve"> customers, the status goes to the MAPAD TAC 3 country/in-country security assistance organization (SAO) status recipient.</w:t>
      </w:r>
    </w:p>
    <w:p w14:paraId="00FABC48"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.1.1</w:t>
      </w:r>
      <w:r w:rsidR="00BD5705" w:rsidRPr="00CD6403">
        <w:rPr>
          <w:rFonts w:cs="Arial"/>
          <w:szCs w:val="24"/>
        </w:rPr>
        <w:t xml:space="preserve">.  </w:t>
      </w:r>
      <w:r w:rsidR="004D2918" w:rsidRPr="00CD6403">
        <w:rPr>
          <w:rFonts w:cs="Arial"/>
          <w:szCs w:val="24"/>
          <w:u w:val="single"/>
        </w:rPr>
        <w:t>Supply</w:t>
      </w:r>
      <w:r w:rsidR="004D2918" w:rsidRPr="00CD6403">
        <w:rPr>
          <w:rFonts w:cs="Arial"/>
          <w:color w:val="FF0000"/>
          <w:szCs w:val="24"/>
          <w:u w:val="single"/>
        </w:rPr>
        <w:t xml:space="preserve"> </w:t>
      </w:r>
      <w:r w:rsidR="008441AD" w:rsidRPr="00CD6403">
        <w:rPr>
          <w:rFonts w:cs="Arial"/>
          <w:color w:val="000000"/>
          <w:szCs w:val="24"/>
          <w:u w:val="single"/>
        </w:rPr>
        <w:t>Status</w:t>
      </w:r>
      <w:r w:rsidR="008441AD" w:rsidRPr="00CD6403">
        <w:rPr>
          <w:rFonts w:cs="Arial"/>
          <w:color w:val="000000"/>
          <w:szCs w:val="24"/>
        </w:rPr>
        <w:t>.  Supply status informs organizations of action taken or being taken on materi</w:t>
      </w:r>
      <w:r w:rsidR="00224A98" w:rsidRPr="00CD6403">
        <w:rPr>
          <w:rFonts w:cs="Arial"/>
          <w:color w:val="000000"/>
          <w:szCs w:val="24"/>
        </w:rPr>
        <w:t>e</w:t>
      </w:r>
      <w:r w:rsidR="008441AD" w:rsidRPr="00CD6403">
        <w:rPr>
          <w:rFonts w:cs="Arial"/>
          <w:color w:val="000000"/>
          <w:szCs w:val="24"/>
        </w:rPr>
        <w:t>l requisitioned but not shipped, shipment consignment instructions, or disposition instructions for materi</w:t>
      </w:r>
      <w:r w:rsidR="00224A98" w:rsidRPr="00CD6403">
        <w:rPr>
          <w:rFonts w:cs="Arial"/>
          <w:color w:val="000000"/>
          <w:szCs w:val="24"/>
        </w:rPr>
        <w:t>e</w:t>
      </w:r>
      <w:r w:rsidR="008441AD" w:rsidRPr="00CD6403">
        <w:rPr>
          <w:rFonts w:cs="Arial"/>
          <w:color w:val="000000"/>
          <w:szCs w:val="24"/>
        </w:rPr>
        <w:t xml:space="preserve">l offered under the </w:t>
      </w:r>
      <w:r w:rsidR="00971433" w:rsidRPr="00CD6403">
        <w:rPr>
          <w:rFonts w:cs="Arial"/>
          <w:color w:val="000000"/>
          <w:szCs w:val="24"/>
        </w:rPr>
        <w:t>m</w:t>
      </w:r>
      <w:r w:rsidR="008441AD" w:rsidRPr="00CD6403">
        <w:rPr>
          <w:rFonts w:cs="Arial"/>
          <w:color w:val="000000"/>
          <w:szCs w:val="24"/>
        </w:rPr>
        <w:t>ateri</w:t>
      </w:r>
      <w:r w:rsidR="00224A98" w:rsidRPr="00CD6403">
        <w:rPr>
          <w:rFonts w:cs="Arial"/>
          <w:color w:val="000000"/>
          <w:szCs w:val="24"/>
        </w:rPr>
        <w:t>e</w:t>
      </w:r>
      <w:r w:rsidR="008441AD" w:rsidRPr="00CD6403">
        <w:rPr>
          <w:rFonts w:cs="Arial"/>
          <w:color w:val="000000"/>
          <w:szCs w:val="24"/>
        </w:rPr>
        <w:t xml:space="preserve">l </w:t>
      </w:r>
      <w:r w:rsidR="00971433" w:rsidRPr="00CD6403">
        <w:rPr>
          <w:rFonts w:cs="Arial"/>
          <w:color w:val="000000"/>
          <w:szCs w:val="24"/>
        </w:rPr>
        <w:t>r</w:t>
      </w:r>
      <w:r w:rsidR="008441AD" w:rsidRPr="00CD6403">
        <w:rPr>
          <w:rFonts w:cs="Arial"/>
          <w:color w:val="000000"/>
          <w:szCs w:val="24"/>
        </w:rPr>
        <w:t>e</w:t>
      </w:r>
      <w:r w:rsidR="001D70E6" w:rsidRPr="00CD6403">
        <w:rPr>
          <w:rFonts w:cs="Arial"/>
          <w:color w:val="000000"/>
          <w:szCs w:val="24"/>
        </w:rPr>
        <w:t xml:space="preserve">turns </w:t>
      </w:r>
      <w:r w:rsidR="00971433" w:rsidRPr="00CD6403">
        <w:rPr>
          <w:rFonts w:cs="Arial"/>
          <w:color w:val="000000"/>
          <w:szCs w:val="24"/>
        </w:rPr>
        <w:t>p</w:t>
      </w:r>
      <w:r w:rsidR="001D70E6" w:rsidRPr="00CD6403">
        <w:rPr>
          <w:rFonts w:cs="Arial"/>
          <w:color w:val="000000"/>
          <w:szCs w:val="24"/>
        </w:rPr>
        <w:t>rogram (MRP).</w:t>
      </w:r>
    </w:p>
    <w:p w14:paraId="2E15B87A" w14:textId="77777777" w:rsidR="008441AD" w:rsidRPr="00CD6403" w:rsidRDefault="005F0456" w:rsidP="0058559B">
      <w:pPr>
        <w:tabs>
          <w:tab w:val="left" w:pos="540"/>
          <w:tab w:val="left" w:pos="1080"/>
          <w:tab w:val="left" w:pos="1620"/>
          <w:tab w:val="left" w:pos="2160"/>
          <w:tab w:val="left" w:pos="2700"/>
        </w:tabs>
        <w:spacing w:after="240"/>
        <w:rPr>
          <w:rFonts w:cs="Arial"/>
          <w:bCs/>
          <w:iCs/>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.1.2.  </w:t>
      </w:r>
      <w:r w:rsidR="008441AD" w:rsidRPr="00CD6403">
        <w:rPr>
          <w:rFonts w:cs="Arial"/>
          <w:color w:val="000000"/>
          <w:szCs w:val="24"/>
          <w:u w:val="single"/>
        </w:rPr>
        <w:t>Shipment Status</w:t>
      </w:r>
      <w:r w:rsidR="008441AD" w:rsidRPr="00CD6403">
        <w:rPr>
          <w:rFonts w:cs="Arial"/>
          <w:color w:val="000000"/>
          <w:szCs w:val="24"/>
        </w:rPr>
        <w:t>.  Shipment status informs organizations of the actual shipping dates (such as the date released to the carrier), the release criteria for shipments, or shipment delay notifications.  It also provides for an interface with transportation and for shipment tracing by org</w:t>
      </w:r>
      <w:r w:rsidR="000D693C" w:rsidRPr="00CD6403">
        <w:rPr>
          <w:rFonts w:cs="Arial"/>
          <w:color w:val="000000"/>
          <w:szCs w:val="24"/>
        </w:rPr>
        <w:t xml:space="preserve">anizations under </w:t>
      </w:r>
      <w:hyperlink r:id="rId12" w:history="1">
        <w:r w:rsidR="000D693C" w:rsidRPr="00CD6403">
          <w:rPr>
            <w:rStyle w:val="Hyperlink"/>
            <w:rFonts w:cs="Arial"/>
            <w:szCs w:val="24"/>
          </w:rPr>
          <w:t>DTR 4500.9-R</w:t>
        </w:r>
      </w:hyperlink>
      <w:r w:rsidR="008441AD" w:rsidRPr="00CD6403">
        <w:rPr>
          <w:rFonts w:cs="Arial"/>
          <w:color w:val="000000"/>
          <w:szCs w:val="24"/>
        </w:rPr>
        <w:t>.</w:t>
      </w:r>
    </w:p>
    <w:p w14:paraId="1252DB25"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u w:val="single"/>
        </w:rPr>
      </w:pP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.2.  </w:t>
      </w:r>
      <w:r w:rsidR="007014C8" w:rsidRPr="00CD6403">
        <w:rPr>
          <w:rFonts w:cs="Arial"/>
          <w:color w:val="000000"/>
          <w:szCs w:val="24"/>
          <w:u w:val="single"/>
        </w:rPr>
        <w:t>Types o</w:t>
      </w:r>
      <w:r w:rsidR="008441AD" w:rsidRPr="00CD6403">
        <w:rPr>
          <w:rFonts w:cs="Arial"/>
          <w:color w:val="000000"/>
          <w:szCs w:val="24"/>
          <w:u w:val="single"/>
        </w:rPr>
        <w:t>f Supply Status</w:t>
      </w:r>
    </w:p>
    <w:p w14:paraId="0FADC99D" w14:textId="77777777" w:rsidR="008441AD" w:rsidRPr="00CD6403" w:rsidRDefault="005F045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00950D46" w:rsidRPr="00CD6403">
        <w:rPr>
          <w:rFonts w:cs="Arial"/>
          <w:szCs w:val="24"/>
        </w:rPr>
        <w:t>C5.1</w:t>
      </w:r>
      <w:r w:rsidR="00BD5705" w:rsidRPr="00CD6403">
        <w:rPr>
          <w:rFonts w:cs="Arial"/>
          <w:szCs w:val="24"/>
        </w:rPr>
        <w:t xml:space="preserve">.2.1.  </w:t>
      </w:r>
      <w:r w:rsidR="008441AD" w:rsidRPr="00CD6403">
        <w:rPr>
          <w:rFonts w:cs="Arial"/>
          <w:szCs w:val="24"/>
          <w:u w:val="single"/>
        </w:rPr>
        <w:t>Supply Status</w:t>
      </w:r>
      <w:r w:rsidR="008441AD" w:rsidRPr="00CD6403">
        <w:rPr>
          <w:rFonts w:cs="Arial"/>
          <w:szCs w:val="24"/>
        </w:rPr>
        <w:t>.  Use</w:t>
      </w:r>
      <w:r w:rsidR="006219E5" w:rsidRPr="00CD6403">
        <w:rPr>
          <w:rFonts w:cs="Arial"/>
          <w:szCs w:val="24"/>
        </w:rPr>
        <w:t xml:space="preserve"> </w:t>
      </w:r>
      <w:r w:rsidR="00913A19" w:rsidRPr="00CD6403">
        <w:rPr>
          <w:rFonts w:cs="Arial"/>
          <w:szCs w:val="24"/>
        </w:rPr>
        <w:t>a DLMS</w:t>
      </w:r>
      <w:r w:rsidR="00331ED4" w:rsidRPr="00CD6403">
        <w:rPr>
          <w:rFonts w:cs="Arial"/>
          <w:szCs w:val="24"/>
        </w:rPr>
        <w:t xml:space="preserve"> </w:t>
      </w:r>
      <w:r w:rsidR="008441AD" w:rsidRPr="00CD6403">
        <w:rPr>
          <w:rFonts w:cs="Arial"/>
          <w:szCs w:val="24"/>
        </w:rPr>
        <w:t>870S</w:t>
      </w:r>
      <w:r w:rsidR="00331ED4" w:rsidRPr="00CD6403">
        <w:rPr>
          <w:rFonts w:cs="Arial"/>
          <w:szCs w:val="24"/>
        </w:rPr>
        <w:t xml:space="preserve"> transaction</w:t>
      </w:r>
      <w:r w:rsidR="007014C8" w:rsidRPr="00CD6403">
        <w:rPr>
          <w:rFonts w:cs="Arial"/>
          <w:szCs w:val="24"/>
        </w:rPr>
        <w:t>, Supply Status</w:t>
      </w:r>
      <w:r w:rsidR="008441AD" w:rsidRPr="00CD6403">
        <w:rPr>
          <w:rFonts w:cs="Arial"/>
          <w:szCs w:val="24"/>
        </w:rPr>
        <w:t>.</w:t>
      </w:r>
    </w:p>
    <w:p w14:paraId="191C397B"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.2.1.1.  </w:t>
      </w:r>
      <w:r w:rsidR="008441AD" w:rsidRPr="00CD6403">
        <w:rPr>
          <w:rFonts w:cs="Arial"/>
          <w:color w:val="000000"/>
          <w:szCs w:val="24"/>
          <w:u w:val="single"/>
        </w:rPr>
        <w:t xml:space="preserve">Response </w:t>
      </w:r>
      <w:r w:rsidR="007014C8" w:rsidRPr="00CD6403">
        <w:rPr>
          <w:rFonts w:cs="Arial"/>
          <w:color w:val="000000"/>
          <w:szCs w:val="24"/>
          <w:u w:val="single"/>
        </w:rPr>
        <w:t>t</w:t>
      </w:r>
      <w:r w:rsidR="008441AD" w:rsidRPr="00CD6403">
        <w:rPr>
          <w:rFonts w:cs="Arial"/>
          <w:color w:val="000000"/>
          <w:szCs w:val="24"/>
          <w:u w:val="single"/>
        </w:rPr>
        <w:t>o Requisition</w:t>
      </w:r>
    </w:p>
    <w:p w14:paraId="6AD5F0AC"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w:t>
      </w:r>
      <w:r w:rsidR="003170C6" w:rsidRPr="00CD6403">
        <w:rPr>
          <w:rFonts w:cs="Arial"/>
          <w:color w:val="000000"/>
          <w:szCs w:val="24"/>
        </w:rPr>
        <w:t>2</w:t>
      </w:r>
      <w:r w:rsidR="00BD5705" w:rsidRPr="00CD6403">
        <w:rPr>
          <w:rFonts w:cs="Arial"/>
          <w:color w:val="000000"/>
          <w:szCs w:val="24"/>
        </w:rPr>
        <w:t>.1.1.</w:t>
      </w:r>
      <w:r w:rsidR="00F24A62" w:rsidRPr="00CD6403">
        <w:rPr>
          <w:rFonts w:cs="Arial"/>
          <w:color w:val="000000"/>
          <w:szCs w:val="24"/>
        </w:rPr>
        <w:t>1.</w:t>
      </w:r>
      <w:r w:rsidR="00BD5705"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(or</w:t>
      </w:r>
      <w:r w:rsidR="00D62F6D" w:rsidRPr="00CD6403">
        <w:rPr>
          <w:rFonts w:cs="Arial"/>
          <w:color w:val="000000"/>
          <w:szCs w:val="24"/>
        </w:rPr>
        <w:t xml:space="preserve"> </w:t>
      </w:r>
      <w:r w:rsidR="00971433" w:rsidRPr="00CD6403">
        <w:rPr>
          <w:rFonts w:cs="Arial"/>
          <w:color w:val="000000"/>
          <w:szCs w:val="24"/>
        </w:rPr>
        <w:t>management control activities (</w:t>
      </w:r>
      <w:r w:rsidR="00D62F6D" w:rsidRPr="00CD6403">
        <w:rPr>
          <w:rFonts w:cs="Arial"/>
          <w:color w:val="000000"/>
          <w:szCs w:val="24"/>
        </w:rPr>
        <w:t>MCA</w:t>
      </w:r>
      <w:r w:rsidR="00971433" w:rsidRPr="00CD6403">
        <w:rPr>
          <w:rFonts w:cs="Arial"/>
          <w:color w:val="000000"/>
          <w:szCs w:val="24"/>
        </w:rPr>
        <w:t>))</w:t>
      </w:r>
      <w:r w:rsidR="00FE6714" w:rsidRPr="00CD6403">
        <w:rPr>
          <w:rFonts w:cs="Arial"/>
          <w:color w:val="000000"/>
          <w:szCs w:val="24"/>
        </w:rPr>
        <w:t>,</w:t>
      </w:r>
      <w:r w:rsidR="008441AD" w:rsidRPr="00CD6403">
        <w:rPr>
          <w:rFonts w:cs="Arial"/>
          <w:color w:val="000000"/>
          <w:szCs w:val="24"/>
        </w:rPr>
        <w:t xml:space="preserve"> processing GFM transactions</w:t>
      </w:r>
      <w:r w:rsidR="00FE6714" w:rsidRPr="00CD6403">
        <w:rPr>
          <w:rFonts w:cs="Arial"/>
          <w:color w:val="000000"/>
          <w:szCs w:val="24"/>
        </w:rPr>
        <w:t>,</w:t>
      </w:r>
      <w:r w:rsidR="008441AD" w:rsidRPr="00CD6403">
        <w:rPr>
          <w:rFonts w:cs="Arial"/>
          <w:color w:val="000000"/>
          <w:szCs w:val="24"/>
        </w:rPr>
        <w:t xml:space="preserve"> use the </w:t>
      </w:r>
      <w:r w:rsidR="00913A19" w:rsidRPr="00CD6403">
        <w:rPr>
          <w:rFonts w:cs="Arial"/>
          <w:color w:val="000000"/>
          <w:szCs w:val="24"/>
        </w:rPr>
        <w:t>DLMS</w:t>
      </w:r>
      <w:r w:rsidR="008441AD" w:rsidRPr="00CD6403">
        <w:rPr>
          <w:rFonts w:cs="Arial"/>
          <w:color w:val="000000"/>
          <w:szCs w:val="24"/>
        </w:rPr>
        <w:t xml:space="preserve"> 870S with appropriate status codes to convey advice to organizations</w:t>
      </w:r>
      <w:r w:rsidR="00FE6714" w:rsidRPr="00CD6403">
        <w:rPr>
          <w:rFonts w:cs="Arial"/>
          <w:color w:val="000000"/>
          <w:szCs w:val="24"/>
        </w:rPr>
        <w:t>.</w:t>
      </w:r>
      <w:r w:rsidR="008441AD" w:rsidRPr="00CD6403">
        <w:rPr>
          <w:rFonts w:cs="Arial"/>
          <w:color w:val="000000"/>
          <w:szCs w:val="24"/>
        </w:rPr>
        <w:t xml:space="preserve"> </w:t>
      </w:r>
      <w:r w:rsidR="00FE6714" w:rsidRPr="00CD6403">
        <w:rPr>
          <w:rFonts w:cs="Arial"/>
          <w:color w:val="000000"/>
          <w:szCs w:val="24"/>
        </w:rPr>
        <w:t xml:space="preserve"> It is used to convey </w:t>
      </w:r>
      <w:r w:rsidR="008441AD" w:rsidRPr="00CD6403">
        <w:rPr>
          <w:rFonts w:cs="Arial"/>
          <w:color w:val="000000"/>
          <w:szCs w:val="24"/>
        </w:rPr>
        <w:t>notice of action taken or being taken on requisitions and requisition-related transactions; such as, retransmitted requisitions, cancellations, modifications, and requisition inquiries (</w:t>
      </w:r>
      <w:r w:rsidR="00297C3D" w:rsidRPr="00CD6403">
        <w:rPr>
          <w:rFonts w:cs="Arial"/>
          <w:color w:val="000000"/>
          <w:szCs w:val="24"/>
        </w:rPr>
        <w:t>follow-ups</w:t>
      </w:r>
      <w:r w:rsidR="008441AD" w:rsidRPr="00CD6403">
        <w:rPr>
          <w:rFonts w:cs="Arial"/>
          <w:color w:val="000000"/>
          <w:szCs w:val="24"/>
        </w:rPr>
        <w:t xml:space="preserve"> and/or requests for supply assistance).  Organizations </w:t>
      </w:r>
      <w:r w:rsidR="00217BD5" w:rsidRPr="00CD6403">
        <w:rPr>
          <w:rFonts w:cs="Arial"/>
          <w:color w:val="000000"/>
          <w:szCs w:val="24"/>
        </w:rPr>
        <w:t>shall</w:t>
      </w:r>
      <w:r w:rsidR="008441AD" w:rsidRPr="00CD6403">
        <w:rPr>
          <w:rFonts w:cs="Arial"/>
          <w:color w:val="000000"/>
          <w:szCs w:val="24"/>
        </w:rPr>
        <w:t xml:space="preserve"> identify additional status addressees in the original requisition and/or requisition-related tra</w:t>
      </w:r>
      <w:r w:rsidR="000D693C" w:rsidRPr="00CD6403">
        <w:rPr>
          <w:rFonts w:cs="Arial"/>
          <w:color w:val="000000"/>
          <w:szCs w:val="24"/>
        </w:rPr>
        <w:t>nsactions, as applicable.  DAAS</w:t>
      </w:r>
      <w:r w:rsidR="008441AD" w:rsidRPr="00CD6403">
        <w:rPr>
          <w:rFonts w:cs="Arial"/>
          <w:color w:val="000000"/>
          <w:szCs w:val="24"/>
        </w:rPr>
        <w:t xml:space="preserve"> generates supply status in selected situations resulting from item </w:t>
      </w:r>
      <w:r w:rsidR="008441AD" w:rsidRPr="00CD6403">
        <w:rPr>
          <w:rFonts w:cs="Arial"/>
          <w:color w:val="000000"/>
          <w:szCs w:val="24"/>
        </w:rPr>
        <w:lastRenderedPageBreak/>
        <w:t xml:space="preserve">identification edits but </w:t>
      </w:r>
      <w:r w:rsidR="00FE20F1" w:rsidRPr="00CD6403">
        <w:rPr>
          <w:rFonts w:cs="Arial"/>
          <w:color w:val="000000"/>
          <w:szCs w:val="24"/>
        </w:rPr>
        <w:t>shall</w:t>
      </w:r>
      <w:r w:rsidR="008441AD" w:rsidRPr="00CD6403">
        <w:rPr>
          <w:rFonts w:cs="Arial"/>
          <w:color w:val="000000"/>
          <w:szCs w:val="24"/>
        </w:rPr>
        <w:t xml:space="preserve"> ind</w:t>
      </w:r>
      <w:r w:rsidR="007014C8" w:rsidRPr="00CD6403">
        <w:rPr>
          <w:rFonts w:cs="Arial"/>
          <w:color w:val="000000"/>
          <w:szCs w:val="24"/>
        </w:rPr>
        <w:t xml:space="preserve">icate their </w:t>
      </w:r>
      <w:r w:rsidR="00F07477" w:rsidRPr="00CD6403">
        <w:rPr>
          <w:rFonts w:cs="Arial"/>
          <w:color w:val="000000"/>
          <w:szCs w:val="24"/>
        </w:rPr>
        <w:t xml:space="preserve">RIC </w:t>
      </w:r>
      <w:r w:rsidR="008441AD" w:rsidRPr="00CD6403">
        <w:rPr>
          <w:rFonts w:cs="Arial"/>
          <w:color w:val="000000"/>
          <w:szCs w:val="24"/>
        </w:rPr>
        <w:t>as the MESSAGE FROM address in the supply status.</w:t>
      </w:r>
    </w:p>
    <w:p w14:paraId="2C7ED588"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F24A62"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w:t>
      </w:r>
      <w:r w:rsidR="003170C6" w:rsidRPr="00CD6403">
        <w:rPr>
          <w:rFonts w:cs="Arial"/>
          <w:color w:val="000000"/>
          <w:szCs w:val="24"/>
        </w:rPr>
        <w:t>2</w:t>
      </w:r>
      <w:r w:rsidR="00BD5705" w:rsidRPr="00CD6403">
        <w:rPr>
          <w:rFonts w:cs="Arial"/>
          <w:color w:val="000000"/>
          <w:szCs w:val="24"/>
        </w:rPr>
        <w:t>.1.</w:t>
      </w:r>
      <w:r w:rsidR="00F24A62" w:rsidRPr="00CD6403">
        <w:rPr>
          <w:rFonts w:cs="Arial"/>
          <w:color w:val="000000"/>
          <w:szCs w:val="24"/>
        </w:rPr>
        <w:t>1.2.</w:t>
      </w:r>
      <w:r w:rsidR="00BD5705" w:rsidRPr="00CD6403">
        <w:rPr>
          <w:rFonts w:cs="Arial"/>
          <w:color w:val="000000"/>
          <w:szCs w:val="24"/>
        </w:rPr>
        <w:t xml:space="preserve">  </w:t>
      </w:r>
      <w:r w:rsidR="008441AD" w:rsidRPr="00CD6403">
        <w:rPr>
          <w:rFonts w:cs="Arial"/>
          <w:color w:val="000000"/>
          <w:szCs w:val="24"/>
          <w:u w:val="single"/>
        </w:rPr>
        <w:t xml:space="preserve">Reporting Status </w:t>
      </w:r>
      <w:r w:rsidR="00297C3D" w:rsidRPr="00CD6403">
        <w:rPr>
          <w:rFonts w:cs="Arial"/>
          <w:color w:val="000000"/>
          <w:szCs w:val="24"/>
          <w:u w:val="single"/>
        </w:rPr>
        <w:t>Decisions</w:t>
      </w:r>
      <w:r w:rsidR="008441AD"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or MCAs </w:t>
      </w:r>
      <w:r w:rsidR="00FE6714" w:rsidRPr="00CD6403">
        <w:rPr>
          <w:rFonts w:cs="Arial"/>
          <w:color w:val="000000"/>
          <w:szCs w:val="24"/>
        </w:rPr>
        <w:t xml:space="preserve">shall </w:t>
      </w:r>
      <w:r w:rsidR="00D62F6D" w:rsidRPr="00CD6403">
        <w:rPr>
          <w:rFonts w:cs="Arial"/>
          <w:color w:val="000000"/>
          <w:szCs w:val="24"/>
        </w:rPr>
        <w:t>respond</w:t>
      </w:r>
      <w:r w:rsidR="008441AD" w:rsidRPr="00CD6403">
        <w:rPr>
          <w:rFonts w:cs="Arial"/>
          <w:color w:val="000000"/>
          <w:szCs w:val="24"/>
        </w:rPr>
        <w:t xml:space="preserve"> to requisition</w:t>
      </w:r>
      <w:r w:rsidR="00427B78" w:rsidRPr="00CD6403">
        <w:rPr>
          <w:rFonts w:cs="Arial"/>
          <w:color w:val="000000"/>
          <w:szCs w:val="24"/>
        </w:rPr>
        <w:t>(s)</w:t>
      </w:r>
      <w:r w:rsidR="008441AD" w:rsidRPr="00CD6403">
        <w:rPr>
          <w:rFonts w:cs="Arial"/>
          <w:color w:val="000000"/>
          <w:szCs w:val="24"/>
        </w:rPr>
        <w:t xml:space="preserve"> to advise </w:t>
      </w:r>
      <w:r w:rsidR="00427B78" w:rsidRPr="00CD6403">
        <w:rPr>
          <w:rFonts w:cs="Arial"/>
          <w:color w:val="000000"/>
          <w:szCs w:val="24"/>
        </w:rPr>
        <w:t>activities</w:t>
      </w:r>
      <w:r w:rsidR="008441AD" w:rsidRPr="00CD6403">
        <w:rPr>
          <w:rFonts w:cs="Arial"/>
          <w:color w:val="000000"/>
          <w:szCs w:val="24"/>
        </w:rPr>
        <w:t xml:space="preserve"> of action </w:t>
      </w:r>
      <w:r w:rsidR="00CA082F" w:rsidRPr="00CD6403">
        <w:rPr>
          <w:rFonts w:cs="Arial"/>
          <w:color w:val="000000"/>
          <w:szCs w:val="24"/>
        </w:rPr>
        <w:t xml:space="preserve">taken </w:t>
      </w:r>
      <w:r w:rsidR="008441AD" w:rsidRPr="00CD6403">
        <w:rPr>
          <w:rFonts w:cs="Arial"/>
          <w:color w:val="000000"/>
          <w:szCs w:val="24"/>
        </w:rPr>
        <w:t>(as indicated), alone or in combination</w:t>
      </w:r>
      <w:r w:rsidR="00427B78" w:rsidRPr="00CD6403">
        <w:rPr>
          <w:rFonts w:cs="Arial"/>
          <w:color w:val="000000"/>
          <w:szCs w:val="24"/>
        </w:rPr>
        <w:t>, to any of the requests listed below</w:t>
      </w:r>
      <w:r w:rsidR="008441AD" w:rsidRPr="00CD6403">
        <w:rPr>
          <w:rFonts w:cs="Arial"/>
          <w:color w:val="000000"/>
          <w:szCs w:val="24"/>
        </w:rPr>
        <w:t>.  This includes status upon processing a requisition inquiry (</w:t>
      </w:r>
      <w:r w:rsidR="00297C3D" w:rsidRPr="00CD6403">
        <w:rPr>
          <w:rFonts w:cs="Arial"/>
          <w:color w:val="000000"/>
          <w:szCs w:val="24"/>
        </w:rPr>
        <w:t>follow-up</w:t>
      </w:r>
      <w:r w:rsidR="008441AD" w:rsidRPr="00CD6403">
        <w:rPr>
          <w:rFonts w:cs="Arial"/>
          <w:color w:val="000000"/>
          <w:szCs w:val="24"/>
        </w:rPr>
        <w:t xml:space="preserve"> and request for supply assistance) or a cancellation request</w:t>
      </w:r>
      <w:r w:rsidR="00CA082F" w:rsidRPr="00CD6403">
        <w:rPr>
          <w:rFonts w:cs="Arial"/>
          <w:color w:val="000000"/>
          <w:szCs w:val="24"/>
        </w:rPr>
        <w:t>,</w:t>
      </w:r>
      <w:r w:rsidR="008441AD" w:rsidRPr="00CD6403">
        <w:rPr>
          <w:rFonts w:cs="Arial"/>
          <w:color w:val="000000"/>
          <w:szCs w:val="24"/>
        </w:rPr>
        <w:t xml:space="preserve"> and rejection status when rejecting transactions.</w:t>
      </w:r>
    </w:p>
    <w:p w14:paraId="18D298CD" w14:textId="77777777" w:rsidR="008441AD" w:rsidRPr="00CD6403" w:rsidRDefault="005F045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F24A62" w:rsidRPr="00CD6403">
        <w:rPr>
          <w:rFonts w:cs="Arial"/>
          <w:szCs w:val="24"/>
        </w:rPr>
        <w:tab/>
      </w:r>
      <w:r w:rsidR="00950D46" w:rsidRPr="00CD6403">
        <w:rPr>
          <w:rFonts w:cs="Arial"/>
          <w:szCs w:val="24"/>
        </w:rPr>
        <w:t>C5.1</w:t>
      </w:r>
      <w:r w:rsidR="000A28A6" w:rsidRPr="00CD6403">
        <w:rPr>
          <w:rFonts w:cs="Arial"/>
          <w:szCs w:val="24"/>
        </w:rPr>
        <w:t>.</w:t>
      </w:r>
      <w:r w:rsidR="003170C6" w:rsidRPr="00CD6403">
        <w:rPr>
          <w:rFonts w:cs="Arial"/>
          <w:szCs w:val="24"/>
        </w:rPr>
        <w:t>2</w:t>
      </w:r>
      <w:r w:rsidR="000A28A6" w:rsidRPr="00CD6403">
        <w:rPr>
          <w:rFonts w:cs="Arial"/>
          <w:szCs w:val="24"/>
        </w:rPr>
        <w:t>.1.</w:t>
      </w:r>
      <w:r w:rsidR="00DF0863" w:rsidRPr="00CD6403">
        <w:rPr>
          <w:rFonts w:cs="Arial"/>
          <w:szCs w:val="24"/>
        </w:rPr>
        <w:t>1.</w:t>
      </w:r>
      <w:r w:rsidR="000A28A6" w:rsidRPr="00CD6403">
        <w:rPr>
          <w:rFonts w:cs="Arial"/>
          <w:szCs w:val="24"/>
        </w:rPr>
        <w:t>2.1</w:t>
      </w:r>
      <w:r w:rsidR="00C61BD3" w:rsidRPr="00CD6403">
        <w:rPr>
          <w:rFonts w:cs="Arial"/>
          <w:szCs w:val="24"/>
        </w:rPr>
        <w:t>.</w:t>
      </w:r>
      <w:r w:rsidR="000A28A6" w:rsidRPr="00CD6403">
        <w:rPr>
          <w:rFonts w:cs="Arial"/>
          <w:szCs w:val="24"/>
        </w:rPr>
        <w:t xml:space="preserve">  </w:t>
      </w:r>
      <w:r w:rsidR="008441AD" w:rsidRPr="00CD6403">
        <w:rPr>
          <w:rFonts w:cs="Arial"/>
          <w:szCs w:val="24"/>
        </w:rPr>
        <w:t>Backorder.</w:t>
      </w:r>
    </w:p>
    <w:p w14:paraId="623CB481" w14:textId="77777777" w:rsidR="008441AD" w:rsidRPr="00CD6403" w:rsidRDefault="00F24A62"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005F0456" w:rsidRPr="00CD6403">
        <w:rPr>
          <w:rFonts w:cs="Arial"/>
          <w:szCs w:val="24"/>
        </w:rPr>
        <w:tab/>
      </w:r>
      <w:r w:rsidR="005F0456" w:rsidRPr="00CD6403">
        <w:rPr>
          <w:rFonts w:cs="Arial"/>
          <w:szCs w:val="24"/>
        </w:rPr>
        <w:tab/>
      </w:r>
      <w:r w:rsidR="005F0456" w:rsidRPr="00CD6403">
        <w:rPr>
          <w:rFonts w:cs="Arial"/>
          <w:szCs w:val="24"/>
        </w:rPr>
        <w:tab/>
      </w:r>
      <w:r w:rsidR="005F0456" w:rsidRPr="00CD6403">
        <w:rPr>
          <w:rFonts w:cs="Arial"/>
          <w:szCs w:val="24"/>
        </w:rPr>
        <w:tab/>
      </w:r>
      <w:r w:rsidR="00950D46" w:rsidRPr="00CD6403">
        <w:rPr>
          <w:rFonts w:cs="Arial"/>
          <w:szCs w:val="24"/>
        </w:rPr>
        <w:t>C5.1</w:t>
      </w:r>
      <w:r w:rsidR="000A28A6" w:rsidRPr="00CD6403">
        <w:rPr>
          <w:rFonts w:cs="Arial"/>
          <w:szCs w:val="24"/>
        </w:rPr>
        <w:t>.</w:t>
      </w:r>
      <w:r w:rsidR="003170C6" w:rsidRPr="00CD6403">
        <w:rPr>
          <w:rFonts w:cs="Arial"/>
          <w:szCs w:val="24"/>
        </w:rPr>
        <w:t>2</w:t>
      </w:r>
      <w:r w:rsidR="000A28A6" w:rsidRPr="00CD6403">
        <w:rPr>
          <w:rFonts w:cs="Arial"/>
          <w:szCs w:val="24"/>
        </w:rPr>
        <w:t>.1.</w:t>
      </w:r>
      <w:r w:rsidR="00DF0863" w:rsidRPr="00CD6403">
        <w:rPr>
          <w:rFonts w:cs="Arial"/>
          <w:szCs w:val="24"/>
        </w:rPr>
        <w:t>1.</w:t>
      </w:r>
      <w:r w:rsidR="000A28A6" w:rsidRPr="00CD6403">
        <w:rPr>
          <w:rFonts w:cs="Arial"/>
          <w:szCs w:val="24"/>
        </w:rPr>
        <w:t>2.2</w:t>
      </w:r>
      <w:r w:rsidR="00C61BD3" w:rsidRPr="00CD6403">
        <w:rPr>
          <w:rFonts w:cs="Arial"/>
          <w:szCs w:val="24"/>
        </w:rPr>
        <w:t>.</w:t>
      </w:r>
      <w:r w:rsidR="000A28A6" w:rsidRPr="00CD6403">
        <w:rPr>
          <w:rFonts w:cs="Arial"/>
          <w:szCs w:val="24"/>
        </w:rPr>
        <w:t xml:space="preserve">  </w:t>
      </w:r>
      <w:r w:rsidR="008441AD" w:rsidRPr="00CD6403">
        <w:rPr>
          <w:rFonts w:cs="Arial"/>
          <w:szCs w:val="24"/>
        </w:rPr>
        <w:t>Partial issue or partial other action.</w:t>
      </w:r>
    </w:p>
    <w:p w14:paraId="4DE5B65E" w14:textId="77777777" w:rsidR="008441AD" w:rsidRPr="00CD6403" w:rsidRDefault="005F045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00F24A62"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000A28A6" w:rsidRPr="00CD6403">
        <w:rPr>
          <w:rFonts w:cs="Arial"/>
          <w:szCs w:val="24"/>
        </w:rPr>
        <w:t>.</w:t>
      </w:r>
      <w:r w:rsidR="003170C6" w:rsidRPr="00CD6403">
        <w:rPr>
          <w:rFonts w:cs="Arial"/>
          <w:szCs w:val="24"/>
        </w:rPr>
        <w:t>2</w:t>
      </w:r>
      <w:r w:rsidR="000A28A6" w:rsidRPr="00CD6403">
        <w:rPr>
          <w:rFonts w:cs="Arial"/>
          <w:szCs w:val="24"/>
        </w:rPr>
        <w:t>.1.</w:t>
      </w:r>
      <w:r w:rsidR="00DF0863" w:rsidRPr="00CD6403">
        <w:rPr>
          <w:rFonts w:cs="Arial"/>
          <w:szCs w:val="24"/>
        </w:rPr>
        <w:t>1.</w:t>
      </w:r>
      <w:r w:rsidR="000A28A6" w:rsidRPr="00CD6403">
        <w:rPr>
          <w:rFonts w:cs="Arial"/>
          <w:szCs w:val="24"/>
        </w:rPr>
        <w:t xml:space="preserve">2.3.  </w:t>
      </w:r>
      <w:r w:rsidR="008441AD" w:rsidRPr="00CD6403">
        <w:rPr>
          <w:rFonts w:cs="Arial"/>
          <w:szCs w:val="24"/>
        </w:rPr>
        <w:t>Materi</w:t>
      </w:r>
      <w:r w:rsidR="00224A98" w:rsidRPr="00CD6403">
        <w:rPr>
          <w:rFonts w:cs="Arial"/>
          <w:szCs w:val="24"/>
        </w:rPr>
        <w:t>e</w:t>
      </w:r>
      <w:r w:rsidR="008441AD" w:rsidRPr="00CD6403">
        <w:rPr>
          <w:rFonts w:cs="Arial"/>
          <w:szCs w:val="24"/>
        </w:rPr>
        <w:t>l substitution.</w:t>
      </w:r>
    </w:p>
    <w:p w14:paraId="00921782" w14:textId="77777777" w:rsidR="008441AD" w:rsidRPr="00CD6403" w:rsidRDefault="005F045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00F24A62"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000A28A6" w:rsidRPr="00CD6403">
        <w:rPr>
          <w:rFonts w:cs="Arial"/>
          <w:szCs w:val="24"/>
        </w:rPr>
        <w:t>.</w:t>
      </w:r>
      <w:r w:rsidR="003170C6" w:rsidRPr="00CD6403">
        <w:rPr>
          <w:rFonts w:cs="Arial"/>
          <w:szCs w:val="24"/>
        </w:rPr>
        <w:t>2</w:t>
      </w:r>
      <w:r w:rsidR="000A28A6" w:rsidRPr="00CD6403">
        <w:rPr>
          <w:rFonts w:cs="Arial"/>
          <w:szCs w:val="24"/>
        </w:rPr>
        <w:t>.1.</w:t>
      </w:r>
      <w:r w:rsidR="00DF0863" w:rsidRPr="00CD6403">
        <w:rPr>
          <w:rFonts w:cs="Arial"/>
          <w:szCs w:val="24"/>
        </w:rPr>
        <w:t>1.</w:t>
      </w:r>
      <w:r w:rsidR="000A28A6" w:rsidRPr="00CD6403">
        <w:rPr>
          <w:rFonts w:cs="Arial"/>
          <w:szCs w:val="24"/>
        </w:rPr>
        <w:t>2.4</w:t>
      </w:r>
      <w:r w:rsidR="00C61BD3" w:rsidRPr="00CD6403">
        <w:rPr>
          <w:rFonts w:cs="Arial"/>
          <w:szCs w:val="24"/>
        </w:rPr>
        <w:t xml:space="preserve"> </w:t>
      </w:r>
      <w:r w:rsidR="000A28A6" w:rsidRPr="00CD6403">
        <w:rPr>
          <w:rFonts w:cs="Arial"/>
          <w:szCs w:val="24"/>
        </w:rPr>
        <w:t xml:space="preserve">  </w:t>
      </w:r>
      <w:r w:rsidR="008441AD" w:rsidRPr="00CD6403">
        <w:rPr>
          <w:rFonts w:cs="Arial"/>
          <w:szCs w:val="24"/>
        </w:rPr>
        <w:t>Unit of issue changes.</w:t>
      </w:r>
    </w:p>
    <w:p w14:paraId="7F9C8427" w14:textId="77777777" w:rsidR="008441AD" w:rsidRPr="00CD6403" w:rsidRDefault="005F045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00F24A62" w:rsidRPr="00CD6403">
        <w:rPr>
          <w:rFonts w:cs="Arial"/>
          <w:szCs w:val="24"/>
        </w:rPr>
        <w:tab/>
      </w:r>
      <w:r w:rsidRPr="00CD6403">
        <w:rPr>
          <w:rFonts w:cs="Arial"/>
          <w:szCs w:val="24"/>
        </w:rPr>
        <w:tab/>
      </w:r>
      <w:r w:rsidR="00950D46" w:rsidRPr="00CD6403">
        <w:rPr>
          <w:rFonts w:cs="Arial"/>
          <w:szCs w:val="24"/>
        </w:rPr>
        <w:t>C5.1</w:t>
      </w:r>
      <w:r w:rsidR="000A28A6" w:rsidRPr="00CD6403">
        <w:rPr>
          <w:rFonts w:cs="Arial"/>
          <w:szCs w:val="24"/>
        </w:rPr>
        <w:t>.</w:t>
      </w:r>
      <w:r w:rsidR="003170C6" w:rsidRPr="00CD6403">
        <w:rPr>
          <w:rFonts w:cs="Arial"/>
          <w:szCs w:val="24"/>
        </w:rPr>
        <w:t>2</w:t>
      </w:r>
      <w:r w:rsidR="000A28A6" w:rsidRPr="00CD6403">
        <w:rPr>
          <w:rFonts w:cs="Arial"/>
          <w:szCs w:val="24"/>
        </w:rPr>
        <w:t>.1.</w:t>
      </w:r>
      <w:r w:rsidR="00DF0863" w:rsidRPr="00CD6403">
        <w:rPr>
          <w:rFonts w:cs="Arial"/>
          <w:szCs w:val="24"/>
        </w:rPr>
        <w:t>1.</w:t>
      </w:r>
      <w:r w:rsidR="000A28A6" w:rsidRPr="00CD6403">
        <w:rPr>
          <w:rFonts w:cs="Arial"/>
          <w:szCs w:val="24"/>
        </w:rPr>
        <w:t xml:space="preserve">2.5.  </w:t>
      </w:r>
      <w:r w:rsidR="008441AD" w:rsidRPr="00CD6403">
        <w:rPr>
          <w:rFonts w:cs="Arial"/>
          <w:szCs w:val="24"/>
        </w:rPr>
        <w:t>Retransmitted (rerouted) requisitions.</w:t>
      </w:r>
    </w:p>
    <w:p w14:paraId="3286D9A3" w14:textId="77777777" w:rsidR="008441AD" w:rsidRPr="00CD6403" w:rsidRDefault="005F045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F24A62" w:rsidRPr="00CD6403">
        <w:rPr>
          <w:rFonts w:cs="Arial"/>
          <w:szCs w:val="24"/>
        </w:rPr>
        <w:tab/>
      </w:r>
      <w:r w:rsidR="00950D46" w:rsidRPr="00CD6403">
        <w:rPr>
          <w:rFonts w:cs="Arial"/>
          <w:szCs w:val="24"/>
        </w:rPr>
        <w:t>C5.1</w:t>
      </w:r>
      <w:r w:rsidR="000A28A6" w:rsidRPr="00CD6403">
        <w:rPr>
          <w:rFonts w:cs="Arial"/>
          <w:szCs w:val="24"/>
        </w:rPr>
        <w:t>.</w:t>
      </w:r>
      <w:r w:rsidR="003170C6" w:rsidRPr="00CD6403">
        <w:rPr>
          <w:rFonts w:cs="Arial"/>
          <w:szCs w:val="24"/>
        </w:rPr>
        <w:t>2</w:t>
      </w:r>
      <w:r w:rsidR="000A28A6" w:rsidRPr="00CD6403">
        <w:rPr>
          <w:rFonts w:cs="Arial"/>
          <w:szCs w:val="24"/>
        </w:rPr>
        <w:t>.1.</w:t>
      </w:r>
      <w:r w:rsidR="00DF0863" w:rsidRPr="00CD6403">
        <w:rPr>
          <w:rFonts w:cs="Arial"/>
          <w:szCs w:val="24"/>
        </w:rPr>
        <w:t>1.</w:t>
      </w:r>
      <w:r w:rsidR="000A28A6" w:rsidRPr="00CD6403">
        <w:rPr>
          <w:rFonts w:cs="Arial"/>
          <w:szCs w:val="24"/>
        </w:rPr>
        <w:t>2.6</w:t>
      </w:r>
      <w:r w:rsidR="00C61BD3" w:rsidRPr="00CD6403">
        <w:rPr>
          <w:rFonts w:cs="Arial"/>
          <w:szCs w:val="24"/>
        </w:rPr>
        <w:t>.</w:t>
      </w:r>
      <w:r w:rsidR="000A28A6" w:rsidRPr="00CD6403">
        <w:rPr>
          <w:rFonts w:cs="Arial"/>
          <w:szCs w:val="24"/>
        </w:rPr>
        <w:t xml:space="preserve">  </w:t>
      </w:r>
      <w:r w:rsidR="008441AD" w:rsidRPr="00CD6403">
        <w:rPr>
          <w:rFonts w:cs="Arial"/>
          <w:szCs w:val="24"/>
        </w:rPr>
        <w:t>Cancellation, modification, or inquiry.</w:t>
      </w:r>
    </w:p>
    <w:p w14:paraId="7A57FED4"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szCs w:val="24"/>
        </w:rPr>
        <w:tab/>
      </w:r>
      <w:r w:rsidRPr="00CD6403">
        <w:rPr>
          <w:rFonts w:cs="Arial"/>
          <w:szCs w:val="24"/>
        </w:rPr>
        <w:tab/>
      </w:r>
      <w:r w:rsidR="00F24A62"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000A28A6" w:rsidRPr="00CD6403">
        <w:rPr>
          <w:rFonts w:cs="Arial"/>
          <w:szCs w:val="24"/>
        </w:rPr>
        <w:t>.</w:t>
      </w:r>
      <w:r w:rsidR="003170C6" w:rsidRPr="00CD6403">
        <w:rPr>
          <w:rFonts w:cs="Arial"/>
          <w:szCs w:val="24"/>
        </w:rPr>
        <w:t>2</w:t>
      </w:r>
      <w:r w:rsidR="000A28A6" w:rsidRPr="00CD6403">
        <w:rPr>
          <w:rFonts w:cs="Arial"/>
          <w:szCs w:val="24"/>
        </w:rPr>
        <w:t>.1.</w:t>
      </w:r>
      <w:r w:rsidR="00DF0863" w:rsidRPr="00CD6403">
        <w:rPr>
          <w:rFonts w:cs="Arial"/>
          <w:szCs w:val="24"/>
        </w:rPr>
        <w:t>1.</w:t>
      </w:r>
      <w:r w:rsidR="000A28A6" w:rsidRPr="00CD6403">
        <w:rPr>
          <w:rFonts w:cs="Arial"/>
          <w:szCs w:val="24"/>
        </w:rPr>
        <w:t xml:space="preserve">2.7.  </w:t>
      </w:r>
      <w:r w:rsidR="008441AD" w:rsidRPr="00CD6403">
        <w:rPr>
          <w:rFonts w:cs="Arial"/>
          <w:szCs w:val="24"/>
        </w:rPr>
        <w:t xml:space="preserve">Any circumstance </w:t>
      </w:r>
      <w:r w:rsidR="00A34331" w:rsidRPr="00CD6403">
        <w:rPr>
          <w:rFonts w:cs="Arial"/>
          <w:szCs w:val="24"/>
        </w:rPr>
        <w:t>that</w:t>
      </w:r>
      <w:r w:rsidR="008441AD" w:rsidRPr="00CD6403">
        <w:rPr>
          <w:rFonts w:cs="Arial"/>
          <w:szCs w:val="24"/>
        </w:rPr>
        <w:t xml:space="preserve"> predict</w:t>
      </w:r>
      <w:r w:rsidR="007014C8" w:rsidRPr="00CD6403">
        <w:rPr>
          <w:rFonts w:cs="Arial"/>
          <w:szCs w:val="24"/>
        </w:rPr>
        <w:t>s</w:t>
      </w:r>
      <w:r w:rsidR="008441AD" w:rsidRPr="00CD6403">
        <w:rPr>
          <w:rFonts w:cs="Arial"/>
          <w:szCs w:val="24"/>
        </w:rPr>
        <w:t xml:space="preserve"> that issue may</w:t>
      </w:r>
      <w:r w:rsidR="008441AD" w:rsidRPr="00CD6403">
        <w:rPr>
          <w:rFonts w:cs="Arial"/>
          <w:color w:val="000000"/>
          <w:szCs w:val="24"/>
        </w:rPr>
        <w:t xml:space="preserve"> not be made within the timeframes established for the assigned priority designator (PD).</w:t>
      </w:r>
    </w:p>
    <w:p w14:paraId="1CD80933"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.2.1.</w:t>
      </w:r>
      <w:r w:rsidR="00F24A62" w:rsidRPr="00CD6403">
        <w:rPr>
          <w:rFonts w:cs="Arial"/>
          <w:color w:val="000000"/>
          <w:szCs w:val="24"/>
        </w:rPr>
        <w:t>2</w:t>
      </w:r>
      <w:r w:rsidR="00BD5705" w:rsidRPr="00CD6403">
        <w:rPr>
          <w:rFonts w:cs="Arial"/>
          <w:color w:val="000000"/>
          <w:szCs w:val="24"/>
        </w:rPr>
        <w:t xml:space="preserve">.  </w:t>
      </w:r>
      <w:r w:rsidR="007014C8" w:rsidRPr="00CD6403">
        <w:rPr>
          <w:rFonts w:cs="Arial"/>
          <w:color w:val="000000"/>
          <w:szCs w:val="24"/>
          <w:u w:val="single"/>
        </w:rPr>
        <w:t>Response t</w:t>
      </w:r>
      <w:r w:rsidR="008441AD" w:rsidRPr="00CD6403">
        <w:rPr>
          <w:rFonts w:cs="Arial"/>
          <w:color w:val="000000"/>
          <w:szCs w:val="24"/>
          <w:u w:val="single"/>
        </w:rPr>
        <w:t>o Direct Vendor Delivery</w:t>
      </w:r>
      <w:r w:rsidR="001B024B" w:rsidRPr="00CD6403">
        <w:rPr>
          <w:rFonts w:cs="Arial"/>
          <w:color w:val="000000"/>
          <w:szCs w:val="24"/>
          <w:u w:val="single"/>
        </w:rPr>
        <w:t xml:space="preserve"> (DVD)</w:t>
      </w:r>
      <w:r w:rsidR="008441AD"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w:t>
      </w:r>
      <w:r w:rsidR="000D693C" w:rsidRPr="00CD6403">
        <w:rPr>
          <w:rFonts w:cs="Arial"/>
          <w:color w:val="000000"/>
          <w:szCs w:val="24"/>
        </w:rPr>
        <w:t xml:space="preserve">shall </w:t>
      </w:r>
      <w:r w:rsidR="008441AD" w:rsidRPr="00CD6403">
        <w:rPr>
          <w:rFonts w:cs="Arial"/>
          <w:color w:val="000000"/>
          <w:szCs w:val="24"/>
        </w:rPr>
        <w:t>use the notice of response to DVD to advise organizations materi</w:t>
      </w:r>
      <w:r w:rsidR="00224A98" w:rsidRPr="00CD6403">
        <w:rPr>
          <w:rFonts w:cs="Arial"/>
          <w:color w:val="000000"/>
          <w:szCs w:val="24"/>
        </w:rPr>
        <w:t>e</w:t>
      </w:r>
      <w:r w:rsidR="008441AD" w:rsidRPr="00CD6403">
        <w:rPr>
          <w:rFonts w:cs="Arial"/>
          <w:color w:val="000000"/>
          <w:szCs w:val="24"/>
        </w:rPr>
        <w:t>l is being supplied by DVD from procurement.  The supply (procurement) source generates this notice for each requisition that is procured for DVD to a consignee.  The DVD</w:t>
      </w:r>
      <w:r w:rsidR="00CA082F" w:rsidRPr="00CD6403">
        <w:rPr>
          <w:rFonts w:cs="Arial"/>
          <w:color w:val="000000"/>
          <w:szCs w:val="24"/>
        </w:rPr>
        <w:t>,</w:t>
      </w:r>
      <w:r w:rsidR="008441AD" w:rsidRPr="00CD6403">
        <w:rPr>
          <w:rFonts w:cs="Arial"/>
          <w:color w:val="000000"/>
          <w:szCs w:val="24"/>
        </w:rPr>
        <w:t xml:space="preserve"> </w:t>
      </w:r>
      <w:r w:rsidR="00971433" w:rsidRPr="00CD6403">
        <w:rPr>
          <w:rFonts w:cs="Arial"/>
          <w:color w:val="000000"/>
          <w:szCs w:val="24"/>
        </w:rPr>
        <w:t>DLMS</w:t>
      </w:r>
      <w:r w:rsidR="008441AD" w:rsidRPr="00CD6403">
        <w:rPr>
          <w:rFonts w:cs="Arial"/>
          <w:color w:val="000000"/>
          <w:szCs w:val="24"/>
        </w:rPr>
        <w:t xml:space="preserve"> 870S notice provides a cross-reference between the requisition </w:t>
      </w:r>
      <w:r w:rsidR="00C6433C" w:rsidRPr="00CD6403">
        <w:rPr>
          <w:rFonts w:cs="Arial"/>
          <w:color w:val="000000"/>
          <w:szCs w:val="24"/>
        </w:rPr>
        <w:t>document</w:t>
      </w:r>
      <w:r w:rsidR="008441AD" w:rsidRPr="00CD6403">
        <w:rPr>
          <w:rFonts w:cs="Arial"/>
          <w:color w:val="000000"/>
          <w:szCs w:val="24"/>
        </w:rPr>
        <w:t xml:space="preserve"> number and the contract information.  Organizations may also use information in this notice to report nonreceipt of materi</w:t>
      </w:r>
      <w:r w:rsidR="00224A98" w:rsidRPr="00CD6403">
        <w:rPr>
          <w:rFonts w:cs="Arial"/>
          <w:color w:val="000000"/>
          <w:szCs w:val="24"/>
        </w:rPr>
        <w:t>e</w:t>
      </w:r>
      <w:r w:rsidR="008441AD" w:rsidRPr="00CD6403">
        <w:rPr>
          <w:rFonts w:cs="Arial"/>
          <w:color w:val="000000"/>
          <w:szCs w:val="24"/>
        </w:rPr>
        <w:t>l</w:t>
      </w:r>
      <w:r w:rsidR="005B1435" w:rsidRPr="00CD6403">
        <w:rPr>
          <w:rFonts w:cs="Arial"/>
          <w:color w:val="000000"/>
          <w:szCs w:val="24"/>
        </w:rPr>
        <w:t xml:space="preserve"> using the appropriate discrepancy reporting process</w:t>
      </w:r>
      <w:r w:rsidR="008441AD" w:rsidRPr="00CD6403">
        <w:rPr>
          <w:rFonts w:cs="Arial"/>
          <w:color w:val="000000"/>
          <w:szCs w:val="24"/>
        </w:rPr>
        <w:t>.</w:t>
      </w:r>
    </w:p>
    <w:p w14:paraId="26E59882"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BD5705" w:rsidRPr="00CD6403">
        <w:rPr>
          <w:rFonts w:cs="Arial"/>
          <w:color w:val="000000"/>
          <w:szCs w:val="24"/>
        </w:rPr>
        <w:t>C5.</w:t>
      </w:r>
      <w:r w:rsidR="00950D46" w:rsidRPr="00CD6403">
        <w:rPr>
          <w:rFonts w:cs="Arial"/>
          <w:color w:val="000000"/>
          <w:szCs w:val="24"/>
        </w:rPr>
        <w:t>1</w:t>
      </w:r>
      <w:r w:rsidR="00BD5705" w:rsidRPr="00CD6403">
        <w:rPr>
          <w:rFonts w:cs="Arial"/>
          <w:color w:val="000000"/>
          <w:szCs w:val="24"/>
        </w:rPr>
        <w:t>.2.1.</w:t>
      </w:r>
      <w:r w:rsidR="00F24A62" w:rsidRPr="00CD6403">
        <w:rPr>
          <w:rFonts w:cs="Arial"/>
          <w:color w:val="000000"/>
          <w:szCs w:val="24"/>
        </w:rPr>
        <w:t>3</w:t>
      </w:r>
      <w:r w:rsidR="00BD5705" w:rsidRPr="00CD6403">
        <w:rPr>
          <w:rFonts w:cs="Arial"/>
          <w:color w:val="000000"/>
          <w:szCs w:val="24"/>
        </w:rPr>
        <w:t xml:space="preserve">.  </w:t>
      </w:r>
      <w:r w:rsidR="008441AD" w:rsidRPr="00CD6403">
        <w:rPr>
          <w:rFonts w:cs="Arial"/>
          <w:color w:val="000000"/>
          <w:szCs w:val="24"/>
          <w:u w:val="single"/>
        </w:rPr>
        <w:t xml:space="preserve">Response </w:t>
      </w:r>
      <w:r w:rsidR="007014C8" w:rsidRPr="00CD6403">
        <w:rPr>
          <w:rFonts w:cs="Arial"/>
          <w:color w:val="000000"/>
          <w:szCs w:val="24"/>
          <w:u w:val="single"/>
        </w:rPr>
        <w:t>t</w:t>
      </w:r>
      <w:r w:rsidR="008441AD" w:rsidRPr="00CD6403">
        <w:rPr>
          <w:rFonts w:cs="Arial"/>
          <w:color w:val="000000"/>
          <w:szCs w:val="24"/>
          <w:u w:val="single"/>
        </w:rPr>
        <w:t>o Supply Assistance</w:t>
      </w:r>
      <w:r w:rsidR="008441AD"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w:t>
      </w:r>
      <w:r w:rsidR="000D693C" w:rsidRPr="00CD6403">
        <w:rPr>
          <w:rFonts w:cs="Arial"/>
          <w:color w:val="000000"/>
          <w:szCs w:val="24"/>
        </w:rPr>
        <w:t xml:space="preserve">shall </w:t>
      </w:r>
      <w:r w:rsidR="008441AD" w:rsidRPr="00CD6403">
        <w:rPr>
          <w:rFonts w:cs="Arial"/>
          <w:color w:val="000000"/>
          <w:szCs w:val="24"/>
        </w:rPr>
        <w:t>use the notice of response to supply assistance to advise organizations of action taken to expedite the shipment of the requested materi</w:t>
      </w:r>
      <w:r w:rsidR="00224A98" w:rsidRPr="00CD6403">
        <w:rPr>
          <w:rFonts w:cs="Arial"/>
          <w:color w:val="000000"/>
          <w:szCs w:val="24"/>
        </w:rPr>
        <w:t>e</w:t>
      </w:r>
      <w:r w:rsidR="008441AD" w:rsidRPr="00CD6403">
        <w:rPr>
          <w:rFonts w:cs="Arial"/>
          <w:color w:val="000000"/>
          <w:szCs w:val="24"/>
        </w:rPr>
        <w:t>l.</w:t>
      </w:r>
    </w:p>
    <w:p w14:paraId="511888CB" w14:textId="77777777" w:rsidR="00667295" w:rsidRPr="00CD6403" w:rsidRDefault="00950D46" w:rsidP="0058559B">
      <w:pPr>
        <w:tabs>
          <w:tab w:val="left" w:pos="540"/>
          <w:tab w:val="left" w:pos="1080"/>
          <w:tab w:val="left" w:pos="1620"/>
          <w:tab w:val="left" w:pos="2160"/>
          <w:tab w:val="left" w:pos="2700"/>
        </w:tabs>
        <w:spacing w:after="240"/>
        <w:rPr>
          <w:rFonts w:cs="Arial"/>
          <w:szCs w:val="24"/>
          <w:u w:val="single"/>
        </w:rPr>
      </w:pPr>
      <w:r w:rsidRPr="00CD6403">
        <w:rPr>
          <w:rFonts w:cs="Arial"/>
          <w:szCs w:val="24"/>
        </w:rPr>
        <w:tab/>
      </w:r>
      <w:r w:rsidRPr="00CD6403">
        <w:rPr>
          <w:rFonts w:cs="Arial"/>
          <w:szCs w:val="24"/>
        </w:rPr>
        <w:tab/>
      </w:r>
      <w:r w:rsidRPr="00CD6403">
        <w:rPr>
          <w:rFonts w:cs="Arial"/>
          <w:szCs w:val="24"/>
        </w:rPr>
        <w:tab/>
        <w:t>C5.1</w:t>
      </w:r>
      <w:r w:rsidR="00667295" w:rsidRPr="00CD6403">
        <w:rPr>
          <w:rFonts w:cs="Arial"/>
          <w:szCs w:val="24"/>
        </w:rPr>
        <w:t xml:space="preserve">.2.1.4.  </w:t>
      </w:r>
      <w:r w:rsidR="00667295" w:rsidRPr="00CD6403">
        <w:rPr>
          <w:rFonts w:cs="Arial"/>
          <w:szCs w:val="24"/>
          <w:u w:val="single"/>
        </w:rPr>
        <w:t>Materi</w:t>
      </w:r>
      <w:r w:rsidR="00224A98" w:rsidRPr="00CD6403">
        <w:rPr>
          <w:rFonts w:cs="Arial"/>
          <w:szCs w:val="24"/>
          <w:u w:val="single"/>
        </w:rPr>
        <w:t>e</w:t>
      </w:r>
      <w:r w:rsidR="00667295" w:rsidRPr="00CD6403">
        <w:rPr>
          <w:rFonts w:cs="Arial"/>
          <w:szCs w:val="24"/>
          <w:u w:val="single"/>
        </w:rPr>
        <w:t xml:space="preserve">l Processing Center (MPC) </w:t>
      </w:r>
      <w:r w:rsidR="00B34D4F" w:rsidRPr="00CD6403">
        <w:rPr>
          <w:rFonts w:cs="Arial"/>
          <w:szCs w:val="24"/>
          <w:u w:val="single"/>
        </w:rPr>
        <w:t xml:space="preserve">Supply </w:t>
      </w:r>
      <w:r w:rsidR="00667295" w:rsidRPr="00CD6403">
        <w:rPr>
          <w:rFonts w:cs="Arial"/>
          <w:szCs w:val="24"/>
          <w:u w:val="single"/>
        </w:rPr>
        <w:t>Status</w:t>
      </w:r>
    </w:p>
    <w:p w14:paraId="3544BE38" w14:textId="77777777" w:rsidR="00667295" w:rsidRPr="00CD6403" w:rsidRDefault="00950D4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t>C5.1</w:t>
      </w:r>
      <w:r w:rsidR="000D693C" w:rsidRPr="00CD6403">
        <w:rPr>
          <w:rFonts w:cs="Arial"/>
          <w:szCs w:val="24"/>
        </w:rPr>
        <w:t>.2.1.4.1.  The MPC shall</w:t>
      </w:r>
      <w:r w:rsidR="00667295" w:rsidRPr="00CD6403">
        <w:rPr>
          <w:rFonts w:cs="Arial"/>
          <w:szCs w:val="24"/>
        </w:rPr>
        <w:t xml:space="preserve"> provide Status Code NL to notify the Navy ship/customer that materi</w:t>
      </w:r>
      <w:r w:rsidR="00224A98" w:rsidRPr="00CD6403">
        <w:rPr>
          <w:rFonts w:cs="Arial"/>
          <w:szCs w:val="24"/>
        </w:rPr>
        <w:t>e</w:t>
      </w:r>
      <w:r w:rsidR="00667295" w:rsidRPr="00CD6403">
        <w:rPr>
          <w:rFonts w:cs="Arial"/>
          <w:szCs w:val="24"/>
        </w:rPr>
        <w:t xml:space="preserve">l </w:t>
      </w:r>
      <w:r w:rsidR="00795E45" w:rsidRPr="00CD6403">
        <w:rPr>
          <w:rFonts w:cs="Arial"/>
          <w:szCs w:val="24"/>
        </w:rPr>
        <w:t xml:space="preserve">has arrived at the MPC for </w:t>
      </w:r>
      <w:r w:rsidR="00B02BDF" w:rsidRPr="00CD6403">
        <w:rPr>
          <w:rFonts w:cs="Arial"/>
          <w:szCs w:val="24"/>
        </w:rPr>
        <w:t>sortation</w:t>
      </w:r>
      <w:r w:rsidR="00667295" w:rsidRPr="00CD6403">
        <w:rPr>
          <w:rFonts w:cs="Arial"/>
          <w:szCs w:val="24"/>
        </w:rPr>
        <w:t xml:space="preserve"> and temporary storage pending delivery to the customer.</w:t>
      </w:r>
    </w:p>
    <w:p w14:paraId="29424875" w14:textId="77777777" w:rsidR="00667295" w:rsidRPr="00CD6403" w:rsidRDefault="00950D46"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t>C5.1</w:t>
      </w:r>
      <w:r w:rsidR="000D693C" w:rsidRPr="00CD6403">
        <w:rPr>
          <w:rFonts w:cs="Arial"/>
          <w:szCs w:val="24"/>
        </w:rPr>
        <w:t>.2.1.4.2.  The MPC shall</w:t>
      </w:r>
      <w:r w:rsidR="00667295" w:rsidRPr="00CD6403">
        <w:rPr>
          <w:rFonts w:cs="Arial"/>
          <w:szCs w:val="24"/>
        </w:rPr>
        <w:t xml:space="preserve"> provide Status Code NW to provide systematic notification materi</w:t>
      </w:r>
      <w:r w:rsidR="00224A98" w:rsidRPr="00CD6403">
        <w:rPr>
          <w:rFonts w:cs="Arial"/>
          <w:szCs w:val="24"/>
        </w:rPr>
        <w:t>e</w:t>
      </w:r>
      <w:r w:rsidR="00667295" w:rsidRPr="00CD6403">
        <w:rPr>
          <w:rFonts w:cs="Arial"/>
          <w:szCs w:val="24"/>
        </w:rPr>
        <w:t>l has been delivered from the MPC to the Navy ship/customer.</w:t>
      </w:r>
    </w:p>
    <w:p w14:paraId="6EE2695F" w14:textId="77777777" w:rsidR="00B429ED" w:rsidRPr="00CD6403" w:rsidRDefault="00A25155"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t>C</w:t>
      </w:r>
      <w:r w:rsidR="00B429ED" w:rsidRPr="00CD6403">
        <w:rPr>
          <w:rFonts w:cs="Arial"/>
          <w:szCs w:val="24"/>
        </w:rPr>
        <w:t>5.1.2.1.</w:t>
      </w:r>
      <w:r w:rsidRPr="00CD6403">
        <w:rPr>
          <w:rFonts w:cs="Arial"/>
          <w:szCs w:val="24"/>
        </w:rPr>
        <w:t>5</w:t>
      </w:r>
      <w:r w:rsidR="00B429ED" w:rsidRPr="00CD6403">
        <w:rPr>
          <w:rFonts w:cs="Arial"/>
          <w:szCs w:val="24"/>
        </w:rPr>
        <w:t xml:space="preserve">.  </w:t>
      </w:r>
      <w:r w:rsidR="00B429ED" w:rsidRPr="00CD6403">
        <w:rPr>
          <w:rFonts w:cs="Arial"/>
          <w:szCs w:val="24"/>
          <w:u w:val="single"/>
        </w:rPr>
        <w:t>Air Force Integrated Logistics Solution-Supply (ILS-S) (Retail Supply)</w:t>
      </w:r>
      <w:r w:rsidRPr="00CD6403">
        <w:rPr>
          <w:rFonts w:cs="Arial"/>
          <w:szCs w:val="24"/>
          <w:u w:val="single"/>
        </w:rPr>
        <w:t>.</w:t>
      </w:r>
      <w:r w:rsidRPr="00CD6403">
        <w:rPr>
          <w:rFonts w:cs="Arial"/>
          <w:szCs w:val="24"/>
        </w:rPr>
        <w:t xml:space="preserve">  </w:t>
      </w:r>
      <w:r w:rsidR="00B429ED" w:rsidRPr="00CD6403">
        <w:rPr>
          <w:rFonts w:cs="Arial"/>
          <w:szCs w:val="24"/>
        </w:rPr>
        <w:t xml:space="preserve">Supply Status </w:t>
      </w:r>
      <w:r w:rsidR="00C6433C" w:rsidRPr="00CD6403">
        <w:rPr>
          <w:rFonts w:cs="Arial"/>
          <w:szCs w:val="24"/>
        </w:rPr>
        <w:t xml:space="preserve">DLMS </w:t>
      </w:r>
      <w:r w:rsidR="00B429ED" w:rsidRPr="00CD6403">
        <w:rPr>
          <w:rFonts w:cs="Arial"/>
          <w:szCs w:val="24"/>
        </w:rPr>
        <w:t xml:space="preserve">870S shall be used on an intra-Air Force basis to </w:t>
      </w:r>
      <w:r w:rsidR="00B429ED" w:rsidRPr="00CD6403">
        <w:rPr>
          <w:rFonts w:cs="Arial"/>
          <w:szCs w:val="24"/>
        </w:rPr>
        <w:lastRenderedPageBreak/>
        <w:t xml:space="preserve">provide the latest status to the intended receiving activity.  Additionally, supply status </w:t>
      </w:r>
      <w:r w:rsidR="00FE20F1" w:rsidRPr="00CD6403">
        <w:rPr>
          <w:rFonts w:cs="Arial"/>
          <w:szCs w:val="24"/>
        </w:rPr>
        <w:t>shall</w:t>
      </w:r>
      <w:r w:rsidR="00B429ED" w:rsidRPr="00CD6403">
        <w:rPr>
          <w:rFonts w:cs="Arial"/>
          <w:szCs w:val="24"/>
        </w:rPr>
        <w:t xml:space="preserve"> be used to support the unique item tracking (UIT) program for </w:t>
      </w:r>
      <w:r w:rsidR="00913A19" w:rsidRPr="00CD6403">
        <w:rPr>
          <w:rFonts w:cs="Arial"/>
          <w:szCs w:val="24"/>
        </w:rPr>
        <w:t>p</w:t>
      </w:r>
      <w:r w:rsidR="00B429ED" w:rsidRPr="00CD6403">
        <w:rPr>
          <w:rFonts w:cs="Arial"/>
          <w:szCs w:val="24"/>
        </w:rPr>
        <w:t xml:space="preserve">ositive </w:t>
      </w:r>
      <w:r w:rsidR="00913A19" w:rsidRPr="00CD6403">
        <w:rPr>
          <w:rFonts w:cs="Arial"/>
          <w:szCs w:val="24"/>
        </w:rPr>
        <w:t>i</w:t>
      </w:r>
      <w:r w:rsidR="00B429ED" w:rsidRPr="00CD6403">
        <w:rPr>
          <w:rFonts w:cs="Arial"/>
          <w:szCs w:val="24"/>
        </w:rPr>
        <w:t xml:space="preserve">nventory </w:t>
      </w:r>
      <w:r w:rsidR="00913A19" w:rsidRPr="00CD6403">
        <w:rPr>
          <w:rFonts w:cs="Arial"/>
          <w:szCs w:val="24"/>
        </w:rPr>
        <w:t>c</w:t>
      </w:r>
      <w:r w:rsidR="00B429ED" w:rsidRPr="00CD6403">
        <w:rPr>
          <w:rFonts w:cs="Arial"/>
          <w:szCs w:val="24"/>
        </w:rPr>
        <w:t xml:space="preserve">ontrol (PIC) </w:t>
      </w:r>
      <w:r w:rsidR="00913A19" w:rsidRPr="00CD6403">
        <w:rPr>
          <w:rFonts w:cs="Arial"/>
          <w:szCs w:val="24"/>
        </w:rPr>
        <w:t>n</w:t>
      </w:r>
      <w:r w:rsidR="00B429ED" w:rsidRPr="00CD6403">
        <w:rPr>
          <w:rFonts w:cs="Arial"/>
          <w:szCs w:val="24"/>
        </w:rPr>
        <w:t xml:space="preserve">uclear </w:t>
      </w:r>
      <w:r w:rsidR="00913A19" w:rsidRPr="00CD6403">
        <w:rPr>
          <w:rFonts w:cs="Arial"/>
          <w:szCs w:val="24"/>
        </w:rPr>
        <w:t>w</w:t>
      </w:r>
      <w:r w:rsidR="00B429ED" w:rsidRPr="00CD6403">
        <w:rPr>
          <w:rFonts w:cs="Arial"/>
          <w:szCs w:val="24"/>
        </w:rPr>
        <w:t>eapon</w:t>
      </w:r>
      <w:r w:rsidR="00C6433C" w:rsidRPr="00CD6403">
        <w:rPr>
          <w:rFonts w:cs="Arial"/>
          <w:szCs w:val="24"/>
        </w:rPr>
        <w:t>s</w:t>
      </w:r>
      <w:r w:rsidR="00B429ED" w:rsidRPr="00CD6403">
        <w:rPr>
          <w:rFonts w:cs="Arial"/>
          <w:szCs w:val="24"/>
        </w:rPr>
        <w:t xml:space="preserve"> </w:t>
      </w:r>
      <w:r w:rsidR="00913A19" w:rsidRPr="00CD6403">
        <w:rPr>
          <w:rFonts w:cs="Arial"/>
          <w:szCs w:val="24"/>
        </w:rPr>
        <w:t>r</w:t>
      </w:r>
      <w:r w:rsidR="00B429ED" w:rsidRPr="00CD6403">
        <w:rPr>
          <w:rFonts w:cs="Arial"/>
          <w:szCs w:val="24"/>
        </w:rPr>
        <w:t xml:space="preserve">elated </w:t>
      </w:r>
      <w:r w:rsidR="00913A19" w:rsidRPr="00CD6403">
        <w:rPr>
          <w:rFonts w:cs="Arial"/>
          <w:szCs w:val="24"/>
        </w:rPr>
        <w:t>m</w:t>
      </w:r>
      <w:r w:rsidR="00B429ED" w:rsidRPr="00CD6403">
        <w:rPr>
          <w:rFonts w:cs="Arial"/>
          <w:szCs w:val="24"/>
        </w:rPr>
        <w:t xml:space="preserve">ateriel (NWRM) by providing UII and/or serial numbers.  For legacy items where the unique item identifiers (UIIs) </w:t>
      </w:r>
      <w:r w:rsidR="00FE20F1" w:rsidRPr="00CD6403">
        <w:rPr>
          <w:rFonts w:cs="Arial"/>
          <w:szCs w:val="24"/>
        </w:rPr>
        <w:t>have</w:t>
      </w:r>
      <w:r w:rsidR="00B429ED" w:rsidRPr="00CD6403">
        <w:rPr>
          <w:rFonts w:cs="Arial"/>
          <w:szCs w:val="24"/>
        </w:rPr>
        <w:t xml:space="preserve"> not been marked in accordance with </w:t>
      </w:r>
      <w:r w:rsidR="00FE20F1" w:rsidRPr="00CD6403">
        <w:rPr>
          <w:rFonts w:cs="Arial"/>
          <w:szCs w:val="24"/>
        </w:rPr>
        <w:t>i</w:t>
      </w:r>
      <w:r w:rsidR="00B429ED" w:rsidRPr="00CD6403">
        <w:rPr>
          <w:rFonts w:cs="Arial"/>
          <w:szCs w:val="24"/>
        </w:rPr>
        <w:t xml:space="preserve">tem </w:t>
      </w:r>
      <w:r w:rsidR="00FE20F1" w:rsidRPr="00CD6403">
        <w:rPr>
          <w:rFonts w:cs="Arial"/>
          <w:szCs w:val="24"/>
        </w:rPr>
        <w:t>u</w:t>
      </w:r>
      <w:r w:rsidR="00B429ED" w:rsidRPr="00CD6403">
        <w:rPr>
          <w:rFonts w:cs="Arial"/>
          <w:szCs w:val="24"/>
        </w:rPr>
        <w:t xml:space="preserve">nique </w:t>
      </w:r>
      <w:r w:rsidR="00FE20F1" w:rsidRPr="00CD6403">
        <w:rPr>
          <w:rFonts w:cs="Arial"/>
          <w:szCs w:val="24"/>
        </w:rPr>
        <w:t>i</w:t>
      </w:r>
      <w:r w:rsidR="00B429ED" w:rsidRPr="00CD6403">
        <w:rPr>
          <w:rFonts w:cs="Arial"/>
          <w:szCs w:val="24"/>
        </w:rPr>
        <w:t xml:space="preserve">dentification (IUID) policy, the serial number alone </w:t>
      </w:r>
      <w:r w:rsidR="00FE20F1" w:rsidRPr="00CD6403">
        <w:rPr>
          <w:rFonts w:cs="Arial"/>
          <w:szCs w:val="24"/>
        </w:rPr>
        <w:t>shall</w:t>
      </w:r>
      <w:r w:rsidR="00B429ED" w:rsidRPr="00CD6403">
        <w:rPr>
          <w:rFonts w:cs="Arial"/>
          <w:szCs w:val="24"/>
        </w:rPr>
        <w:t xml:space="preserve"> be passed.  </w:t>
      </w:r>
    </w:p>
    <w:p w14:paraId="7EF15C8A" w14:textId="77777777" w:rsidR="00B429ED" w:rsidRPr="00CD6403" w:rsidRDefault="002A093B"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B429ED" w:rsidRPr="00CD6403">
        <w:rPr>
          <w:rFonts w:cs="Arial"/>
          <w:szCs w:val="24"/>
        </w:rPr>
        <w:t>C5.1.2.1.</w:t>
      </w:r>
      <w:r w:rsidR="00A25155" w:rsidRPr="00CD6403">
        <w:rPr>
          <w:rFonts w:cs="Arial"/>
          <w:szCs w:val="24"/>
        </w:rPr>
        <w:t>5</w:t>
      </w:r>
      <w:r w:rsidR="00B429ED" w:rsidRPr="00CD6403">
        <w:rPr>
          <w:rFonts w:cs="Arial"/>
          <w:szCs w:val="24"/>
        </w:rPr>
        <w:t>.1</w:t>
      </w:r>
      <w:r w:rsidR="00A25155" w:rsidRPr="00CD6403">
        <w:rPr>
          <w:rFonts w:cs="Arial"/>
          <w:szCs w:val="24"/>
        </w:rPr>
        <w:t>.</w:t>
      </w:r>
      <w:r w:rsidR="00B429ED" w:rsidRPr="00CD6403">
        <w:rPr>
          <w:rFonts w:cs="Arial"/>
          <w:szCs w:val="24"/>
        </w:rPr>
        <w:t xml:space="preserve">  DLA Transaction Services shall enable transmission of information copies of the ILS-S Supply Status to the NWRM PIC Fusion Module UIT Registry to ensure the PIC NWRM program has near real time access to UIIs and the associated serial numbers of NWRM item movements.  </w:t>
      </w:r>
    </w:p>
    <w:p w14:paraId="0C782414" w14:textId="77777777" w:rsidR="00B429ED" w:rsidRPr="00CD6403" w:rsidRDefault="002A093B"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B429ED" w:rsidRPr="00CD6403">
        <w:rPr>
          <w:rFonts w:cs="Arial"/>
          <w:szCs w:val="24"/>
        </w:rPr>
        <w:t>C5.1.2.1.</w:t>
      </w:r>
      <w:r w:rsidR="00A25155" w:rsidRPr="00CD6403">
        <w:rPr>
          <w:rFonts w:cs="Arial"/>
          <w:szCs w:val="24"/>
        </w:rPr>
        <w:t>5</w:t>
      </w:r>
      <w:r w:rsidR="00B429ED" w:rsidRPr="00CD6403">
        <w:rPr>
          <w:rFonts w:cs="Arial"/>
          <w:szCs w:val="24"/>
        </w:rPr>
        <w:t>.2.  DLA Transaction Services shall block transmission of ILS-S Supply Status to non-Air Force recipients where feasible.</w:t>
      </w:r>
    </w:p>
    <w:p w14:paraId="780CD62C" w14:textId="77777777" w:rsidR="008441AD" w:rsidRPr="00CD6403" w:rsidRDefault="005F0456"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2.</w:t>
      </w:r>
      <w:r w:rsidR="007602FE" w:rsidRPr="00CD6403">
        <w:rPr>
          <w:rFonts w:cs="Arial"/>
          <w:color w:val="000000"/>
          <w:szCs w:val="24"/>
        </w:rPr>
        <w:t>2</w:t>
      </w:r>
      <w:r w:rsidR="00BD5705" w:rsidRPr="00CD6403">
        <w:rPr>
          <w:rFonts w:cs="Arial"/>
          <w:color w:val="000000"/>
          <w:szCs w:val="24"/>
        </w:rPr>
        <w:t xml:space="preserve">.  </w:t>
      </w:r>
      <w:r w:rsidR="008441AD" w:rsidRPr="00CD6403">
        <w:rPr>
          <w:rFonts w:cs="Arial"/>
          <w:color w:val="000000"/>
          <w:szCs w:val="24"/>
          <w:u w:val="single"/>
        </w:rPr>
        <w:t>Materi</w:t>
      </w:r>
      <w:r w:rsidR="00224A98" w:rsidRPr="00CD6403">
        <w:rPr>
          <w:rFonts w:cs="Arial"/>
          <w:color w:val="000000"/>
          <w:szCs w:val="24"/>
          <w:u w:val="single"/>
        </w:rPr>
        <w:t>e</w:t>
      </w:r>
      <w:r w:rsidR="008441AD" w:rsidRPr="00CD6403">
        <w:rPr>
          <w:rFonts w:cs="Arial"/>
          <w:color w:val="000000"/>
          <w:szCs w:val="24"/>
          <w:u w:val="single"/>
        </w:rPr>
        <w:t>l Returns Supply Status</w:t>
      </w:r>
      <w:r w:rsidR="008441AD" w:rsidRPr="00CD6403">
        <w:rPr>
          <w:rFonts w:cs="Arial"/>
          <w:color w:val="000000"/>
          <w:szCs w:val="24"/>
        </w:rPr>
        <w:t xml:space="preserve">.  Organizations and </w:t>
      </w:r>
      <w:r w:rsidR="00BC409E" w:rsidRPr="00CD6403">
        <w:rPr>
          <w:rFonts w:cs="Arial"/>
          <w:color w:val="000000"/>
          <w:szCs w:val="24"/>
        </w:rPr>
        <w:t>sources of supply</w:t>
      </w:r>
      <w:r w:rsidR="008441AD" w:rsidRPr="00CD6403">
        <w:rPr>
          <w:rFonts w:cs="Arial"/>
          <w:color w:val="000000"/>
          <w:szCs w:val="24"/>
        </w:rPr>
        <w:t xml:space="preserve"> </w:t>
      </w:r>
      <w:r w:rsidR="0034118A" w:rsidRPr="00CD6403">
        <w:rPr>
          <w:rFonts w:cs="Arial"/>
          <w:color w:val="000000"/>
          <w:szCs w:val="24"/>
        </w:rPr>
        <w:t xml:space="preserve">shall </w:t>
      </w:r>
      <w:r w:rsidR="008441AD" w:rsidRPr="00CD6403">
        <w:rPr>
          <w:rFonts w:cs="Arial"/>
          <w:color w:val="000000"/>
          <w:szCs w:val="24"/>
        </w:rPr>
        <w:t>use</w:t>
      </w:r>
      <w:r w:rsidR="00BF6518" w:rsidRPr="00CD6403">
        <w:rPr>
          <w:rFonts w:cs="Arial"/>
          <w:color w:val="000000"/>
          <w:szCs w:val="24"/>
        </w:rPr>
        <w:t xml:space="preserve"> </w:t>
      </w:r>
      <w:r w:rsidR="00971433" w:rsidRPr="00CD6403">
        <w:rPr>
          <w:rFonts w:cs="Arial"/>
          <w:color w:val="000000"/>
          <w:szCs w:val="24"/>
        </w:rPr>
        <w:t xml:space="preserve">the DLMS </w:t>
      </w:r>
      <w:r w:rsidR="008441AD" w:rsidRPr="00CD6403">
        <w:rPr>
          <w:rFonts w:cs="Arial"/>
          <w:color w:val="000000"/>
          <w:szCs w:val="24"/>
        </w:rPr>
        <w:t>870M, Materi</w:t>
      </w:r>
      <w:r w:rsidR="00224A98" w:rsidRPr="00CD6403">
        <w:rPr>
          <w:rFonts w:cs="Arial"/>
          <w:color w:val="000000"/>
          <w:szCs w:val="24"/>
        </w:rPr>
        <w:t>e</w:t>
      </w:r>
      <w:r w:rsidR="007014C8" w:rsidRPr="00CD6403">
        <w:rPr>
          <w:rFonts w:cs="Arial"/>
          <w:color w:val="000000"/>
          <w:szCs w:val="24"/>
        </w:rPr>
        <w:t>l Return Supply Status</w:t>
      </w:r>
      <w:r w:rsidR="008441AD" w:rsidRPr="00CD6403">
        <w:rPr>
          <w:rFonts w:cs="Arial"/>
          <w:color w:val="000000"/>
          <w:szCs w:val="24"/>
        </w:rPr>
        <w:t xml:space="preserve"> to convey advice to one another as notice of action taken or being taken on Offer of Materi</w:t>
      </w:r>
      <w:r w:rsidR="00224A98" w:rsidRPr="00CD6403">
        <w:rPr>
          <w:rFonts w:cs="Arial"/>
          <w:color w:val="000000"/>
          <w:szCs w:val="24"/>
        </w:rPr>
        <w:t>e</w:t>
      </w:r>
      <w:r w:rsidR="008441AD" w:rsidRPr="00CD6403">
        <w:rPr>
          <w:rFonts w:cs="Arial"/>
          <w:color w:val="000000"/>
          <w:szCs w:val="24"/>
        </w:rPr>
        <w:t>l Reports (OMRs</w:t>
      </w:r>
      <w:r w:rsidR="00551877" w:rsidRPr="00CD6403">
        <w:rPr>
          <w:rFonts w:cs="Arial"/>
          <w:color w:val="000000"/>
          <w:szCs w:val="24"/>
        </w:rPr>
        <w:t>) and</w:t>
      </w:r>
      <w:r w:rsidR="008441AD" w:rsidRPr="00CD6403">
        <w:rPr>
          <w:rFonts w:cs="Arial"/>
          <w:color w:val="000000"/>
          <w:szCs w:val="24"/>
        </w:rPr>
        <w:t xml:space="preserve"> OMR-related transactions.  </w:t>
      </w:r>
      <w:r w:rsidR="00BF6518" w:rsidRPr="00CD6403">
        <w:rPr>
          <w:rFonts w:cs="Arial"/>
          <w:color w:val="000000"/>
          <w:szCs w:val="24"/>
        </w:rPr>
        <w:t>U</w:t>
      </w:r>
      <w:r w:rsidR="00D62F6D" w:rsidRPr="00CD6403">
        <w:rPr>
          <w:rFonts w:cs="Arial"/>
          <w:color w:val="000000"/>
          <w:szCs w:val="24"/>
        </w:rPr>
        <w:t xml:space="preserve">se </w:t>
      </w:r>
      <w:r w:rsidR="00971433" w:rsidRPr="00CD6403">
        <w:rPr>
          <w:rFonts w:cs="Arial"/>
          <w:color w:val="000000"/>
          <w:szCs w:val="24"/>
        </w:rPr>
        <w:t>the DLMS</w:t>
      </w:r>
      <w:r w:rsidR="00D62F6D" w:rsidRPr="00CD6403">
        <w:rPr>
          <w:rFonts w:cs="Arial"/>
          <w:color w:val="000000"/>
          <w:szCs w:val="24"/>
        </w:rPr>
        <w:t xml:space="preserve"> 870M to send</w:t>
      </w:r>
      <w:r w:rsidR="008441AD" w:rsidRPr="00CD6403">
        <w:rPr>
          <w:rFonts w:cs="Arial"/>
          <w:color w:val="000000"/>
          <w:szCs w:val="24"/>
        </w:rPr>
        <w:t xml:space="preserve"> st</w:t>
      </w:r>
      <w:r w:rsidR="007014C8" w:rsidRPr="00CD6403">
        <w:rPr>
          <w:rFonts w:cs="Arial"/>
          <w:color w:val="000000"/>
          <w:szCs w:val="24"/>
        </w:rPr>
        <w:t>atus to the ICPs/I</w:t>
      </w:r>
      <w:r w:rsidR="008441AD" w:rsidRPr="00CD6403">
        <w:rPr>
          <w:rFonts w:cs="Arial"/>
          <w:color w:val="000000"/>
          <w:szCs w:val="24"/>
        </w:rPr>
        <w:t xml:space="preserve">MMs.  The ICPs/IMMs </w:t>
      </w:r>
      <w:r w:rsidR="0034118A" w:rsidRPr="00CD6403">
        <w:rPr>
          <w:rFonts w:cs="Arial"/>
          <w:color w:val="000000"/>
          <w:szCs w:val="24"/>
        </w:rPr>
        <w:t xml:space="preserve">shall </w:t>
      </w:r>
      <w:r w:rsidR="008441AD" w:rsidRPr="00CD6403">
        <w:rPr>
          <w:rFonts w:cs="Arial"/>
          <w:color w:val="000000"/>
          <w:szCs w:val="24"/>
        </w:rPr>
        <w:t xml:space="preserve">use </w:t>
      </w:r>
      <w:r w:rsidR="00971433" w:rsidRPr="00CD6403">
        <w:rPr>
          <w:rFonts w:cs="Arial"/>
          <w:color w:val="000000"/>
          <w:szCs w:val="24"/>
        </w:rPr>
        <w:t>the DLMS</w:t>
      </w:r>
      <w:r w:rsidR="008441AD" w:rsidRPr="00CD6403">
        <w:rPr>
          <w:rFonts w:cs="Arial"/>
          <w:color w:val="000000"/>
          <w:szCs w:val="24"/>
        </w:rPr>
        <w:t xml:space="preserve"> 870M to provide status or disposition instructions for materi</w:t>
      </w:r>
      <w:r w:rsidR="00224A98" w:rsidRPr="00CD6403">
        <w:rPr>
          <w:rFonts w:cs="Arial"/>
          <w:color w:val="000000"/>
          <w:szCs w:val="24"/>
        </w:rPr>
        <w:t>e</w:t>
      </w:r>
      <w:r w:rsidR="008441AD" w:rsidRPr="00CD6403">
        <w:rPr>
          <w:rFonts w:cs="Arial"/>
          <w:color w:val="000000"/>
          <w:szCs w:val="24"/>
        </w:rPr>
        <w:t>l to organizations, including disposition instructions related to discrepant materi</w:t>
      </w:r>
      <w:r w:rsidR="00224A98" w:rsidRPr="00CD6403">
        <w:rPr>
          <w:rFonts w:cs="Arial"/>
          <w:color w:val="000000"/>
          <w:szCs w:val="24"/>
        </w:rPr>
        <w:t>e</w:t>
      </w:r>
      <w:r w:rsidR="008441AD" w:rsidRPr="00CD6403">
        <w:rPr>
          <w:rFonts w:cs="Arial"/>
          <w:color w:val="000000"/>
          <w:szCs w:val="24"/>
        </w:rPr>
        <w:t>l reported under Chapter 1</w:t>
      </w:r>
      <w:r w:rsidR="00EB6A49" w:rsidRPr="00CD6403">
        <w:rPr>
          <w:rFonts w:cs="Arial"/>
          <w:color w:val="000000"/>
          <w:szCs w:val="24"/>
        </w:rPr>
        <w:t>7</w:t>
      </w:r>
      <w:r w:rsidR="0034118A" w:rsidRPr="00CD6403">
        <w:rPr>
          <w:rFonts w:cs="Arial"/>
          <w:color w:val="000000"/>
          <w:szCs w:val="24"/>
        </w:rPr>
        <w:t xml:space="preserve">.  Follow </w:t>
      </w:r>
      <w:r w:rsidR="00C16E7D" w:rsidRPr="00CD6403">
        <w:rPr>
          <w:rFonts w:cs="Arial"/>
          <w:color w:val="000000"/>
          <w:szCs w:val="24"/>
        </w:rPr>
        <w:t>C</w:t>
      </w:r>
      <w:r w:rsidR="008441AD" w:rsidRPr="00CD6403">
        <w:rPr>
          <w:rFonts w:cs="Arial"/>
          <w:color w:val="000000"/>
          <w:szCs w:val="24"/>
        </w:rPr>
        <w:t>hapter 1</w:t>
      </w:r>
      <w:r w:rsidR="00C16E7D" w:rsidRPr="00CD6403">
        <w:rPr>
          <w:rFonts w:cs="Arial"/>
          <w:color w:val="000000"/>
          <w:szCs w:val="24"/>
        </w:rPr>
        <w:t>1</w:t>
      </w:r>
      <w:r w:rsidR="008441AD" w:rsidRPr="00CD6403">
        <w:rPr>
          <w:rFonts w:cs="Arial"/>
          <w:color w:val="000000"/>
          <w:szCs w:val="24"/>
        </w:rPr>
        <w:t xml:space="preserve"> to determine the processing procedures for and the prescribed usage of this status</w:t>
      </w:r>
      <w:r w:rsidR="004E721E" w:rsidRPr="00CD6403">
        <w:rPr>
          <w:rFonts w:cs="Arial"/>
          <w:color w:val="000000"/>
          <w:szCs w:val="24"/>
        </w:rPr>
        <w:t>.</w:t>
      </w:r>
    </w:p>
    <w:p w14:paraId="1F815E0E" w14:textId="77777777" w:rsidR="00C9211E"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2.</w:t>
      </w:r>
      <w:r w:rsidR="00C66CE9" w:rsidRPr="00CD6403">
        <w:rPr>
          <w:rFonts w:cs="Arial"/>
          <w:color w:val="000000"/>
          <w:szCs w:val="24"/>
        </w:rPr>
        <w:t>2</w:t>
      </w:r>
      <w:r w:rsidR="00BD5705" w:rsidRPr="00CD6403">
        <w:rPr>
          <w:rFonts w:cs="Arial"/>
          <w:color w:val="000000"/>
          <w:szCs w:val="24"/>
        </w:rPr>
        <w:t xml:space="preserve">.1.  </w:t>
      </w:r>
      <w:r w:rsidR="008441AD" w:rsidRPr="00CD6403">
        <w:rPr>
          <w:rFonts w:cs="Arial"/>
          <w:color w:val="000000"/>
          <w:szCs w:val="24"/>
          <w:u w:val="single"/>
        </w:rPr>
        <w:t>Unsolicited Report</w:t>
      </w:r>
      <w:r w:rsidR="008441AD" w:rsidRPr="00CD6403">
        <w:rPr>
          <w:rFonts w:cs="Arial"/>
          <w:color w:val="000000"/>
          <w:szCs w:val="24"/>
        </w:rPr>
        <w:t xml:space="preserve">.  Customer organizations </w:t>
      </w:r>
      <w:r w:rsidR="0034118A" w:rsidRPr="00CD6403">
        <w:rPr>
          <w:rFonts w:cs="Arial"/>
          <w:color w:val="000000"/>
          <w:szCs w:val="24"/>
        </w:rPr>
        <w:t xml:space="preserve">shall </w:t>
      </w:r>
      <w:r w:rsidR="008441AD" w:rsidRPr="00CD6403">
        <w:rPr>
          <w:rFonts w:cs="Arial"/>
          <w:color w:val="000000"/>
          <w:szCs w:val="24"/>
        </w:rPr>
        <w:t xml:space="preserve">use the unsolicited report to provide status to the </w:t>
      </w:r>
      <w:r w:rsidR="00BC409E" w:rsidRPr="00CD6403">
        <w:rPr>
          <w:rFonts w:cs="Arial"/>
          <w:color w:val="000000"/>
          <w:szCs w:val="24"/>
        </w:rPr>
        <w:t xml:space="preserve">source of </w:t>
      </w:r>
      <w:r w:rsidR="00551877" w:rsidRPr="00CD6403">
        <w:rPr>
          <w:rFonts w:cs="Arial"/>
          <w:color w:val="000000"/>
          <w:szCs w:val="24"/>
        </w:rPr>
        <w:t>supply on</w:t>
      </w:r>
      <w:r w:rsidR="008441AD" w:rsidRPr="00CD6403">
        <w:rPr>
          <w:rFonts w:cs="Arial"/>
          <w:color w:val="000000"/>
          <w:szCs w:val="24"/>
        </w:rPr>
        <w:t xml:space="preserve"> open OMRs for unshipped materi</w:t>
      </w:r>
      <w:r w:rsidR="00224A98" w:rsidRPr="00CD6403">
        <w:rPr>
          <w:rFonts w:cs="Arial"/>
          <w:color w:val="000000"/>
          <w:szCs w:val="24"/>
        </w:rPr>
        <w:t>e</w:t>
      </w:r>
      <w:r w:rsidR="008441AD" w:rsidRPr="00CD6403">
        <w:rPr>
          <w:rFonts w:cs="Arial"/>
          <w:color w:val="000000"/>
          <w:szCs w:val="24"/>
        </w:rPr>
        <w:t>l.</w:t>
      </w:r>
    </w:p>
    <w:p w14:paraId="41021388"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2.</w:t>
      </w:r>
      <w:r w:rsidR="00C66CE9" w:rsidRPr="00CD6403">
        <w:rPr>
          <w:rFonts w:cs="Arial"/>
          <w:color w:val="000000"/>
          <w:szCs w:val="24"/>
        </w:rPr>
        <w:t>2</w:t>
      </w:r>
      <w:r w:rsidR="00BD5705" w:rsidRPr="00CD6403">
        <w:rPr>
          <w:rFonts w:cs="Arial"/>
          <w:color w:val="000000"/>
          <w:szCs w:val="24"/>
        </w:rPr>
        <w:t xml:space="preserve">.2.  </w:t>
      </w:r>
      <w:r w:rsidR="008441AD" w:rsidRPr="00CD6403">
        <w:rPr>
          <w:rFonts w:cs="Arial"/>
          <w:color w:val="000000"/>
          <w:szCs w:val="24"/>
          <w:u w:val="single"/>
        </w:rPr>
        <w:t xml:space="preserve">Response </w:t>
      </w:r>
      <w:r w:rsidR="007014C8" w:rsidRPr="00CD6403">
        <w:rPr>
          <w:rFonts w:cs="Arial"/>
          <w:color w:val="000000"/>
          <w:szCs w:val="24"/>
          <w:u w:val="single"/>
        </w:rPr>
        <w:t>t</w:t>
      </w:r>
      <w:r w:rsidR="008441AD" w:rsidRPr="00CD6403">
        <w:rPr>
          <w:rFonts w:cs="Arial"/>
          <w:color w:val="000000"/>
          <w:szCs w:val="24"/>
          <w:u w:val="single"/>
        </w:rPr>
        <w:t>o Materi</w:t>
      </w:r>
      <w:r w:rsidR="00224A98" w:rsidRPr="00CD6403">
        <w:rPr>
          <w:rFonts w:cs="Arial"/>
          <w:color w:val="000000"/>
          <w:szCs w:val="24"/>
          <w:u w:val="single"/>
        </w:rPr>
        <w:t>e</w:t>
      </w:r>
      <w:r w:rsidR="008441AD" w:rsidRPr="00CD6403">
        <w:rPr>
          <w:rFonts w:cs="Arial"/>
          <w:color w:val="000000"/>
          <w:szCs w:val="24"/>
          <w:u w:val="single"/>
        </w:rPr>
        <w:t>l Returns</w:t>
      </w:r>
      <w:r w:rsidR="008441AD"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w:t>
      </w:r>
      <w:r w:rsidR="0034118A" w:rsidRPr="00CD6403">
        <w:rPr>
          <w:rFonts w:cs="Arial"/>
          <w:color w:val="000000"/>
          <w:szCs w:val="24"/>
        </w:rPr>
        <w:t xml:space="preserve">shall </w:t>
      </w:r>
      <w:r w:rsidR="008441AD" w:rsidRPr="00CD6403">
        <w:rPr>
          <w:rFonts w:cs="Arial"/>
          <w:color w:val="000000"/>
          <w:szCs w:val="24"/>
        </w:rPr>
        <w:t>us</w:t>
      </w:r>
      <w:r w:rsidR="000C696D" w:rsidRPr="00CD6403">
        <w:rPr>
          <w:rFonts w:cs="Arial"/>
          <w:color w:val="000000"/>
          <w:szCs w:val="24"/>
        </w:rPr>
        <w:t>e</w:t>
      </w:r>
      <w:r w:rsidR="008441AD" w:rsidRPr="00CD6403">
        <w:rPr>
          <w:rFonts w:cs="Arial"/>
          <w:color w:val="000000"/>
          <w:szCs w:val="24"/>
        </w:rPr>
        <w:t xml:space="preserve"> </w:t>
      </w:r>
      <w:r w:rsidR="00971433" w:rsidRPr="00CD6403">
        <w:rPr>
          <w:rFonts w:cs="Arial"/>
          <w:color w:val="000000"/>
          <w:szCs w:val="24"/>
        </w:rPr>
        <w:t>the DLMS</w:t>
      </w:r>
      <w:r w:rsidR="00E34782" w:rsidRPr="00CD6403">
        <w:rPr>
          <w:rFonts w:cs="Arial"/>
          <w:color w:val="000000"/>
          <w:szCs w:val="24"/>
        </w:rPr>
        <w:t xml:space="preserve"> 870M </w:t>
      </w:r>
      <w:r w:rsidR="008441AD" w:rsidRPr="00CD6403">
        <w:rPr>
          <w:rFonts w:cs="Arial"/>
          <w:color w:val="000000"/>
          <w:szCs w:val="24"/>
        </w:rPr>
        <w:t>to provide informational status or disposition instructions to organizations for materi</w:t>
      </w:r>
      <w:r w:rsidR="00224A98" w:rsidRPr="00CD6403">
        <w:rPr>
          <w:rFonts w:cs="Arial"/>
          <w:color w:val="000000"/>
          <w:szCs w:val="24"/>
        </w:rPr>
        <w:t>e</w:t>
      </w:r>
      <w:r w:rsidR="008441AD" w:rsidRPr="00CD6403">
        <w:rPr>
          <w:rFonts w:cs="Arial"/>
          <w:color w:val="000000"/>
          <w:szCs w:val="24"/>
        </w:rPr>
        <w:t>l reported under the MRP.</w:t>
      </w:r>
    </w:p>
    <w:p w14:paraId="07B41716"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3.  </w:t>
      </w:r>
      <w:r w:rsidR="007014C8" w:rsidRPr="00CD6403">
        <w:rPr>
          <w:rFonts w:cs="Arial"/>
          <w:color w:val="000000"/>
          <w:szCs w:val="24"/>
          <w:u w:val="single"/>
        </w:rPr>
        <w:t>Types o</w:t>
      </w:r>
      <w:r w:rsidR="008441AD" w:rsidRPr="00CD6403">
        <w:rPr>
          <w:rFonts w:cs="Arial"/>
          <w:color w:val="000000"/>
          <w:szCs w:val="24"/>
          <w:u w:val="single"/>
        </w:rPr>
        <w:t>f Shipment Status</w:t>
      </w:r>
    </w:p>
    <w:p w14:paraId="22E64FD5" w14:textId="77777777" w:rsidR="00B07D90" w:rsidRPr="00CD6403" w:rsidRDefault="00B31DF9"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00950D46" w:rsidRPr="00CD6403">
        <w:rPr>
          <w:rFonts w:cs="Arial"/>
          <w:szCs w:val="24"/>
        </w:rPr>
        <w:t>C5.1.</w:t>
      </w:r>
      <w:r w:rsidR="00BD5705" w:rsidRPr="00CD6403">
        <w:rPr>
          <w:rFonts w:cs="Arial"/>
          <w:szCs w:val="24"/>
        </w:rPr>
        <w:t xml:space="preserve">3.1.  </w:t>
      </w:r>
      <w:r w:rsidR="00B07D90" w:rsidRPr="00CD6403">
        <w:rPr>
          <w:rFonts w:cs="Arial"/>
          <w:szCs w:val="24"/>
          <w:u w:val="single"/>
        </w:rPr>
        <w:t xml:space="preserve">Preparation of </w:t>
      </w:r>
      <w:r w:rsidR="008441AD" w:rsidRPr="00CD6403">
        <w:rPr>
          <w:rFonts w:cs="Arial"/>
          <w:szCs w:val="24"/>
          <w:u w:val="single"/>
        </w:rPr>
        <w:t>Shipment Status</w:t>
      </w:r>
      <w:r w:rsidR="008441AD" w:rsidRPr="00CD6403">
        <w:rPr>
          <w:rFonts w:cs="Arial"/>
          <w:szCs w:val="24"/>
        </w:rPr>
        <w:t xml:space="preserve">.  </w:t>
      </w:r>
      <w:r w:rsidR="00B07D90" w:rsidRPr="00CD6403">
        <w:rPr>
          <w:rFonts w:cs="Arial"/>
          <w:szCs w:val="24"/>
        </w:rPr>
        <w:t>Shipment status shall be provided by the shipping activity or the source of supply for direct vendor deliver</w:t>
      </w:r>
      <w:r w:rsidR="009D10A7" w:rsidRPr="00CD6403">
        <w:rPr>
          <w:rFonts w:cs="Arial"/>
          <w:szCs w:val="24"/>
        </w:rPr>
        <w:t>y</w:t>
      </w:r>
      <w:r w:rsidR="00B07D90" w:rsidRPr="00CD6403">
        <w:rPr>
          <w:rFonts w:cs="Arial"/>
          <w:szCs w:val="24"/>
        </w:rPr>
        <w:t xml:space="preserve"> (contractor direct) or in response to a requisition follow-up.  The </w:t>
      </w:r>
      <w:r w:rsidR="00BF221B" w:rsidRPr="00CD6403">
        <w:rPr>
          <w:rFonts w:cs="Arial"/>
          <w:szCs w:val="24"/>
        </w:rPr>
        <w:t>c</w:t>
      </w:r>
      <w:r w:rsidR="00B07D90" w:rsidRPr="00CD6403">
        <w:rPr>
          <w:rFonts w:cs="Arial"/>
          <w:szCs w:val="24"/>
        </w:rPr>
        <w:t xml:space="preserve">onsolidation and </w:t>
      </w:r>
      <w:r w:rsidR="00BF221B" w:rsidRPr="00CD6403">
        <w:rPr>
          <w:rFonts w:cs="Arial"/>
          <w:szCs w:val="24"/>
        </w:rPr>
        <w:t>c</w:t>
      </w:r>
      <w:r w:rsidR="00B07D90" w:rsidRPr="00CD6403">
        <w:rPr>
          <w:rFonts w:cs="Arial"/>
          <w:szCs w:val="24"/>
        </w:rPr>
        <w:t xml:space="preserve">ontainerization </w:t>
      </w:r>
      <w:r w:rsidR="00BF221B" w:rsidRPr="00CD6403">
        <w:rPr>
          <w:rFonts w:cs="Arial"/>
          <w:szCs w:val="24"/>
        </w:rPr>
        <w:t>p</w:t>
      </w:r>
      <w:r w:rsidR="00B07D90" w:rsidRPr="00CD6403">
        <w:rPr>
          <w:rFonts w:cs="Arial"/>
          <w:szCs w:val="24"/>
        </w:rPr>
        <w:t xml:space="preserve">oint (CCP) </w:t>
      </w:r>
      <w:r w:rsidR="00FF25A9" w:rsidRPr="00CD6403">
        <w:rPr>
          <w:rFonts w:cs="Arial"/>
          <w:szCs w:val="24"/>
        </w:rPr>
        <w:t>and other location</w:t>
      </w:r>
      <w:r w:rsidR="00BF221B" w:rsidRPr="00CD6403">
        <w:rPr>
          <w:rFonts w:cs="Arial"/>
          <w:szCs w:val="24"/>
        </w:rPr>
        <w:t>s</w:t>
      </w:r>
      <w:r w:rsidR="00FF25A9" w:rsidRPr="00CD6403">
        <w:rPr>
          <w:rFonts w:cs="Arial"/>
          <w:szCs w:val="24"/>
        </w:rPr>
        <w:t xml:space="preserve"> performing consolidation subsequent to issuance of shipment status</w:t>
      </w:r>
      <w:r w:rsidR="00BF221B" w:rsidRPr="00CD6403">
        <w:rPr>
          <w:rFonts w:cs="Arial"/>
          <w:szCs w:val="24"/>
        </w:rPr>
        <w:t xml:space="preserve"> </w:t>
      </w:r>
      <w:r w:rsidR="00B07D90" w:rsidRPr="00CD6403">
        <w:rPr>
          <w:rFonts w:cs="Arial"/>
          <w:szCs w:val="24"/>
        </w:rPr>
        <w:t>may also provide shipment status for</w:t>
      </w:r>
      <w:r w:rsidR="00363159" w:rsidRPr="00CD6403">
        <w:rPr>
          <w:rFonts w:cs="Arial"/>
          <w:szCs w:val="24"/>
        </w:rPr>
        <w:t xml:space="preserve"> </w:t>
      </w:r>
      <w:r w:rsidR="00B07D90" w:rsidRPr="00CD6403">
        <w:rPr>
          <w:rFonts w:cs="Arial"/>
          <w:szCs w:val="24"/>
        </w:rPr>
        <w:t>the purpose of identifying passive RFID.</w:t>
      </w:r>
      <w:r w:rsidR="00B07D90" w:rsidRPr="00CD6403">
        <w:rPr>
          <w:rStyle w:val="FootnoteReference"/>
          <w:rFonts w:cs="Arial"/>
          <w:szCs w:val="24"/>
        </w:rPr>
        <w:footnoteReference w:id="1"/>
      </w:r>
      <w:r w:rsidR="00B07D90" w:rsidRPr="00CD6403">
        <w:rPr>
          <w:rFonts w:cs="Arial"/>
          <w:szCs w:val="24"/>
        </w:rPr>
        <w:t xml:space="preserve">  Unde</w:t>
      </w:r>
      <w:r w:rsidR="0034118A" w:rsidRPr="00CD6403">
        <w:rPr>
          <w:rFonts w:cs="Arial"/>
          <w:szCs w:val="24"/>
        </w:rPr>
        <w:t>r DLMS, the shipment status shall</w:t>
      </w:r>
      <w:r w:rsidR="00B07D90" w:rsidRPr="00CD6403">
        <w:rPr>
          <w:rFonts w:cs="Arial"/>
          <w:szCs w:val="24"/>
        </w:rPr>
        <w:t xml:space="preserve"> include enhanced data content and support item unique identification (IUID) and intransit visibility requirements as directed under DoD policy/procedures (</w:t>
      </w:r>
      <w:hyperlink r:id="rId13" w:history="1">
        <w:r w:rsidR="00B07D90" w:rsidRPr="00A94D8A">
          <w:rPr>
            <w:rStyle w:val="Hyperlink"/>
            <w:rFonts w:cs="Arial"/>
            <w:szCs w:val="24"/>
          </w:rPr>
          <w:t>DoD 4140.</w:t>
        </w:r>
        <w:r w:rsidR="00F658CB" w:rsidRPr="00A94D8A">
          <w:rPr>
            <w:rStyle w:val="Hyperlink"/>
            <w:rFonts w:cs="Arial"/>
            <w:szCs w:val="24"/>
          </w:rPr>
          <w:t>1-R</w:t>
        </w:r>
      </w:hyperlink>
      <w:r w:rsidR="00B07D90" w:rsidRPr="00CD6403">
        <w:rPr>
          <w:rFonts w:cs="Arial"/>
          <w:szCs w:val="24"/>
        </w:rPr>
        <w:t xml:space="preserve">), when available and pending full DLMS implementation/modernization.  Shipment status shall be provided by the DoD shipping </w:t>
      </w:r>
      <w:r w:rsidR="00B07D90" w:rsidRPr="00CD6403">
        <w:rPr>
          <w:rFonts w:cs="Arial"/>
          <w:szCs w:val="24"/>
        </w:rPr>
        <w:lastRenderedPageBreak/>
        <w:t xml:space="preserve">activity, the CCP, or by the </w:t>
      </w:r>
      <w:r w:rsidR="00BC409E" w:rsidRPr="00CD6403">
        <w:rPr>
          <w:rFonts w:cs="Arial"/>
          <w:szCs w:val="24"/>
        </w:rPr>
        <w:t>source of</w:t>
      </w:r>
      <w:r w:rsidR="00722390" w:rsidRPr="00CD6403">
        <w:rPr>
          <w:rFonts w:cs="Arial"/>
          <w:szCs w:val="24"/>
        </w:rPr>
        <w:t xml:space="preserve"> supply</w:t>
      </w:r>
      <w:r w:rsidR="00B07D90" w:rsidRPr="00CD6403">
        <w:rPr>
          <w:rStyle w:val="FootnoteReference"/>
          <w:rFonts w:cs="Arial"/>
          <w:szCs w:val="24"/>
        </w:rPr>
        <w:footnoteReference w:id="2"/>
      </w:r>
      <w:r w:rsidR="00B07D90" w:rsidRPr="00CD6403">
        <w:rPr>
          <w:rFonts w:cs="Arial"/>
          <w:szCs w:val="24"/>
        </w:rPr>
        <w:t xml:space="preserve"> using </w:t>
      </w:r>
      <w:r w:rsidR="00C96C1D" w:rsidRPr="00CD6403">
        <w:rPr>
          <w:rFonts w:cs="Arial"/>
          <w:szCs w:val="24"/>
        </w:rPr>
        <w:t>the DLMS</w:t>
      </w:r>
      <w:r w:rsidR="00B07D90" w:rsidRPr="00CD6403">
        <w:rPr>
          <w:rFonts w:cs="Arial"/>
          <w:szCs w:val="24"/>
        </w:rPr>
        <w:t xml:space="preserve"> 856S.  Maintenance activities (organic and commercial) shall provide shipment notification to the receiving activity and other interested parties when materi</w:t>
      </w:r>
      <w:r w:rsidR="00224A98" w:rsidRPr="00CD6403">
        <w:rPr>
          <w:rFonts w:cs="Arial"/>
          <w:szCs w:val="24"/>
        </w:rPr>
        <w:t>e</w:t>
      </w:r>
      <w:r w:rsidR="00B07D90" w:rsidRPr="00CD6403">
        <w:rPr>
          <w:rFonts w:cs="Arial"/>
          <w:szCs w:val="24"/>
        </w:rPr>
        <w:t>l is shipped to the distribution depot, D</w:t>
      </w:r>
      <w:r w:rsidR="005D76E2" w:rsidRPr="00CD6403">
        <w:rPr>
          <w:rFonts w:cs="Arial"/>
          <w:szCs w:val="24"/>
        </w:rPr>
        <w:t>LA Disposition Services Field Office</w:t>
      </w:r>
      <w:r w:rsidR="00B07D90" w:rsidRPr="00CD6403">
        <w:rPr>
          <w:rFonts w:cs="Arial"/>
          <w:szCs w:val="24"/>
        </w:rPr>
        <w:t xml:space="preserve">, or other designated receiving activity per source of supply/inventory control point guidance.  This may be accomplished using either the DLMS </w:t>
      </w:r>
      <w:r w:rsidR="0074695E" w:rsidRPr="00CD6403">
        <w:rPr>
          <w:rFonts w:cs="Arial"/>
          <w:szCs w:val="24"/>
        </w:rPr>
        <w:t xml:space="preserve">856S </w:t>
      </w:r>
      <w:r w:rsidR="00B07D90" w:rsidRPr="00CD6403">
        <w:rPr>
          <w:rFonts w:cs="Arial"/>
          <w:szCs w:val="24"/>
        </w:rPr>
        <w:t xml:space="preserve">Shipment Status,  or the DLMS </w:t>
      </w:r>
      <w:r w:rsidR="0074695E" w:rsidRPr="00CD6403">
        <w:rPr>
          <w:rFonts w:cs="Arial"/>
          <w:szCs w:val="24"/>
        </w:rPr>
        <w:t xml:space="preserve">856 </w:t>
      </w:r>
      <w:r w:rsidR="00B07D90" w:rsidRPr="00CD6403">
        <w:rPr>
          <w:rFonts w:cs="Arial"/>
          <w:szCs w:val="24"/>
        </w:rPr>
        <w:t>Advance Shipment Notice (ASN),  provided via Wide Area Work Flow-Receipt and Acceptance (WAWF-RA).</w:t>
      </w:r>
      <w:r w:rsidR="00B07D90" w:rsidRPr="00CD6403">
        <w:rPr>
          <w:rStyle w:val="FootnoteReference"/>
          <w:rFonts w:cs="Arial"/>
          <w:szCs w:val="24"/>
        </w:rPr>
        <w:footnoteReference w:id="3"/>
      </w:r>
      <w:r w:rsidR="00B07D90" w:rsidRPr="00CD6403">
        <w:rPr>
          <w:rFonts w:cs="Arial"/>
          <w:szCs w:val="24"/>
        </w:rPr>
        <w:t xml:space="preserve">  The DLMS Shipment Status shall include asset visibility content, such as IUID, and intransit visibility requirements, such as passive RFID and the </w:t>
      </w:r>
      <w:r w:rsidR="0074695E" w:rsidRPr="00CD6403">
        <w:rPr>
          <w:rFonts w:cs="Arial"/>
          <w:szCs w:val="24"/>
        </w:rPr>
        <w:t xml:space="preserve">TCN </w:t>
      </w:r>
      <w:r w:rsidR="00B07D90" w:rsidRPr="00CD6403">
        <w:rPr>
          <w:rFonts w:cs="Arial"/>
          <w:szCs w:val="24"/>
        </w:rPr>
        <w:t>as directed under DoD policy/procedures (</w:t>
      </w:r>
      <w:hyperlink r:id="rId14" w:history="1">
        <w:r w:rsidR="00B07D90" w:rsidRPr="00F96049">
          <w:rPr>
            <w:rStyle w:val="Hyperlink"/>
            <w:rFonts w:cs="Arial"/>
            <w:szCs w:val="24"/>
          </w:rPr>
          <w:t>DoD 4140.1-</w:t>
        </w:r>
        <w:r w:rsidR="00F658CB" w:rsidRPr="00F96049">
          <w:rPr>
            <w:rStyle w:val="Hyperlink"/>
            <w:rFonts w:cs="Arial"/>
            <w:szCs w:val="24"/>
          </w:rPr>
          <w:t>R</w:t>
        </w:r>
      </w:hyperlink>
      <w:r w:rsidR="00B07D90" w:rsidRPr="00CD6403">
        <w:rPr>
          <w:rFonts w:cs="Arial"/>
          <w:szCs w:val="24"/>
        </w:rPr>
        <w:t>).  DLMS enhancements include, but are not limited to the following:</w:t>
      </w:r>
    </w:p>
    <w:p w14:paraId="789151A0" w14:textId="77777777" w:rsidR="004D2918" w:rsidRPr="00CD6403" w:rsidRDefault="004D2918" w:rsidP="0058559B">
      <w:pPr>
        <w:tabs>
          <w:tab w:val="left" w:pos="540"/>
          <w:tab w:val="left" w:pos="1080"/>
          <w:tab w:val="left" w:pos="1620"/>
          <w:tab w:val="left" w:pos="2160"/>
          <w:tab w:val="left" w:pos="2700"/>
        </w:tabs>
        <w:spacing w:after="240"/>
        <w:rPr>
          <w:rFonts w:cs="Arial"/>
          <w:bCs/>
          <w:iCs/>
          <w:szCs w:val="24"/>
        </w:rPr>
      </w:pPr>
      <w:bookmarkStart w:id="0" w:name="OLE_LINK1"/>
      <w:bookmarkStart w:id="1" w:name="OLE_LINK2"/>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3.1.1.  Passive RFID for the shipment unit/case/pallet associated at the requisition document number level.  The shipment status transaction may identify a hierarchy to clarify the relationship of passive tags within different shipment levels.</w:t>
      </w:r>
    </w:p>
    <w:p w14:paraId="79F5709D" w14:textId="77777777" w:rsidR="004D2918" w:rsidRPr="00CD6403" w:rsidRDefault="004D2918"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3.1.2.  For Unique Item Tracking (UIT) purposes, the IUID and/or serial number.  Serial number without applicable IUID may only be used during MILS</w:t>
      </w:r>
      <w:r w:rsidR="009E5069" w:rsidRPr="00CD6403">
        <w:rPr>
          <w:rFonts w:cs="Arial"/>
          <w:bCs/>
          <w:iCs/>
          <w:szCs w:val="24"/>
        </w:rPr>
        <w:t>TRIP</w:t>
      </w:r>
      <w:r w:rsidRPr="00CD6403">
        <w:rPr>
          <w:rFonts w:cs="Arial"/>
          <w:bCs/>
          <w:iCs/>
          <w:szCs w:val="24"/>
        </w:rPr>
        <w:t xml:space="preserve">/DLMS transition and pending implementation of IUID capability.  Additional UID information as identified in the </w:t>
      </w:r>
      <w:r w:rsidR="00C96C1D" w:rsidRPr="00CD6403">
        <w:rPr>
          <w:rFonts w:cs="Arial"/>
          <w:bCs/>
          <w:iCs/>
          <w:szCs w:val="24"/>
        </w:rPr>
        <w:t>DLMS</w:t>
      </w:r>
      <w:r w:rsidRPr="00CD6403">
        <w:rPr>
          <w:rFonts w:cs="Arial"/>
          <w:bCs/>
          <w:iCs/>
          <w:szCs w:val="24"/>
        </w:rPr>
        <w:t xml:space="preserve"> 856S is optional.  Refer to Chapter 19 for UIT guidance.</w:t>
      </w:r>
    </w:p>
    <w:p w14:paraId="57EE433A" w14:textId="77777777" w:rsidR="004D2918" w:rsidRPr="00CD6403" w:rsidRDefault="004D2918"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3.1.3.  Both the TCN and a secondary transportation number, such as the small package carrier number, when this is applicable.</w:t>
      </w:r>
      <w:r w:rsidR="00DD5F86" w:rsidRPr="00CD6403">
        <w:rPr>
          <w:rStyle w:val="FootnoteReference"/>
          <w:rFonts w:cs="Arial"/>
          <w:bCs/>
          <w:iCs/>
          <w:szCs w:val="24"/>
        </w:rPr>
        <w:footnoteReference w:id="4"/>
      </w:r>
    </w:p>
    <w:p w14:paraId="6A95DC36" w14:textId="77777777" w:rsidR="004D2918" w:rsidRPr="00CD6403" w:rsidRDefault="004D2918"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3.1.4.  Identification of the carrier when other than United States Postal Service (USPS) by name and Standard Carrier Alpha Code (SCAC).</w:t>
      </w:r>
      <w:r w:rsidR="00DD5F86" w:rsidRPr="00CD6403">
        <w:rPr>
          <w:rStyle w:val="FootnoteReference"/>
          <w:rFonts w:cs="Arial"/>
          <w:bCs/>
          <w:iCs/>
          <w:szCs w:val="24"/>
        </w:rPr>
        <w:footnoteReference w:id="5"/>
      </w:r>
    </w:p>
    <w:p w14:paraId="122E0326" w14:textId="77777777" w:rsidR="00ED4ADE" w:rsidRPr="00CD6403" w:rsidRDefault="004D2918"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 xml:space="preserve">3.1.5.  Identification of the initial DoD </w:t>
      </w:r>
      <w:r w:rsidR="0007392D" w:rsidRPr="00CD6403">
        <w:rPr>
          <w:rFonts w:cs="Arial"/>
          <w:bCs/>
          <w:iCs/>
          <w:szCs w:val="24"/>
        </w:rPr>
        <w:t>shipping activity (origin) by Do</w:t>
      </w:r>
      <w:r w:rsidRPr="00CD6403">
        <w:rPr>
          <w:rFonts w:cs="Arial"/>
          <w:bCs/>
          <w:iCs/>
          <w:szCs w:val="24"/>
        </w:rPr>
        <w:t>DAAC.</w:t>
      </w:r>
      <w:r w:rsidR="00DD5F86" w:rsidRPr="00CD6403">
        <w:rPr>
          <w:rStyle w:val="FootnoteReference"/>
          <w:rFonts w:cs="Arial"/>
          <w:bCs/>
          <w:iCs/>
          <w:szCs w:val="24"/>
        </w:rPr>
        <w:footnoteReference w:id="6"/>
      </w:r>
    </w:p>
    <w:p w14:paraId="0A3B8221" w14:textId="77777777" w:rsidR="0035641E" w:rsidRDefault="004D2918" w:rsidP="0058559B">
      <w:pPr>
        <w:tabs>
          <w:tab w:val="left" w:pos="540"/>
          <w:tab w:val="left" w:pos="1080"/>
          <w:tab w:val="left" w:pos="1620"/>
          <w:tab w:val="left" w:pos="2160"/>
          <w:tab w:val="left" w:pos="2700"/>
        </w:tabs>
        <w:spacing w:after="240"/>
        <w:rPr>
          <w:rFonts w:cs="Arial"/>
          <w:bCs/>
          <w:iCs/>
          <w:szCs w:val="24"/>
        </w:rPr>
        <w:sectPr w:rsidR="0035641E" w:rsidSect="005C042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 xml:space="preserve">3.1.6.  For OCONUS shipments made via the </w:t>
      </w:r>
      <w:r w:rsidR="00551877" w:rsidRPr="00CD6403">
        <w:rPr>
          <w:rFonts w:cs="Arial"/>
          <w:bCs/>
          <w:iCs/>
          <w:szCs w:val="24"/>
        </w:rPr>
        <w:t>Defense</w:t>
      </w:r>
      <w:r w:rsidR="005E709D" w:rsidRPr="00CD6403">
        <w:rPr>
          <w:rFonts w:cs="Arial"/>
          <w:bCs/>
          <w:iCs/>
          <w:szCs w:val="24"/>
        </w:rPr>
        <w:t xml:space="preserve"> Transportation System (</w:t>
      </w:r>
      <w:r w:rsidRPr="00CD6403">
        <w:rPr>
          <w:rFonts w:cs="Arial"/>
          <w:bCs/>
          <w:iCs/>
          <w:szCs w:val="24"/>
        </w:rPr>
        <w:t>DTS</w:t>
      </w:r>
      <w:r w:rsidR="005E709D" w:rsidRPr="00CD6403">
        <w:rPr>
          <w:rFonts w:cs="Arial"/>
          <w:bCs/>
          <w:iCs/>
          <w:szCs w:val="24"/>
        </w:rPr>
        <w:t>)</w:t>
      </w:r>
      <w:r w:rsidRPr="00CD6403">
        <w:rPr>
          <w:rFonts w:cs="Arial"/>
          <w:bCs/>
          <w:iCs/>
          <w:szCs w:val="24"/>
        </w:rPr>
        <w:t xml:space="preserve">, GBL/CBL, parcel post, and small package carrier shipments, specific identification of the POE or CCP.  The shipment status shall specify air terminal, water terminal, or CCP by applicable qualifier code in the </w:t>
      </w:r>
      <w:r w:rsidR="00F658CB" w:rsidRPr="00CD6403">
        <w:rPr>
          <w:rFonts w:cs="Arial"/>
          <w:bCs/>
          <w:iCs/>
          <w:szCs w:val="24"/>
        </w:rPr>
        <w:t>transaction</w:t>
      </w:r>
      <w:r w:rsidRPr="00CD6403">
        <w:rPr>
          <w:rFonts w:cs="Arial"/>
          <w:bCs/>
          <w:iCs/>
          <w:szCs w:val="24"/>
        </w:rPr>
        <w:t xml:space="preserve">. </w:t>
      </w:r>
      <w:r w:rsidR="00DD5F86" w:rsidRPr="00CD6403">
        <w:rPr>
          <w:rFonts w:cs="Arial"/>
          <w:bCs/>
          <w:iCs/>
          <w:szCs w:val="24"/>
        </w:rPr>
        <w:t xml:space="preserve"> </w:t>
      </w:r>
      <w:r w:rsidRPr="00CD6403">
        <w:rPr>
          <w:rFonts w:cs="Arial"/>
          <w:bCs/>
          <w:iCs/>
          <w:szCs w:val="24"/>
        </w:rPr>
        <w:t>(During MILS</w:t>
      </w:r>
      <w:r w:rsidR="00C70BD8" w:rsidRPr="00CD6403">
        <w:rPr>
          <w:rFonts w:cs="Arial"/>
          <w:bCs/>
          <w:iCs/>
          <w:szCs w:val="24"/>
        </w:rPr>
        <w:t>TRIP</w:t>
      </w:r>
      <w:r w:rsidRPr="00CD6403">
        <w:rPr>
          <w:rFonts w:cs="Arial"/>
          <w:bCs/>
          <w:iCs/>
          <w:szCs w:val="24"/>
        </w:rPr>
        <w:t xml:space="preserve">/DLMS transition, DAAS may substitute a generic terminal qualifier </w:t>
      </w:r>
    </w:p>
    <w:p w14:paraId="27FBDDBE" w14:textId="77777777" w:rsidR="005642B4" w:rsidRPr="00CD6403" w:rsidRDefault="004D2918"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lastRenderedPageBreak/>
        <w:t xml:space="preserve">for shipment status transactions converted from </w:t>
      </w:r>
      <w:r w:rsidR="00F658CB" w:rsidRPr="00CD6403">
        <w:rPr>
          <w:rFonts w:cs="Arial"/>
          <w:bCs/>
          <w:iCs/>
          <w:szCs w:val="24"/>
        </w:rPr>
        <w:t xml:space="preserve">legacy 80 record position transactions </w:t>
      </w:r>
      <w:r w:rsidRPr="00CD6403">
        <w:rPr>
          <w:rFonts w:cs="Arial"/>
          <w:bCs/>
          <w:iCs/>
          <w:szCs w:val="24"/>
        </w:rPr>
        <w:t>where the type of facility is unknown.)</w:t>
      </w:r>
      <w:r w:rsidR="00DD5F86" w:rsidRPr="00CD6403">
        <w:rPr>
          <w:rStyle w:val="FootnoteReference"/>
          <w:rFonts w:cs="Arial"/>
          <w:bCs/>
          <w:iCs/>
          <w:szCs w:val="24"/>
        </w:rPr>
        <w:footnoteReference w:id="7"/>
      </w:r>
    </w:p>
    <w:p w14:paraId="04768CE1" w14:textId="77777777" w:rsidR="00B34D4F" w:rsidRPr="005C04E7" w:rsidRDefault="00B34D4F"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3.1.7.  Under DLMS, the shipment status shall perpetuate data content as applicable:  project code, the special requirements code (</w:t>
      </w:r>
      <w:r w:rsidR="00E05C70" w:rsidRPr="00CD6403">
        <w:rPr>
          <w:rFonts w:cs="Arial"/>
          <w:bCs/>
          <w:iCs/>
          <w:szCs w:val="24"/>
        </w:rPr>
        <w:t xml:space="preserve">legacy </w:t>
      </w:r>
      <w:r w:rsidR="00F658CB" w:rsidRPr="00CD6403">
        <w:rPr>
          <w:rFonts w:cs="Arial"/>
          <w:bCs/>
          <w:iCs/>
          <w:szCs w:val="24"/>
        </w:rPr>
        <w:t>MILSTRIP</w:t>
      </w:r>
      <w:r w:rsidR="00E05C70" w:rsidRPr="00CD6403">
        <w:rPr>
          <w:rFonts w:cs="Arial"/>
          <w:bCs/>
          <w:iCs/>
          <w:szCs w:val="24"/>
        </w:rPr>
        <w:t xml:space="preserve"> </w:t>
      </w:r>
      <w:r w:rsidR="00F35ED5" w:rsidRPr="00CD6403">
        <w:rPr>
          <w:rFonts w:cs="Arial"/>
          <w:bCs/>
          <w:iCs/>
          <w:szCs w:val="24"/>
        </w:rPr>
        <w:t>required delivery date (</w:t>
      </w:r>
      <w:r w:rsidRPr="00CD6403">
        <w:rPr>
          <w:rFonts w:cs="Arial"/>
          <w:bCs/>
          <w:iCs/>
          <w:szCs w:val="24"/>
        </w:rPr>
        <w:t>RDD</w:t>
      </w:r>
      <w:r w:rsidR="00F35ED5" w:rsidRPr="00CD6403">
        <w:rPr>
          <w:rFonts w:cs="Arial"/>
          <w:bCs/>
          <w:iCs/>
          <w:szCs w:val="24"/>
        </w:rPr>
        <w:t>)</w:t>
      </w:r>
      <w:r w:rsidRPr="00CD6403">
        <w:rPr>
          <w:rFonts w:cs="Arial"/>
          <w:bCs/>
          <w:iCs/>
          <w:szCs w:val="24"/>
        </w:rPr>
        <w:t xml:space="preserve"> coded entries, e.g. 999), and priority designator.</w:t>
      </w:r>
      <w:r w:rsidRPr="00CD6403">
        <w:rPr>
          <w:rStyle w:val="FootnoteReference"/>
          <w:rFonts w:cs="Arial"/>
          <w:bCs/>
          <w:iCs/>
          <w:szCs w:val="24"/>
        </w:rPr>
        <w:footnoteReference w:id="8"/>
      </w:r>
      <w:r w:rsidR="0035641E">
        <w:rPr>
          <w:rFonts w:cs="Arial"/>
          <w:bCs/>
          <w:iCs/>
          <w:szCs w:val="24"/>
        </w:rPr>
        <w:t xml:space="preserve">  </w:t>
      </w:r>
      <w:r w:rsidR="0035641E" w:rsidRPr="005C04E7">
        <w:rPr>
          <w:rFonts w:cs="Arial"/>
          <w:b/>
          <w:bCs/>
          <w:i/>
          <w:iCs/>
          <w:szCs w:val="24"/>
        </w:rPr>
        <w:t>Shipment status applicable to shipment of GFP, including requisitioned GFM and shipment of reparables to/from commercial maintenance, shall perpetuate contract data from the MRO, to include the contract number authorizing GFP, and the call/order and CLIN when provided.</w:t>
      </w:r>
    </w:p>
    <w:p w14:paraId="530758D2" w14:textId="77777777" w:rsidR="003741B6" w:rsidRPr="00CD6403" w:rsidRDefault="003741B6"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3.1.8.  The transportation priority shall be included in all shipment status transactions as derived under DoD 4140.1-</w:t>
      </w:r>
      <w:r w:rsidR="00F658CB" w:rsidRPr="00CD6403">
        <w:rPr>
          <w:rFonts w:cs="Arial"/>
          <w:bCs/>
          <w:iCs/>
          <w:szCs w:val="24"/>
        </w:rPr>
        <w:t xml:space="preserve">R </w:t>
      </w:r>
      <w:r w:rsidRPr="00CD6403">
        <w:rPr>
          <w:rFonts w:cs="Arial"/>
          <w:bCs/>
          <w:iCs/>
          <w:szCs w:val="24"/>
        </w:rPr>
        <w:t>guidance or other pertinent criteria.</w:t>
      </w:r>
      <w:r w:rsidRPr="00CD6403">
        <w:rPr>
          <w:rStyle w:val="FootnoteReference"/>
          <w:rFonts w:cs="Arial"/>
          <w:bCs/>
          <w:iCs/>
          <w:szCs w:val="24"/>
        </w:rPr>
        <w:footnoteReference w:id="9"/>
      </w:r>
    </w:p>
    <w:p w14:paraId="5BE75C42" w14:textId="77777777" w:rsidR="003A713F" w:rsidRPr="00CD6403" w:rsidRDefault="003A713F" w:rsidP="0058559B">
      <w:pPr>
        <w:tabs>
          <w:tab w:val="left" w:pos="540"/>
          <w:tab w:val="left" w:pos="1080"/>
          <w:tab w:val="left" w:pos="1620"/>
          <w:tab w:val="left" w:pos="2160"/>
          <w:tab w:val="left" w:pos="2700"/>
        </w:tabs>
        <w:spacing w:after="240"/>
        <w:rPr>
          <w:rFonts w:cs="Arial"/>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 xml:space="preserve">3.1.9.  The shipment status may include the unit price (required for </w:t>
      </w:r>
      <w:r w:rsidR="00FF4B02" w:rsidRPr="00CD6403">
        <w:rPr>
          <w:rFonts w:cs="Arial"/>
          <w:bCs/>
          <w:iCs/>
          <w:szCs w:val="24"/>
        </w:rPr>
        <w:t>Distribution Standard System (</w:t>
      </w:r>
      <w:r w:rsidRPr="00CD6403">
        <w:rPr>
          <w:rFonts w:cs="Arial"/>
          <w:bCs/>
          <w:iCs/>
          <w:szCs w:val="24"/>
        </w:rPr>
        <w:t>DSS</w:t>
      </w:r>
      <w:r w:rsidR="00FF4B02" w:rsidRPr="00CD6403">
        <w:rPr>
          <w:rFonts w:cs="Arial"/>
          <w:bCs/>
          <w:iCs/>
          <w:szCs w:val="24"/>
        </w:rPr>
        <w:t>)</w:t>
      </w:r>
      <w:r w:rsidRPr="00CD6403">
        <w:rPr>
          <w:rFonts w:cs="Arial"/>
          <w:bCs/>
          <w:iCs/>
          <w:szCs w:val="24"/>
        </w:rPr>
        <w:t>-generated shipment status; otherwise optional).</w:t>
      </w:r>
      <w:r w:rsidRPr="00CD6403">
        <w:rPr>
          <w:rStyle w:val="FootnoteReference"/>
          <w:rFonts w:cs="Arial"/>
          <w:bCs/>
          <w:iCs/>
          <w:szCs w:val="24"/>
        </w:rPr>
        <w:footnoteReference w:id="10"/>
      </w:r>
      <w:bookmarkEnd w:id="0"/>
      <w:bookmarkEnd w:id="1"/>
    </w:p>
    <w:p w14:paraId="55CB465D" w14:textId="77777777" w:rsidR="008441AD" w:rsidRPr="00CD6403" w:rsidRDefault="00B31DF9"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00950D46" w:rsidRPr="00CD6403">
        <w:rPr>
          <w:rFonts w:cs="Arial"/>
          <w:szCs w:val="24"/>
        </w:rPr>
        <w:t>C5.1.</w:t>
      </w:r>
      <w:r w:rsidR="00BD5705" w:rsidRPr="00CD6403">
        <w:rPr>
          <w:rFonts w:cs="Arial"/>
          <w:szCs w:val="24"/>
        </w:rPr>
        <w:t xml:space="preserve">3.2.  </w:t>
      </w:r>
      <w:r w:rsidR="003A713F" w:rsidRPr="00CD6403">
        <w:rPr>
          <w:rFonts w:cs="Arial"/>
          <w:szCs w:val="24"/>
          <w:u w:val="single"/>
        </w:rPr>
        <w:t>Shipment Status from the</w:t>
      </w:r>
      <w:r w:rsidR="003E7A22" w:rsidRPr="00CD6403">
        <w:rPr>
          <w:rFonts w:cs="Arial"/>
          <w:szCs w:val="24"/>
          <w:u w:val="single"/>
        </w:rPr>
        <w:t xml:space="preserve"> CCP</w:t>
      </w:r>
      <w:r w:rsidR="00FF25A9" w:rsidRPr="00CD6403">
        <w:rPr>
          <w:rFonts w:cs="Arial"/>
          <w:szCs w:val="24"/>
          <w:u w:val="single"/>
        </w:rPr>
        <w:t xml:space="preserve"> or Other Locations Perfo</w:t>
      </w:r>
      <w:r w:rsidR="00551877" w:rsidRPr="00CD6403">
        <w:rPr>
          <w:rFonts w:cs="Arial"/>
          <w:szCs w:val="24"/>
          <w:u w:val="single"/>
        </w:rPr>
        <w:t>r</w:t>
      </w:r>
      <w:r w:rsidR="00FF25A9" w:rsidRPr="00CD6403">
        <w:rPr>
          <w:rFonts w:cs="Arial"/>
          <w:szCs w:val="24"/>
          <w:u w:val="single"/>
        </w:rPr>
        <w:t>ming Consolidation</w:t>
      </w:r>
      <w:r w:rsidR="00FF25A9" w:rsidRPr="00CD6403">
        <w:rPr>
          <w:rFonts w:cs="Arial"/>
          <w:szCs w:val="24"/>
        </w:rPr>
        <w:t>.</w:t>
      </w:r>
      <w:r w:rsidR="0034118A" w:rsidRPr="00CD6403">
        <w:rPr>
          <w:rFonts w:cs="Arial"/>
          <w:szCs w:val="24"/>
        </w:rPr>
        <w:t xml:space="preserve">  Shipment status shall</w:t>
      </w:r>
      <w:r w:rsidR="00FF25A9" w:rsidRPr="00CD6403">
        <w:rPr>
          <w:rFonts w:cs="Arial"/>
          <w:szCs w:val="24"/>
        </w:rPr>
        <w:t xml:space="preserve"> be provided by the CCP or other locations perfo</w:t>
      </w:r>
      <w:r w:rsidR="00551877" w:rsidRPr="00CD6403">
        <w:rPr>
          <w:rFonts w:cs="Arial"/>
          <w:szCs w:val="24"/>
        </w:rPr>
        <w:t>r</w:t>
      </w:r>
      <w:r w:rsidR="00FF25A9" w:rsidRPr="00CD6403">
        <w:rPr>
          <w:rFonts w:cs="Arial"/>
          <w:szCs w:val="24"/>
        </w:rPr>
        <w:t>ming consolidation subsequent to the original issuance of shipment status, for the primary purpose of providing updated RFID information.  This in turn supports intransit asset visibility and receipt processing.  Other locations include distribution depots perfo</w:t>
      </w:r>
      <w:r w:rsidR="00551877" w:rsidRPr="00CD6403">
        <w:rPr>
          <w:rFonts w:cs="Arial"/>
          <w:szCs w:val="24"/>
        </w:rPr>
        <w:t>r</w:t>
      </w:r>
      <w:r w:rsidR="00FF25A9" w:rsidRPr="00CD6403">
        <w:rPr>
          <w:rFonts w:cs="Arial"/>
          <w:szCs w:val="24"/>
        </w:rPr>
        <w:t>ming consolidation of local deliveries resulting in passive RFID updates.</w:t>
      </w:r>
    </w:p>
    <w:p w14:paraId="72573752" w14:textId="77777777" w:rsidR="003E7A22" w:rsidRPr="00CD6403" w:rsidRDefault="00B31DF9" w:rsidP="0058559B">
      <w:pPr>
        <w:tabs>
          <w:tab w:val="left" w:pos="540"/>
          <w:tab w:val="left" w:pos="1080"/>
          <w:tab w:val="left" w:pos="1620"/>
          <w:tab w:val="left" w:pos="2160"/>
          <w:tab w:val="left" w:pos="2700"/>
        </w:tabs>
        <w:spacing w:after="240"/>
        <w:rPr>
          <w:rFonts w:cs="Arial"/>
          <w:szCs w:val="24"/>
          <w:u w:val="single"/>
        </w:rPr>
      </w:pP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00BD5705" w:rsidRPr="00CD6403">
        <w:rPr>
          <w:rFonts w:cs="Arial"/>
          <w:szCs w:val="24"/>
        </w:rPr>
        <w:t xml:space="preserve">3.2.1.  </w:t>
      </w:r>
      <w:r w:rsidR="003E7A22" w:rsidRPr="00CD6403">
        <w:rPr>
          <w:rFonts w:cs="Arial"/>
          <w:szCs w:val="24"/>
          <w:u w:val="single"/>
        </w:rPr>
        <w:t>Preparation of the CCP</w:t>
      </w:r>
      <w:r w:rsidR="00FF25A9" w:rsidRPr="00CD6403">
        <w:rPr>
          <w:rFonts w:cs="Arial"/>
          <w:szCs w:val="24"/>
          <w:u w:val="single"/>
        </w:rPr>
        <w:t>/Consolidation</w:t>
      </w:r>
      <w:r w:rsidR="003E7A22" w:rsidRPr="00CD6403">
        <w:rPr>
          <w:rFonts w:cs="Arial"/>
          <w:szCs w:val="24"/>
          <w:u w:val="single"/>
        </w:rPr>
        <w:t xml:space="preserve"> Shipment Status</w:t>
      </w:r>
    </w:p>
    <w:p w14:paraId="16F24751" w14:textId="77777777" w:rsidR="003E7A22" w:rsidRPr="00CD6403" w:rsidRDefault="003E7A22"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Pr="00CD6403">
        <w:rPr>
          <w:rFonts w:cs="Arial"/>
          <w:szCs w:val="24"/>
        </w:rPr>
        <w:t>3.2.1.1.  The CCP</w:t>
      </w:r>
      <w:r w:rsidR="00FF25A9" w:rsidRPr="00CD6403">
        <w:rPr>
          <w:rFonts w:cs="Arial"/>
          <w:szCs w:val="24"/>
        </w:rPr>
        <w:t>/consolidation</w:t>
      </w:r>
      <w:r w:rsidRPr="00CD6403">
        <w:rPr>
          <w:rFonts w:cs="Arial"/>
          <w:szCs w:val="24"/>
        </w:rPr>
        <w:t xml:space="preserve"> shipment status </w:t>
      </w:r>
      <w:r w:rsidR="00FE20F1" w:rsidRPr="00CD6403">
        <w:rPr>
          <w:rFonts w:cs="Arial"/>
          <w:szCs w:val="24"/>
        </w:rPr>
        <w:t>shall</w:t>
      </w:r>
      <w:r w:rsidRPr="00CD6403">
        <w:rPr>
          <w:rFonts w:cs="Arial"/>
          <w:szCs w:val="24"/>
        </w:rPr>
        <w:t xml:space="preserve"> be identified by a unique code in the transaction</w:t>
      </w:r>
      <w:r w:rsidR="00FF25A9" w:rsidRPr="00CD6403">
        <w:rPr>
          <w:rFonts w:cs="Arial"/>
          <w:szCs w:val="24"/>
        </w:rPr>
        <w:t xml:space="preserve"> </w:t>
      </w:r>
      <w:r w:rsidR="0034118A" w:rsidRPr="00CD6403">
        <w:rPr>
          <w:rFonts w:cs="Arial"/>
          <w:szCs w:val="24"/>
        </w:rPr>
        <w:t>and shall</w:t>
      </w:r>
      <w:r w:rsidR="00FF25A9" w:rsidRPr="00CD6403">
        <w:rPr>
          <w:rFonts w:cs="Arial"/>
          <w:szCs w:val="24"/>
        </w:rPr>
        <w:t xml:space="preserve"> include the information as describe below</w:t>
      </w:r>
      <w:r w:rsidRPr="00CD6403">
        <w:rPr>
          <w:rFonts w:cs="Arial"/>
          <w:szCs w:val="24"/>
        </w:rPr>
        <w:t>.</w:t>
      </w:r>
    </w:p>
    <w:p w14:paraId="67A6B1EF" w14:textId="77777777" w:rsidR="003E7A22" w:rsidRPr="00CD6403" w:rsidRDefault="006B7B8A" w:rsidP="0058559B">
      <w:pPr>
        <w:tabs>
          <w:tab w:val="left" w:pos="540"/>
          <w:tab w:val="left" w:pos="1080"/>
          <w:tab w:val="left" w:pos="1620"/>
          <w:tab w:val="left" w:pos="2160"/>
          <w:tab w:val="left" w:pos="2700"/>
        </w:tabs>
        <w:spacing w:after="240"/>
        <w:rPr>
          <w:rFonts w:cs="Arial"/>
          <w:szCs w:val="24"/>
        </w:rPr>
      </w:pPr>
      <w:r w:rsidRPr="00CD6403">
        <w:rPr>
          <w:rFonts w:cs="Arial"/>
          <w:szCs w:val="24"/>
        </w:rPr>
        <w:tab/>
      </w:r>
      <w:r w:rsidR="003E7A22" w:rsidRPr="00CD6403">
        <w:rPr>
          <w:rFonts w:cs="Arial"/>
          <w:szCs w:val="24"/>
        </w:rPr>
        <w:tab/>
      </w:r>
      <w:r w:rsidR="003E7A22" w:rsidRPr="00CD6403">
        <w:rPr>
          <w:rFonts w:cs="Arial"/>
          <w:szCs w:val="24"/>
        </w:rPr>
        <w:tab/>
      </w:r>
      <w:r w:rsidR="003E7A22" w:rsidRPr="00CD6403">
        <w:rPr>
          <w:rFonts w:cs="Arial"/>
          <w:szCs w:val="24"/>
        </w:rPr>
        <w:tab/>
      </w:r>
      <w:r w:rsidR="003E7A22" w:rsidRPr="00CD6403">
        <w:rPr>
          <w:rFonts w:cs="Arial"/>
          <w:szCs w:val="24"/>
        </w:rPr>
        <w:tab/>
      </w:r>
      <w:r w:rsidR="00950D46" w:rsidRPr="00CD6403">
        <w:rPr>
          <w:rFonts w:cs="Arial"/>
          <w:szCs w:val="24"/>
        </w:rPr>
        <w:t>C5.1.</w:t>
      </w:r>
      <w:r w:rsidR="003E7A22" w:rsidRPr="00CD6403">
        <w:rPr>
          <w:rFonts w:cs="Arial"/>
          <w:szCs w:val="24"/>
        </w:rPr>
        <w:t>3.2.1.</w:t>
      </w:r>
      <w:r w:rsidRPr="00CD6403">
        <w:rPr>
          <w:rFonts w:cs="Arial"/>
          <w:szCs w:val="24"/>
        </w:rPr>
        <w:t>1</w:t>
      </w:r>
      <w:r w:rsidR="003E7A22" w:rsidRPr="00CD6403">
        <w:rPr>
          <w:rFonts w:cs="Arial"/>
          <w:szCs w:val="24"/>
        </w:rPr>
        <w:t>.</w:t>
      </w:r>
      <w:r w:rsidRPr="00CD6403">
        <w:rPr>
          <w:rFonts w:cs="Arial"/>
          <w:szCs w:val="24"/>
        </w:rPr>
        <w:t>1.</w:t>
      </w:r>
      <w:r w:rsidR="003E7A22" w:rsidRPr="00CD6403">
        <w:rPr>
          <w:rFonts w:cs="Arial"/>
          <w:szCs w:val="24"/>
        </w:rPr>
        <w:t xml:space="preserve">  </w:t>
      </w:r>
      <w:r w:rsidR="00FF25A9" w:rsidRPr="00CD6403">
        <w:rPr>
          <w:rFonts w:cs="Arial"/>
          <w:szCs w:val="24"/>
          <w:u w:val="single"/>
        </w:rPr>
        <w:t>S</w:t>
      </w:r>
      <w:r w:rsidR="003E7A22" w:rsidRPr="00CD6403">
        <w:rPr>
          <w:rFonts w:cs="Arial"/>
          <w:szCs w:val="24"/>
          <w:u w:val="single"/>
        </w:rPr>
        <w:t>hip-</w:t>
      </w:r>
      <w:r w:rsidR="00FF25A9" w:rsidRPr="00CD6403">
        <w:rPr>
          <w:rFonts w:cs="Arial"/>
          <w:szCs w:val="24"/>
          <w:u w:val="single"/>
        </w:rPr>
        <w:t>T</w:t>
      </w:r>
      <w:r w:rsidR="003E7A22" w:rsidRPr="00CD6403">
        <w:rPr>
          <w:rFonts w:cs="Arial"/>
          <w:szCs w:val="24"/>
          <w:u w:val="single"/>
        </w:rPr>
        <w:t>o-</w:t>
      </w:r>
      <w:r w:rsidR="00FF25A9" w:rsidRPr="00CD6403">
        <w:rPr>
          <w:rFonts w:cs="Arial"/>
          <w:szCs w:val="24"/>
          <w:u w:val="single"/>
        </w:rPr>
        <w:t>A</w:t>
      </w:r>
      <w:r w:rsidR="003E7A22" w:rsidRPr="00CD6403">
        <w:rPr>
          <w:rFonts w:cs="Arial"/>
          <w:szCs w:val="24"/>
          <w:u w:val="single"/>
        </w:rPr>
        <w:t>ctivity</w:t>
      </w:r>
      <w:r w:rsidR="00FF25A9" w:rsidRPr="00CD6403">
        <w:rPr>
          <w:rFonts w:cs="Arial"/>
          <w:szCs w:val="24"/>
        </w:rPr>
        <w:t>.</w:t>
      </w:r>
      <w:r w:rsidR="003E7A22" w:rsidRPr="00CD6403">
        <w:rPr>
          <w:rFonts w:cs="Arial"/>
          <w:szCs w:val="24"/>
        </w:rPr>
        <w:t xml:space="preserve"> </w:t>
      </w:r>
      <w:r w:rsidR="00FF25A9" w:rsidRPr="00CD6403">
        <w:rPr>
          <w:rFonts w:cs="Arial"/>
          <w:szCs w:val="24"/>
        </w:rPr>
        <w:t>This activity</w:t>
      </w:r>
      <w:r w:rsidR="0034118A" w:rsidRPr="00CD6403">
        <w:rPr>
          <w:rFonts w:cs="Arial"/>
          <w:szCs w:val="24"/>
        </w:rPr>
        <w:t xml:space="preserve"> shall</w:t>
      </w:r>
      <w:r w:rsidR="003E7A22" w:rsidRPr="00CD6403">
        <w:rPr>
          <w:rFonts w:cs="Arial"/>
          <w:szCs w:val="24"/>
        </w:rPr>
        <w:t xml:space="preserve"> be explicit</w:t>
      </w:r>
      <w:r w:rsidR="007847ED" w:rsidRPr="00CD6403">
        <w:rPr>
          <w:rFonts w:cs="Arial"/>
          <w:szCs w:val="24"/>
        </w:rPr>
        <w:t>l</w:t>
      </w:r>
      <w:r w:rsidR="00FF25A9" w:rsidRPr="00CD6403">
        <w:rPr>
          <w:rFonts w:cs="Arial"/>
          <w:szCs w:val="24"/>
        </w:rPr>
        <w:t>y identified</w:t>
      </w:r>
      <w:r w:rsidR="003E7A22" w:rsidRPr="00CD6403">
        <w:rPr>
          <w:rFonts w:cs="Arial"/>
          <w:szCs w:val="24"/>
        </w:rPr>
        <w:t>.</w:t>
      </w:r>
    </w:p>
    <w:p w14:paraId="010510EB" w14:textId="77777777" w:rsidR="003E7A22" w:rsidRPr="00CD6403" w:rsidRDefault="006B7B8A"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003E7A22" w:rsidRPr="00CD6403">
        <w:rPr>
          <w:rFonts w:cs="Arial"/>
          <w:szCs w:val="24"/>
        </w:rPr>
        <w:tab/>
      </w:r>
      <w:r w:rsidR="003E7A22" w:rsidRPr="00CD6403">
        <w:rPr>
          <w:rFonts w:cs="Arial"/>
          <w:szCs w:val="24"/>
        </w:rPr>
        <w:tab/>
      </w:r>
      <w:r w:rsidR="003E7A22" w:rsidRPr="00CD6403">
        <w:rPr>
          <w:rFonts w:cs="Arial"/>
          <w:szCs w:val="24"/>
        </w:rPr>
        <w:tab/>
      </w:r>
      <w:r w:rsidR="003E7A22" w:rsidRPr="00CD6403">
        <w:rPr>
          <w:rFonts w:cs="Arial"/>
          <w:szCs w:val="24"/>
        </w:rPr>
        <w:tab/>
      </w:r>
      <w:r w:rsidR="00950D46" w:rsidRPr="00CD6403">
        <w:rPr>
          <w:rFonts w:cs="Arial"/>
          <w:szCs w:val="24"/>
        </w:rPr>
        <w:t>C5.1.</w:t>
      </w:r>
      <w:r w:rsidR="003E7A22" w:rsidRPr="00CD6403">
        <w:rPr>
          <w:rFonts w:cs="Arial"/>
          <w:szCs w:val="24"/>
        </w:rPr>
        <w:t>3.2.1.</w:t>
      </w:r>
      <w:r w:rsidRPr="00CD6403">
        <w:rPr>
          <w:rFonts w:cs="Arial"/>
          <w:szCs w:val="24"/>
        </w:rPr>
        <w:t>1.2</w:t>
      </w:r>
      <w:r w:rsidR="003E7A22" w:rsidRPr="00CD6403">
        <w:rPr>
          <w:rFonts w:cs="Arial"/>
          <w:szCs w:val="24"/>
        </w:rPr>
        <w:t xml:space="preserve">.  </w:t>
      </w:r>
      <w:r w:rsidR="009036CC" w:rsidRPr="00CD6403">
        <w:rPr>
          <w:rFonts w:cs="Arial"/>
          <w:bCs/>
          <w:iCs/>
          <w:szCs w:val="24"/>
          <w:u w:val="single"/>
        </w:rPr>
        <w:t>L</w:t>
      </w:r>
      <w:r w:rsidRPr="00CD6403">
        <w:rPr>
          <w:rFonts w:cs="Arial"/>
          <w:bCs/>
          <w:iCs/>
          <w:szCs w:val="24"/>
          <w:u w:val="single"/>
        </w:rPr>
        <w:t>ead TCN</w:t>
      </w:r>
      <w:r w:rsidRPr="00CD6403">
        <w:rPr>
          <w:rFonts w:cs="Arial"/>
          <w:bCs/>
          <w:iCs/>
          <w:szCs w:val="24"/>
        </w:rPr>
        <w:t>.  This TCN may</w:t>
      </w:r>
      <w:r w:rsidR="003E7A22" w:rsidRPr="00CD6403">
        <w:rPr>
          <w:rFonts w:cs="Arial"/>
          <w:bCs/>
          <w:iCs/>
          <w:szCs w:val="24"/>
        </w:rPr>
        <w:t xml:space="preserve"> differ from that on the original shipment status.</w:t>
      </w:r>
    </w:p>
    <w:p w14:paraId="3A66BAD9" w14:textId="77777777" w:rsidR="0035641E" w:rsidRDefault="006B7B8A" w:rsidP="0058559B">
      <w:pPr>
        <w:tabs>
          <w:tab w:val="left" w:pos="540"/>
          <w:tab w:val="left" w:pos="1080"/>
          <w:tab w:val="left" w:pos="1620"/>
          <w:tab w:val="left" w:pos="2160"/>
          <w:tab w:val="left" w:pos="2700"/>
        </w:tabs>
        <w:spacing w:after="240"/>
        <w:rPr>
          <w:rFonts w:cs="Arial"/>
          <w:bCs/>
          <w:iCs/>
          <w:szCs w:val="24"/>
        </w:rPr>
        <w:sectPr w:rsidR="0035641E" w:rsidSect="0035641E">
          <w:headerReference w:type="default" r:id="rId21"/>
          <w:pgSz w:w="12240" w:h="15840" w:code="1"/>
          <w:pgMar w:top="1440" w:right="1440" w:bottom="1440" w:left="1440" w:header="720" w:footer="720" w:gutter="0"/>
          <w:cols w:space="720"/>
          <w:docGrid w:linePitch="360"/>
        </w:sectPr>
      </w:pPr>
      <w:r w:rsidRPr="00CD6403">
        <w:rPr>
          <w:rFonts w:cs="Arial"/>
          <w:bCs/>
          <w:iCs/>
          <w:szCs w:val="24"/>
        </w:rPr>
        <w:tab/>
      </w:r>
      <w:r w:rsidR="003E7A22" w:rsidRPr="00CD6403">
        <w:rPr>
          <w:rFonts w:cs="Arial"/>
          <w:bCs/>
          <w:iCs/>
          <w:szCs w:val="24"/>
        </w:rPr>
        <w:tab/>
      </w:r>
      <w:r w:rsidR="003E7A22" w:rsidRPr="00CD6403">
        <w:rPr>
          <w:rFonts w:cs="Arial"/>
          <w:bCs/>
          <w:iCs/>
          <w:szCs w:val="24"/>
        </w:rPr>
        <w:tab/>
      </w:r>
      <w:r w:rsidR="003E7A22" w:rsidRPr="00CD6403">
        <w:rPr>
          <w:rFonts w:cs="Arial"/>
          <w:bCs/>
          <w:iCs/>
          <w:szCs w:val="24"/>
        </w:rPr>
        <w:tab/>
      </w:r>
      <w:r w:rsidR="003E7A22" w:rsidRPr="00CD6403">
        <w:rPr>
          <w:rFonts w:cs="Arial"/>
          <w:bCs/>
          <w:iCs/>
          <w:szCs w:val="24"/>
        </w:rPr>
        <w:tab/>
      </w:r>
      <w:r w:rsidR="00950D46" w:rsidRPr="00CD6403">
        <w:rPr>
          <w:rFonts w:cs="Arial"/>
          <w:bCs/>
          <w:iCs/>
          <w:szCs w:val="24"/>
        </w:rPr>
        <w:t>C5.1.</w:t>
      </w:r>
      <w:r w:rsidR="003E7A22" w:rsidRPr="00CD6403">
        <w:rPr>
          <w:rFonts w:cs="Arial"/>
          <w:bCs/>
          <w:iCs/>
          <w:szCs w:val="24"/>
        </w:rPr>
        <w:t>3.2.1.</w:t>
      </w:r>
      <w:r w:rsidRPr="00CD6403">
        <w:rPr>
          <w:rFonts w:cs="Arial"/>
          <w:bCs/>
          <w:iCs/>
          <w:szCs w:val="24"/>
        </w:rPr>
        <w:t>1.3.</w:t>
      </w:r>
      <w:r w:rsidR="003E7A22" w:rsidRPr="00CD6403">
        <w:rPr>
          <w:rFonts w:cs="Arial"/>
          <w:bCs/>
          <w:iCs/>
          <w:szCs w:val="24"/>
        </w:rPr>
        <w:t xml:space="preserve">  </w:t>
      </w:r>
      <w:r w:rsidRPr="00CD6403">
        <w:rPr>
          <w:rFonts w:cs="Arial"/>
          <w:bCs/>
          <w:iCs/>
          <w:szCs w:val="24"/>
          <w:u w:val="single"/>
        </w:rPr>
        <w:t>RFID Tag Value</w:t>
      </w:r>
      <w:r w:rsidRPr="00CD6403">
        <w:rPr>
          <w:rFonts w:cs="Arial"/>
          <w:bCs/>
          <w:iCs/>
          <w:szCs w:val="24"/>
        </w:rPr>
        <w:t xml:space="preserve">.  </w:t>
      </w:r>
      <w:r w:rsidR="00FF4B02" w:rsidRPr="00CD6403">
        <w:rPr>
          <w:rFonts w:cs="Arial"/>
          <w:bCs/>
          <w:iCs/>
          <w:szCs w:val="24"/>
        </w:rPr>
        <w:t xml:space="preserve">When applicable, the transaction </w:t>
      </w:r>
      <w:r w:rsidR="00FE20F1" w:rsidRPr="00CD6403">
        <w:rPr>
          <w:rFonts w:cs="Arial"/>
          <w:bCs/>
          <w:iCs/>
          <w:szCs w:val="24"/>
        </w:rPr>
        <w:t>shall</w:t>
      </w:r>
      <w:r w:rsidR="00FF4B02" w:rsidRPr="00CD6403">
        <w:rPr>
          <w:rFonts w:cs="Arial"/>
          <w:bCs/>
          <w:iCs/>
          <w:szCs w:val="24"/>
        </w:rPr>
        <w:t xml:space="preserve"> contain multiple passive RFID tag values using a hierarchical structure.</w:t>
      </w:r>
      <w:r w:rsidR="0034118A" w:rsidRPr="00CD6403">
        <w:rPr>
          <w:rFonts w:cs="Arial"/>
          <w:bCs/>
          <w:iCs/>
          <w:szCs w:val="24"/>
        </w:rPr>
        <w:t xml:space="preserve">  The original passive RFID shall</w:t>
      </w:r>
      <w:r w:rsidR="00FF4B02" w:rsidRPr="00CD6403">
        <w:rPr>
          <w:rFonts w:cs="Arial"/>
          <w:bCs/>
          <w:iCs/>
          <w:szCs w:val="24"/>
        </w:rPr>
        <w:t xml:space="preserve"> be repeated when it is available.  Any additional tag values available </w:t>
      </w:r>
      <w:r w:rsidR="0034118A" w:rsidRPr="00CD6403">
        <w:rPr>
          <w:rFonts w:cs="Arial"/>
          <w:bCs/>
          <w:iCs/>
          <w:szCs w:val="24"/>
        </w:rPr>
        <w:t>shall</w:t>
      </w:r>
      <w:r w:rsidR="00FF4B02" w:rsidRPr="00CD6403">
        <w:rPr>
          <w:rFonts w:cs="Arial"/>
          <w:bCs/>
          <w:iCs/>
          <w:szCs w:val="24"/>
        </w:rPr>
        <w:t xml:space="preserve"> also be provided.</w:t>
      </w:r>
    </w:p>
    <w:p w14:paraId="121AE882" w14:textId="77777777" w:rsidR="006B7B8A" w:rsidRPr="00CD6403" w:rsidRDefault="006B7B8A"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lastRenderedPageBreak/>
        <w:tab/>
      </w: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 xml:space="preserve">3.2.1.1.4.  </w:t>
      </w:r>
      <w:r w:rsidRPr="00CD6403">
        <w:rPr>
          <w:rFonts w:cs="Arial"/>
          <w:bCs/>
          <w:iCs/>
          <w:szCs w:val="24"/>
          <w:u w:val="single"/>
        </w:rPr>
        <w:t>Transaction Originator</w:t>
      </w:r>
      <w:r w:rsidRPr="00CD6403">
        <w:rPr>
          <w:rFonts w:cs="Arial"/>
          <w:bCs/>
          <w:iCs/>
          <w:szCs w:val="24"/>
        </w:rPr>
        <w:t xml:space="preserve">,  This </w:t>
      </w:r>
      <w:r w:rsidR="00FE20F1" w:rsidRPr="00CD6403">
        <w:rPr>
          <w:rFonts w:cs="Arial"/>
          <w:bCs/>
          <w:iCs/>
          <w:szCs w:val="24"/>
        </w:rPr>
        <w:t>shall</w:t>
      </w:r>
      <w:r w:rsidRPr="00CD6403">
        <w:rPr>
          <w:rFonts w:cs="Arial"/>
          <w:bCs/>
          <w:iCs/>
          <w:szCs w:val="24"/>
        </w:rPr>
        <w:t xml:space="preserve"> identify the </w:t>
      </w:r>
      <w:r w:rsidR="0066003C" w:rsidRPr="00CD6403">
        <w:rPr>
          <w:rFonts w:cs="Arial"/>
          <w:bCs/>
          <w:iCs/>
          <w:szCs w:val="24"/>
        </w:rPr>
        <w:t>r</w:t>
      </w:r>
      <w:r w:rsidRPr="00CD6403">
        <w:rPr>
          <w:rFonts w:cs="Arial"/>
          <w:bCs/>
          <w:iCs/>
          <w:szCs w:val="24"/>
        </w:rPr>
        <w:t xml:space="preserve">outing </w:t>
      </w:r>
      <w:r w:rsidR="0066003C" w:rsidRPr="00CD6403">
        <w:rPr>
          <w:rFonts w:cs="Arial"/>
          <w:bCs/>
          <w:iCs/>
          <w:szCs w:val="24"/>
        </w:rPr>
        <w:t>i</w:t>
      </w:r>
      <w:r w:rsidRPr="00CD6403">
        <w:rPr>
          <w:rFonts w:cs="Arial"/>
          <w:bCs/>
          <w:iCs/>
          <w:szCs w:val="24"/>
        </w:rPr>
        <w:t xml:space="preserve">dentifier </w:t>
      </w:r>
      <w:r w:rsidR="0066003C" w:rsidRPr="00CD6403">
        <w:rPr>
          <w:rFonts w:cs="Arial"/>
          <w:bCs/>
          <w:iCs/>
          <w:szCs w:val="24"/>
        </w:rPr>
        <w:t xml:space="preserve">code (RIC) </w:t>
      </w:r>
      <w:r w:rsidRPr="00CD6403">
        <w:rPr>
          <w:rFonts w:cs="Arial"/>
          <w:bCs/>
          <w:iCs/>
          <w:szCs w:val="24"/>
        </w:rPr>
        <w:t>of the ICP perpetuated from the original shipment status.</w:t>
      </w:r>
    </w:p>
    <w:p w14:paraId="2D5681B8" w14:textId="77777777" w:rsidR="006B7B8A" w:rsidRPr="00CD6403" w:rsidRDefault="006B7B8A"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 xml:space="preserve">3.2.1.1.5.  </w:t>
      </w:r>
      <w:r w:rsidR="00291E8A" w:rsidRPr="00CD6403">
        <w:rPr>
          <w:rFonts w:cs="Arial"/>
          <w:bCs/>
          <w:iCs/>
          <w:szCs w:val="24"/>
          <w:u w:val="single"/>
        </w:rPr>
        <w:t xml:space="preserve">Consolidation </w:t>
      </w:r>
      <w:r w:rsidRPr="00CD6403">
        <w:rPr>
          <w:rFonts w:cs="Arial"/>
          <w:bCs/>
          <w:iCs/>
          <w:szCs w:val="24"/>
          <w:u w:val="single"/>
        </w:rPr>
        <w:t>Activity</w:t>
      </w:r>
      <w:r w:rsidRPr="00CD6403">
        <w:rPr>
          <w:rFonts w:cs="Arial"/>
          <w:bCs/>
          <w:iCs/>
          <w:szCs w:val="24"/>
        </w:rPr>
        <w:t xml:space="preserve">.  This </w:t>
      </w:r>
      <w:r w:rsidR="00FE20F1" w:rsidRPr="00CD6403">
        <w:rPr>
          <w:rFonts w:cs="Arial"/>
          <w:bCs/>
          <w:iCs/>
          <w:szCs w:val="24"/>
        </w:rPr>
        <w:t>shall</w:t>
      </w:r>
      <w:r w:rsidRPr="00CD6403">
        <w:rPr>
          <w:rFonts w:cs="Arial"/>
          <w:bCs/>
          <w:iCs/>
          <w:szCs w:val="24"/>
        </w:rPr>
        <w:t xml:space="preserve"> identify the DoDAAC of the location where the consolidation occurred, e.g. CCP or depot performing local delivery manifesting.</w:t>
      </w:r>
    </w:p>
    <w:p w14:paraId="6ABB360D" w14:textId="77777777" w:rsidR="003E7A22" w:rsidRPr="00CD6403" w:rsidRDefault="00FF4B02"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6B7B8A" w:rsidRPr="00CD6403">
        <w:rPr>
          <w:rFonts w:cs="Arial"/>
          <w:szCs w:val="24"/>
        </w:rPr>
        <w:tab/>
      </w:r>
      <w:r w:rsidR="00950D46" w:rsidRPr="00CD6403">
        <w:rPr>
          <w:rFonts w:cs="Arial"/>
          <w:szCs w:val="24"/>
        </w:rPr>
        <w:t>C5.1.</w:t>
      </w:r>
      <w:r w:rsidRPr="00CD6403">
        <w:rPr>
          <w:rFonts w:cs="Arial"/>
          <w:szCs w:val="24"/>
        </w:rPr>
        <w:t>3.2.1.</w:t>
      </w:r>
      <w:r w:rsidR="006B7B8A" w:rsidRPr="00CD6403">
        <w:rPr>
          <w:rFonts w:cs="Arial"/>
          <w:szCs w:val="24"/>
        </w:rPr>
        <w:t>1.6.</w:t>
      </w:r>
      <w:r w:rsidRPr="00CD6403">
        <w:rPr>
          <w:rFonts w:cs="Arial"/>
          <w:szCs w:val="24"/>
        </w:rPr>
        <w:t xml:space="preserve">  </w:t>
      </w:r>
      <w:r w:rsidR="006B7B8A" w:rsidRPr="00CD6403">
        <w:rPr>
          <w:rFonts w:cs="Arial"/>
          <w:szCs w:val="24"/>
          <w:u w:val="single"/>
        </w:rPr>
        <w:t>Shipment Date</w:t>
      </w:r>
      <w:r w:rsidR="006B7B8A" w:rsidRPr="00CD6403">
        <w:rPr>
          <w:rFonts w:cs="Arial"/>
          <w:szCs w:val="24"/>
        </w:rPr>
        <w:t xml:space="preserve">.  This </w:t>
      </w:r>
      <w:r w:rsidR="00FE20F1" w:rsidRPr="00CD6403">
        <w:rPr>
          <w:rFonts w:cs="Arial"/>
          <w:bCs/>
          <w:iCs/>
          <w:szCs w:val="24"/>
        </w:rPr>
        <w:t>shall</w:t>
      </w:r>
      <w:r w:rsidRPr="00CD6403">
        <w:rPr>
          <w:rFonts w:cs="Arial"/>
          <w:bCs/>
          <w:iCs/>
          <w:szCs w:val="24"/>
        </w:rPr>
        <w:t xml:space="preserve"> be the CCP</w:t>
      </w:r>
      <w:r w:rsidR="006B7B8A" w:rsidRPr="00CD6403">
        <w:rPr>
          <w:rFonts w:cs="Arial"/>
          <w:bCs/>
          <w:iCs/>
          <w:szCs w:val="24"/>
        </w:rPr>
        <w:t>/consolidation point</w:t>
      </w:r>
      <w:r w:rsidRPr="00CD6403">
        <w:rPr>
          <w:rFonts w:cs="Arial"/>
          <w:bCs/>
          <w:iCs/>
          <w:szCs w:val="24"/>
        </w:rPr>
        <w:t xml:space="preserve"> shipment date.</w:t>
      </w:r>
    </w:p>
    <w:p w14:paraId="2B157222" w14:textId="77777777" w:rsidR="00FF4B02" w:rsidRPr="00CD6403" w:rsidRDefault="006B7B8A"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00FF4B02" w:rsidRPr="00CD6403">
        <w:rPr>
          <w:rFonts w:cs="Arial"/>
          <w:bCs/>
          <w:iCs/>
          <w:szCs w:val="24"/>
        </w:rPr>
        <w:tab/>
      </w:r>
      <w:r w:rsidR="00FF4B02" w:rsidRPr="00CD6403">
        <w:rPr>
          <w:rFonts w:cs="Arial"/>
          <w:bCs/>
          <w:iCs/>
          <w:szCs w:val="24"/>
        </w:rPr>
        <w:tab/>
      </w:r>
      <w:r w:rsidR="00FF4B02" w:rsidRPr="00CD6403">
        <w:rPr>
          <w:rFonts w:cs="Arial"/>
          <w:bCs/>
          <w:iCs/>
          <w:szCs w:val="24"/>
        </w:rPr>
        <w:tab/>
      </w:r>
      <w:r w:rsidR="00FF4B02" w:rsidRPr="00CD6403">
        <w:rPr>
          <w:rFonts w:cs="Arial"/>
          <w:bCs/>
          <w:iCs/>
          <w:szCs w:val="24"/>
        </w:rPr>
        <w:tab/>
      </w:r>
      <w:r w:rsidR="00950D46" w:rsidRPr="00CD6403">
        <w:rPr>
          <w:rFonts w:cs="Arial"/>
          <w:bCs/>
          <w:iCs/>
          <w:szCs w:val="24"/>
        </w:rPr>
        <w:t>C5.1.</w:t>
      </w:r>
      <w:r w:rsidR="00FF4B02" w:rsidRPr="00CD6403">
        <w:rPr>
          <w:rFonts w:cs="Arial"/>
          <w:bCs/>
          <w:iCs/>
          <w:szCs w:val="24"/>
        </w:rPr>
        <w:t>3.2.1.</w:t>
      </w:r>
      <w:r w:rsidRPr="00CD6403">
        <w:rPr>
          <w:rFonts w:cs="Arial"/>
          <w:bCs/>
          <w:iCs/>
          <w:szCs w:val="24"/>
        </w:rPr>
        <w:t>1.7</w:t>
      </w:r>
      <w:r w:rsidR="00FF4B02" w:rsidRPr="00CD6403">
        <w:rPr>
          <w:rFonts w:cs="Arial"/>
          <w:bCs/>
          <w:iCs/>
          <w:szCs w:val="24"/>
        </w:rPr>
        <w:t xml:space="preserve">.  </w:t>
      </w:r>
      <w:r w:rsidRPr="00CD6403">
        <w:rPr>
          <w:rFonts w:cs="Arial"/>
          <w:bCs/>
          <w:iCs/>
          <w:szCs w:val="24"/>
          <w:u w:val="single"/>
        </w:rPr>
        <w:t>Mode of Shipment</w:t>
      </w:r>
      <w:r w:rsidRPr="00CD6403">
        <w:rPr>
          <w:rFonts w:cs="Arial"/>
          <w:bCs/>
          <w:iCs/>
          <w:szCs w:val="24"/>
        </w:rPr>
        <w:t xml:space="preserve">.  </w:t>
      </w:r>
      <w:r w:rsidR="00FF4B02" w:rsidRPr="00CD6403">
        <w:rPr>
          <w:rFonts w:cs="Arial"/>
          <w:bCs/>
          <w:iCs/>
          <w:szCs w:val="24"/>
        </w:rPr>
        <w:t>Th</w:t>
      </w:r>
      <w:r w:rsidR="006E1385" w:rsidRPr="00CD6403">
        <w:rPr>
          <w:rFonts w:cs="Arial"/>
          <w:bCs/>
          <w:iCs/>
          <w:szCs w:val="24"/>
        </w:rPr>
        <w:t>is</w:t>
      </w:r>
      <w:r w:rsidR="00FF4B02" w:rsidRPr="00CD6403">
        <w:rPr>
          <w:rFonts w:cs="Arial"/>
          <w:bCs/>
          <w:iCs/>
          <w:szCs w:val="24"/>
        </w:rPr>
        <w:t xml:space="preserve"> </w:t>
      </w:r>
      <w:r w:rsidR="00FE20F1" w:rsidRPr="00CD6403">
        <w:rPr>
          <w:rFonts w:cs="Arial"/>
          <w:bCs/>
          <w:iCs/>
          <w:szCs w:val="24"/>
        </w:rPr>
        <w:t>shall</w:t>
      </w:r>
      <w:r w:rsidR="00FF4B02" w:rsidRPr="00CD6403">
        <w:rPr>
          <w:rFonts w:cs="Arial"/>
          <w:bCs/>
          <w:iCs/>
          <w:szCs w:val="24"/>
        </w:rPr>
        <w:t xml:space="preserve"> be the mode shipped by the CCP</w:t>
      </w:r>
      <w:r w:rsidR="006E1385" w:rsidRPr="00CD6403">
        <w:rPr>
          <w:rFonts w:cs="Arial"/>
          <w:bCs/>
          <w:iCs/>
          <w:szCs w:val="24"/>
        </w:rPr>
        <w:t>/consolidation point</w:t>
      </w:r>
      <w:r w:rsidR="00FF4B02" w:rsidRPr="00CD6403">
        <w:rPr>
          <w:rFonts w:cs="Arial"/>
          <w:bCs/>
          <w:iCs/>
          <w:szCs w:val="24"/>
        </w:rPr>
        <w:t>.</w:t>
      </w:r>
    </w:p>
    <w:p w14:paraId="70C83AEB" w14:textId="77777777" w:rsidR="00FF4B02" w:rsidRPr="00CD6403" w:rsidRDefault="00FF4B02"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Pr="00CD6403">
        <w:rPr>
          <w:rFonts w:cs="Arial"/>
          <w:szCs w:val="24"/>
        </w:rPr>
        <w:t>3.2.1.</w:t>
      </w:r>
      <w:r w:rsidR="006E1385" w:rsidRPr="00CD6403">
        <w:rPr>
          <w:rFonts w:cs="Arial"/>
          <w:szCs w:val="24"/>
        </w:rPr>
        <w:t>2</w:t>
      </w:r>
      <w:r w:rsidRPr="00CD6403">
        <w:rPr>
          <w:rFonts w:cs="Arial"/>
          <w:szCs w:val="24"/>
        </w:rPr>
        <w:t xml:space="preserve">.  </w:t>
      </w:r>
      <w:r w:rsidRPr="00CD6403">
        <w:rPr>
          <w:rFonts w:cs="Arial"/>
          <w:bCs/>
          <w:iCs/>
          <w:szCs w:val="24"/>
        </w:rPr>
        <w:t xml:space="preserve">Shipment status information content </w:t>
      </w:r>
      <w:r w:rsidR="006E1385" w:rsidRPr="00CD6403">
        <w:rPr>
          <w:rFonts w:cs="Arial"/>
          <w:bCs/>
          <w:iCs/>
          <w:szCs w:val="24"/>
        </w:rPr>
        <w:t>may</w:t>
      </w:r>
      <w:r w:rsidRPr="00CD6403">
        <w:rPr>
          <w:rFonts w:cs="Arial"/>
          <w:bCs/>
          <w:iCs/>
          <w:szCs w:val="24"/>
        </w:rPr>
        <w:t xml:space="preserve"> be repeated from the original shipment status when this information is available, e.g., when the original shipper was a co-located distribution depot.  Where access to the original shipment status information</w:t>
      </w:r>
      <w:r w:rsidR="00A21502" w:rsidRPr="00CD6403">
        <w:rPr>
          <w:rFonts w:cs="Arial"/>
          <w:bCs/>
          <w:iCs/>
          <w:szCs w:val="24"/>
        </w:rPr>
        <w:t xml:space="preserve"> is not available</w:t>
      </w:r>
      <w:r w:rsidRPr="00CD6403">
        <w:rPr>
          <w:rFonts w:cs="Arial"/>
          <w:bCs/>
          <w:iCs/>
          <w:szCs w:val="24"/>
        </w:rPr>
        <w:t xml:space="preserve">, the original data content </w:t>
      </w:r>
      <w:r w:rsidR="00FE20F1" w:rsidRPr="00CD6403">
        <w:rPr>
          <w:rFonts w:cs="Arial"/>
          <w:bCs/>
          <w:iCs/>
          <w:szCs w:val="24"/>
        </w:rPr>
        <w:t>shall</w:t>
      </w:r>
      <w:r w:rsidRPr="00CD6403">
        <w:rPr>
          <w:rFonts w:cs="Arial"/>
          <w:bCs/>
          <w:iCs/>
          <w:szCs w:val="24"/>
        </w:rPr>
        <w:t xml:space="preserve"> not be perpetuated and applicable data fields </w:t>
      </w:r>
      <w:r w:rsidR="00FE20F1" w:rsidRPr="00CD6403">
        <w:rPr>
          <w:rFonts w:cs="Arial"/>
          <w:bCs/>
          <w:iCs/>
          <w:szCs w:val="24"/>
        </w:rPr>
        <w:t>shall</w:t>
      </w:r>
      <w:r w:rsidRPr="00CD6403">
        <w:rPr>
          <w:rFonts w:cs="Arial"/>
          <w:bCs/>
          <w:iCs/>
          <w:szCs w:val="24"/>
        </w:rPr>
        <w:t xml:space="preserve"> not be populated.</w:t>
      </w:r>
    </w:p>
    <w:p w14:paraId="4C894EE5" w14:textId="77777777" w:rsidR="00FF4B02" w:rsidRPr="00CD6403" w:rsidRDefault="00FF4B02"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Pr="00CD6403">
        <w:rPr>
          <w:rFonts w:cs="Arial"/>
          <w:szCs w:val="24"/>
        </w:rPr>
        <w:t xml:space="preserve">3.2.2.  </w:t>
      </w:r>
      <w:r w:rsidRPr="00CD6403">
        <w:rPr>
          <w:rFonts w:cs="Arial"/>
          <w:szCs w:val="24"/>
          <w:u w:val="single"/>
        </w:rPr>
        <w:t>DAAS Distribution of CCP</w:t>
      </w:r>
      <w:r w:rsidR="006E1385" w:rsidRPr="00CD6403">
        <w:rPr>
          <w:rFonts w:cs="Arial"/>
          <w:szCs w:val="24"/>
          <w:u w:val="single"/>
        </w:rPr>
        <w:t>/Consolidation</w:t>
      </w:r>
      <w:r w:rsidRPr="00CD6403">
        <w:rPr>
          <w:rFonts w:cs="Arial"/>
          <w:szCs w:val="24"/>
          <w:u w:val="single"/>
        </w:rPr>
        <w:t xml:space="preserve"> Shipment Status</w:t>
      </w:r>
      <w:r w:rsidRPr="00CD6403">
        <w:rPr>
          <w:rFonts w:cs="Arial"/>
          <w:szCs w:val="24"/>
        </w:rPr>
        <w:t xml:space="preserve">.  </w:t>
      </w:r>
      <w:r w:rsidR="00A650E7" w:rsidRPr="00CD6403">
        <w:rPr>
          <w:rFonts w:cs="Arial"/>
          <w:bCs/>
          <w:iCs/>
          <w:szCs w:val="24"/>
        </w:rPr>
        <w:t>DAAS shall</w:t>
      </w:r>
      <w:r w:rsidRPr="00CD6403">
        <w:rPr>
          <w:rFonts w:cs="Arial"/>
          <w:bCs/>
          <w:iCs/>
          <w:szCs w:val="24"/>
        </w:rPr>
        <w:t xml:space="preserve"> route the CCP</w:t>
      </w:r>
      <w:r w:rsidR="006E1385" w:rsidRPr="00CD6403">
        <w:rPr>
          <w:rFonts w:cs="Arial"/>
          <w:bCs/>
          <w:iCs/>
          <w:szCs w:val="24"/>
        </w:rPr>
        <w:t>/consolidation</w:t>
      </w:r>
      <w:r w:rsidRPr="00CD6403">
        <w:rPr>
          <w:rFonts w:cs="Arial"/>
          <w:bCs/>
          <w:iCs/>
          <w:szCs w:val="24"/>
        </w:rPr>
        <w:t xml:space="preserve"> shipment status to the ship-to activity.  Standard DAAS business rules for distribution of the shipment status to status recipients </w:t>
      </w:r>
      <w:r w:rsidR="009036CC" w:rsidRPr="00CD6403">
        <w:rPr>
          <w:rFonts w:cs="Arial"/>
          <w:bCs/>
          <w:iCs/>
          <w:szCs w:val="24"/>
        </w:rPr>
        <w:t xml:space="preserve">do </w:t>
      </w:r>
      <w:r w:rsidRPr="00CD6403">
        <w:rPr>
          <w:rFonts w:cs="Arial"/>
          <w:bCs/>
          <w:iCs/>
          <w:szCs w:val="24"/>
        </w:rPr>
        <w:t xml:space="preserve">not apply.  In addition, DAAS </w:t>
      </w:r>
      <w:r w:rsidR="00FE20F1" w:rsidRPr="00CD6403">
        <w:rPr>
          <w:rFonts w:cs="Arial"/>
          <w:bCs/>
          <w:iCs/>
          <w:szCs w:val="24"/>
        </w:rPr>
        <w:t>shall</w:t>
      </w:r>
      <w:r w:rsidRPr="00CD6403">
        <w:rPr>
          <w:rFonts w:cs="Arial"/>
          <w:bCs/>
          <w:iCs/>
          <w:szCs w:val="24"/>
        </w:rPr>
        <w:t xml:space="preserve"> not distribute the CCP shipment status to Distribution Depot ship-to loc</w:t>
      </w:r>
      <w:r w:rsidR="00224A98" w:rsidRPr="00CD6403">
        <w:rPr>
          <w:rFonts w:cs="Arial"/>
          <w:bCs/>
          <w:iCs/>
          <w:szCs w:val="24"/>
        </w:rPr>
        <w:t>ations or Materie</w:t>
      </w:r>
      <w:r w:rsidRPr="00CD6403">
        <w:rPr>
          <w:rFonts w:cs="Arial"/>
          <w:bCs/>
          <w:iCs/>
          <w:szCs w:val="24"/>
        </w:rPr>
        <w:t>l Processing Center (MPC) locations supported by DSS.</w:t>
      </w:r>
    </w:p>
    <w:p w14:paraId="4AA474E4" w14:textId="77777777" w:rsidR="00FF4B02" w:rsidRPr="00CD6403" w:rsidRDefault="00B52368"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Pr="00CD6403">
        <w:rPr>
          <w:rFonts w:cs="Arial"/>
          <w:szCs w:val="24"/>
        </w:rPr>
        <w:t xml:space="preserve">3.2.3.  </w:t>
      </w:r>
      <w:r w:rsidR="00ED6042" w:rsidRPr="00CD6403">
        <w:rPr>
          <w:rFonts w:cs="Arial"/>
          <w:bCs/>
          <w:iCs/>
          <w:szCs w:val="24"/>
          <w:u w:val="single"/>
        </w:rPr>
        <w:t>Use of the CCP</w:t>
      </w:r>
      <w:r w:rsidR="006E1385" w:rsidRPr="00CD6403">
        <w:rPr>
          <w:rFonts w:cs="Arial"/>
          <w:bCs/>
          <w:iCs/>
          <w:szCs w:val="24"/>
          <w:u w:val="single"/>
        </w:rPr>
        <w:t>/Consolidation</w:t>
      </w:r>
      <w:r w:rsidR="00ED6042" w:rsidRPr="00CD6403">
        <w:rPr>
          <w:rFonts w:cs="Arial"/>
          <w:bCs/>
          <w:iCs/>
          <w:szCs w:val="24"/>
          <w:u w:val="single"/>
        </w:rPr>
        <w:t xml:space="preserve"> Shipment Status by the Receiving Activity</w:t>
      </w:r>
      <w:r w:rsidR="00ED6042" w:rsidRPr="00CD6403">
        <w:rPr>
          <w:rFonts w:cs="Arial"/>
          <w:bCs/>
          <w:iCs/>
          <w:szCs w:val="24"/>
        </w:rPr>
        <w:t>.  The value of this transaction to the receiving activity is to support passive RFID-enabled receipt processing.  DLMS applications not supporting passive RFID may disregard this status or choose to append the mode of shipment and the shipment date.  New content on the CCP</w:t>
      </w:r>
      <w:r w:rsidR="00A650E7" w:rsidRPr="00CD6403">
        <w:rPr>
          <w:rFonts w:cs="Arial"/>
          <w:bCs/>
          <w:iCs/>
          <w:szCs w:val="24"/>
        </w:rPr>
        <w:t>/consolidation</w:t>
      </w:r>
      <w:r w:rsidR="00ED6042" w:rsidRPr="00CD6403">
        <w:rPr>
          <w:rFonts w:cs="Arial"/>
          <w:bCs/>
          <w:iCs/>
          <w:szCs w:val="24"/>
        </w:rPr>
        <w:t xml:space="preserve"> shipment status should not be viewed as replacement values for a previously received shipment status matching on document number/suffix.  Since there may not be a match on the previously identified TCN, the CCP</w:t>
      </w:r>
      <w:r w:rsidR="00A650E7" w:rsidRPr="00CD6403">
        <w:rPr>
          <w:rFonts w:cs="Arial"/>
          <w:bCs/>
          <w:iCs/>
          <w:szCs w:val="24"/>
        </w:rPr>
        <w:t>/consolidation</w:t>
      </w:r>
      <w:r w:rsidR="00ED6042" w:rsidRPr="00CD6403">
        <w:rPr>
          <w:rFonts w:cs="Arial"/>
          <w:bCs/>
          <w:iCs/>
          <w:szCs w:val="24"/>
        </w:rPr>
        <w:t xml:space="preserve"> shipment status information </w:t>
      </w:r>
      <w:r w:rsidR="00217BD5" w:rsidRPr="00CD6403">
        <w:rPr>
          <w:rFonts w:cs="Arial"/>
          <w:bCs/>
          <w:iCs/>
          <w:szCs w:val="24"/>
        </w:rPr>
        <w:t>shall</w:t>
      </w:r>
      <w:r w:rsidR="00ED6042" w:rsidRPr="00CD6403">
        <w:rPr>
          <w:rFonts w:cs="Arial"/>
          <w:bCs/>
          <w:iCs/>
          <w:szCs w:val="24"/>
        </w:rPr>
        <w:t xml:space="preserve"> be handled in a way that does not impact quantity due or visibility of partial shipments </w:t>
      </w:r>
      <w:r w:rsidR="00551877" w:rsidRPr="00CD6403">
        <w:rPr>
          <w:rFonts w:cs="Arial"/>
          <w:bCs/>
          <w:iCs/>
          <w:szCs w:val="24"/>
        </w:rPr>
        <w:t>that may</w:t>
      </w:r>
      <w:r w:rsidR="00ED6042" w:rsidRPr="00CD6403">
        <w:rPr>
          <w:rFonts w:cs="Arial"/>
          <w:bCs/>
          <w:iCs/>
          <w:szCs w:val="24"/>
        </w:rPr>
        <w:t xml:space="preserve"> not have been consolidated within the reconfigured shipment.</w:t>
      </w:r>
    </w:p>
    <w:p w14:paraId="22253688" w14:textId="77777777" w:rsidR="0035641E" w:rsidRDefault="004923BF" w:rsidP="004923BF">
      <w:pPr>
        <w:tabs>
          <w:tab w:val="left" w:pos="540"/>
          <w:tab w:val="left" w:pos="1080"/>
          <w:tab w:val="left" w:pos="1620"/>
          <w:tab w:val="left" w:pos="2160"/>
          <w:tab w:val="left" w:pos="2700"/>
        </w:tabs>
        <w:spacing w:after="240"/>
        <w:rPr>
          <w:rFonts w:cs="Arial"/>
          <w:color w:val="000000"/>
          <w:szCs w:val="24"/>
        </w:rPr>
        <w:sectPr w:rsidR="0035641E" w:rsidSect="00334BB5">
          <w:headerReference w:type="default" r:id="rId22"/>
          <w:pgSz w:w="12240" w:h="15840" w:code="1"/>
          <w:pgMar w:top="1440" w:right="1440" w:bottom="1440" w:left="1440" w:header="720" w:footer="720" w:gutter="0"/>
          <w:cols w:space="720"/>
          <w:docGrid w:linePitch="360"/>
        </w:sectPr>
      </w:pPr>
      <w:r w:rsidRPr="00CD6403">
        <w:rPr>
          <w:rFonts w:cs="Arial"/>
          <w:color w:val="000000"/>
          <w:szCs w:val="24"/>
        </w:rPr>
        <w:tab/>
      </w:r>
      <w:r w:rsidRPr="00CD6403">
        <w:rPr>
          <w:rFonts w:cs="Arial"/>
          <w:color w:val="000000"/>
          <w:szCs w:val="24"/>
        </w:rPr>
        <w:tab/>
        <w:t xml:space="preserve">C5.1.3.3. </w:t>
      </w:r>
      <w:r w:rsidRPr="00CD6403">
        <w:rPr>
          <w:rFonts w:cs="Arial"/>
          <w:color w:val="000000"/>
          <w:szCs w:val="24"/>
          <w:u w:val="single"/>
        </w:rPr>
        <w:t>Shipment Status for Local Delivery Manifested, Outbound MILSTRIP Shipments on Behalf of On-Base Customers, Re-warehousing actions/transshipments between Distribution Depots in support of ‘Home’ Industrial Activity and ‘Forward Support’ Industrial Activity site materiel requirements, and non-MILS</w:t>
      </w:r>
      <w:r w:rsidR="009036CC" w:rsidRPr="00CD6403">
        <w:rPr>
          <w:rFonts w:cs="Arial"/>
          <w:color w:val="000000"/>
          <w:szCs w:val="24"/>
          <w:u w:val="single"/>
        </w:rPr>
        <w:t>TRIP</w:t>
      </w:r>
      <w:r w:rsidRPr="00CD6403">
        <w:rPr>
          <w:rFonts w:cs="Arial"/>
          <w:color w:val="000000"/>
          <w:szCs w:val="24"/>
          <w:u w:val="single"/>
        </w:rPr>
        <w:t xml:space="preserve"> Shipments (e.g., DD Form 1149) to Off-Base Customers, with Passive RFID</w:t>
      </w:r>
      <w:r w:rsidRPr="00CD6403">
        <w:rPr>
          <w:rFonts w:cs="Arial"/>
          <w:color w:val="000000"/>
          <w:szCs w:val="24"/>
        </w:rPr>
        <w:t xml:space="preserve">.  For shipments prepared by the transportation office that are local delivery manifested, </w:t>
      </w:r>
      <w:r w:rsidR="009036CC" w:rsidRPr="00CD6403">
        <w:rPr>
          <w:rFonts w:cs="Arial"/>
          <w:color w:val="000000"/>
          <w:szCs w:val="24"/>
        </w:rPr>
        <w:t>m</w:t>
      </w:r>
      <w:r w:rsidRPr="00CD6403">
        <w:rPr>
          <w:rFonts w:cs="Arial"/>
          <w:color w:val="000000"/>
          <w:szCs w:val="24"/>
        </w:rPr>
        <w:t xml:space="preserve">ateriel </w:t>
      </w:r>
      <w:r w:rsidR="009036CC" w:rsidRPr="00CD6403">
        <w:rPr>
          <w:rFonts w:cs="Arial"/>
          <w:color w:val="000000"/>
          <w:szCs w:val="24"/>
        </w:rPr>
        <w:t>p</w:t>
      </w:r>
      <w:r w:rsidRPr="00CD6403">
        <w:rPr>
          <w:rFonts w:cs="Arial"/>
          <w:color w:val="000000"/>
          <w:szCs w:val="24"/>
        </w:rPr>
        <w:t xml:space="preserve">rocessing </w:t>
      </w:r>
      <w:r w:rsidR="009036CC" w:rsidRPr="00CD6403">
        <w:rPr>
          <w:rFonts w:cs="Arial"/>
          <w:color w:val="000000"/>
          <w:szCs w:val="24"/>
        </w:rPr>
        <w:t>c</w:t>
      </w:r>
      <w:r w:rsidRPr="00CD6403">
        <w:rPr>
          <w:rFonts w:cs="Arial"/>
          <w:color w:val="000000"/>
          <w:szCs w:val="24"/>
        </w:rPr>
        <w:t>enter (MPC) deliveries, outbound MILSTRIP shipments on behalf of on-base customers, re-warehousing actions between distribution depots, and outbound non-MILS</w:t>
      </w:r>
      <w:r w:rsidR="009036CC" w:rsidRPr="00CD6403">
        <w:rPr>
          <w:rFonts w:cs="Arial"/>
          <w:color w:val="000000"/>
          <w:szCs w:val="24"/>
        </w:rPr>
        <w:t>TRIP</w:t>
      </w:r>
      <w:r w:rsidRPr="00CD6403">
        <w:rPr>
          <w:rFonts w:cs="Arial"/>
          <w:color w:val="000000"/>
          <w:szCs w:val="24"/>
        </w:rPr>
        <w:t xml:space="preserve"> shipments (e.g., DD Form 1149) to off-base customers, the shipment status shall be prepared in accordance with paragraph C5.</w:t>
      </w:r>
      <w:r w:rsidR="009036CC" w:rsidRPr="00CD6403">
        <w:rPr>
          <w:rFonts w:cs="Arial"/>
          <w:color w:val="000000"/>
          <w:szCs w:val="24"/>
        </w:rPr>
        <w:t>1</w:t>
      </w:r>
      <w:r w:rsidRPr="00CD6403">
        <w:rPr>
          <w:rFonts w:cs="Arial"/>
          <w:color w:val="000000"/>
          <w:szCs w:val="24"/>
        </w:rPr>
        <w:t xml:space="preserve">.3.1 using a </w:t>
      </w:r>
    </w:p>
    <w:p w14:paraId="08A9C1DF" w14:textId="77777777" w:rsidR="004923BF" w:rsidRPr="00CD6403" w:rsidRDefault="004923BF" w:rsidP="004923BF">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lastRenderedPageBreak/>
        <w:t>DLMS 856S, Shipment Status, to include identifying the passive RFID information and associating the tag data to the document number of the item(s) to be transshipped or cross-docked.</w:t>
      </w:r>
    </w:p>
    <w:p w14:paraId="737F3FE8" w14:textId="77777777" w:rsidR="004923BF" w:rsidRPr="00CD6403" w:rsidRDefault="004923BF" w:rsidP="004923BF">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r>
      <w:r w:rsidRPr="00CD6403">
        <w:rPr>
          <w:rFonts w:cs="Arial"/>
          <w:color w:val="000000"/>
          <w:szCs w:val="24"/>
        </w:rPr>
        <w:t xml:space="preserve">C5.1.3.3.1. For local delivery manifested shipments, MPC deliveries, and outbound MILSTRIP shipments for On-Base Customers, the  DLMS 856S shall </w:t>
      </w:r>
      <w:r w:rsidR="009036CC" w:rsidRPr="00CD6403">
        <w:rPr>
          <w:rFonts w:cs="Arial"/>
          <w:color w:val="000000"/>
          <w:szCs w:val="24"/>
        </w:rPr>
        <w:t>contain</w:t>
      </w:r>
      <w:r w:rsidRPr="00CD6403">
        <w:rPr>
          <w:rFonts w:cs="Arial"/>
          <w:color w:val="000000"/>
          <w:szCs w:val="24"/>
        </w:rPr>
        <w:t xml:space="preserve"> the transaction status reason code (BSN07 = 091 Transship/Cross-dock Shipment Status (non-CCP)) to denote that the shipment status is being provided by a location performing transshipping/cross-docking subsequent to the original shipment.  The RIC From shall be the RIC of the activity executing the local delivery manifest.  The remaining data elements for a shipment status </w:t>
      </w:r>
      <w:r w:rsidR="009036CC" w:rsidRPr="00CD6403">
        <w:rPr>
          <w:rFonts w:cs="Arial"/>
          <w:color w:val="000000"/>
          <w:szCs w:val="24"/>
        </w:rPr>
        <w:t>transaction</w:t>
      </w:r>
      <w:r w:rsidRPr="00CD6403">
        <w:rPr>
          <w:rFonts w:cs="Arial"/>
          <w:color w:val="000000"/>
          <w:szCs w:val="24"/>
        </w:rPr>
        <w:t xml:space="preserve"> shall be ascertained from the pack list/shipping documentation accompanying the shipment.  If the shipment already has a pRFID tag on it, no additional  DLMS 856S is required; the existing pRFID tag will just need to be read and an XML Visibility transaction sent to DLA Transaction Services recording the tag read event.  If there is no document number either on the inbound data or on the pack list/shipping documentation, then do not generate the DLMS 856S for conveying the pRFID tag.  This is to preclude a mismatch of data with the original DLMS 856S transmitted by the ICP, </w:t>
      </w:r>
      <w:r w:rsidR="009036CC" w:rsidRPr="00CD6403">
        <w:rPr>
          <w:rFonts w:cs="Arial"/>
          <w:color w:val="000000"/>
          <w:szCs w:val="24"/>
        </w:rPr>
        <w:t>that</w:t>
      </w:r>
      <w:r w:rsidRPr="00CD6403">
        <w:rPr>
          <w:rFonts w:cs="Arial"/>
          <w:color w:val="000000"/>
          <w:szCs w:val="24"/>
        </w:rPr>
        <w:t xml:space="preserve"> will have a document number.</w:t>
      </w:r>
      <w:r w:rsidRPr="00CD6403">
        <w:rPr>
          <w:rFonts w:cs="Arial"/>
          <w:szCs w:val="24"/>
        </w:rPr>
        <w:t xml:space="preserve">  </w:t>
      </w:r>
    </w:p>
    <w:p w14:paraId="73C39473" w14:textId="77777777" w:rsidR="004923BF" w:rsidRPr="00CD6403" w:rsidRDefault="004923BF" w:rsidP="004923BF">
      <w:pPr>
        <w:tabs>
          <w:tab w:val="left" w:pos="540"/>
          <w:tab w:val="left" w:pos="1080"/>
          <w:tab w:val="left" w:pos="1620"/>
          <w:tab w:val="left" w:pos="2160"/>
          <w:tab w:val="left" w:pos="2700"/>
        </w:tabs>
        <w:spacing w:after="240"/>
        <w:rPr>
          <w:rFonts w:cs="Arial"/>
          <w:color w:val="000000"/>
          <w:szCs w:val="24"/>
        </w:rPr>
      </w:pPr>
      <w:r w:rsidRPr="00CD6403">
        <w:rPr>
          <w:rFonts w:cs="Arial"/>
          <w:szCs w:val="24"/>
        </w:rPr>
        <w:tab/>
      </w:r>
      <w:r w:rsidRPr="00CD6403">
        <w:rPr>
          <w:rFonts w:cs="Arial"/>
          <w:szCs w:val="24"/>
        </w:rPr>
        <w:tab/>
      </w:r>
      <w:r w:rsidRPr="00CD6403">
        <w:rPr>
          <w:rFonts w:cs="Arial"/>
          <w:szCs w:val="24"/>
        </w:rPr>
        <w:tab/>
      </w:r>
      <w:r w:rsidRPr="00CD6403">
        <w:rPr>
          <w:rFonts w:cs="Arial"/>
          <w:color w:val="000000"/>
          <w:szCs w:val="24"/>
        </w:rPr>
        <w:t xml:space="preserve">C5.1.3.3.2. For re-warehousing actions/transshipments between distribution depots in support of ‘Home’ Industrial Activity site and ‘Forward Support’ Industrial Activity site materiel requirements, a normal DLMS 856S </w:t>
      </w:r>
      <w:r w:rsidR="009036CC" w:rsidRPr="00CD6403">
        <w:rPr>
          <w:rFonts w:cs="Arial"/>
          <w:color w:val="000000"/>
          <w:szCs w:val="24"/>
        </w:rPr>
        <w:t>shall</w:t>
      </w:r>
      <w:r w:rsidRPr="00CD6403">
        <w:rPr>
          <w:rFonts w:cs="Arial"/>
          <w:color w:val="000000"/>
          <w:szCs w:val="24"/>
        </w:rPr>
        <w:t xml:space="preserve"> be generated and transmitted to DAAS.  This transaction </w:t>
      </w:r>
      <w:r w:rsidR="009036CC" w:rsidRPr="00CD6403">
        <w:rPr>
          <w:rFonts w:cs="Arial"/>
          <w:color w:val="000000"/>
          <w:szCs w:val="24"/>
        </w:rPr>
        <w:t>shall</w:t>
      </w:r>
      <w:r w:rsidRPr="00CD6403">
        <w:rPr>
          <w:rFonts w:cs="Arial"/>
          <w:color w:val="000000"/>
          <w:szCs w:val="24"/>
        </w:rPr>
        <w:t xml:space="preserve"> carry the normal shipment status message data, along with the pRFID tag identification numbers and any extended transportation data (e.g., bill of lading number, commercial carrier tracking numbers).  Since there will never be a materiel receipt acknowledgement (MRA) for these re-warehousing actions/transshipments between the Home and Forward Industrial Activities, a status reason code (BSN07=048 Industrial Activity Re-Warehousing/Transship Shipment Status) shall be included so that DLA Transaction Services can flag these  DLMS 856S instances and prevent them from triggering the MRA Report.</w:t>
      </w:r>
    </w:p>
    <w:p w14:paraId="3122F2A5" w14:textId="77777777" w:rsidR="0035641E" w:rsidRDefault="004923BF" w:rsidP="004923BF">
      <w:pPr>
        <w:tabs>
          <w:tab w:val="left" w:pos="540"/>
          <w:tab w:val="left" w:pos="1080"/>
          <w:tab w:val="left" w:pos="1620"/>
          <w:tab w:val="left" w:pos="2160"/>
          <w:tab w:val="left" w:pos="2700"/>
        </w:tabs>
        <w:spacing w:after="240"/>
        <w:rPr>
          <w:rFonts w:cs="Arial"/>
          <w:b/>
          <w:i/>
          <w:color w:val="FF0000"/>
          <w:szCs w:val="24"/>
        </w:rPr>
        <w:sectPr w:rsidR="0035641E" w:rsidSect="0035641E">
          <w:headerReference w:type="default" r:id="rId23"/>
          <w:pgSz w:w="12240" w:h="15840" w:code="1"/>
          <w:pgMar w:top="1440" w:right="1440" w:bottom="1440" w:left="1440" w:header="720" w:footer="720" w:gutter="0"/>
          <w:cols w:space="720"/>
          <w:docGrid w:linePitch="360"/>
        </w:sectPr>
      </w:pPr>
      <w:r w:rsidRPr="00CD6403">
        <w:rPr>
          <w:rFonts w:cs="Arial"/>
          <w:color w:val="000000"/>
          <w:szCs w:val="24"/>
        </w:rPr>
        <w:tab/>
      </w:r>
      <w:r w:rsidRPr="00CD6403">
        <w:rPr>
          <w:rFonts w:cs="Arial"/>
          <w:color w:val="000000"/>
          <w:szCs w:val="24"/>
        </w:rPr>
        <w:tab/>
      </w:r>
      <w:r w:rsidRPr="00CD6403">
        <w:rPr>
          <w:rFonts w:cs="Arial"/>
          <w:color w:val="000000"/>
          <w:szCs w:val="24"/>
        </w:rPr>
        <w:tab/>
        <w:t>C5.1.3.3.3. For outbound non-MILSTRIP shipments documented on a DD Form 1149, a DLMS 856S shall be created.  Table C5.T</w:t>
      </w:r>
      <w:r w:rsidR="00936920" w:rsidRPr="00CD6403">
        <w:rPr>
          <w:rFonts w:cs="Arial"/>
          <w:color w:val="000000"/>
          <w:szCs w:val="24"/>
        </w:rPr>
        <w:t>1</w:t>
      </w:r>
      <w:r w:rsidRPr="00CD6403">
        <w:rPr>
          <w:rFonts w:cs="Arial"/>
          <w:color w:val="000000"/>
          <w:szCs w:val="24"/>
        </w:rPr>
        <w:t xml:space="preserve"> lists the minimum data elements that </w:t>
      </w:r>
      <w:r w:rsidR="000F0B6B" w:rsidRPr="00CD6403">
        <w:rPr>
          <w:rFonts w:cs="Arial"/>
          <w:color w:val="000000"/>
          <w:szCs w:val="24"/>
        </w:rPr>
        <w:t>shall</w:t>
      </w:r>
      <w:r w:rsidRPr="00CD6403">
        <w:rPr>
          <w:rFonts w:cs="Arial"/>
          <w:color w:val="000000"/>
          <w:szCs w:val="24"/>
        </w:rPr>
        <w:t xml:space="preserve"> be included in the shipment status message; sources of the data are the DD Form 1149 and pRFID tag information.</w:t>
      </w:r>
      <w:r w:rsidR="0035641E">
        <w:rPr>
          <w:rFonts w:cs="Arial"/>
          <w:color w:val="000000"/>
          <w:szCs w:val="24"/>
        </w:rPr>
        <w:t xml:space="preserve">  </w:t>
      </w:r>
      <w:r w:rsidR="0035641E" w:rsidRPr="005C04E7">
        <w:rPr>
          <w:rFonts w:cs="Arial"/>
          <w:b/>
          <w:i/>
          <w:szCs w:val="24"/>
        </w:rPr>
        <w:t>Shipment status applicable to shipment of GFP shall perpetuate all GFP contract data from the shipping documentation, to include the contract number authorizing GFP, and the call/order and CLIN when provided.</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36"/>
        <w:gridCol w:w="1836"/>
        <w:gridCol w:w="3658"/>
      </w:tblGrid>
      <w:tr w:rsidR="004923BF" w:rsidRPr="00CD6403" w14:paraId="779E1747" w14:textId="77777777" w:rsidTr="00AA71BE">
        <w:trPr>
          <w:cantSplit/>
          <w:tblHeader/>
        </w:trPr>
        <w:tc>
          <w:tcPr>
            <w:tcW w:w="9540" w:type="dxa"/>
            <w:gridSpan w:val="4"/>
            <w:tcBorders>
              <w:top w:val="nil"/>
              <w:left w:val="nil"/>
              <w:right w:val="nil"/>
            </w:tcBorders>
            <w:shd w:val="clear" w:color="auto" w:fill="auto"/>
          </w:tcPr>
          <w:p w14:paraId="24C368F4" w14:textId="77777777" w:rsidR="004923BF" w:rsidRPr="00CD6403" w:rsidRDefault="004923BF" w:rsidP="0035641E">
            <w:pPr>
              <w:keepNext/>
              <w:keepLines/>
              <w:autoSpaceDE w:val="0"/>
              <w:autoSpaceDN w:val="0"/>
              <w:adjustRightInd w:val="0"/>
              <w:spacing w:before="60" w:after="120"/>
              <w:jc w:val="center"/>
              <w:rPr>
                <w:rFonts w:cs="Arial"/>
                <w:bCs/>
                <w:color w:val="000000"/>
                <w:szCs w:val="24"/>
              </w:rPr>
            </w:pPr>
            <w:r w:rsidRPr="00CD6403">
              <w:rPr>
                <w:rFonts w:cs="Arial"/>
                <w:szCs w:val="24"/>
              </w:rPr>
              <w:lastRenderedPageBreak/>
              <w:t>Table C5.T</w:t>
            </w:r>
            <w:r w:rsidR="00936920" w:rsidRPr="00CD6403">
              <w:rPr>
                <w:rFonts w:cs="Arial"/>
                <w:szCs w:val="24"/>
              </w:rPr>
              <w:t>1</w:t>
            </w:r>
            <w:r w:rsidRPr="00CD6403">
              <w:rPr>
                <w:rFonts w:cs="Arial"/>
                <w:szCs w:val="24"/>
              </w:rPr>
              <w:t xml:space="preserve">.  </w:t>
            </w:r>
            <w:r w:rsidRPr="00CD6403">
              <w:rPr>
                <w:rFonts w:cs="Arial"/>
                <w:szCs w:val="24"/>
                <w:u w:val="single"/>
              </w:rPr>
              <w:t>Non-MILSTRIP Shipment Status Message</w:t>
            </w:r>
          </w:p>
        </w:tc>
      </w:tr>
      <w:tr w:rsidR="004923BF" w:rsidRPr="00CD6403" w14:paraId="2CC8761E" w14:textId="77777777" w:rsidTr="00AA71BE">
        <w:trPr>
          <w:cantSplit/>
          <w:tblHeader/>
        </w:trPr>
        <w:tc>
          <w:tcPr>
            <w:tcW w:w="810" w:type="dxa"/>
            <w:shd w:val="clear" w:color="auto" w:fill="auto"/>
          </w:tcPr>
          <w:p w14:paraId="06EFF94E" w14:textId="77777777" w:rsidR="004923BF" w:rsidRPr="00CD6403" w:rsidRDefault="002B2601" w:rsidP="00920297">
            <w:pPr>
              <w:keepNext/>
              <w:keepLines/>
              <w:autoSpaceDE w:val="0"/>
              <w:autoSpaceDN w:val="0"/>
              <w:adjustRightInd w:val="0"/>
              <w:spacing w:before="60" w:after="60"/>
              <w:jc w:val="center"/>
              <w:rPr>
                <w:rFonts w:cs="Arial"/>
                <w:bCs/>
                <w:color w:val="000000"/>
                <w:szCs w:val="24"/>
              </w:rPr>
            </w:pPr>
            <w:r>
              <w:rPr>
                <w:rFonts w:cs="Arial"/>
                <w:bCs/>
                <w:color w:val="000000"/>
                <w:szCs w:val="24"/>
              </w:rPr>
              <w:t>ITEM</w:t>
            </w:r>
            <w:r w:rsidRPr="00CD6403">
              <w:rPr>
                <w:rFonts w:cs="Arial"/>
                <w:bCs/>
                <w:color w:val="000000"/>
                <w:szCs w:val="24"/>
              </w:rPr>
              <w:t xml:space="preserve"> </w:t>
            </w:r>
            <w:r w:rsidR="004923BF" w:rsidRPr="00CD6403">
              <w:rPr>
                <w:rFonts w:cs="Arial"/>
                <w:bCs/>
                <w:color w:val="000000"/>
                <w:szCs w:val="24"/>
              </w:rPr>
              <w:t>#</w:t>
            </w:r>
          </w:p>
        </w:tc>
        <w:tc>
          <w:tcPr>
            <w:tcW w:w="3236" w:type="dxa"/>
            <w:shd w:val="clear" w:color="auto" w:fill="auto"/>
          </w:tcPr>
          <w:p w14:paraId="3F3BD836" w14:textId="77777777" w:rsidR="004923BF" w:rsidRPr="00CD6403" w:rsidRDefault="002B2601" w:rsidP="00920297">
            <w:pPr>
              <w:keepNext/>
              <w:keepLines/>
              <w:autoSpaceDE w:val="0"/>
              <w:autoSpaceDN w:val="0"/>
              <w:adjustRightInd w:val="0"/>
              <w:spacing w:before="60" w:after="60"/>
              <w:jc w:val="center"/>
              <w:rPr>
                <w:rFonts w:cs="Arial"/>
                <w:bCs/>
                <w:color w:val="000000"/>
                <w:szCs w:val="24"/>
              </w:rPr>
            </w:pPr>
            <w:r>
              <w:rPr>
                <w:rFonts w:cs="Arial"/>
                <w:bCs/>
                <w:color w:val="000000"/>
                <w:szCs w:val="24"/>
              </w:rPr>
              <w:t>DATA ELEMENT</w:t>
            </w:r>
          </w:p>
        </w:tc>
        <w:tc>
          <w:tcPr>
            <w:tcW w:w="1836" w:type="dxa"/>
            <w:shd w:val="clear" w:color="auto" w:fill="auto"/>
          </w:tcPr>
          <w:p w14:paraId="75E27644" w14:textId="77777777" w:rsidR="004923BF" w:rsidRPr="00CD6403" w:rsidRDefault="002B2601" w:rsidP="00920297">
            <w:pPr>
              <w:keepNext/>
              <w:keepLines/>
              <w:autoSpaceDE w:val="0"/>
              <w:autoSpaceDN w:val="0"/>
              <w:adjustRightInd w:val="0"/>
              <w:spacing w:before="60" w:after="60"/>
              <w:jc w:val="center"/>
              <w:rPr>
                <w:rFonts w:cs="Arial"/>
                <w:bCs/>
                <w:color w:val="000000"/>
                <w:szCs w:val="24"/>
              </w:rPr>
            </w:pPr>
            <w:r>
              <w:rPr>
                <w:rFonts w:cs="Arial"/>
                <w:bCs/>
                <w:color w:val="000000"/>
                <w:szCs w:val="24"/>
              </w:rPr>
              <w:t>X12 REFERENCE</w:t>
            </w:r>
          </w:p>
        </w:tc>
        <w:tc>
          <w:tcPr>
            <w:tcW w:w="3658" w:type="dxa"/>
            <w:shd w:val="clear" w:color="auto" w:fill="auto"/>
          </w:tcPr>
          <w:p w14:paraId="0BE00911" w14:textId="77777777" w:rsidR="004923BF" w:rsidRPr="00CD6403" w:rsidRDefault="002B2601" w:rsidP="00920297">
            <w:pPr>
              <w:keepNext/>
              <w:keepLines/>
              <w:autoSpaceDE w:val="0"/>
              <w:autoSpaceDN w:val="0"/>
              <w:adjustRightInd w:val="0"/>
              <w:spacing w:before="60" w:after="60"/>
              <w:jc w:val="center"/>
              <w:rPr>
                <w:rFonts w:cs="Arial"/>
                <w:bCs/>
                <w:color w:val="000000"/>
                <w:szCs w:val="24"/>
              </w:rPr>
            </w:pPr>
            <w:bookmarkStart w:id="2" w:name="_GoBack"/>
            <w:bookmarkEnd w:id="2"/>
            <w:r>
              <w:rPr>
                <w:rFonts w:cs="Arial"/>
                <w:bCs/>
                <w:color w:val="000000"/>
                <w:szCs w:val="24"/>
              </w:rPr>
              <w:t>VALUE</w:t>
            </w:r>
          </w:p>
        </w:tc>
      </w:tr>
      <w:tr w:rsidR="004923BF" w:rsidRPr="00CD6403" w14:paraId="476CB3C3" w14:textId="77777777" w:rsidTr="00AA71BE">
        <w:trPr>
          <w:cantSplit/>
        </w:trPr>
        <w:tc>
          <w:tcPr>
            <w:tcW w:w="810" w:type="dxa"/>
          </w:tcPr>
          <w:p w14:paraId="2168256E" w14:textId="77777777" w:rsidR="004923BF" w:rsidRPr="00CD6403" w:rsidRDefault="004923BF" w:rsidP="0035641E">
            <w:pPr>
              <w:keepNext/>
              <w:keepLines/>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14:paraId="3370C035" w14:textId="77777777" w:rsidR="004923BF" w:rsidRPr="00CD6403" w:rsidRDefault="004923BF" w:rsidP="0035641E">
            <w:pPr>
              <w:keepNext/>
              <w:keepLines/>
              <w:autoSpaceDE w:val="0"/>
              <w:autoSpaceDN w:val="0"/>
              <w:adjustRightInd w:val="0"/>
              <w:spacing w:before="60" w:after="60"/>
              <w:rPr>
                <w:rFonts w:cs="Arial"/>
                <w:bCs/>
                <w:color w:val="000000"/>
                <w:szCs w:val="24"/>
              </w:rPr>
            </w:pPr>
            <w:r w:rsidRPr="00CD6403">
              <w:rPr>
                <w:rFonts w:cs="Arial"/>
                <w:bCs/>
                <w:color w:val="000000"/>
                <w:szCs w:val="24"/>
              </w:rPr>
              <w:t>Transaction Set Purpose Code</w:t>
            </w:r>
          </w:p>
        </w:tc>
        <w:tc>
          <w:tcPr>
            <w:tcW w:w="1836" w:type="dxa"/>
          </w:tcPr>
          <w:p w14:paraId="078A8387" w14:textId="77777777" w:rsidR="004923BF" w:rsidRPr="00CD6403" w:rsidRDefault="004923BF" w:rsidP="0035641E">
            <w:pPr>
              <w:keepNext/>
              <w:keepLines/>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60" w:after="60"/>
              <w:jc w:val="both"/>
              <w:rPr>
                <w:rFonts w:cs="Arial"/>
                <w:szCs w:val="24"/>
              </w:rPr>
            </w:pPr>
            <w:r w:rsidRPr="00CD6403">
              <w:rPr>
                <w:rFonts w:cs="Arial"/>
                <w:szCs w:val="24"/>
              </w:rPr>
              <w:t>BSN01</w:t>
            </w:r>
          </w:p>
        </w:tc>
        <w:tc>
          <w:tcPr>
            <w:tcW w:w="3658" w:type="dxa"/>
          </w:tcPr>
          <w:p w14:paraId="67E49673" w14:textId="77777777" w:rsidR="004923BF" w:rsidRPr="00CD6403" w:rsidRDefault="004923BF" w:rsidP="0035641E">
            <w:pPr>
              <w:keepNext/>
              <w:keepLines/>
              <w:autoSpaceDE w:val="0"/>
              <w:autoSpaceDN w:val="0"/>
              <w:adjustRightInd w:val="0"/>
              <w:spacing w:before="60" w:after="60"/>
              <w:jc w:val="both"/>
              <w:rPr>
                <w:rFonts w:cs="Arial"/>
                <w:bCs/>
                <w:szCs w:val="24"/>
              </w:rPr>
            </w:pPr>
            <w:r w:rsidRPr="00CD6403">
              <w:rPr>
                <w:rFonts w:cs="Arial"/>
                <w:bCs/>
                <w:szCs w:val="24"/>
              </w:rPr>
              <w:t>00</w:t>
            </w:r>
          </w:p>
        </w:tc>
      </w:tr>
      <w:tr w:rsidR="004923BF" w:rsidRPr="00CD6403" w14:paraId="000AC525" w14:textId="77777777" w:rsidTr="00AA71BE">
        <w:trPr>
          <w:cantSplit/>
        </w:trPr>
        <w:tc>
          <w:tcPr>
            <w:tcW w:w="810" w:type="dxa"/>
          </w:tcPr>
          <w:p w14:paraId="30390E97" w14:textId="77777777" w:rsidR="004923BF" w:rsidRPr="00CD6403" w:rsidRDefault="004923BF" w:rsidP="0035641E">
            <w:pPr>
              <w:keepNext/>
              <w:keepLines/>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14:paraId="17F18D07" w14:textId="77777777" w:rsidR="004923BF" w:rsidRPr="00CD6403" w:rsidRDefault="004923BF" w:rsidP="0035641E">
            <w:pPr>
              <w:keepNext/>
              <w:keepLines/>
              <w:autoSpaceDE w:val="0"/>
              <w:autoSpaceDN w:val="0"/>
              <w:adjustRightInd w:val="0"/>
              <w:spacing w:before="60" w:after="60"/>
              <w:rPr>
                <w:rFonts w:cs="Arial"/>
                <w:bCs/>
                <w:color w:val="000000"/>
                <w:szCs w:val="24"/>
              </w:rPr>
            </w:pPr>
            <w:r w:rsidRPr="00CD6403">
              <w:rPr>
                <w:rFonts w:cs="Arial"/>
                <w:bCs/>
                <w:color w:val="000000"/>
                <w:szCs w:val="24"/>
              </w:rPr>
              <w:t>Shipment Identification</w:t>
            </w:r>
          </w:p>
        </w:tc>
        <w:tc>
          <w:tcPr>
            <w:tcW w:w="1836" w:type="dxa"/>
          </w:tcPr>
          <w:p w14:paraId="28BBF4AD" w14:textId="77777777" w:rsidR="004923BF" w:rsidRPr="00CD6403" w:rsidRDefault="004923BF" w:rsidP="0035641E">
            <w:pPr>
              <w:keepNext/>
              <w:keepLines/>
              <w:autoSpaceDE w:val="0"/>
              <w:autoSpaceDN w:val="0"/>
              <w:adjustRightInd w:val="0"/>
              <w:spacing w:before="60" w:after="60"/>
              <w:rPr>
                <w:rFonts w:cs="Arial"/>
                <w:bCs/>
                <w:color w:val="000000"/>
                <w:szCs w:val="24"/>
              </w:rPr>
            </w:pPr>
            <w:r w:rsidRPr="00CD6403">
              <w:rPr>
                <w:rFonts w:cs="Arial"/>
                <w:bCs/>
                <w:color w:val="000000"/>
                <w:szCs w:val="24"/>
              </w:rPr>
              <w:t>BSN02</w:t>
            </w:r>
          </w:p>
        </w:tc>
        <w:tc>
          <w:tcPr>
            <w:tcW w:w="3658" w:type="dxa"/>
          </w:tcPr>
          <w:p w14:paraId="4DA64DFD" w14:textId="77777777" w:rsidR="004923BF" w:rsidRPr="00CD6403" w:rsidRDefault="004923BF" w:rsidP="0035641E">
            <w:pPr>
              <w:keepNext/>
              <w:keepLines/>
              <w:autoSpaceDE w:val="0"/>
              <w:autoSpaceDN w:val="0"/>
              <w:adjustRightInd w:val="0"/>
              <w:spacing w:before="60" w:after="60"/>
              <w:rPr>
                <w:rFonts w:cs="Arial"/>
                <w:bCs/>
                <w:szCs w:val="24"/>
              </w:rPr>
            </w:pPr>
            <w:r w:rsidRPr="00CD6403">
              <w:rPr>
                <w:rFonts w:cs="Arial"/>
                <w:bCs/>
                <w:szCs w:val="24"/>
              </w:rPr>
              <w:t>ZZ</w:t>
            </w:r>
          </w:p>
        </w:tc>
      </w:tr>
      <w:tr w:rsidR="004923BF" w:rsidRPr="00CD6403" w14:paraId="67364060" w14:textId="77777777" w:rsidTr="00AA71BE">
        <w:trPr>
          <w:cantSplit/>
        </w:trPr>
        <w:tc>
          <w:tcPr>
            <w:tcW w:w="810" w:type="dxa"/>
          </w:tcPr>
          <w:p w14:paraId="3839D4F0" w14:textId="77777777" w:rsidR="004923BF" w:rsidRPr="00CD6403" w:rsidRDefault="004923BF" w:rsidP="0035641E">
            <w:pPr>
              <w:keepNext/>
              <w:keepLines/>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14:paraId="1DAAD362"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Transaction Date</w:t>
            </w:r>
            <w:r w:rsidRPr="00CD6403">
              <w:rPr>
                <w:rFonts w:cs="Arial"/>
                <w:szCs w:val="24"/>
              </w:rPr>
              <w:tab/>
            </w:r>
          </w:p>
        </w:tc>
        <w:tc>
          <w:tcPr>
            <w:tcW w:w="1836" w:type="dxa"/>
          </w:tcPr>
          <w:p w14:paraId="3D7C0FB3"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BSN03</w:t>
            </w:r>
          </w:p>
        </w:tc>
        <w:tc>
          <w:tcPr>
            <w:tcW w:w="3658" w:type="dxa"/>
          </w:tcPr>
          <w:p w14:paraId="5B73093D"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[YYYYMMDD]</w:t>
            </w:r>
          </w:p>
        </w:tc>
      </w:tr>
      <w:tr w:rsidR="004923BF" w:rsidRPr="00CD6403" w14:paraId="67D0D647" w14:textId="77777777" w:rsidTr="00AA71BE">
        <w:trPr>
          <w:cantSplit/>
        </w:trPr>
        <w:tc>
          <w:tcPr>
            <w:tcW w:w="810" w:type="dxa"/>
          </w:tcPr>
          <w:p w14:paraId="27508D33"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14:paraId="5845ADB3" w14:textId="77777777" w:rsidR="004923BF" w:rsidRPr="00CD6403" w:rsidRDefault="004923BF" w:rsidP="004923BF">
            <w:pPr>
              <w:tabs>
                <w:tab w:val="left" w:pos="1800"/>
              </w:tabs>
              <w:spacing w:before="60" w:after="60"/>
              <w:rPr>
                <w:rFonts w:cs="Arial"/>
                <w:szCs w:val="24"/>
              </w:rPr>
            </w:pPr>
            <w:r w:rsidRPr="00CD6403">
              <w:rPr>
                <w:rFonts w:cs="Arial"/>
                <w:szCs w:val="24"/>
              </w:rPr>
              <w:t>Transaction Time</w:t>
            </w:r>
          </w:p>
        </w:tc>
        <w:tc>
          <w:tcPr>
            <w:tcW w:w="1836" w:type="dxa"/>
          </w:tcPr>
          <w:p w14:paraId="04259382" w14:textId="77777777" w:rsidR="004923BF" w:rsidRPr="00CD6403" w:rsidRDefault="004923BF" w:rsidP="004923BF">
            <w:pPr>
              <w:tabs>
                <w:tab w:val="left" w:pos="1800"/>
              </w:tabs>
              <w:spacing w:before="60" w:after="60"/>
              <w:rPr>
                <w:rFonts w:cs="Arial"/>
                <w:szCs w:val="24"/>
              </w:rPr>
            </w:pPr>
            <w:r w:rsidRPr="00CD6403">
              <w:rPr>
                <w:rFonts w:cs="Arial"/>
                <w:szCs w:val="24"/>
              </w:rPr>
              <w:t>BSN04</w:t>
            </w:r>
          </w:p>
        </w:tc>
        <w:tc>
          <w:tcPr>
            <w:tcW w:w="3658" w:type="dxa"/>
          </w:tcPr>
          <w:p w14:paraId="30988FC9" w14:textId="77777777" w:rsidR="004923BF" w:rsidRPr="00CD6403" w:rsidRDefault="004923BF" w:rsidP="004923BF">
            <w:pPr>
              <w:tabs>
                <w:tab w:val="left" w:pos="1800"/>
              </w:tabs>
              <w:spacing w:before="60" w:after="60"/>
              <w:rPr>
                <w:rFonts w:cs="Arial"/>
                <w:szCs w:val="24"/>
              </w:rPr>
            </w:pPr>
            <w:r w:rsidRPr="00CD6403">
              <w:rPr>
                <w:rFonts w:cs="Arial"/>
                <w:szCs w:val="24"/>
              </w:rPr>
              <w:t>[HHMM]</w:t>
            </w:r>
          </w:p>
        </w:tc>
      </w:tr>
      <w:tr w:rsidR="004923BF" w:rsidRPr="00CD6403" w14:paraId="1F789AA0" w14:textId="77777777" w:rsidTr="00AA71BE">
        <w:trPr>
          <w:cantSplit/>
        </w:trPr>
        <w:tc>
          <w:tcPr>
            <w:tcW w:w="810" w:type="dxa"/>
          </w:tcPr>
          <w:p w14:paraId="51B94DD7"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14:paraId="4CEC0819" w14:textId="77777777" w:rsidR="004923BF" w:rsidRPr="00CD6403" w:rsidRDefault="004923BF" w:rsidP="004923BF">
            <w:pPr>
              <w:tabs>
                <w:tab w:val="left" w:pos="1800"/>
              </w:tabs>
              <w:spacing w:before="60" w:after="60"/>
              <w:rPr>
                <w:rFonts w:cs="Arial"/>
                <w:szCs w:val="24"/>
              </w:rPr>
            </w:pPr>
            <w:r w:rsidRPr="00CD6403">
              <w:rPr>
                <w:rFonts w:cs="Arial"/>
                <w:szCs w:val="24"/>
              </w:rPr>
              <w:t>Transaction Type Code</w:t>
            </w:r>
          </w:p>
        </w:tc>
        <w:tc>
          <w:tcPr>
            <w:tcW w:w="1836" w:type="dxa"/>
          </w:tcPr>
          <w:p w14:paraId="15FF7C81" w14:textId="77777777" w:rsidR="004923BF" w:rsidRPr="00CD6403" w:rsidRDefault="004923BF" w:rsidP="004923BF">
            <w:pPr>
              <w:tabs>
                <w:tab w:val="left" w:pos="1800"/>
              </w:tabs>
              <w:spacing w:before="60" w:after="60"/>
              <w:rPr>
                <w:rFonts w:cs="Arial"/>
                <w:szCs w:val="24"/>
              </w:rPr>
            </w:pPr>
            <w:r w:rsidRPr="00CD6403">
              <w:rPr>
                <w:rFonts w:cs="Arial"/>
                <w:szCs w:val="24"/>
              </w:rPr>
              <w:t>BSN06</w:t>
            </w:r>
          </w:p>
        </w:tc>
        <w:tc>
          <w:tcPr>
            <w:tcW w:w="3658" w:type="dxa"/>
          </w:tcPr>
          <w:p w14:paraId="0558170A" w14:textId="77777777" w:rsidR="004923BF" w:rsidRPr="00CD6403" w:rsidRDefault="004923BF" w:rsidP="004923BF">
            <w:pPr>
              <w:tabs>
                <w:tab w:val="left" w:pos="1800"/>
              </w:tabs>
              <w:spacing w:before="60" w:after="60"/>
              <w:rPr>
                <w:rFonts w:cs="Arial"/>
                <w:szCs w:val="24"/>
              </w:rPr>
            </w:pPr>
            <w:r w:rsidRPr="00CD6403">
              <w:rPr>
                <w:rFonts w:cs="Arial"/>
                <w:szCs w:val="24"/>
              </w:rPr>
              <w:t>AS</w:t>
            </w:r>
          </w:p>
        </w:tc>
      </w:tr>
      <w:tr w:rsidR="004923BF" w:rsidRPr="00CD6403" w14:paraId="7611BA4D" w14:textId="77777777" w:rsidTr="00AA71BE">
        <w:trPr>
          <w:cantSplit/>
        </w:trPr>
        <w:tc>
          <w:tcPr>
            <w:tcW w:w="810" w:type="dxa"/>
          </w:tcPr>
          <w:p w14:paraId="70D0A43E"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14:paraId="0F39E09A" w14:textId="77777777" w:rsidR="004923BF" w:rsidRPr="00CD6403" w:rsidRDefault="004923BF" w:rsidP="004923BF">
            <w:pPr>
              <w:tabs>
                <w:tab w:val="left" w:pos="1800"/>
              </w:tabs>
              <w:spacing w:before="60" w:after="60"/>
              <w:rPr>
                <w:rFonts w:cs="Arial"/>
                <w:szCs w:val="24"/>
              </w:rPr>
            </w:pPr>
            <w:r w:rsidRPr="00CD6403">
              <w:rPr>
                <w:rFonts w:cs="Arial"/>
                <w:szCs w:val="24"/>
              </w:rPr>
              <w:t>Status Reason Code</w:t>
            </w:r>
          </w:p>
        </w:tc>
        <w:tc>
          <w:tcPr>
            <w:tcW w:w="1836" w:type="dxa"/>
          </w:tcPr>
          <w:p w14:paraId="3A6A3402" w14:textId="77777777" w:rsidR="004923BF" w:rsidRPr="00CD6403" w:rsidRDefault="004923BF" w:rsidP="004923BF">
            <w:pPr>
              <w:tabs>
                <w:tab w:val="left" w:pos="1800"/>
              </w:tabs>
              <w:spacing w:before="60" w:after="60"/>
              <w:rPr>
                <w:rFonts w:cs="Arial"/>
                <w:szCs w:val="24"/>
              </w:rPr>
            </w:pPr>
            <w:r w:rsidRPr="00CD6403">
              <w:rPr>
                <w:rFonts w:cs="Arial"/>
                <w:szCs w:val="24"/>
              </w:rPr>
              <w:t>BSN07</w:t>
            </w:r>
          </w:p>
        </w:tc>
        <w:tc>
          <w:tcPr>
            <w:tcW w:w="3658" w:type="dxa"/>
          </w:tcPr>
          <w:p w14:paraId="175A162F" w14:textId="77777777" w:rsidR="004923BF" w:rsidRPr="00CD6403" w:rsidRDefault="004923BF" w:rsidP="004923BF">
            <w:pPr>
              <w:tabs>
                <w:tab w:val="left" w:pos="1800"/>
              </w:tabs>
              <w:spacing w:before="60" w:after="60"/>
              <w:rPr>
                <w:rFonts w:cs="Arial"/>
                <w:szCs w:val="24"/>
              </w:rPr>
            </w:pPr>
            <w:r w:rsidRPr="00CD6403">
              <w:rPr>
                <w:rFonts w:cs="Arial"/>
                <w:szCs w:val="24"/>
              </w:rPr>
              <w:t>014</w:t>
            </w:r>
          </w:p>
        </w:tc>
      </w:tr>
      <w:tr w:rsidR="004923BF" w:rsidRPr="00CD6403" w14:paraId="2B193859" w14:textId="77777777" w:rsidTr="00AA71BE">
        <w:trPr>
          <w:cantSplit/>
        </w:trPr>
        <w:tc>
          <w:tcPr>
            <w:tcW w:w="810" w:type="dxa"/>
            <w:vMerge w:val="restart"/>
          </w:tcPr>
          <w:p w14:paraId="212502C7"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14:paraId="23E847DD" w14:textId="77777777" w:rsidR="004923BF" w:rsidRPr="00CD6403" w:rsidRDefault="004923BF" w:rsidP="004923BF">
            <w:pPr>
              <w:tabs>
                <w:tab w:val="left" w:pos="1800"/>
              </w:tabs>
              <w:spacing w:before="60" w:after="60"/>
              <w:rPr>
                <w:rFonts w:cs="Arial"/>
                <w:szCs w:val="24"/>
              </w:rPr>
            </w:pPr>
            <w:r w:rsidRPr="00CD6403">
              <w:rPr>
                <w:rFonts w:cs="Arial"/>
                <w:szCs w:val="24"/>
              </w:rPr>
              <w:t>Hierarchical Level (Transaction Originator)</w:t>
            </w:r>
          </w:p>
        </w:tc>
        <w:tc>
          <w:tcPr>
            <w:tcW w:w="1836" w:type="dxa"/>
          </w:tcPr>
          <w:p w14:paraId="2119AC46" w14:textId="77777777" w:rsidR="004923BF" w:rsidRPr="00CD6403" w:rsidRDefault="004923BF" w:rsidP="004923BF">
            <w:pPr>
              <w:tabs>
                <w:tab w:val="left" w:pos="1800"/>
              </w:tabs>
              <w:spacing w:before="60" w:after="60"/>
              <w:rPr>
                <w:rFonts w:cs="Arial"/>
                <w:szCs w:val="24"/>
              </w:rPr>
            </w:pPr>
            <w:r w:rsidRPr="00CD6403">
              <w:rPr>
                <w:rFonts w:cs="Arial"/>
                <w:szCs w:val="24"/>
              </w:rPr>
              <w:t>HL01</w:t>
            </w:r>
          </w:p>
        </w:tc>
        <w:tc>
          <w:tcPr>
            <w:tcW w:w="3658" w:type="dxa"/>
          </w:tcPr>
          <w:p w14:paraId="70F2BBBD" w14:textId="77777777" w:rsidR="004923BF" w:rsidRPr="00CD6403" w:rsidRDefault="004923BF" w:rsidP="004923BF">
            <w:pPr>
              <w:tabs>
                <w:tab w:val="left" w:pos="1800"/>
              </w:tabs>
              <w:spacing w:before="60" w:after="60"/>
              <w:rPr>
                <w:rFonts w:cs="Arial"/>
                <w:szCs w:val="24"/>
              </w:rPr>
            </w:pPr>
            <w:r w:rsidRPr="00CD6403">
              <w:rPr>
                <w:rFonts w:cs="Arial"/>
                <w:szCs w:val="24"/>
              </w:rPr>
              <w:t>1</w:t>
            </w:r>
          </w:p>
        </w:tc>
      </w:tr>
      <w:tr w:rsidR="004923BF" w:rsidRPr="00CD6403" w14:paraId="485045AC" w14:textId="77777777" w:rsidTr="00AA71BE">
        <w:trPr>
          <w:cantSplit/>
        </w:trPr>
        <w:tc>
          <w:tcPr>
            <w:tcW w:w="810" w:type="dxa"/>
            <w:vMerge/>
          </w:tcPr>
          <w:p w14:paraId="01937D63"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tcPr>
          <w:p w14:paraId="123DE448" w14:textId="77777777" w:rsidR="004923BF" w:rsidRPr="00CD6403" w:rsidRDefault="004923BF" w:rsidP="004923BF">
            <w:pPr>
              <w:tabs>
                <w:tab w:val="left" w:pos="1800"/>
              </w:tabs>
              <w:spacing w:before="60" w:after="60"/>
              <w:rPr>
                <w:rFonts w:cs="Arial"/>
                <w:szCs w:val="24"/>
              </w:rPr>
            </w:pPr>
          </w:p>
        </w:tc>
        <w:tc>
          <w:tcPr>
            <w:tcW w:w="1836" w:type="dxa"/>
          </w:tcPr>
          <w:p w14:paraId="6B6B632A" w14:textId="77777777" w:rsidR="004923BF" w:rsidRPr="00CD6403" w:rsidRDefault="004923BF" w:rsidP="004923BF">
            <w:pPr>
              <w:tabs>
                <w:tab w:val="left" w:pos="1800"/>
              </w:tabs>
              <w:spacing w:before="60" w:after="60"/>
              <w:rPr>
                <w:rFonts w:cs="Arial"/>
                <w:szCs w:val="24"/>
              </w:rPr>
            </w:pPr>
            <w:r w:rsidRPr="00CD6403">
              <w:rPr>
                <w:rFonts w:cs="Arial"/>
                <w:szCs w:val="24"/>
              </w:rPr>
              <w:t>HL03</w:t>
            </w:r>
          </w:p>
        </w:tc>
        <w:tc>
          <w:tcPr>
            <w:tcW w:w="3658" w:type="dxa"/>
          </w:tcPr>
          <w:p w14:paraId="11C832C4" w14:textId="77777777" w:rsidR="004923BF" w:rsidRPr="00CD6403" w:rsidRDefault="004923BF" w:rsidP="004923BF">
            <w:pPr>
              <w:tabs>
                <w:tab w:val="left" w:pos="1800"/>
              </w:tabs>
              <w:spacing w:before="60" w:after="60"/>
              <w:rPr>
                <w:rFonts w:cs="Arial"/>
                <w:szCs w:val="24"/>
              </w:rPr>
            </w:pPr>
            <w:r w:rsidRPr="00CD6403">
              <w:rPr>
                <w:rFonts w:cs="Arial"/>
                <w:szCs w:val="24"/>
              </w:rPr>
              <w:t xml:space="preserve">V </w:t>
            </w:r>
          </w:p>
        </w:tc>
      </w:tr>
      <w:tr w:rsidR="004923BF" w:rsidRPr="00CD6403" w14:paraId="186746DE" w14:textId="77777777" w:rsidTr="00AA71BE">
        <w:trPr>
          <w:cantSplit/>
        </w:trPr>
        <w:tc>
          <w:tcPr>
            <w:tcW w:w="810" w:type="dxa"/>
            <w:vMerge w:val="restart"/>
          </w:tcPr>
          <w:p w14:paraId="4A8DA15D"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14:paraId="36744A5F" w14:textId="77777777" w:rsidR="004923BF" w:rsidRPr="00CD6403" w:rsidRDefault="004923BF" w:rsidP="004923BF">
            <w:pPr>
              <w:tabs>
                <w:tab w:val="left" w:pos="1800"/>
              </w:tabs>
              <w:spacing w:before="60" w:after="60"/>
              <w:rPr>
                <w:rFonts w:cs="Arial"/>
                <w:szCs w:val="24"/>
              </w:rPr>
            </w:pPr>
            <w:r w:rsidRPr="00CD6403">
              <w:rPr>
                <w:rFonts w:cs="Arial"/>
                <w:szCs w:val="24"/>
              </w:rPr>
              <w:t>Routing Identifier Code (From)</w:t>
            </w:r>
          </w:p>
        </w:tc>
        <w:tc>
          <w:tcPr>
            <w:tcW w:w="1836" w:type="dxa"/>
          </w:tcPr>
          <w:p w14:paraId="2655F355" w14:textId="77777777" w:rsidR="004923BF" w:rsidRPr="00CD6403" w:rsidRDefault="004923BF" w:rsidP="004923BF">
            <w:pPr>
              <w:tabs>
                <w:tab w:val="left" w:pos="1800"/>
              </w:tabs>
              <w:spacing w:before="60" w:after="60"/>
              <w:rPr>
                <w:rFonts w:cs="Arial"/>
                <w:szCs w:val="24"/>
              </w:rPr>
            </w:pPr>
            <w:r w:rsidRPr="00CD6403">
              <w:rPr>
                <w:rFonts w:cs="Arial"/>
                <w:szCs w:val="24"/>
              </w:rPr>
              <w:t>N101</w:t>
            </w:r>
          </w:p>
        </w:tc>
        <w:tc>
          <w:tcPr>
            <w:tcW w:w="3658" w:type="dxa"/>
          </w:tcPr>
          <w:p w14:paraId="4A64CF08" w14:textId="77777777" w:rsidR="004923BF" w:rsidRPr="00CD6403" w:rsidRDefault="004923BF" w:rsidP="004923BF">
            <w:pPr>
              <w:tabs>
                <w:tab w:val="left" w:pos="1800"/>
              </w:tabs>
              <w:spacing w:before="60" w:after="60"/>
              <w:rPr>
                <w:rFonts w:cs="Arial"/>
                <w:szCs w:val="24"/>
              </w:rPr>
            </w:pPr>
            <w:r w:rsidRPr="00CD6403">
              <w:rPr>
                <w:rFonts w:cs="Arial"/>
                <w:szCs w:val="24"/>
              </w:rPr>
              <w:t>CS</w:t>
            </w:r>
          </w:p>
        </w:tc>
      </w:tr>
      <w:tr w:rsidR="004923BF" w:rsidRPr="00CD6403" w14:paraId="7889F0CF" w14:textId="77777777" w:rsidTr="00AA71BE">
        <w:trPr>
          <w:cantSplit/>
        </w:trPr>
        <w:tc>
          <w:tcPr>
            <w:tcW w:w="810" w:type="dxa"/>
            <w:vMerge/>
          </w:tcPr>
          <w:p w14:paraId="4D1667C6" w14:textId="77777777" w:rsidR="004923BF" w:rsidRPr="00CD6403" w:rsidRDefault="004923BF" w:rsidP="00FF0593">
            <w:pPr>
              <w:tabs>
                <w:tab w:val="left" w:pos="252"/>
              </w:tabs>
              <w:autoSpaceDE w:val="0"/>
              <w:autoSpaceDN w:val="0"/>
              <w:adjustRightInd w:val="0"/>
              <w:spacing w:before="60" w:after="60"/>
              <w:ind w:left="360"/>
              <w:jc w:val="center"/>
              <w:rPr>
                <w:rFonts w:cs="Arial"/>
                <w:bCs/>
                <w:color w:val="000000"/>
                <w:szCs w:val="24"/>
              </w:rPr>
            </w:pPr>
          </w:p>
        </w:tc>
        <w:tc>
          <w:tcPr>
            <w:tcW w:w="3236" w:type="dxa"/>
            <w:vMerge/>
          </w:tcPr>
          <w:p w14:paraId="6F97E873" w14:textId="77777777" w:rsidR="004923BF" w:rsidRPr="00CD6403" w:rsidRDefault="004923BF" w:rsidP="004923BF">
            <w:pPr>
              <w:tabs>
                <w:tab w:val="left" w:pos="1800"/>
              </w:tabs>
              <w:spacing w:before="60" w:after="60"/>
              <w:rPr>
                <w:rFonts w:cs="Arial"/>
                <w:szCs w:val="24"/>
              </w:rPr>
            </w:pPr>
          </w:p>
        </w:tc>
        <w:tc>
          <w:tcPr>
            <w:tcW w:w="1836" w:type="dxa"/>
          </w:tcPr>
          <w:p w14:paraId="31BD7598" w14:textId="77777777" w:rsidR="004923BF" w:rsidRPr="00CD6403" w:rsidRDefault="004923BF" w:rsidP="004923BF">
            <w:pPr>
              <w:tabs>
                <w:tab w:val="left" w:pos="1800"/>
              </w:tabs>
              <w:spacing w:before="60" w:after="60"/>
              <w:rPr>
                <w:rFonts w:cs="Arial"/>
                <w:szCs w:val="24"/>
              </w:rPr>
            </w:pPr>
            <w:r w:rsidRPr="00CD6403">
              <w:rPr>
                <w:rFonts w:cs="Arial"/>
                <w:szCs w:val="24"/>
              </w:rPr>
              <w:t>N103</w:t>
            </w:r>
          </w:p>
        </w:tc>
        <w:tc>
          <w:tcPr>
            <w:tcW w:w="3658" w:type="dxa"/>
          </w:tcPr>
          <w:p w14:paraId="4C551EC3" w14:textId="77777777" w:rsidR="004923BF" w:rsidRPr="00CD6403" w:rsidRDefault="004923BF" w:rsidP="004923BF">
            <w:pPr>
              <w:tabs>
                <w:tab w:val="left" w:pos="1800"/>
              </w:tabs>
              <w:spacing w:before="60" w:after="60"/>
              <w:rPr>
                <w:rFonts w:cs="Arial"/>
                <w:szCs w:val="24"/>
              </w:rPr>
            </w:pPr>
            <w:r w:rsidRPr="00CD6403">
              <w:rPr>
                <w:rFonts w:cs="Arial"/>
                <w:szCs w:val="24"/>
              </w:rPr>
              <w:t>M4</w:t>
            </w:r>
          </w:p>
        </w:tc>
      </w:tr>
      <w:tr w:rsidR="004923BF" w:rsidRPr="00CD6403" w14:paraId="4D55D51E" w14:textId="77777777" w:rsidTr="00AA71BE">
        <w:trPr>
          <w:cantSplit/>
        </w:trPr>
        <w:tc>
          <w:tcPr>
            <w:tcW w:w="810" w:type="dxa"/>
            <w:vMerge/>
          </w:tcPr>
          <w:p w14:paraId="5EE82A76" w14:textId="77777777" w:rsidR="004923BF" w:rsidRPr="00CD6403" w:rsidRDefault="004923BF" w:rsidP="00FF0593">
            <w:pPr>
              <w:tabs>
                <w:tab w:val="left" w:pos="252"/>
              </w:tabs>
              <w:autoSpaceDE w:val="0"/>
              <w:autoSpaceDN w:val="0"/>
              <w:adjustRightInd w:val="0"/>
              <w:spacing w:before="60" w:after="60"/>
              <w:ind w:left="360"/>
              <w:jc w:val="center"/>
              <w:rPr>
                <w:rFonts w:cs="Arial"/>
                <w:bCs/>
                <w:color w:val="000000"/>
                <w:szCs w:val="24"/>
              </w:rPr>
            </w:pPr>
          </w:p>
        </w:tc>
        <w:tc>
          <w:tcPr>
            <w:tcW w:w="3236" w:type="dxa"/>
            <w:vMerge/>
          </w:tcPr>
          <w:p w14:paraId="0BB1D50D" w14:textId="77777777" w:rsidR="004923BF" w:rsidRPr="00CD6403" w:rsidRDefault="004923BF" w:rsidP="004923BF">
            <w:pPr>
              <w:tabs>
                <w:tab w:val="left" w:pos="1800"/>
              </w:tabs>
              <w:spacing w:before="60" w:after="60"/>
              <w:rPr>
                <w:rFonts w:cs="Arial"/>
                <w:szCs w:val="24"/>
              </w:rPr>
            </w:pPr>
          </w:p>
        </w:tc>
        <w:tc>
          <w:tcPr>
            <w:tcW w:w="1836" w:type="dxa"/>
          </w:tcPr>
          <w:p w14:paraId="40470194" w14:textId="77777777" w:rsidR="004923BF" w:rsidRPr="00CD6403" w:rsidRDefault="004923BF" w:rsidP="004923BF">
            <w:pPr>
              <w:tabs>
                <w:tab w:val="left" w:pos="1800"/>
              </w:tabs>
              <w:spacing w:before="60" w:after="60"/>
              <w:rPr>
                <w:rFonts w:cs="Arial"/>
                <w:szCs w:val="24"/>
              </w:rPr>
            </w:pPr>
            <w:r w:rsidRPr="00CD6403">
              <w:rPr>
                <w:rFonts w:cs="Arial"/>
                <w:szCs w:val="24"/>
              </w:rPr>
              <w:t>N104</w:t>
            </w:r>
          </w:p>
        </w:tc>
        <w:tc>
          <w:tcPr>
            <w:tcW w:w="3658" w:type="dxa"/>
          </w:tcPr>
          <w:p w14:paraId="7F146AE5" w14:textId="77777777" w:rsidR="004923BF" w:rsidRPr="00CD6403" w:rsidRDefault="004923BF" w:rsidP="004923BF">
            <w:pPr>
              <w:tabs>
                <w:tab w:val="left" w:pos="1800"/>
              </w:tabs>
              <w:spacing w:before="60" w:after="60"/>
              <w:rPr>
                <w:rFonts w:cs="Arial"/>
                <w:szCs w:val="24"/>
              </w:rPr>
            </w:pPr>
            <w:r w:rsidRPr="00CD6403">
              <w:rPr>
                <w:rFonts w:cs="Arial"/>
                <w:szCs w:val="24"/>
              </w:rPr>
              <w:t>[RIC of Activity Generating Status]</w:t>
            </w:r>
          </w:p>
        </w:tc>
      </w:tr>
      <w:tr w:rsidR="004923BF" w:rsidRPr="00CD6403" w14:paraId="51E4D85B" w14:textId="77777777" w:rsidTr="00AA71BE">
        <w:trPr>
          <w:cantSplit/>
        </w:trPr>
        <w:tc>
          <w:tcPr>
            <w:tcW w:w="810" w:type="dxa"/>
            <w:vMerge/>
          </w:tcPr>
          <w:p w14:paraId="70DDB863" w14:textId="77777777" w:rsidR="004923BF" w:rsidRPr="00CD6403" w:rsidRDefault="004923BF" w:rsidP="00FF0593">
            <w:pPr>
              <w:tabs>
                <w:tab w:val="left" w:pos="252"/>
              </w:tabs>
              <w:autoSpaceDE w:val="0"/>
              <w:autoSpaceDN w:val="0"/>
              <w:adjustRightInd w:val="0"/>
              <w:spacing w:before="60" w:after="60"/>
              <w:ind w:left="360"/>
              <w:jc w:val="center"/>
              <w:rPr>
                <w:rFonts w:cs="Arial"/>
                <w:bCs/>
                <w:color w:val="000000"/>
                <w:szCs w:val="24"/>
              </w:rPr>
            </w:pPr>
          </w:p>
        </w:tc>
        <w:tc>
          <w:tcPr>
            <w:tcW w:w="3236" w:type="dxa"/>
            <w:vMerge/>
          </w:tcPr>
          <w:p w14:paraId="04F79BAA" w14:textId="77777777" w:rsidR="004923BF" w:rsidRPr="00CD6403" w:rsidRDefault="004923BF" w:rsidP="004923BF">
            <w:pPr>
              <w:tabs>
                <w:tab w:val="left" w:pos="1800"/>
              </w:tabs>
              <w:spacing w:before="60" w:after="60"/>
              <w:rPr>
                <w:rFonts w:cs="Arial"/>
                <w:szCs w:val="24"/>
              </w:rPr>
            </w:pPr>
          </w:p>
        </w:tc>
        <w:tc>
          <w:tcPr>
            <w:tcW w:w="1836" w:type="dxa"/>
          </w:tcPr>
          <w:p w14:paraId="2A1B793D" w14:textId="77777777" w:rsidR="004923BF" w:rsidRPr="00CD6403" w:rsidRDefault="004923BF" w:rsidP="004923BF">
            <w:pPr>
              <w:tabs>
                <w:tab w:val="left" w:pos="1800"/>
              </w:tabs>
              <w:spacing w:before="60" w:after="60"/>
              <w:rPr>
                <w:rFonts w:cs="Arial"/>
                <w:szCs w:val="24"/>
              </w:rPr>
            </w:pPr>
            <w:r w:rsidRPr="00CD6403">
              <w:rPr>
                <w:rFonts w:cs="Arial"/>
                <w:szCs w:val="24"/>
              </w:rPr>
              <w:t>N106</w:t>
            </w:r>
          </w:p>
        </w:tc>
        <w:tc>
          <w:tcPr>
            <w:tcW w:w="3658" w:type="dxa"/>
          </w:tcPr>
          <w:p w14:paraId="7B06E0A3" w14:textId="77777777" w:rsidR="004923BF" w:rsidRPr="00CD6403" w:rsidRDefault="004923BF" w:rsidP="004923BF">
            <w:pPr>
              <w:tabs>
                <w:tab w:val="left" w:pos="1800"/>
              </w:tabs>
              <w:spacing w:before="60" w:after="60"/>
              <w:rPr>
                <w:rFonts w:cs="Arial"/>
                <w:szCs w:val="24"/>
              </w:rPr>
            </w:pPr>
            <w:r w:rsidRPr="00CD6403">
              <w:rPr>
                <w:rFonts w:cs="Arial"/>
                <w:szCs w:val="24"/>
              </w:rPr>
              <w:t>FR</w:t>
            </w:r>
          </w:p>
        </w:tc>
      </w:tr>
      <w:tr w:rsidR="004923BF" w:rsidRPr="00CD6403" w14:paraId="4FB5B4C6" w14:textId="77777777" w:rsidTr="00AA71BE">
        <w:trPr>
          <w:cantSplit/>
        </w:trPr>
        <w:tc>
          <w:tcPr>
            <w:tcW w:w="810" w:type="dxa"/>
            <w:vMerge w:val="restart"/>
          </w:tcPr>
          <w:p w14:paraId="534D00BC"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14:paraId="4C2218CB" w14:textId="77777777" w:rsidR="004923BF" w:rsidRPr="00CD6403" w:rsidRDefault="004923BF" w:rsidP="004923BF">
            <w:pPr>
              <w:tabs>
                <w:tab w:val="left" w:pos="1800"/>
              </w:tabs>
              <w:spacing w:before="60" w:after="60"/>
              <w:rPr>
                <w:rFonts w:cs="Arial"/>
                <w:szCs w:val="24"/>
              </w:rPr>
            </w:pPr>
            <w:r w:rsidRPr="00CD6403">
              <w:rPr>
                <w:rFonts w:cs="Arial"/>
                <w:szCs w:val="24"/>
              </w:rPr>
              <w:t>Hierarchical Level (Shipment Status Information)</w:t>
            </w:r>
          </w:p>
        </w:tc>
        <w:tc>
          <w:tcPr>
            <w:tcW w:w="1836" w:type="dxa"/>
          </w:tcPr>
          <w:p w14:paraId="531DFE2F" w14:textId="77777777" w:rsidR="004923BF" w:rsidRPr="00CD6403" w:rsidRDefault="004923BF" w:rsidP="004923BF">
            <w:pPr>
              <w:tabs>
                <w:tab w:val="left" w:pos="1800"/>
              </w:tabs>
              <w:spacing w:before="60" w:after="60"/>
              <w:rPr>
                <w:rFonts w:cs="Arial"/>
                <w:szCs w:val="24"/>
              </w:rPr>
            </w:pPr>
            <w:r w:rsidRPr="00CD6403">
              <w:rPr>
                <w:rFonts w:cs="Arial"/>
                <w:szCs w:val="24"/>
              </w:rPr>
              <w:t>HL01</w:t>
            </w:r>
          </w:p>
        </w:tc>
        <w:tc>
          <w:tcPr>
            <w:tcW w:w="3658" w:type="dxa"/>
          </w:tcPr>
          <w:p w14:paraId="40AD3421" w14:textId="77777777" w:rsidR="004923BF" w:rsidRPr="00CD6403" w:rsidRDefault="004923BF" w:rsidP="004923BF">
            <w:pPr>
              <w:tabs>
                <w:tab w:val="left" w:pos="1800"/>
              </w:tabs>
              <w:spacing w:before="60" w:after="60"/>
              <w:rPr>
                <w:rFonts w:cs="Arial"/>
                <w:szCs w:val="24"/>
              </w:rPr>
            </w:pPr>
            <w:r w:rsidRPr="00CD6403">
              <w:rPr>
                <w:rFonts w:cs="Arial"/>
                <w:szCs w:val="24"/>
              </w:rPr>
              <w:t>2</w:t>
            </w:r>
          </w:p>
        </w:tc>
      </w:tr>
      <w:tr w:rsidR="004923BF" w:rsidRPr="00CD6403" w14:paraId="1624AC19" w14:textId="77777777" w:rsidTr="00AA71BE">
        <w:trPr>
          <w:cantSplit/>
        </w:trPr>
        <w:tc>
          <w:tcPr>
            <w:tcW w:w="810" w:type="dxa"/>
            <w:vMerge/>
          </w:tcPr>
          <w:p w14:paraId="08E4E128"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tcPr>
          <w:p w14:paraId="4F9E6B1C" w14:textId="77777777" w:rsidR="004923BF" w:rsidRPr="00CD6403" w:rsidRDefault="004923BF" w:rsidP="004923BF">
            <w:pPr>
              <w:tabs>
                <w:tab w:val="left" w:pos="1800"/>
              </w:tabs>
              <w:spacing w:before="60" w:after="60"/>
              <w:rPr>
                <w:rFonts w:cs="Arial"/>
                <w:szCs w:val="24"/>
              </w:rPr>
            </w:pPr>
          </w:p>
        </w:tc>
        <w:tc>
          <w:tcPr>
            <w:tcW w:w="1836" w:type="dxa"/>
          </w:tcPr>
          <w:p w14:paraId="0B7FF820" w14:textId="77777777" w:rsidR="004923BF" w:rsidRPr="00CD6403" w:rsidRDefault="004923BF" w:rsidP="004923BF">
            <w:pPr>
              <w:tabs>
                <w:tab w:val="left" w:pos="1800"/>
              </w:tabs>
              <w:spacing w:before="60" w:after="60"/>
              <w:rPr>
                <w:rFonts w:cs="Arial"/>
                <w:szCs w:val="24"/>
              </w:rPr>
            </w:pPr>
            <w:r w:rsidRPr="00CD6403">
              <w:rPr>
                <w:rFonts w:cs="Arial"/>
                <w:szCs w:val="24"/>
              </w:rPr>
              <w:t>HL03</w:t>
            </w:r>
          </w:p>
        </w:tc>
        <w:tc>
          <w:tcPr>
            <w:tcW w:w="3658" w:type="dxa"/>
          </w:tcPr>
          <w:p w14:paraId="475EAD21" w14:textId="77777777" w:rsidR="004923BF" w:rsidRPr="00CD6403" w:rsidRDefault="004923BF" w:rsidP="004923BF">
            <w:pPr>
              <w:tabs>
                <w:tab w:val="left" w:pos="1800"/>
              </w:tabs>
              <w:spacing w:before="60" w:after="60"/>
              <w:rPr>
                <w:rFonts w:cs="Arial"/>
                <w:szCs w:val="24"/>
              </w:rPr>
            </w:pPr>
            <w:r w:rsidRPr="00CD6403">
              <w:rPr>
                <w:rFonts w:cs="Arial"/>
                <w:szCs w:val="24"/>
              </w:rPr>
              <w:t>W</w:t>
            </w:r>
          </w:p>
        </w:tc>
      </w:tr>
      <w:tr w:rsidR="004923BF" w:rsidRPr="00CD6403" w14:paraId="112B9733" w14:textId="77777777" w:rsidTr="00AA71BE">
        <w:trPr>
          <w:cantSplit/>
        </w:trPr>
        <w:tc>
          <w:tcPr>
            <w:tcW w:w="810" w:type="dxa"/>
            <w:vMerge w:val="restart"/>
          </w:tcPr>
          <w:p w14:paraId="17EAFE25" w14:textId="77777777" w:rsidR="004923BF" w:rsidRPr="00CD6403" w:rsidRDefault="004923BF" w:rsidP="00FF0593">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14:paraId="2D249AB9" w14:textId="77777777" w:rsidR="004923BF" w:rsidRPr="00CD6403" w:rsidRDefault="004923BF" w:rsidP="004923BF">
            <w:pPr>
              <w:tabs>
                <w:tab w:val="left" w:pos="1800"/>
              </w:tabs>
              <w:spacing w:before="60" w:after="60"/>
              <w:rPr>
                <w:rFonts w:cs="Arial"/>
                <w:szCs w:val="24"/>
              </w:rPr>
            </w:pPr>
            <w:r w:rsidRPr="00CD6403">
              <w:rPr>
                <w:rFonts w:cs="Arial"/>
                <w:szCs w:val="24"/>
              </w:rPr>
              <w:t>Materiel Identification</w:t>
            </w:r>
          </w:p>
        </w:tc>
        <w:tc>
          <w:tcPr>
            <w:tcW w:w="1836" w:type="dxa"/>
            <w:vMerge w:val="restart"/>
          </w:tcPr>
          <w:p w14:paraId="70507768" w14:textId="77777777" w:rsidR="004923BF" w:rsidRPr="00CD6403" w:rsidRDefault="004923BF" w:rsidP="004923BF">
            <w:pPr>
              <w:tabs>
                <w:tab w:val="left" w:pos="1800"/>
              </w:tabs>
              <w:spacing w:before="60" w:after="60"/>
              <w:rPr>
                <w:rFonts w:cs="Arial"/>
                <w:szCs w:val="24"/>
              </w:rPr>
            </w:pPr>
            <w:r w:rsidRPr="00CD6403">
              <w:rPr>
                <w:rFonts w:cs="Arial"/>
                <w:szCs w:val="24"/>
              </w:rPr>
              <w:t>LIN02</w:t>
            </w:r>
          </w:p>
        </w:tc>
        <w:tc>
          <w:tcPr>
            <w:tcW w:w="3658" w:type="dxa"/>
          </w:tcPr>
          <w:p w14:paraId="5A01C691" w14:textId="77777777" w:rsidR="004923BF" w:rsidRPr="00CD6403" w:rsidRDefault="004923BF" w:rsidP="004923BF">
            <w:pPr>
              <w:tabs>
                <w:tab w:val="left" w:pos="1800"/>
              </w:tabs>
              <w:spacing w:before="60" w:after="60"/>
              <w:rPr>
                <w:rFonts w:cs="Arial"/>
                <w:szCs w:val="24"/>
              </w:rPr>
            </w:pPr>
            <w:r w:rsidRPr="00CD6403">
              <w:rPr>
                <w:rFonts w:cs="Arial"/>
                <w:szCs w:val="24"/>
              </w:rPr>
              <w:t>FS (for single line item NSN)</w:t>
            </w:r>
          </w:p>
        </w:tc>
      </w:tr>
      <w:tr w:rsidR="004923BF" w:rsidRPr="00CD6403" w14:paraId="7E74DB75" w14:textId="77777777" w:rsidTr="00AA71BE">
        <w:trPr>
          <w:cantSplit/>
        </w:trPr>
        <w:tc>
          <w:tcPr>
            <w:tcW w:w="810" w:type="dxa"/>
            <w:vMerge/>
          </w:tcPr>
          <w:p w14:paraId="50542FEE"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48BFA456" w14:textId="77777777" w:rsidR="004923BF" w:rsidRPr="00CD6403" w:rsidRDefault="004923BF" w:rsidP="004923BF">
            <w:pPr>
              <w:tabs>
                <w:tab w:val="left" w:pos="1800"/>
              </w:tabs>
              <w:spacing w:before="60" w:after="60"/>
              <w:rPr>
                <w:rFonts w:cs="Arial"/>
                <w:szCs w:val="24"/>
              </w:rPr>
            </w:pPr>
          </w:p>
        </w:tc>
        <w:tc>
          <w:tcPr>
            <w:tcW w:w="1836" w:type="dxa"/>
            <w:vMerge/>
          </w:tcPr>
          <w:p w14:paraId="7B106023" w14:textId="77777777" w:rsidR="004923BF" w:rsidRPr="00CD6403" w:rsidRDefault="004923BF" w:rsidP="004923BF">
            <w:pPr>
              <w:tabs>
                <w:tab w:val="left" w:pos="1800"/>
              </w:tabs>
              <w:spacing w:before="60" w:after="60"/>
              <w:rPr>
                <w:rFonts w:cs="Arial"/>
                <w:szCs w:val="24"/>
              </w:rPr>
            </w:pPr>
          </w:p>
        </w:tc>
        <w:tc>
          <w:tcPr>
            <w:tcW w:w="3658" w:type="dxa"/>
          </w:tcPr>
          <w:p w14:paraId="3E452A4F" w14:textId="77777777" w:rsidR="004923BF" w:rsidRPr="00CD6403" w:rsidRDefault="004923BF" w:rsidP="004923BF">
            <w:pPr>
              <w:tabs>
                <w:tab w:val="left" w:pos="1800"/>
              </w:tabs>
              <w:spacing w:before="60" w:after="60"/>
              <w:rPr>
                <w:rFonts w:cs="Arial"/>
                <w:szCs w:val="24"/>
              </w:rPr>
            </w:pPr>
            <w:r w:rsidRPr="00CD6403">
              <w:rPr>
                <w:rFonts w:cs="Arial"/>
                <w:szCs w:val="24"/>
              </w:rPr>
              <w:t>MG (for single line item part number)</w:t>
            </w:r>
          </w:p>
        </w:tc>
      </w:tr>
      <w:tr w:rsidR="004923BF" w:rsidRPr="00CD6403" w14:paraId="1A815795" w14:textId="77777777" w:rsidTr="00AA71BE">
        <w:trPr>
          <w:cantSplit/>
        </w:trPr>
        <w:tc>
          <w:tcPr>
            <w:tcW w:w="810" w:type="dxa"/>
            <w:vMerge/>
          </w:tcPr>
          <w:p w14:paraId="641411A3"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70F576E6" w14:textId="77777777" w:rsidR="004923BF" w:rsidRPr="00CD6403" w:rsidRDefault="004923BF" w:rsidP="004923BF">
            <w:pPr>
              <w:tabs>
                <w:tab w:val="left" w:pos="1800"/>
              </w:tabs>
              <w:spacing w:before="60" w:after="60"/>
              <w:rPr>
                <w:rFonts w:cs="Arial"/>
                <w:szCs w:val="24"/>
              </w:rPr>
            </w:pPr>
          </w:p>
        </w:tc>
        <w:tc>
          <w:tcPr>
            <w:tcW w:w="1836" w:type="dxa"/>
            <w:vMerge/>
          </w:tcPr>
          <w:p w14:paraId="13DF49D9" w14:textId="77777777" w:rsidR="004923BF" w:rsidRPr="00CD6403" w:rsidRDefault="004923BF" w:rsidP="004923BF">
            <w:pPr>
              <w:tabs>
                <w:tab w:val="left" w:pos="1800"/>
              </w:tabs>
              <w:spacing w:before="60" w:after="60"/>
              <w:rPr>
                <w:rFonts w:cs="Arial"/>
                <w:szCs w:val="24"/>
              </w:rPr>
            </w:pPr>
          </w:p>
        </w:tc>
        <w:tc>
          <w:tcPr>
            <w:tcW w:w="3658" w:type="dxa"/>
          </w:tcPr>
          <w:p w14:paraId="7820B9B5" w14:textId="77777777" w:rsidR="004923BF" w:rsidRPr="00CD6403" w:rsidRDefault="004923BF" w:rsidP="004923BF">
            <w:pPr>
              <w:tabs>
                <w:tab w:val="left" w:pos="1800"/>
              </w:tabs>
              <w:spacing w:before="60" w:after="60"/>
              <w:rPr>
                <w:rFonts w:cs="Arial"/>
                <w:szCs w:val="24"/>
              </w:rPr>
            </w:pPr>
            <w:r w:rsidRPr="00CD6403">
              <w:rPr>
                <w:rFonts w:cs="Arial"/>
                <w:szCs w:val="24"/>
              </w:rPr>
              <w:t>ZZ (for multi-line items)</w:t>
            </w:r>
          </w:p>
        </w:tc>
      </w:tr>
      <w:tr w:rsidR="004923BF" w:rsidRPr="00CD6403" w14:paraId="3AFCAD8C" w14:textId="77777777" w:rsidTr="00AA71BE">
        <w:trPr>
          <w:cantSplit/>
        </w:trPr>
        <w:tc>
          <w:tcPr>
            <w:tcW w:w="810" w:type="dxa"/>
            <w:vMerge/>
          </w:tcPr>
          <w:p w14:paraId="6F09A826"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60849C69" w14:textId="77777777" w:rsidR="004923BF" w:rsidRPr="00CD6403" w:rsidRDefault="004923BF" w:rsidP="004923BF">
            <w:pPr>
              <w:tabs>
                <w:tab w:val="left" w:pos="1800"/>
              </w:tabs>
              <w:spacing w:before="60" w:after="60"/>
              <w:rPr>
                <w:rFonts w:cs="Arial"/>
                <w:szCs w:val="24"/>
              </w:rPr>
            </w:pPr>
          </w:p>
        </w:tc>
        <w:tc>
          <w:tcPr>
            <w:tcW w:w="1836" w:type="dxa"/>
            <w:vMerge w:val="restart"/>
          </w:tcPr>
          <w:p w14:paraId="5A71437B" w14:textId="77777777" w:rsidR="004923BF" w:rsidRPr="00CD6403" w:rsidRDefault="004923BF" w:rsidP="004923BF">
            <w:pPr>
              <w:tabs>
                <w:tab w:val="left" w:pos="1800"/>
              </w:tabs>
              <w:spacing w:before="60" w:after="60"/>
              <w:rPr>
                <w:rFonts w:cs="Arial"/>
                <w:szCs w:val="24"/>
              </w:rPr>
            </w:pPr>
            <w:r w:rsidRPr="00CD6403">
              <w:rPr>
                <w:rFonts w:cs="Arial"/>
                <w:szCs w:val="24"/>
              </w:rPr>
              <w:t>LIN03</w:t>
            </w:r>
          </w:p>
        </w:tc>
        <w:tc>
          <w:tcPr>
            <w:tcW w:w="3658" w:type="dxa"/>
          </w:tcPr>
          <w:p w14:paraId="4636AFA2" w14:textId="77777777" w:rsidR="004923BF" w:rsidRPr="00CD6403" w:rsidRDefault="004923BF" w:rsidP="004923BF">
            <w:pPr>
              <w:tabs>
                <w:tab w:val="left" w:pos="1800"/>
              </w:tabs>
              <w:spacing w:before="60" w:after="60"/>
              <w:rPr>
                <w:rFonts w:cs="Arial"/>
                <w:szCs w:val="24"/>
              </w:rPr>
            </w:pPr>
            <w:r w:rsidRPr="00CD6403">
              <w:rPr>
                <w:rFonts w:cs="Arial"/>
                <w:szCs w:val="24"/>
              </w:rPr>
              <w:t>[NSN] (if LIN02 = FS)</w:t>
            </w:r>
          </w:p>
        </w:tc>
      </w:tr>
      <w:tr w:rsidR="004923BF" w:rsidRPr="00CD6403" w14:paraId="6FD0DD8A" w14:textId="77777777" w:rsidTr="00AA71BE">
        <w:trPr>
          <w:cantSplit/>
        </w:trPr>
        <w:tc>
          <w:tcPr>
            <w:tcW w:w="810" w:type="dxa"/>
            <w:vMerge/>
          </w:tcPr>
          <w:p w14:paraId="0A9AA995"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6A6864CF" w14:textId="77777777" w:rsidR="004923BF" w:rsidRPr="00CD6403" w:rsidRDefault="004923BF" w:rsidP="004923BF">
            <w:pPr>
              <w:tabs>
                <w:tab w:val="left" w:pos="1800"/>
              </w:tabs>
              <w:spacing w:before="60" w:after="60"/>
              <w:rPr>
                <w:rFonts w:cs="Arial"/>
                <w:szCs w:val="24"/>
              </w:rPr>
            </w:pPr>
          </w:p>
        </w:tc>
        <w:tc>
          <w:tcPr>
            <w:tcW w:w="1836" w:type="dxa"/>
            <w:vMerge/>
          </w:tcPr>
          <w:p w14:paraId="41F0556E" w14:textId="77777777" w:rsidR="004923BF" w:rsidRPr="00CD6403" w:rsidRDefault="004923BF" w:rsidP="004923BF">
            <w:pPr>
              <w:tabs>
                <w:tab w:val="left" w:pos="1800"/>
              </w:tabs>
              <w:spacing w:before="60" w:after="60"/>
              <w:rPr>
                <w:rFonts w:cs="Arial"/>
                <w:szCs w:val="24"/>
              </w:rPr>
            </w:pPr>
          </w:p>
        </w:tc>
        <w:tc>
          <w:tcPr>
            <w:tcW w:w="3658" w:type="dxa"/>
          </w:tcPr>
          <w:p w14:paraId="3C0A3CF2" w14:textId="77777777" w:rsidR="004923BF" w:rsidRPr="00CD6403" w:rsidRDefault="004923BF" w:rsidP="004923BF">
            <w:pPr>
              <w:tabs>
                <w:tab w:val="left" w:pos="1800"/>
              </w:tabs>
              <w:spacing w:before="60" w:after="60"/>
              <w:rPr>
                <w:rFonts w:cs="Arial"/>
                <w:szCs w:val="24"/>
              </w:rPr>
            </w:pPr>
            <w:r w:rsidRPr="00CD6403">
              <w:rPr>
                <w:rFonts w:cs="Arial"/>
                <w:szCs w:val="24"/>
              </w:rPr>
              <w:t>[Part Number] (if LIN02 = MG)</w:t>
            </w:r>
          </w:p>
        </w:tc>
      </w:tr>
      <w:tr w:rsidR="004923BF" w:rsidRPr="00CD6403" w14:paraId="19CBCF23" w14:textId="77777777" w:rsidTr="00AA71BE">
        <w:trPr>
          <w:cantSplit/>
        </w:trPr>
        <w:tc>
          <w:tcPr>
            <w:tcW w:w="810" w:type="dxa"/>
            <w:vMerge/>
          </w:tcPr>
          <w:p w14:paraId="3ACFD7DE"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5299264E" w14:textId="77777777" w:rsidR="004923BF" w:rsidRPr="00CD6403" w:rsidRDefault="004923BF" w:rsidP="004923BF">
            <w:pPr>
              <w:tabs>
                <w:tab w:val="left" w:pos="1800"/>
              </w:tabs>
              <w:spacing w:before="60" w:after="60"/>
              <w:rPr>
                <w:rFonts w:cs="Arial"/>
                <w:szCs w:val="24"/>
              </w:rPr>
            </w:pPr>
          </w:p>
        </w:tc>
        <w:tc>
          <w:tcPr>
            <w:tcW w:w="1836" w:type="dxa"/>
            <w:vMerge/>
          </w:tcPr>
          <w:p w14:paraId="585F6330" w14:textId="77777777" w:rsidR="004923BF" w:rsidRPr="00CD6403" w:rsidRDefault="004923BF" w:rsidP="004923BF">
            <w:pPr>
              <w:tabs>
                <w:tab w:val="left" w:pos="1800"/>
              </w:tabs>
              <w:spacing w:before="60" w:after="60"/>
              <w:rPr>
                <w:rFonts w:cs="Arial"/>
                <w:szCs w:val="24"/>
              </w:rPr>
            </w:pPr>
          </w:p>
        </w:tc>
        <w:tc>
          <w:tcPr>
            <w:tcW w:w="3658" w:type="dxa"/>
          </w:tcPr>
          <w:p w14:paraId="5E6D1502" w14:textId="77777777" w:rsidR="004923BF" w:rsidRPr="00CD6403" w:rsidRDefault="004923BF" w:rsidP="004923BF">
            <w:pPr>
              <w:tabs>
                <w:tab w:val="left" w:pos="1800"/>
              </w:tabs>
              <w:spacing w:before="60" w:after="60"/>
              <w:rPr>
                <w:rFonts w:cs="Arial"/>
                <w:szCs w:val="24"/>
              </w:rPr>
            </w:pPr>
            <w:r w:rsidRPr="00CD6403">
              <w:rPr>
                <w:rFonts w:cs="Arial"/>
                <w:szCs w:val="24"/>
              </w:rPr>
              <w:t>MIXED (if LIN02 = ZZ)</w:t>
            </w:r>
          </w:p>
        </w:tc>
      </w:tr>
      <w:tr w:rsidR="004923BF" w:rsidRPr="00CD6403" w14:paraId="6B7897CB" w14:textId="77777777" w:rsidTr="00AA71BE">
        <w:trPr>
          <w:cantSplit/>
        </w:trPr>
        <w:tc>
          <w:tcPr>
            <w:tcW w:w="810" w:type="dxa"/>
            <w:vMerge w:val="restart"/>
          </w:tcPr>
          <w:p w14:paraId="3AD62A49"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452111AE" w14:textId="77777777" w:rsidR="004923BF" w:rsidRPr="00CD6403" w:rsidRDefault="004923BF" w:rsidP="004923BF">
            <w:pPr>
              <w:tabs>
                <w:tab w:val="left" w:pos="1800"/>
              </w:tabs>
              <w:spacing w:before="60" w:after="60"/>
              <w:rPr>
                <w:rFonts w:cs="Arial"/>
                <w:szCs w:val="24"/>
              </w:rPr>
            </w:pPr>
            <w:r w:rsidRPr="00CD6403">
              <w:rPr>
                <w:rFonts w:cs="Arial"/>
                <w:szCs w:val="24"/>
              </w:rPr>
              <w:t>Unit of Issue</w:t>
            </w:r>
          </w:p>
        </w:tc>
        <w:tc>
          <w:tcPr>
            <w:tcW w:w="1836" w:type="dxa"/>
            <w:vMerge w:val="restart"/>
          </w:tcPr>
          <w:p w14:paraId="20B00DEA" w14:textId="77777777" w:rsidR="004923BF" w:rsidRPr="00CD6403" w:rsidRDefault="004923BF" w:rsidP="004923BF">
            <w:pPr>
              <w:tabs>
                <w:tab w:val="left" w:pos="1800"/>
              </w:tabs>
              <w:spacing w:before="60" w:after="60"/>
              <w:rPr>
                <w:rFonts w:cs="Arial"/>
                <w:szCs w:val="24"/>
              </w:rPr>
            </w:pPr>
            <w:r w:rsidRPr="00CD6403">
              <w:rPr>
                <w:rFonts w:cs="Arial"/>
                <w:szCs w:val="24"/>
              </w:rPr>
              <w:t>SN103</w:t>
            </w:r>
          </w:p>
        </w:tc>
        <w:tc>
          <w:tcPr>
            <w:tcW w:w="3658" w:type="dxa"/>
          </w:tcPr>
          <w:p w14:paraId="1D128B59" w14:textId="77777777" w:rsidR="004923BF" w:rsidRPr="00CD6403" w:rsidRDefault="004923BF" w:rsidP="004923BF">
            <w:pPr>
              <w:tabs>
                <w:tab w:val="left" w:pos="1800"/>
              </w:tabs>
              <w:spacing w:before="60" w:after="60"/>
              <w:rPr>
                <w:rFonts w:cs="Arial"/>
                <w:szCs w:val="24"/>
              </w:rPr>
            </w:pPr>
            <w:r w:rsidRPr="00CD6403">
              <w:rPr>
                <w:rFonts w:cs="Arial"/>
                <w:szCs w:val="24"/>
              </w:rPr>
              <w:t xml:space="preserve"> [Unit of Issue] (for single line items)</w:t>
            </w:r>
          </w:p>
        </w:tc>
      </w:tr>
      <w:tr w:rsidR="004923BF" w:rsidRPr="00CD6403" w14:paraId="7C00E5ED" w14:textId="77777777" w:rsidTr="00AA71BE">
        <w:trPr>
          <w:cantSplit/>
        </w:trPr>
        <w:tc>
          <w:tcPr>
            <w:tcW w:w="810" w:type="dxa"/>
            <w:vMerge/>
          </w:tcPr>
          <w:p w14:paraId="0C642502"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78EC8488" w14:textId="77777777" w:rsidR="004923BF" w:rsidRPr="00CD6403" w:rsidRDefault="004923BF" w:rsidP="004923BF">
            <w:pPr>
              <w:tabs>
                <w:tab w:val="left" w:pos="1800"/>
              </w:tabs>
              <w:spacing w:before="60" w:after="60"/>
              <w:rPr>
                <w:rFonts w:cs="Arial"/>
                <w:szCs w:val="24"/>
              </w:rPr>
            </w:pPr>
          </w:p>
        </w:tc>
        <w:tc>
          <w:tcPr>
            <w:tcW w:w="1836" w:type="dxa"/>
            <w:vMerge/>
          </w:tcPr>
          <w:p w14:paraId="24A54833" w14:textId="77777777" w:rsidR="004923BF" w:rsidRPr="00CD6403" w:rsidRDefault="004923BF" w:rsidP="004923BF">
            <w:pPr>
              <w:tabs>
                <w:tab w:val="left" w:pos="1800"/>
              </w:tabs>
              <w:spacing w:before="60" w:after="60"/>
              <w:rPr>
                <w:rFonts w:cs="Arial"/>
                <w:szCs w:val="24"/>
              </w:rPr>
            </w:pPr>
          </w:p>
        </w:tc>
        <w:tc>
          <w:tcPr>
            <w:tcW w:w="3658" w:type="dxa"/>
          </w:tcPr>
          <w:p w14:paraId="73CF8A7D" w14:textId="77777777" w:rsidR="004923BF" w:rsidRPr="00CD6403" w:rsidRDefault="004923BF" w:rsidP="004923BF">
            <w:pPr>
              <w:tabs>
                <w:tab w:val="left" w:pos="1800"/>
              </w:tabs>
              <w:spacing w:before="60" w:after="60"/>
              <w:rPr>
                <w:rFonts w:cs="Arial"/>
                <w:szCs w:val="24"/>
              </w:rPr>
            </w:pPr>
            <w:r w:rsidRPr="00CD6403">
              <w:rPr>
                <w:rFonts w:cs="Arial"/>
                <w:szCs w:val="24"/>
              </w:rPr>
              <w:t>MX (for multi-line items)</w:t>
            </w:r>
          </w:p>
        </w:tc>
      </w:tr>
      <w:tr w:rsidR="004923BF" w:rsidRPr="00CD6403" w14:paraId="3241BE2C" w14:textId="77777777" w:rsidTr="00AA71BE">
        <w:trPr>
          <w:cantSplit/>
        </w:trPr>
        <w:tc>
          <w:tcPr>
            <w:tcW w:w="810" w:type="dxa"/>
            <w:vMerge w:val="restart"/>
          </w:tcPr>
          <w:p w14:paraId="4981B35A"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0FCA6016" w14:textId="77777777" w:rsidR="004923BF" w:rsidRPr="00CD6403" w:rsidRDefault="004923BF" w:rsidP="004923BF">
            <w:pPr>
              <w:tabs>
                <w:tab w:val="left" w:pos="1800"/>
              </w:tabs>
              <w:spacing w:before="60" w:after="60"/>
              <w:rPr>
                <w:rFonts w:cs="Arial"/>
                <w:szCs w:val="24"/>
              </w:rPr>
            </w:pPr>
            <w:r w:rsidRPr="00CD6403">
              <w:rPr>
                <w:rFonts w:cs="Arial"/>
                <w:szCs w:val="24"/>
              </w:rPr>
              <w:t>Quantity</w:t>
            </w:r>
          </w:p>
        </w:tc>
        <w:tc>
          <w:tcPr>
            <w:tcW w:w="1836" w:type="dxa"/>
            <w:vMerge w:val="restart"/>
          </w:tcPr>
          <w:p w14:paraId="61D4DE0B" w14:textId="77777777" w:rsidR="004923BF" w:rsidRPr="00CD6403" w:rsidRDefault="004923BF" w:rsidP="004923BF">
            <w:pPr>
              <w:tabs>
                <w:tab w:val="left" w:pos="1800"/>
              </w:tabs>
              <w:spacing w:before="60" w:after="60"/>
              <w:rPr>
                <w:rFonts w:cs="Arial"/>
                <w:szCs w:val="24"/>
              </w:rPr>
            </w:pPr>
            <w:r w:rsidRPr="00CD6403">
              <w:rPr>
                <w:rFonts w:cs="Arial"/>
                <w:szCs w:val="24"/>
              </w:rPr>
              <w:t>SN102</w:t>
            </w:r>
          </w:p>
        </w:tc>
        <w:tc>
          <w:tcPr>
            <w:tcW w:w="3658" w:type="dxa"/>
          </w:tcPr>
          <w:p w14:paraId="3E5732B9" w14:textId="77777777" w:rsidR="004923BF" w:rsidRPr="00CD6403" w:rsidRDefault="004923BF" w:rsidP="004923BF">
            <w:pPr>
              <w:tabs>
                <w:tab w:val="left" w:pos="1800"/>
              </w:tabs>
              <w:spacing w:before="60" w:after="60"/>
              <w:rPr>
                <w:rFonts w:cs="Arial"/>
                <w:szCs w:val="24"/>
              </w:rPr>
            </w:pPr>
            <w:r w:rsidRPr="00CD6403">
              <w:rPr>
                <w:rFonts w:cs="Arial"/>
                <w:szCs w:val="24"/>
              </w:rPr>
              <w:t>[Quantity] (for single line items)</w:t>
            </w:r>
          </w:p>
        </w:tc>
      </w:tr>
      <w:tr w:rsidR="004923BF" w:rsidRPr="00CD6403" w14:paraId="7332B4B5" w14:textId="77777777" w:rsidTr="00AA71BE">
        <w:trPr>
          <w:cantSplit/>
        </w:trPr>
        <w:tc>
          <w:tcPr>
            <w:tcW w:w="810" w:type="dxa"/>
            <w:vMerge/>
          </w:tcPr>
          <w:p w14:paraId="1F296518"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12180BA9" w14:textId="77777777" w:rsidR="004923BF" w:rsidRPr="00CD6403" w:rsidRDefault="004923BF" w:rsidP="004923BF">
            <w:pPr>
              <w:tabs>
                <w:tab w:val="left" w:pos="1800"/>
              </w:tabs>
              <w:spacing w:before="60" w:after="60"/>
              <w:rPr>
                <w:rFonts w:cs="Arial"/>
                <w:szCs w:val="24"/>
              </w:rPr>
            </w:pPr>
          </w:p>
        </w:tc>
        <w:tc>
          <w:tcPr>
            <w:tcW w:w="1836" w:type="dxa"/>
            <w:vMerge/>
          </w:tcPr>
          <w:p w14:paraId="3F83FFE0" w14:textId="77777777" w:rsidR="004923BF" w:rsidRPr="00CD6403" w:rsidRDefault="004923BF" w:rsidP="004923BF">
            <w:pPr>
              <w:tabs>
                <w:tab w:val="left" w:pos="1800"/>
              </w:tabs>
              <w:spacing w:before="60" w:after="60"/>
              <w:rPr>
                <w:rFonts w:cs="Arial"/>
                <w:szCs w:val="24"/>
              </w:rPr>
            </w:pPr>
          </w:p>
        </w:tc>
        <w:tc>
          <w:tcPr>
            <w:tcW w:w="3658" w:type="dxa"/>
          </w:tcPr>
          <w:p w14:paraId="45FC1808" w14:textId="77777777" w:rsidR="004923BF" w:rsidRPr="00CD6403" w:rsidRDefault="004923BF" w:rsidP="004923BF">
            <w:pPr>
              <w:tabs>
                <w:tab w:val="left" w:pos="1800"/>
              </w:tabs>
              <w:spacing w:before="60" w:after="60"/>
              <w:rPr>
                <w:rFonts w:cs="Arial"/>
                <w:szCs w:val="24"/>
              </w:rPr>
            </w:pPr>
            <w:r w:rsidRPr="00CD6403">
              <w:rPr>
                <w:rFonts w:cs="Arial"/>
                <w:szCs w:val="24"/>
              </w:rPr>
              <w:t>1 (for multi-line items)</w:t>
            </w:r>
          </w:p>
        </w:tc>
      </w:tr>
      <w:tr w:rsidR="004923BF" w:rsidRPr="00CD6403" w14:paraId="6D74D9BD" w14:textId="77777777" w:rsidTr="00AA71BE">
        <w:trPr>
          <w:cantSplit/>
        </w:trPr>
        <w:tc>
          <w:tcPr>
            <w:tcW w:w="810" w:type="dxa"/>
            <w:vMerge w:val="restart"/>
          </w:tcPr>
          <w:p w14:paraId="7B4B80BB"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1A96853D" w14:textId="77777777" w:rsidR="004923BF" w:rsidRPr="00CD6403" w:rsidRDefault="004923BF" w:rsidP="004923BF">
            <w:pPr>
              <w:tabs>
                <w:tab w:val="left" w:pos="1800"/>
              </w:tabs>
              <w:spacing w:before="60" w:after="60"/>
              <w:rPr>
                <w:rFonts w:cs="Arial"/>
                <w:szCs w:val="24"/>
              </w:rPr>
            </w:pPr>
            <w:r w:rsidRPr="00CD6403">
              <w:rPr>
                <w:rFonts w:cs="Arial"/>
                <w:szCs w:val="24"/>
              </w:rPr>
              <w:t>Document Number</w:t>
            </w:r>
          </w:p>
        </w:tc>
        <w:tc>
          <w:tcPr>
            <w:tcW w:w="1836" w:type="dxa"/>
          </w:tcPr>
          <w:p w14:paraId="1B824004" w14:textId="77777777" w:rsidR="004923BF" w:rsidRPr="00CD6403" w:rsidRDefault="004923BF" w:rsidP="004923BF">
            <w:pPr>
              <w:tabs>
                <w:tab w:val="left" w:pos="1800"/>
              </w:tabs>
              <w:spacing w:before="60" w:after="60"/>
              <w:rPr>
                <w:rFonts w:cs="Arial"/>
                <w:szCs w:val="24"/>
              </w:rPr>
            </w:pPr>
            <w:r w:rsidRPr="00CD6403">
              <w:rPr>
                <w:rFonts w:cs="Arial"/>
                <w:szCs w:val="24"/>
              </w:rPr>
              <w:t>REF01</w:t>
            </w:r>
          </w:p>
        </w:tc>
        <w:tc>
          <w:tcPr>
            <w:tcW w:w="3658" w:type="dxa"/>
          </w:tcPr>
          <w:p w14:paraId="6EDE9E89" w14:textId="77777777" w:rsidR="004923BF" w:rsidRPr="00CD6403" w:rsidRDefault="004923BF" w:rsidP="004923BF">
            <w:pPr>
              <w:tabs>
                <w:tab w:val="left" w:pos="1800"/>
              </w:tabs>
              <w:spacing w:before="60" w:after="60"/>
              <w:rPr>
                <w:rFonts w:cs="Arial"/>
                <w:szCs w:val="24"/>
              </w:rPr>
            </w:pPr>
            <w:r w:rsidRPr="00CD6403">
              <w:rPr>
                <w:rFonts w:cs="Arial"/>
                <w:szCs w:val="24"/>
              </w:rPr>
              <w:t>TN</w:t>
            </w:r>
          </w:p>
        </w:tc>
      </w:tr>
      <w:tr w:rsidR="004923BF" w:rsidRPr="00CD6403" w14:paraId="37AFB75C" w14:textId="77777777" w:rsidTr="00AA71BE">
        <w:trPr>
          <w:cantSplit/>
        </w:trPr>
        <w:tc>
          <w:tcPr>
            <w:tcW w:w="810" w:type="dxa"/>
            <w:vMerge/>
          </w:tcPr>
          <w:p w14:paraId="36D21E1F"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35DA6BD8" w14:textId="77777777" w:rsidR="004923BF" w:rsidRPr="00CD6403" w:rsidRDefault="004923BF" w:rsidP="004923BF">
            <w:pPr>
              <w:tabs>
                <w:tab w:val="left" w:pos="1800"/>
              </w:tabs>
              <w:spacing w:before="60" w:after="60"/>
              <w:rPr>
                <w:rFonts w:cs="Arial"/>
                <w:szCs w:val="24"/>
              </w:rPr>
            </w:pPr>
          </w:p>
        </w:tc>
        <w:tc>
          <w:tcPr>
            <w:tcW w:w="1836" w:type="dxa"/>
          </w:tcPr>
          <w:p w14:paraId="17681C7B" w14:textId="77777777" w:rsidR="004923BF" w:rsidRPr="00CD6403" w:rsidRDefault="004923BF" w:rsidP="004923BF">
            <w:pPr>
              <w:tabs>
                <w:tab w:val="left" w:pos="1800"/>
              </w:tabs>
              <w:spacing w:before="60" w:after="60"/>
              <w:rPr>
                <w:rFonts w:cs="Arial"/>
                <w:szCs w:val="24"/>
              </w:rPr>
            </w:pPr>
            <w:r w:rsidRPr="00CD6403">
              <w:rPr>
                <w:rFonts w:cs="Arial"/>
                <w:szCs w:val="24"/>
              </w:rPr>
              <w:t>REF02</w:t>
            </w:r>
          </w:p>
        </w:tc>
        <w:tc>
          <w:tcPr>
            <w:tcW w:w="3658" w:type="dxa"/>
          </w:tcPr>
          <w:p w14:paraId="10195A73" w14:textId="77777777" w:rsidR="004923BF" w:rsidRPr="00CD6403" w:rsidRDefault="004923BF" w:rsidP="004923BF">
            <w:pPr>
              <w:tabs>
                <w:tab w:val="left" w:pos="1800"/>
              </w:tabs>
              <w:spacing w:before="60" w:after="60"/>
              <w:rPr>
                <w:rFonts w:cs="Arial"/>
                <w:szCs w:val="24"/>
              </w:rPr>
            </w:pPr>
            <w:r w:rsidRPr="00CD6403">
              <w:rPr>
                <w:rFonts w:cs="Arial"/>
                <w:szCs w:val="24"/>
              </w:rPr>
              <w:t>[Document Number from DD</w:t>
            </w:r>
            <w:r w:rsidR="00936920" w:rsidRPr="00CD6403">
              <w:rPr>
                <w:rFonts w:cs="Arial"/>
                <w:szCs w:val="24"/>
              </w:rPr>
              <w:t xml:space="preserve"> Form </w:t>
            </w:r>
            <w:r w:rsidRPr="00CD6403">
              <w:rPr>
                <w:rFonts w:cs="Arial"/>
                <w:szCs w:val="24"/>
              </w:rPr>
              <w:t>1149]</w:t>
            </w:r>
          </w:p>
        </w:tc>
      </w:tr>
      <w:tr w:rsidR="004923BF" w:rsidRPr="00CD6403" w14:paraId="6E651394" w14:textId="77777777" w:rsidTr="00AA71BE">
        <w:trPr>
          <w:cantSplit/>
        </w:trPr>
        <w:tc>
          <w:tcPr>
            <w:tcW w:w="810" w:type="dxa"/>
            <w:vMerge w:val="restart"/>
          </w:tcPr>
          <w:p w14:paraId="6B1A0622" w14:textId="77777777" w:rsidR="004923BF" w:rsidRPr="00CD6403" w:rsidRDefault="004923BF" w:rsidP="0035641E">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606A2BA7"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Consignor</w:t>
            </w:r>
          </w:p>
        </w:tc>
        <w:tc>
          <w:tcPr>
            <w:tcW w:w="1836" w:type="dxa"/>
          </w:tcPr>
          <w:p w14:paraId="641995AF"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N101</w:t>
            </w:r>
          </w:p>
        </w:tc>
        <w:tc>
          <w:tcPr>
            <w:tcW w:w="3658" w:type="dxa"/>
          </w:tcPr>
          <w:p w14:paraId="4490499E"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CN</w:t>
            </w:r>
          </w:p>
        </w:tc>
      </w:tr>
      <w:tr w:rsidR="004923BF" w:rsidRPr="00CD6403" w14:paraId="4B80B24F" w14:textId="77777777" w:rsidTr="00AA71BE">
        <w:trPr>
          <w:cantSplit/>
        </w:trPr>
        <w:tc>
          <w:tcPr>
            <w:tcW w:w="810" w:type="dxa"/>
            <w:vMerge/>
          </w:tcPr>
          <w:p w14:paraId="36AD0529" w14:textId="77777777" w:rsidR="004923BF" w:rsidRPr="00CD6403" w:rsidRDefault="004923BF" w:rsidP="0035641E">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14:paraId="26ABBB0E" w14:textId="77777777" w:rsidR="004923BF" w:rsidRPr="00CD6403" w:rsidRDefault="004923BF" w:rsidP="0035641E">
            <w:pPr>
              <w:keepNext/>
              <w:keepLines/>
              <w:tabs>
                <w:tab w:val="left" w:pos="1800"/>
              </w:tabs>
              <w:spacing w:before="60" w:after="60"/>
              <w:rPr>
                <w:rFonts w:cs="Arial"/>
                <w:szCs w:val="24"/>
              </w:rPr>
            </w:pPr>
          </w:p>
        </w:tc>
        <w:tc>
          <w:tcPr>
            <w:tcW w:w="1836" w:type="dxa"/>
          </w:tcPr>
          <w:p w14:paraId="2533D4AA"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N103</w:t>
            </w:r>
          </w:p>
        </w:tc>
        <w:tc>
          <w:tcPr>
            <w:tcW w:w="3658" w:type="dxa"/>
          </w:tcPr>
          <w:p w14:paraId="507249A9"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10</w:t>
            </w:r>
          </w:p>
        </w:tc>
      </w:tr>
      <w:tr w:rsidR="004923BF" w:rsidRPr="00CD6403" w14:paraId="6F934975" w14:textId="77777777" w:rsidTr="00AA71BE">
        <w:trPr>
          <w:cantSplit/>
        </w:trPr>
        <w:tc>
          <w:tcPr>
            <w:tcW w:w="810" w:type="dxa"/>
            <w:vMerge/>
          </w:tcPr>
          <w:p w14:paraId="23455957" w14:textId="77777777" w:rsidR="004923BF" w:rsidRPr="00CD6403" w:rsidRDefault="004923BF" w:rsidP="0035641E">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14:paraId="368133E0" w14:textId="77777777" w:rsidR="004923BF" w:rsidRPr="00CD6403" w:rsidRDefault="004923BF" w:rsidP="0035641E">
            <w:pPr>
              <w:keepNext/>
              <w:keepLines/>
              <w:tabs>
                <w:tab w:val="left" w:pos="1800"/>
              </w:tabs>
              <w:spacing w:before="60" w:after="60"/>
              <w:rPr>
                <w:rFonts w:cs="Arial"/>
                <w:szCs w:val="24"/>
              </w:rPr>
            </w:pPr>
          </w:p>
        </w:tc>
        <w:tc>
          <w:tcPr>
            <w:tcW w:w="1836" w:type="dxa"/>
          </w:tcPr>
          <w:p w14:paraId="15AFE6FA" w14:textId="77777777" w:rsidR="004923BF" w:rsidRPr="00CD6403" w:rsidRDefault="004923BF" w:rsidP="0035641E">
            <w:pPr>
              <w:keepNext/>
              <w:keepLines/>
              <w:tabs>
                <w:tab w:val="left" w:pos="1800"/>
              </w:tabs>
              <w:spacing w:before="60" w:after="60"/>
              <w:rPr>
                <w:rFonts w:cs="Arial"/>
                <w:szCs w:val="24"/>
              </w:rPr>
            </w:pPr>
            <w:r w:rsidRPr="00CD6403">
              <w:rPr>
                <w:rFonts w:cs="Arial"/>
                <w:szCs w:val="24"/>
              </w:rPr>
              <w:t>N104</w:t>
            </w:r>
          </w:p>
        </w:tc>
        <w:tc>
          <w:tcPr>
            <w:tcW w:w="3658" w:type="dxa"/>
          </w:tcPr>
          <w:p w14:paraId="183CCD0E" w14:textId="77777777" w:rsidR="004923BF" w:rsidRPr="00CD6403" w:rsidRDefault="00936920" w:rsidP="0035641E">
            <w:pPr>
              <w:keepNext/>
              <w:keepLines/>
              <w:tabs>
                <w:tab w:val="left" w:pos="1800"/>
              </w:tabs>
              <w:spacing w:before="60" w:after="60"/>
              <w:rPr>
                <w:rFonts w:cs="Arial"/>
                <w:szCs w:val="24"/>
              </w:rPr>
            </w:pPr>
            <w:r w:rsidRPr="00CD6403">
              <w:rPr>
                <w:rFonts w:cs="Arial"/>
                <w:szCs w:val="24"/>
              </w:rPr>
              <w:t>[Do</w:t>
            </w:r>
            <w:r w:rsidR="004923BF" w:rsidRPr="00CD6403">
              <w:rPr>
                <w:rFonts w:cs="Arial"/>
                <w:szCs w:val="24"/>
              </w:rPr>
              <w:t>DAAC]</w:t>
            </w:r>
          </w:p>
        </w:tc>
      </w:tr>
      <w:tr w:rsidR="004923BF" w:rsidRPr="00CD6403" w14:paraId="5E267EAA" w14:textId="77777777" w:rsidTr="00AA71BE">
        <w:trPr>
          <w:cantSplit/>
        </w:trPr>
        <w:tc>
          <w:tcPr>
            <w:tcW w:w="810" w:type="dxa"/>
            <w:vMerge w:val="restart"/>
          </w:tcPr>
          <w:p w14:paraId="0075F043"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478EFD40" w14:textId="77777777" w:rsidR="004923BF" w:rsidRPr="00CD6403" w:rsidRDefault="004923BF" w:rsidP="004923BF">
            <w:pPr>
              <w:tabs>
                <w:tab w:val="left" w:pos="1800"/>
              </w:tabs>
              <w:spacing w:before="60" w:after="60"/>
              <w:rPr>
                <w:rFonts w:cs="Arial"/>
                <w:szCs w:val="24"/>
              </w:rPr>
            </w:pPr>
            <w:r w:rsidRPr="00CD6403">
              <w:rPr>
                <w:rFonts w:cs="Arial"/>
                <w:szCs w:val="24"/>
              </w:rPr>
              <w:t>Ship To</w:t>
            </w:r>
          </w:p>
        </w:tc>
        <w:tc>
          <w:tcPr>
            <w:tcW w:w="1836" w:type="dxa"/>
          </w:tcPr>
          <w:p w14:paraId="539661F5" w14:textId="77777777" w:rsidR="004923BF" w:rsidRPr="00CD6403" w:rsidRDefault="004923BF" w:rsidP="004923BF">
            <w:pPr>
              <w:tabs>
                <w:tab w:val="left" w:pos="1800"/>
              </w:tabs>
              <w:spacing w:before="60" w:after="60"/>
              <w:rPr>
                <w:rFonts w:cs="Arial"/>
                <w:szCs w:val="24"/>
              </w:rPr>
            </w:pPr>
            <w:r w:rsidRPr="00CD6403">
              <w:rPr>
                <w:rFonts w:cs="Arial"/>
                <w:szCs w:val="24"/>
              </w:rPr>
              <w:t>N101</w:t>
            </w:r>
          </w:p>
        </w:tc>
        <w:tc>
          <w:tcPr>
            <w:tcW w:w="3658" w:type="dxa"/>
          </w:tcPr>
          <w:p w14:paraId="4B38D3E9" w14:textId="77777777" w:rsidR="004923BF" w:rsidRPr="00CD6403" w:rsidRDefault="004923BF" w:rsidP="004923BF">
            <w:pPr>
              <w:tabs>
                <w:tab w:val="left" w:pos="1800"/>
              </w:tabs>
              <w:spacing w:before="60" w:after="60"/>
              <w:rPr>
                <w:rFonts w:cs="Arial"/>
                <w:szCs w:val="24"/>
              </w:rPr>
            </w:pPr>
            <w:r w:rsidRPr="00CD6403">
              <w:rPr>
                <w:rFonts w:cs="Arial"/>
                <w:szCs w:val="24"/>
              </w:rPr>
              <w:t>ST</w:t>
            </w:r>
          </w:p>
        </w:tc>
      </w:tr>
      <w:tr w:rsidR="004923BF" w:rsidRPr="00CD6403" w14:paraId="2E6785DB" w14:textId="77777777" w:rsidTr="00AA71BE">
        <w:trPr>
          <w:cantSplit/>
        </w:trPr>
        <w:tc>
          <w:tcPr>
            <w:tcW w:w="810" w:type="dxa"/>
            <w:vMerge/>
          </w:tcPr>
          <w:p w14:paraId="05D6249D"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0347613F" w14:textId="77777777" w:rsidR="004923BF" w:rsidRPr="00CD6403" w:rsidRDefault="004923BF" w:rsidP="004923BF">
            <w:pPr>
              <w:tabs>
                <w:tab w:val="left" w:pos="1800"/>
              </w:tabs>
              <w:spacing w:before="60" w:after="60"/>
              <w:rPr>
                <w:rFonts w:cs="Arial"/>
                <w:szCs w:val="24"/>
              </w:rPr>
            </w:pPr>
          </w:p>
        </w:tc>
        <w:tc>
          <w:tcPr>
            <w:tcW w:w="1836" w:type="dxa"/>
          </w:tcPr>
          <w:p w14:paraId="646A68EE" w14:textId="77777777" w:rsidR="004923BF" w:rsidRPr="00CD6403" w:rsidRDefault="004923BF" w:rsidP="004923BF">
            <w:pPr>
              <w:tabs>
                <w:tab w:val="left" w:pos="1800"/>
              </w:tabs>
              <w:spacing w:before="60" w:after="60"/>
              <w:rPr>
                <w:rFonts w:cs="Arial"/>
                <w:szCs w:val="24"/>
              </w:rPr>
            </w:pPr>
            <w:r w:rsidRPr="00CD6403">
              <w:rPr>
                <w:rFonts w:cs="Arial"/>
                <w:szCs w:val="24"/>
              </w:rPr>
              <w:t>N103</w:t>
            </w:r>
          </w:p>
        </w:tc>
        <w:tc>
          <w:tcPr>
            <w:tcW w:w="3658" w:type="dxa"/>
          </w:tcPr>
          <w:p w14:paraId="61485165" w14:textId="77777777" w:rsidR="004923BF" w:rsidRPr="00CD6403" w:rsidRDefault="004923BF" w:rsidP="004923BF">
            <w:pPr>
              <w:tabs>
                <w:tab w:val="left" w:pos="1800"/>
              </w:tabs>
              <w:spacing w:before="60" w:after="60"/>
              <w:rPr>
                <w:rFonts w:cs="Arial"/>
                <w:szCs w:val="24"/>
              </w:rPr>
            </w:pPr>
            <w:r w:rsidRPr="00CD6403">
              <w:rPr>
                <w:rFonts w:cs="Arial"/>
                <w:szCs w:val="24"/>
              </w:rPr>
              <w:t>10</w:t>
            </w:r>
          </w:p>
        </w:tc>
      </w:tr>
      <w:tr w:rsidR="004923BF" w:rsidRPr="00CD6403" w14:paraId="6E07528B" w14:textId="77777777" w:rsidTr="00AA71BE">
        <w:trPr>
          <w:cantSplit/>
        </w:trPr>
        <w:tc>
          <w:tcPr>
            <w:tcW w:w="810" w:type="dxa"/>
            <w:vMerge/>
          </w:tcPr>
          <w:p w14:paraId="5486E731"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56602B53" w14:textId="77777777" w:rsidR="004923BF" w:rsidRPr="00CD6403" w:rsidRDefault="004923BF" w:rsidP="004923BF">
            <w:pPr>
              <w:tabs>
                <w:tab w:val="left" w:pos="1800"/>
              </w:tabs>
              <w:spacing w:before="60" w:after="60"/>
              <w:rPr>
                <w:rFonts w:cs="Arial"/>
                <w:szCs w:val="24"/>
              </w:rPr>
            </w:pPr>
          </w:p>
        </w:tc>
        <w:tc>
          <w:tcPr>
            <w:tcW w:w="1836" w:type="dxa"/>
          </w:tcPr>
          <w:p w14:paraId="426AF7E7" w14:textId="77777777" w:rsidR="004923BF" w:rsidRPr="00CD6403" w:rsidRDefault="004923BF" w:rsidP="004923BF">
            <w:pPr>
              <w:tabs>
                <w:tab w:val="left" w:pos="1800"/>
              </w:tabs>
              <w:spacing w:before="60" w:after="60"/>
              <w:rPr>
                <w:rFonts w:cs="Arial"/>
                <w:szCs w:val="24"/>
              </w:rPr>
            </w:pPr>
            <w:r w:rsidRPr="00CD6403">
              <w:rPr>
                <w:rFonts w:cs="Arial"/>
                <w:szCs w:val="24"/>
              </w:rPr>
              <w:t>N104</w:t>
            </w:r>
          </w:p>
        </w:tc>
        <w:tc>
          <w:tcPr>
            <w:tcW w:w="3658" w:type="dxa"/>
          </w:tcPr>
          <w:p w14:paraId="1CB53036" w14:textId="77777777" w:rsidR="004923BF" w:rsidRPr="00CD6403" w:rsidRDefault="00936920" w:rsidP="004923BF">
            <w:pPr>
              <w:tabs>
                <w:tab w:val="left" w:pos="1800"/>
              </w:tabs>
              <w:spacing w:before="60" w:after="60"/>
              <w:rPr>
                <w:rFonts w:cs="Arial"/>
                <w:szCs w:val="24"/>
              </w:rPr>
            </w:pPr>
            <w:r w:rsidRPr="00CD6403">
              <w:rPr>
                <w:rFonts w:cs="Arial"/>
                <w:szCs w:val="24"/>
              </w:rPr>
              <w:t>[Do</w:t>
            </w:r>
            <w:r w:rsidR="004923BF" w:rsidRPr="00CD6403">
              <w:rPr>
                <w:rFonts w:cs="Arial"/>
                <w:szCs w:val="24"/>
              </w:rPr>
              <w:t>DAAC]</w:t>
            </w:r>
          </w:p>
        </w:tc>
      </w:tr>
      <w:tr w:rsidR="004923BF" w:rsidRPr="00CD6403" w14:paraId="54176837" w14:textId="77777777" w:rsidTr="00AA71BE">
        <w:trPr>
          <w:cantSplit/>
        </w:trPr>
        <w:tc>
          <w:tcPr>
            <w:tcW w:w="810" w:type="dxa"/>
            <w:vMerge/>
          </w:tcPr>
          <w:p w14:paraId="29F690EA"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73222291" w14:textId="77777777" w:rsidR="004923BF" w:rsidRPr="00CD6403" w:rsidRDefault="004923BF" w:rsidP="004923BF">
            <w:pPr>
              <w:tabs>
                <w:tab w:val="left" w:pos="1800"/>
              </w:tabs>
              <w:spacing w:before="60" w:after="60"/>
              <w:rPr>
                <w:rFonts w:cs="Arial"/>
                <w:szCs w:val="24"/>
              </w:rPr>
            </w:pPr>
          </w:p>
        </w:tc>
        <w:tc>
          <w:tcPr>
            <w:tcW w:w="1836" w:type="dxa"/>
          </w:tcPr>
          <w:p w14:paraId="7F951267" w14:textId="77777777" w:rsidR="004923BF" w:rsidRPr="00CD6403" w:rsidRDefault="004923BF" w:rsidP="004923BF">
            <w:pPr>
              <w:tabs>
                <w:tab w:val="left" w:pos="1800"/>
              </w:tabs>
              <w:spacing w:before="60" w:after="60"/>
              <w:rPr>
                <w:rFonts w:cs="Arial"/>
                <w:szCs w:val="24"/>
              </w:rPr>
            </w:pPr>
            <w:r w:rsidRPr="00CD6403">
              <w:rPr>
                <w:rFonts w:cs="Arial"/>
                <w:szCs w:val="24"/>
              </w:rPr>
              <w:t>N106</w:t>
            </w:r>
          </w:p>
        </w:tc>
        <w:tc>
          <w:tcPr>
            <w:tcW w:w="3658" w:type="dxa"/>
          </w:tcPr>
          <w:p w14:paraId="14EFF1AE" w14:textId="77777777" w:rsidR="004923BF" w:rsidRPr="00CD6403" w:rsidRDefault="004923BF" w:rsidP="004923BF">
            <w:pPr>
              <w:tabs>
                <w:tab w:val="left" w:pos="1800"/>
              </w:tabs>
              <w:spacing w:before="60" w:after="60"/>
              <w:rPr>
                <w:rFonts w:cs="Arial"/>
                <w:szCs w:val="24"/>
              </w:rPr>
            </w:pPr>
            <w:r w:rsidRPr="00CD6403">
              <w:rPr>
                <w:rFonts w:cs="Arial"/>
                <w:szCs w:val="24"/>
              </w:rPr>
              <w:t>TO</w:t>
            </w:r>
          </w:p>
        </w:tc>
      </w:tr>
      <w:tr w:rsidR="004923BF" w:rsidRPr="00CD6403" w14:paraId="677D4B61" w14:textId="77777777" w:rsidTr="00AA71BE">
        <w:trPr>
          <w:cantSplit/>
        </w:trPr>
        <w:tc>
          <w:tcPr>
            <w:tcW w:w="810" w:type="dxa"/>
            <w:vMerge w:val="restart"/>
          </w:tcPr>
          <w:p w14:paraId="2105F52D" w14:textId="77777777" w:rsidR="004923BF" w:rsidRPr="00CD6403" w:rsidRDefault="004923BF" w:rsidP="005C0424">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7C9B881A" w14:textId="77777777" w:rsidR="004923BF" w:rsidRPr="00CD6403" w:rsidRDefault="004923BF" w:rsidP="005C0424">
            <w:pPr>
              <w:keepNext/>
              <w:keepLines/>
              <w:tabs>
                <w:tab w:val="left" w:pos="1800"/>
              </w:tabs>
              <w:spacing w:before="60" w:after="60"/>
              <w:rPr>
                <w:rFonts w:cs="Arial"/>
                <w:szCs w:val="24"/>
              </w:rPr>
            </w:pPr>
            <w:r w:rsidRPr="00CD6403">
              <w:rPr>
                <w:rFonts w:cs="Arial"/>
                <w:szCs w:val="24"/>
              </w:rPr>
              <w:t>Release Date</w:t>
            </w:r>
          </w:p>
        </w:tc>
        <w:tc>
          <w:tcPr>
            <w:tcW w:w="1836" w:type="dxa"/>
          </w:tcPr>
          <w:p w14:paraId="75C13598" w14:textId="77777777" w:rsidR="004923BF" w:rsidRPr="00CD6403" w:rsidRDefault="004923BF" w:rsidP="005C0424">
            <w:pPr>
              <w:keepNext/>
              <w:keepLines/>
              <w:tabs>
                <w:tab w:val="left" w:pos="1800"/>
              </w:tabs>
              <w:spacing w:before="60" w:after="60"/>
              <w:rPr>
                <w:rFonts w:cs="Arial"/>
                <w:szCs w:val="24"/>
              </w:rPr>
            </w:pPr>
            <w:r w:rsidRPr="00CD6403">
              <w:rPr>
                <w:rFonts w:cs="Arial"/>
                <w:szCs w:val="24"/>
              </w:rPr>
              <w:t>DTM01</w:t>
            </w:r>
          </w:p>
        </w:tc>
        <w:tc>
          <w:tcPr>
            <w:tcW w:w="3658" w:type="dxa"/>
          </w:tcPr>
          <w:p w14:paraId="1031F47E" w14:textId="77777777" w:rsidR="004923BF" w:rsidRPr="00CD6403" w:rsidRDefault="004923BF" w:rsidP="005C0424">
            <w:pPr>
              <w:keepNext/>
              <w:keepLines/>
              <w:tabs>
                <w:tab w:val="left" w:pos="1800"/>
              </w:tabs>
              <w:spacing w:before="60" w:after="60"/>
              <w:rPr>
                <w:rFonts w:cs="Arial"/>
                <w:szCs w:val="24"/>
              </w:rPr>
            </w:pPr>
            <w:r w:rsidRPr="00CD6403">
              <w:rPr>
                <w:rFonts w:cs="Arial"/>
                <w:szCs w:val="24"/>
              </w:rPr>
              <w:t>011</w:t>
            </w:r>
          </w:p>
        </w:tc>
      </w:tr>
      <w:tr w:rsidR="004923BF" w:rsidRPr="00CD6403" w14:paraId="3C8034B0" w14:textId="77777777" w:rsidTr="00AA71BE">
        <w:trPr>
          <w:cantSplit/>
        </w:trPr>
        <w:tc>
          <w:tcPr>
            <w:tcW w:w="810" w:type="dxa"/>
            <w:vMerge/>
          </w:tcPr>
          <w:p w14:paraId="4CC1BEA0" w14:textId="77777777" w:rsidR="004923BF" w:rsidRPr="00CD6403" w:rsidRDefault="004923BF" w:rsidP="005C0424">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14:paraId="3FBAD9AA" w14:textId="77777777" w:rsidR="004923BF" w:rsidRPr="00CD6403" w:rsidRDefault="004923BF" w:rsidP="005C0424">
            <w:pPr>
              <w:keepNext/>
              <w:keepLines/>
              <w:tabs>
                <w:tab w:val="left" w:pos="1800"/>
              </w:tabs>
              <w:spacing w:before="60" w:after="60"/>
              <w:rPr>
                <w:rFonts w:cs="Arial"/>
                <w:szCs w:val="24"/>
              </w:rPr>
            </w:pPr>
          </w:p>
        </w:tc>
        <w:tc>
          <w:tcPr>
            <w:tcW w:w="1836" w:type="dxa"/>
          </w:tcPr>
          <w:p w14:paraId="7E3D2AEB" w14:textId="77777777" w:rsidR="004923BF" w:rsidRPr="00CD6403" w:rsidRDefault="004923BF" w:rsidP="005C0424">
            <w:pPr>
              <w:keepNext/>
              <w:keepLines/>
              <w:tabs>
                <w:tab w:val="left" w:pos="1800"/>
              </w:tabs>
              <w:spacing w:before="60" w:after="60"/>
              <w:rPr>
                <w:rFonts w:cs="Arial"/>
                <w:szCs w:val="24"/>
              </w:rPr>
            </w:pPr>
            <w:r w:rsidRPr="00CD6403">
              <w:rPr>
                <w:rFonts w:cs="Arial"/>
                <w:szCs w:val="24"/>
              </w:rPr>
              <w:t>DTM02</w:t>
            </w:r>
          </w:p>
        </w:tc>
        <w:tc>
          <w:tcPr>
            <w:tcW w:w="3658" w:type="dxa"/>
          </w:tcPr>
          <w:p w14:paraId="0BA46340" w14:textId="77777777" w:rsidR="004923BF" w:rsidRPr="00CD6403" w:rsidRDefault="004923BF" w:rsidP="005C0424">
            <w:pPr>
              <w:keepNext/>
              <w:keepLines/>
              <w:tabs>
                <w:tab w:val="left" w:pos="1800"/>
              </w:tabs>
              <w:spacing w:before="60" w:after="60"/>
              <w:rPr>
                <w:rFonts w:cs="Arial"/>
                <w:szCs w:val="24"/>
              </w:rPr>
            </w:pPr>
            <w:r w:rsidRPr="00CD6403">
              <w:rPr>
                <w:rFonts w:cs="Arial"/>
                <w:szCs w:val="24"/>
              </w:rPr>
              <w:t>[</w:t>
            </w:r>
            <w:r w:rsidR="000F0B6B" w:rsidRPr="00CD6403">
              <w:rPr>
                <w:rFonts w:cs="Arial"/>
                <w:szCs w:val="24"/>
              </w:rPr>
              <w:t>CC</w:t>
            </w:r>
            <w:r w:rsidRPr="00CD6403">
              <w:rPr>
                <w:rFonts w:cs="Arial"/>
                <w:szCs w:val="24"/>
              </w:rPr>
              <w:t>YYMMDD]</w:t>
            </w:r>
          </w:p>
        </w:tc>
      </w:tr>
      <w:tr w:rsidR="004923BF" w:rsidRPr="00CD6403" w14:paraId="4147EC7B" w14:textId="77777777" w:rsidTr="00AA71BE">
        <w:trPr>
          <w:cantSplit/>
        </w:trPr>
        <w:tc>
          <w:tcPr>
            <w:tcW w:w="810" w:type="dxa"/>
            <w:vMerge w:val="restart"/>
          </w:tcPr>
          <w:p w14:paraId="1D7224BF"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3EF880F0" w14:textId="77777777" w:rsidR="004923BF" w:rsidRPr="00CD6403" w:rsidRDefault="004923BF" w:rsidP="004923BF">
            <w:pPr>
              <w:tabs>
                <w:tab w:val="left" w:pos="1800"/>
              </w:tabs>
              <w:spacing w:before="60" w:after="60"/>
              <w:rPr>
                <w:rFonts w:cs="Arial"/>
                <w:szCs w:val="24"/>
              </w:rPr>
            </w:pPr>
            <w:r w:rsidRPr="00CD6403">
              <w:rPr>
                <w:rFonts w:cs="Arial"/>
                <w:szCs w:val="24"/>
              </w:rPr>
              <w:t>Transportation Control Number</w:t>
            </w:r>
          </w:p>
        </w:tc>
        <w:tc>
          <w:tcPr>
            <w:tcW w:w="1836" w:type="dxa"/>
          </w:tcPr>
          <w:p w14:paraId="5E7750F3" w14:textId="77777777" w:rsidR="004923BF" w:rsidRPr="00CD6403" w:rsidRDefault="004923BF" w:rsidP="004923BF">
            <w:pPr>
              <w:tabs>
                <w:tab w:val="left" w:pos="1800"/>
              </w:tabs>
              <w:spacing w:before="60" w:after="60"/>
              <w:rPr>
                <w:rFonts w:cs="Arial"/>
                <w:szCs w:val="24"/>
              </w:rPr>
            </w:pPr>
            <w:r w:rsidRPr="00CD6403">
              <w:rPr>
                <w:rFonts w:cs="Arial"/>
                <w:szCs w:val="24"/>
              </w:rPr>
              <w:t>REF01</w:t>
            </w:r>
          </w:p>
        </w:tc>
        <w:tc>
          <w:tcPr>
            <w:tcW w:w="3658" w:type="dxa"/>
          </w:tcPr>
          <w:p w14:paraId="22696B59" w14:textId="77777777" w:rsidR="004923BF" w:rsidRPr="00CD6403" w:rsidRDefault="004923BF" w:rsidP="004923BF">
            <w:pPr>
              <w:tabs>
                <w:tab w:val="left" w:pos="1800"/>
              </w:tabs>
              <w:spacing w:before="60" w:after="60"/>
              <w:rPr>
                <w:rFonts w:cs="Arial"/>
                <w:szCs w:val="24"/>
              </w:rPr>
            </w:pPr>
            <w:r w:rsidRPr="00CD6403">
              <w:rPr>
                <w:rFonts w:cs="Arial"/>
                <w:szCs w:val="24"/>
              </w:rPr>
              <w:t>TG</w:t>
            </w:r>
          </w:p>
        </w:tc>
      </w:tr>
      <w:tr w:rsidR="004923BF" w:rsidRPr="00CD6403" w14:paraId="432B4F0F" w14:textId="77777777" w:rsidTr="00AA71BE">
        <w:trPr>
          <w:cantSplit/>
        </w:trPr>
        <w:tc>
          <w:tcPr>
            <w:tcW w:w="810" w:type="dxa"/>
            <w:vMerge/>
          </w:tcPr>
          <w:p w14:paraId="7F47F888" w14:textId="77777777" w:rsidR="004923BF" w:rsidRPr="00CD6403" w:rsidRDefault="004923BF" w:rsidP="004923BF">
            <w:pPr>
              <w:tabs>
                <w:tab w:val="left" w:pos="252"/>
              </w:tabs>
              <w:autoSpaceDE w:val="0"/>
              <w:autoSpaceDN w:val="0"/>
              <w:adjustRightInd w:val="0"/>
              <w:spacing w:before="60" w:after="60"/>
              <w:ind w:left="360"/>
              <w:rPr>
                <w:rFonts w:cs="Arial"/>
                <w:bCs/>
                <w:color w:val="000000"/>
                <w:szCs w:val="24"/>
              </w:rPr>
            </w:pPr>
          </w:p>
        </w:tc>
        <w:tc>
          <w:tcPr>
            <w:tcW w:w="3236" w:type="dxa"/>
            <w:vMerge/>
          </w:tcPr>
          <w:p w14:paraId="07166F0C" w14:textId="77777777" w:rsidR="004923BF" w:rsidRPr="00CD6403" w:rsidRDefault="004923BF" w:rsidP="004923BF">
            <w:pPr>
              <w:tabs>
                <w:tab w:val="left" w:pos="1800"/>
              </w:tabs>
              <w:spacing w:before="60" w:after="60"/>
              <w:rPr>
                <w:rFonts w:cs="Arial"/>
                <w:szCs w:val="24"/>
              </w:rPr>
            </w:pPr>
          </w:p>
        </w:tc>
        <w:tc>
          <w:tcPr>
            <w:tcW w:w="1836" w:type="dxa"/>
          </w:tcPr>
          <w:p w14:paraId="02AED995" w14:textId="77777777" w:rsidR="004923BF" w:rsidRPr="00CD6403" w:rsidRDefault="004923BF" w:rsidP="004923BF">
            <w:pPr>
              <w:tabs>
                <w:tab w:val="left" w:pos="1800"/>
              </w:tabs>
              <w:spacing w:before="60" w:after="60"/>
              <w:rPr>
                <w:rFonts w:cs="Arial"/>
                <w:szCs w:val="24"/>
              </w:rPr>
            </w:pPr>
            <w:r w:rsidRPr="00CD6403">
              <w:rPr>
                <w:rFonts w:cs="Arial"/>
                <w:szCs w:val="24"/>
              </w:rPr>
              <w:t>REF02</w:t>
            </w:r>
          </w:p>
        </w:tc>
        <w:tc>
          <w:tcPr>
            <w:tcW w:w="3658" w:type="dxa"/>
          </w:tcPr>
          <w:p w14:paraId="08DDE1C7" w14:textId="77777777" w:rsidR="004923BF" w:rsidRPr="00CD6403" w:rsidRDefault="004923BF" w:rsidP="004923BF">
            <w:pPr>
              <w:tabs>
                <w:tab w:val="left" w:pos="1800"/>
              </w:tabs>
              <w:spacing w:before="60" w:after="60"/>
              <w:rPr>
                <w:rFonts w:cs="Arial"/>
                <w:szCs w:val="24"/>
              </w:rPr>
            </w:pPr>
            <w:r w:rsidRPr="00CD6403">
              <w:rPr>
                <w:rFonts w:cs="Arial"/>
                <w:szCs w:val="24"/>
              </w:rPr>
              <w:t>[TCN]</w:t>
            </w:r>
          </w:p>
        </w:tc>
      </w:tr>
      <w:tr w:rsidR="004923BF" w:rsidRPr="00CD6403" w14:paraId="3AABDB53" w14:textId="77777777" w:rsidTr="00AA71BE">
        <w:trPr>
          <w:cantSplit/>
          <w:trHeight w:val="838"/>
        </w:trPr>
        <w:tc>
          <w:tcPr>
            <w:tcW w:w="810" w:type="dxa"/>
          </w:tcPr>
          <w:p w14:paraId="6F84D305"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tcPr>
          <w:p w14:paraId="55A05CE7" w14:textId="77777777" w:rsidR="004923BF" w:rsidRPr="00CD6403" w:rsidRDefault="004923BF" w:rsidP="004923BF">
            <w:pPr>
              <w:tabs>
                <w:tab w:val="left" w:pos="1800"/>
              </w:tabs>
              <w:spacing w:before="60" w:after="60"/>
              <w:rPr>
                <w:rFonts w:cs="Arial"/>
                <w:szCs w:val="24"/>
              </w:rPr>
            </w:pPr>
            <w:r w:rsidRPr="00CD6403">
              <w:rPr>
                <w:rFonts w:cs="Arial"/>
                <w:szCs w:val="24"/>
              </w:rPr>
              <w:t>Mode of Shipment</w:t>
            </w:r>
            <w:r w:rsidRPr="00CD6403">
              <w:rPr>
                <w:rFonts w:cs="Arial"/>
                <w:szCs w:val="24"/>
              </w:rPr>
              <w:tab/>
            </w:r>
          </w:p>
        </w:tc>
        <w:tc>
          <w:tcPr>
            <w:tcW w:w="1836" w:type="dxa"/>
          </w:tcPr>
          <w:p w14:paraId="0418EDF4" w14:textId="77777777" w:rsidR="004923BF" w:rsidRPr="00CD6403" w:rsidRDefault="004923BF" w:rsidP="004923BF">
            <w:pPr>
              <w:tabs>
                <w:tab w:val="left" w:pos="1800"/>
              </w:tabs>
              <w:spacing w:before="60" w:after="60"/>
              <w:rPr>
                <w:rFonts w:cs="Arial"/>
                <w:szCs w:val="24"/>
              </w:rPr>
            </w:pPr>
            <w:r w:rsidRPr="00CD6403">
              <w:rPr>
                <w:rFonts w:cs="Arial"/>
                <w:szCs w:val="24"/>
              </w:rPr>
              <w:t>TD504</w:t>
            </w:r>
          </w:p>
        </w:tc>
        <w:tc>
          <w:tcPr>
            <w:tcW w:w="3658" w:type="dxa"/>
          </w:tcPr>
          <w:p w14:paraId="4B6D498F" w14:textId="77777777" w:rsidR="004923BF" w:rsidRPr="00CD6403" w:rsidRDefault="004923BF" w:rsidP="004923BF">
            <w:pPr>
              <w:tabs>
                <w:tab w:val="left" w:pos="1800"/>
              </w:tabs>
              <w:spacing w:before="60" w:after="60"/>
              <w:rPr>
                <w:rFonts w:cs="Arial"/>
                <w:szCs w:val="24"/>
              </w:rPr>
            </w:pPr>
            <w:r w:rsidRPr="00CD6403">
              <w:rPr>
                <w:rFonts w:cs="Arial"/>
                <w:szCs w:val="24"/>
              </w:rPr>
              <w:t>[X12 Code from DLMS Conversion Guide]</w:t>
            </w:r>
          </w:p>
        </w:tc>
      </w:tr>
      <w:tr w:rsidR="004923BF" w:rsidRPr="00CD6403" w14:paraId="1FDE01C1" w14:textId="77777777" w:rsidTr="00AA71BE">
        <w:trPr>
          <w:cantSplit/>
        </w:trPr>
        <w:tc>
          <w:tcPr>
            <w:tcW w:w="810" w:type="dxa"/>
            <w:vMerge w:val="restart"/>
          </w:tcPr>
          <w:p w14:paraId="6E09D9F7"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0AFBB845" w14:textId="77777777" w:rsidR="004923BF" w:rsidRPr="00CD6403" w:rsidRDefault="004923BF" w:rsidP="004923BF">
            <w:pPr>
              <w:tabs>
                <w:tab w:val="left" w:pos="1800"/>
              </w:tabs>
              <w:spacing w:before="60" w:after="60"/>
              <w:rPr>
                <w:rFonts w:cs="Arial"/>
                <w:szCs w:val="24"/>
              </w:rPr>
            </w:pPr>
            <w:r w:rsidRPr="00CD6403">
              <w:rPr>
                <w:rFonts w:cs="Arial"/>
                <w:szCs w:val="24"/>
              </w:rPr>
              <w:t xml:space="preserve">Hierarchical Level (Passive RFID Information) </w:t>
            </w:r>
          </w:p>
        </w:tc>
        <w:tc>
          <w:tcPr>
            <w:tcW w:w="1836" w:type="dxa"/>
          </w:tcPr>
          <w:p w14:paraId="75D8D2F4" w14:textId="77777777" w:rsidR="004923BF" w:rsidRPr="00CD6403" w:rsidRDefault="004923BF" w:rsidP="004923BF">
            <w:pPr>
              <w:tabs>
                <w:tab w:val="left" w:pos="1800"/>
              </w:tabs>
              <w:spacing w:before="60" w:after="60"/>
              <w:rPr>
                <w:rFonts w:cs="Arial"/>
                <w:szCs w:val="24"/>
              </w:rPr>
            </w:pPr>
            <w:r w:rsidRPr="00CD6403">
              <w:rPr>
                <w:rFonts w:cs="Arial"/>
                <w:szCs w:val="24"/>
              </w:rPr>
              <w:t>HL01</w:t>
            </w:r>
          </w:p>
        </w:tc>
        <w:tc>
          <w:tcPr>
            <w:tcW w:w="3658" w:type="dxa"/>
          </w:tcPr>
          <w:p w14:paraId="1A21DB12" w14:textId="77777777" w:rsidR="004923BF" w:rsidRPr="00CD6403" w:rsidRDefault="004923BF" w:rsidP="004923BF">
            <w:pPr>
              <w:tabs>
                <w:tab w:val="left" w:pos="1800"/>
              </w:tabs>
              <w:spacing w:before="60" w:after="60"/>
              <w:rPr>
                <w:rFonts w:cs="Arial"/>
                <w:szCs w:val="24"/>
              </w:rPr>
            </w:pPr>
            <w:r w:rsidRPr="00CD6403">
              <w:rPr>
                <w:rFonts w:cs="Arial"/>
                <w:szCs w:val="24"/>
              </w:rPr>
              <w:t>3</w:t>
            </w:r>
          </w:p>
        </w:tc>
      </w:tr>
      <w:tr w:rsidR="004923BF" w:rsidRPr="00CD6403" w14:paraId="7E6727CD" w14:textId="77777777" w:rsidTr="00AA71BE">
        <w:trPr>
          <w:cantSplit/>
        </w:trPr>
        <w:tc>
          <w:tcPr>
            <w:tcW w:w="810" w:type="dxa"/>
            <w:vMerge/>
          </w:tcPr>
          <w:p w14:paraId="22F61624"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14:paraId="55BC326D" w14:textId="77777777" w:rsidR="004923BF" w:rsidRPr="00CD6403" w:rsidRDefault="004923BF" w:rsidP="004923BF">
            <w:pPr>
              <w:tabs>
                <w:tab w:val="left" w:pos="1800"/>
              </w:tabs>
              <w:spacing w:before="60" w:after="60"/>
              <w:rPr>
                <w:rFonts w:cs="Arial"/>
                <w:szCs w:val="24"/>
              </w:rPr>
            </w:pPr>
          </w:p>
        </w:tc>
        <w:tc>
          <w:tcPr>
            <w:tcW w:w="1836" w:type="dxa"/>
          </w:tcPr>
          <w:p w14:paraId="2FE76726" w14:textId="77777777" w:rsidR="004923BF" w:rsidRPr="00CD6403" w:rsidRDefault="004923BF" w:rsidP="004923BF">
            <w:pPr>
              <w:tabs>
                <w:tab w:val="left" w:pos="1800"/>
              </w:tabs>
              <w:spacing w:before="60" w:after="60"/>
              <w:rPr>
                <w:rFonts w:cs="Arial"/>
                <w:szCs w:val="24"/>
              </w:rPr>
            </w:pPr>
            <w:r w:rsidRPr="00CD6403">
              <w:rPr>
                <w:rFonts w:cs="Arial"/>
                <w:szCs w:val="24"/>
              </w:rPr>
              <w:t>HL02</w:t>
            </w:r>
          </w:p>
        </w:tc>
        <w:tc>
          <w:tcPr>
            <w:tcW w:w="3658" w:type="dxa"/>
          </w:tcPr>
          <w:p w14:paraId="5B6CF7B1" w14:textId="77777777" w:rsidR="004923BF" w:rsidRPr="00CD6403" w:rsidRDefault="004923BF" w:rsidP="004923BF">
            <w:pPr>
              <w:tabs>
                <w:tab w:val="left" w:pos="1800"/>
              </w:tabs>
              <w:spacing w:before="60" w:after="60"/>
              <w:rPr>
                <w:rFonts w:cs="Arial"/>
                <w:szCs w:val="24"/>
              </w:rPr>
            </w:pPr>
            <w:r w:rsidRPr="00CD6403">
              <w:rPr>
                <w:rFonts w:cs="Arial"/>
                <w:szCs w:val="24"/>
              </w:rPr>
              <w:t>[Parent Loop Number] (if multiple levels of pRFID used between interior and exterior packaging)</w:t>
            </w:r>
          </w:p>
        </w:tc>
      </w:tr>
      <w:tr w:rsidR="004923BF" w:rsidRPr="00CD6403" w14:paraId="000500BA" w14:textId="77777777" w:rsidTr="00AA71BE">
        <w:trPr>
          <w:cantSplit/>
        </w:trPr>
        <w:tc>
          <w:tcPr>
            <w:tcW w:w="810" w:type="dxa"/>
            <w:vMerge/>
          </w:tcPr>
          <w:p w14:paraId="566ECFE5" w14:textId="77777777" w:rsidR="004923BF" w:rsidRPr="00CD6403" w:rsidRDefault="004923BF" w:rsidP="004923BF">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14:paraId="742A57BC" w14:textId="77777777" w:rsidR="004923BF" w:rsidRPr="00CD6403" w:rsidRDefault="004923BF" w:rsidP="004923BF">
            <w:pPr>
              <w:tabs>
                <w:tab w:val="left" w:pos="1800"/>
              </w:tabs>
              <w:spacing w:before="60" w:after="60"/>
              <w:rPr>
                <w:rFonts w:cs="Arial"/>
                <w:szCs w:val="24"/>
              </w:rPr>
            </w:pPr>
          </w:p>
        </w:tc>
        <w:tc>
          <w:tcPr>
            <w:tcW w:w="1836" w:type="dxa"/>
          </w:tcPr>
          <w:p w14:paraId="1774B572" w14:textId="77777777" w:rsidR="004923BF" w:rsidRPr="00CD6403" w:rsidRDefault="004923BF" w:rsidP="004923BF">
            <w:pPr>
              <w:tabs>
                <w:tab w:val="left" w:pos="1800"/>
              </w:tabs>
              <w:spacing w:before="60" w:after="60"/>
              <w:rPr>
                <w:rFonts w:cs="Arial"/>
                <w:szCs w:val="24"/>
              </w:rPr>
            </w:pPr>
            <w:r w:rsidRPr="00CD6403">
              <w:rPr>
                <w:rFonts w:cs="Arial"/>
                <w:szCs w:val="24"/>
              </w:rPr>
              <w:t>HL03</w:t>
            </w:r>
          </w:p>
        </w:tc>
        <w:tc>
          <w:tcPr>
            <w:tcW w:w="3658" w:type="dxa"/>
          </w:tcPr>
          <w:p w14:paraId="73618A56" w14:textId="77777777" w:rsidR="004923BF" w:rsidRPr="00CD6403" w:rsidRDefault="004923BF" w:rsidP="004923BF">
            <w:pPr>
              <w:tabs>
                <w:tab w:val="left" w:pos="1800"/>
              </w:tabs>
              <w:spacing w:before="60" w:after="60"/>
              <w:rPr>
                <w:rFonts w:cs="Arial"/>
                <w:szCs w:val="24"/>
              </w:rPr>
            </w:pPr>
            <w:r w:rsidRPr="00CD6403">
              <w:rPr>
                <w:rFonts w:cs="Arial"/>
                <w:szCs w:val="24"/>
              </w:rPr>
              <w:t>P</w:t>
            </w:r>
          </w:p>
        </w:tc>
      </w:tr>
      <w:tr w:rsidR="004923BF" w:rsidRPr="00CD6403" w14:paraId="1735C637" w14:textId="77777777" w:rsidTr="00AA71BE">
        <w:trPr>
          <w:cantSplit/>
        </w:trPr>
        <w:tc>
          <w:tcPr>
            <w:tcW w:w="810" w:type="dxa"/>
            <w:vMerge w:val="restart"/>
          </w:tcPr>
          <w:p w14:paraId="5AF9A03B" w14:textId="77777777" w:rsidR="004923BF" w:rsidRPr="00CD6403" w:rsidRDefault="004923BF" w:rsidP="004923BF">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14:paraId="3584EE46" w14:textId="77777777" w:rsidR="004923BF" w:rsidRPr="00CD6403" w:rsidRDefault="004923BF" w:rsidP="004923BF">
            <w:pPr>
              <w:keepNext/>
              <w:keepLines/>
              <w:tabs>
                <w:tab w:val="left" w:pos="1800"/>
              </w:tabs>
              <w:spacing w:before="60" w:after="60"/>
              <w:rPr>
                <w:rFonts w:cs="Arial"/>
                <w:szCs w:val="24"/>
              </w:rPr>
            </w:pPr>
            <w:r w:rsidRPr="00CD6403">
              <w:rPr>
                <w:rFonts w:cs="Arial"/>
                <w:szCs w:val="24"/>
              </w:rPr>
              <w:t>pRFID Tag Number</w:t>
            </w:r>
          </w:p>
        </w:tc>
        <w:tc>
          <w:tcPr>
            <w:tcW w:w="1836" w:type="dxa"/>
          </w:tcPr>
          <w:p w14:paraId="47B5B7EA" w14:textId="77777777" w:rsidR="004923BF" w:rsidRPr="00CD6403" w:rsidRDefault="004923BF" w:rsidP="004923BF">
            <w:pPr>
              <w:keepNext/>
              <w:keepLines/>
              <w:tabs>
                <w:tab w:val="left" w:pos="1800"/>
              </w:tabs>
              <w:spacing w:before="60" w:after="60"/>
              <w:rPr>
                <w:rFonts w:cs="Arial"/>
                <w:szCs w:val="24"/>
              </w:rPr>
            </w:pPr>
            <w:r w:rsidRPr="00CD6403">
              <w:rPr>
                <w:rFonts w:cs="Arial"/>
                <w:szCs w:val="24"/>
              </w:rPr>
              <w:t>REF01</w:t>
            </w:r>
          </w:p>
        </w:tc>
        <w:tc>
          <w:tcPr>
            <w:tcW w:w="3658" w:type="dxa"/>
          </w:tcPr>
          <w:p w14:paraId="215D6699" w14:textId="77777777" w:rsidR="004923BF" w:rsidRPr="00CD6403" w:rsidRDefault="004923BF" w:rsidP="004923BF">
            <w:pPr>
              <w:keepNext/>
              <w:keepLines/>
              <w:tabs>
                <w:tab w:val="left" w:pos="1800"/>
              </w:tabs>
              <w:spacing w:before="60" w:after="60"/>
              <w:rPr>
                <w:rFonts w:cs="Arial"/>
                <w:szCs w:val="24"/>
              </w:rPr>
            </w:pPr>
            <w:r w:rsidRPr="00CD6403">
              <w:rPr>
                <w:rFonts w:cs="Arial"/>
                <w:szCs w:val="24"/>
              </w:rPr>
              <w:t>JH</w:t>
            </w:r>
          </w:p>
        </w:tc>
      </w:tr>
      <w:tr w:rsidR="004923BF" w:rsidRPr="00CD6403" w14:paraId="753ECBFB" w14:textId="77777777" w:rsidTr="00AA71BE">
        <w:trPr>
          <w:cantSplit/>
        </w:trPr>
        <w:tc>
          <w:tcPr>
            <w:tcW w:w="810" w:type="dxa"/>
            <w:vMerge/>
          </w:tcPr>
          <w:p w14:paraId="0501DC2A" w14:textId="77777777" w:rsidR="004923BF" w:rsidRPr="00CD6403" w:rsidRDefault="004923BF" w:rsidP="004923BF">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14:paraId="3367E2DE" w14:textId="77777777" w:rsidR="004923BF" w:rsidRPr="00CD6403" w:rsidRDefault="004923BF" w:rsidP="004923BF">
            <w:pPr>
              <w:keepNext/>
              <w:keepLines/>
              <w:tabs>
                <w:tab w:val="left" w:pos="1800"/>
              </w:tabs>
              <w:spacing w:before="60" w:after="60"/>
              <w:rPr>
                <w:rFonts w:cs="Arial"/>
                <w:szCs w:val="24"/>
              </w:rPr>
            </w:pPr>
          </w:p>
        </w:tc>
        <w:tc>
          <w:tcPr>
            <w:tcW w:w="1836" w:type="dxa"/>
          </w:tcPr>
          <w:p w14:paraId="33772D8D" w14:textId="77777777" w:rsidR="004923BF" w:rsidRPr="00CD6403" w:rsidRDefault="004923BF" w:rsidP="004923BF">
            <w:pPr>
              <w:keepNext/>
              <w:keepLines/>
              <w:tabs>
                <w:tab w:val="left" w:pos="1800"/>
              </w:tabs>
              <w:spacing w:before="60" w:after="60"/>
              <w:rPr>
                <w:rFonts w:cs="Arial"/>
                <w:szCs w:val="24"/>
              </w:rPr>
            </w:pPr>
            <w:r w:rsidRPr="00CD6403">
              <w:rPr>
                <w:rFonts w:cs="Arial"/>
                <w:szCs w:val="24"/>
              </w:rPr>
              <w:t>REF02</w:t>
            </w:r>
          </w:p>
        </w:tc>
        <w:tc>
          <w:tcPr>
            <w:tcW w:w="3658" w:type="dxa"/>
          </w:tcPr>
          <w:p w14:paraId="7E1B37F6" w14:textId="77777777" w:rsidR="004923BF" w:rsidRPr="00CD6403" w:rsidRDefault="004923BF" w:rsidP="004923BF">
            <w:pPr>
              <w:keepNext/>
              <w:keepLines/>
              <w:tabs>
                <w:tab w:val="left" w:pos="1800"/>
              </w:tabs>
              <w:spacing w:before="60" w:after="60"/>
              <w:rPr>
                <w:rFonts w:cs="Arial"/>
                <w:szCs w:val="24"/>
              </w:rPr>
            </w:pPr>
            <w:r w:rsidRPr="00CD6403">
              <w:rPr>
                <w:rFonts w:cs="Arial"/>
                <w:szCs w:val="24"/>
              </w:rPr>
              <w:t>[Tag Number]</w:t>
            </w:r>
          </w:p>
        </w:tc>
      </w:tr>
    </w:tbl>
    <w:p w14:paraId="05244084" w14:textId="77777777" w:rsidR="004923BF" w:rsidRPr="00CD6403" w:rsidRDefault="004923BF" w:rsidP="004923BF">
      <w:pPr>
        <w:autoSpaceDE w:val="0"/>
        <w:autoSpaceDN w:val="0"/>
        <w:adjustRightInd w:val="0"/>
        <w:rPr>
          <w:rFonts w:cs="Arial"/>
          <w:szCs w:val="24"/>
        </w:rPr>
      </w:pPr>
    </w:p>
    <w:p w14:paraId="5ACBC3D2" w14:textId="77777777" w:rsidR="004923BF" w:rsidRPr="00CD6403" w:rsidRDefault="004923BF" w:rsidP="00FF0593">
      <w:pPr>
        <w:rPr>
          <w:rFonts w:cs="Arial"/>
          <w:szCs w:val="24"/>
        </w:rPr>
      </w:pPr>
      <w:r w:rsidRPr="00CD6403">
        <w:rPr>
          <w:rFonts w:cs="Arial"/>
          <w:color w:val="FF0000"/>
          <w:szCs w:val="24"/>
        </w:rPr>
        <w:tab/>
      </w:r>
      <w:r w:rsidRPr="00CD6403">
        <w:rPr>
          <w:rFonts w:cs="Arial"/>
          <w:color w:val="FF0000"/>
          <w:szCs w:val="24"/>
        </w:rPr>
        <w:tab/>
      </w:r>
      <w:r w:rsidRPr="00CD6403">
        <w:rPr>
          <w:rFonts w:cs="Arial"/>
          <w:color w:val="FF0000"/>
          <w:szCs w:val="24"/>
        </w:rPr>
        <w:tab/>
      </w:r>
      <w:r w:rsidRPr="00CD6403">
        <w:rPr>
          <w:rFonts w:cs="Arial"/>
          <w:szCs w:val="24"/>
        </w:rPr>
        <w:t xml:space="preserve">C5.1.3.3.4. </w:t>
      </w:r>
      <w:r w:rsidRPr="00CD6403">
        <w:rPr>
          <w:rFonts w:cs="Arial"/>
          <w:szCs w:val="24"/>
          <w:u w:val="single"/>
        </w:rPr>
        <w:t>DAAS Distribution of Shipment Status for Local Delivery Manifested, Deliveries to MPC, Outbound MILSTRIP Shipments on Behalf of On-Base Customers, and  non-MILSTRIP Shipments (e.g., DD Form 1149) to Off-Base Customers</w:t>
      </w:r>
      <w:r w:rsidRPr="00CD6403">
        <w:rPr>
          <w:rFonts w:cs="Arial"/>
          <w:szCs w:val="24"/>
        </w:rPr>
        <w:t xml:space="preserve">.  DAAS shall route the shipment status to the ship-to activity.  Standard DAAS business rules for distribution of the shipment status to status recipients </w:t>
      </w:r>
      <w:r w:rsidR="000F0B6B" w:rsidRPr="00CD6403">
        <w:rPr>
          <w:rFonts w:cs="Arial"/>
          <w:szCs w:val="24"/>
        </w:rPr>
        <w:t>do</w:t>
      </w:r>
      <w:r w:rsidRPr="00CD6403">
        <w:rPr>
          <w:rFonts w:cs="Arial"/>
          <w:szCs w:val="24"/>
        </w:rPr>
        <w:t xml:space="preserve"> not apply.  </w:t>
      </w:r>
    </w:p>
    <w:p w14:paraId="56242E26" w14:textId="77777777" w:rsidR="004923BF" w:rsidRPr="00CD6403" w:rsidRDefault="004923BF" w:rsidP="004923BF">
      <w:pPr>
        <w:pStyle w:val="ListParagraph"/>
        <w:tabs>
          <w:tab w:val="left" w:pos="540"/>
          <w:tab w:val="left" w:pos="1080"/>
          <w:tab w:val="left" w:pos="1620"/>
          <w:tab w:val="left" w:pos="2160"/>
        </w:tabs>
        <w:spacing w:after="240"/>
        <w:ind w:left="0"/>
        <w:jc w:val="left"/>
        <w:rPr>
          <w:rFonts w:ascii="Arial" w:hAnsi="Arial" w:cs="Arial"/>
          <w:sz w:val="24"/>
          <w:szCs w:val="24"/>
        </w:rPr>
      </w:pPr>
      <w:r w:rsidRPr="00CD6403">
        <w:rPr>
          <w:rFonts w:ascii="Arial" w:hAnsi="Arial" w:cs="Arial"/>
          <w:sz w:val="24"/>
          <w:szCs w:val="24"/>
        </w:rPr>
        <w:tab/>
      </w:r>
      <w:r w:rsidRPr="00CD6403">
        <w:rPr>
          <w:rFonts w:ascii="Arial" w:hAnsi="Arial" w:cs="Arial"/>
          <w:sz w:val="24"/>
          <w:szCs w:val="24"/>
        </w:rPr>
        <w:tab/>
      </w:r>
      <w:r w:rsidRPr="00CD6403">
        <w:rPr>
          <w:rFonts w:ascii="Arial" w:hAnsi="Arial" w:cs="Arial"/>
          <w:sz w:val="24"/>
          <w:szCs w:val="24"/>
        </w:rPr>
        <w:tab/>
        <w:t xml:space="preserve">C5.1.3.3.5. </w:t>
      </w:r>
      <w:r w:rsidRPr="00CD6403">
        <w:rPr>
          <w:rFonts w:ascii="Arial" w:hAnsi="Arial" w:cs="Arial"/>
          <w:sz w:val="24"/>
          <w:szCs w:val="24"/>
          <w:u w:val="single"/>
        </w:rPr>
        <w:t>DAAS Distribution of Shipment Status for Re-warehousing actions/transshipments between Distribution Depots in support of ‘Home’ Industrial Activity and ‘Forward Support’ Industrial Activity site materiel requirements</w:t>
      </w:r>
      <w:r w:rsidRPr="00CD6403">
        <w:rPr>
          <w:rFonts w:ascii="Arial" w:hAnsi="Arial" w:cs="Arial"/>
          <w:sz w:val="24"/>
          <w:szCs w:val="24"/>
        </w:rPr>
        <w:t xml:space="preserve">.  DAAS shall </w:t>
      </w:r>
      <w:r w:rsidRPr="00CD6403">
        <w:rPr>
          <w:rFonts w:ascii="Arial" w:hAnsi="Arial" w:cs="Arial"/>
          <w:sz w:val="24"/>
          <w:szCs w:val="24"/>
        </w:rPr>
        <w:lastRenderedPageBreak/>
        <w:t>route the shipment status according to standard DAAS business rules for distribution of the shipment status to status recipients.</w:t>
      </w:r>
    </w:p>
    <w:p w14:paraId="450B3FFF" w14:textId="77777777" w:rsidR="00936920" w:rsidRPr="00CD6403" w:rsidRDefault="00936920" w:rsidP="005C0424">
      <w:pPr>
        <w:tabs>
          <w:tab w:val="left" w:pos="540"/>
          <w:tab w:val="left" w:pos="1080"/>
          <w:tab w:val="left" w:pos="1620"/>
          <w:tab w:val="left" w:pos="2160"/>
        </w:tabs>
        <w:autoSpaceDE w:val="0"/>
        <w:autoSpaceDN w:val="0"/>
        <w:adjustRightInd w:val="0"/>
        <w:spacing w:after="240"/>
        <w:rPr>
          <w:rFonts w:cs="Arial"/>
          <w:szCs w:val="24"/>
        </w:rPr>
      </w:pPr>
      <w:r w:rsidRPr="00CD6403">
        <w:rPr>
          <w:rFonts w:cs="Arial"/>
          <w:szCs w:val="24"/>
        </w:rPr>
        <w:tab/>
      </w:r>
      <w:r w:rsidRPr="00CD6403">
        <w:rPr>
          <w:rFonts w:cs="Arial"/>
          <w:szCs w:val="24"/>
        </w:rPr>
        <w:tab/>
      </w:r>
      <w:r w:rsidRPr="00CD6403">
        <w:rPr>
          <w:rFonts w:cs="Arial"/>
          <w:szCs w:val="24"/>
        </w:rPr>
        <w:tab/>
        <w:t xml:space="preserve">C5.1.3.3.6. </w:t>
      </w:r>
      <w:r w:rsidRPr="00CD6403">
        <w:rPr>
          <w:rFonts w:cs="Arial"/>
          <w:szCs w:val="24"/>
          <w:u w:val="single"/>
        </w:rPr>
        <w:t>Receiving Activity Use of Shipment Status for Local Delivery Manifested, Deliveries to MPC, Outbound MILSTRIP Shipments on Behalf of On-Base Customers, Re-warehousing actions/transshipments between Distribution Depots in support of ‘Home’ Industrial Activity and ‘Forward Support’ Industrial Activity site materiel requirements, and non-MILSTRIP Shipments (e.g., DD Form 1149) to Off-Base Customers</w:t>
      </w:r>
      <w:r w:rsidRPr="00CD6403">
        <w:rPr>
          <w:rFonts w:cs="Arial"/>
          <w:szCs w:val="24"/>
        </w:rPr>
        <w:t>.  The value of this transaction to the receiving activity is to support passive RFID-enabled receipt processing.  DLMS applications not supporting passive RFID may disregard this status or choose to append the mode of shipment and the shipment date.  New content on the shipment status should not be viewed as replacement values for a previously received shipment status matching on document number/suffix.</w:t>
      </w:r>
    </w:p>
    <w:p w14:paraId="5BA2EB75" w14:textId="77777777" w:rsidR="002C53DF" w:rsidRPr="00CD6403" w:rsidRDefault="00B31DF9"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Pr="00CD6403">
        <w:rPr>
          <w:rFonts w:cs="Arial"/>
          <w:szCs w:val="24"/>
        </w:rPr>
        <w:tab/>
      </w:r>
      <w:r w:rsidR="00950D46" w:rsidRPr="00CD6403">
        <w:rPr>
          <w:rFonts w:cs="Arial"/>
          <w:szCs w:val="24"/>
        </w:rPr>
        <w:t>C5.1.</w:t>
      </w:r>
      <w:r w:rsidR="00BD5705" w:rsidRPr="00CD6403">
        <w:rPr>
          <w:rFonts w:cs="Arial"/>
          <w:szCs w:val="24"/>
        </w:rPr>
        <w:t>3.</w:t>
      </w:r>
      <w:r w:rsidR="004923BF" w:rsidRPr="00CD6403">
        <w:rPr>
          <w:rFonts w:cs="Arial"/>
          <w:szCs w:val="24"/>
        </w:rPr>
        <w:t>4</w:t>
      </w:r>
      <w:r w:rsidR="00BD5705" w:rsidRPr="00CD6403">
        <w:rPr>
          <w:rFonts w:cs="Arial"/>
          <w:szCs w:val="24"/>
        </w:rPr>
        <w:t xml:space="preserve">.  </w:t>
      </w:r>
      <w:r w:rsidR="008441AD" w:rsidRPr="00CD6403">
        <w:rPr>
          <w:rFonts w:cs="Arial"/>
          <w:szCs w:val="24"/>
          <w:u w:val="single"/>
        </w:rPr>
        <w:t>Shipment Status Materi</w:t>
      </w:r>
      <w:r w:rsidR="00224A98" w:rsidRPr="00CD6403">
        <w:rPr>
          <w:rFonts w:cs="Arial"/>
          <w:szCs w:val="24"/>
          <w:u w:val="single"/>
        </w:rPr>
        <w:t>e</w:t>
      </w:r>
      <w:r w:rsidR="008441AD" w:rsidRPr="00CD6403">
        <w:rPr>
          <w:rFonts w:cs="Arial"/>
          <w:szCs w:val="24"/>
          <w:u w:val="single"/>
        </w:rPr>
        <w:t>l Returns</w:t>
      </w:r>
      <w:r w:rsidR="008441AD" w:rsidRPr="00CD6403">
        <w:rPr>
          <w:rFonts w:cs="Arial"/>
          <w:szCs w:val="24"/>
        </w:rPr>
        <w:t xml:space="preserve">.  </w:t>
      </w:r>
      <w:r w:rsidR="00C96C1D" w:rsidRPr="00CD6403">
        <w:rPr>
          <w:rFonts w:cs="Arial"/>
          <w:szCs w:val="24"/>
        </w:rPr>
        <w:t>The DLMS</w:t>
      </w:r>
      <w:r w:rsidR="002C53DF" w:rsidRPr="00CD6403">
        <w:rPr>
          <w:rFonts w:cs="Arial"/>
          <w:bCs/>
          <w:iCs/>
          <w:szCs w:val="24"/>
        </w:rPr>
        <w:t xml:space="preserve"> 856R, Shipment Status Materi</w:t>
      </w:r>
      <w:r w:rsidR="00224A98" w:rsidRPr="00CD6403">
        <w:rPr>
          <w:rFonts w:cs="Arial"/>
          <w:bCs/>
          <w:iCs/>
          <w:szCs w:val="24"/>
        </w:rPr>
        <w:t>e</w:t>
      </w:r>
      <w:r w:rsidR="002C53DF" w:rsidRPr="00CD6403">
        <w:rPr>
          <w:rFonts w:cs="Arial"/>
          <w:bCs/>
          <w:iCs/>
          <w:szCs w:val="24"/>
        </w:rPr>
        <w:t xml:space="preserve">l Returns, </w:t>
      </w:r>
      <w:r w:rsidR="00A650E7" w:rsidRPr="00CD6403">
        <w:rPr>
          <w:rFonts w:cs="Arial"/>
          <w:bCs/>
          <w:iCs/>
          <w:szCs w:val="24"/>
        </w:rPr>
        <w:t xml:space="preserve">shall be used </w:t>
      </w:r>
      <w:r w:rsidR="002C53DF" w:rsidRPr="00CD6403">
        <w:rPr>
          <w:rFonts w:cs="Arial"/>
          <w:bCs/>
          <w:iCs/>
          <w:szCs w:val="24"/>
        </w:rPr>
        <w:t xml:space="preserve">to prepare a shipment status and </w:t>
      </w:r>
      <w:r w:rsidR="00817E00" w:rsidRPr="00CD6403">
        <w:rPr>
          <w:rFonts w:cs="Arial"/>
          <w:bCs/>
          <w:iCs/>
          <w:szCs w:val="24"/>
        </w:rPr>
        <w:t xml:space="preserve">be </w:t>
      </w:r>
      <w:r w:rsidR="00A650E7" w:rsidRPr="00CD6403">
        <w:rPr>
          <w:rFonts w:cs="Arial"/>
          <w:bCs/>
          <w:iCs/>
          <w:szCs w:val="24"/>
        </w:rPr>
        <w:t xml:space="preserve">submitted promptly </w:t>
      </w:r>
      <w:r w:rsidR="002942F1" w:rsidRPr="00CD6403">
        <w:rPr>
          <w:rFonts w:cs="Arial"/>
          <w:bCs/>
          <w:iCs/>
          <w:szCs w:val="24"/>
        </w:rPr>
        <w:t>to the ICP/IMM after materi</w:t>
      </w:r>
      <w:r w:rsidR="00224A98" w:rsidRPr="00CD6403">
        <w:rPr>
          <w:rFonts w:cs="Arial"/>
          <w:bCs/>
          <w:iCs/>
          <w:szCs w:val="24"/>
        </w:rPr>
        <w:t>e</w:t>
      </w:r>
      <w:r w:rsidR="002C53DF" w:rsidRPr="00CD6403">
        <w:rPr>
          <w:rFonts w:cs="Arial"/>
          <w:bCs/>
          <w:iCs/>
          <w:szCs w:val="24"/>
        </w:rPr>
        <w:t xml:space="preserve">l directed for return is released to the carrier.  </w:t>
      </w:r>
      <w:r w:rsidR="00E25082" w:rsidRPr="00CD6403">
        <w:rPr>
          <w:rFonts w:cs="Arial"/>
          <w:bCs/>
          <w:iCs/>
          <w:szCs w:val="24"/>
        </w:rPr>
        <w:t>Refer to C</w:t>
      </w:r>
      <w:r w:rsidR="002C53DF" w:rsidRPr="00CD6403">
        <w:rPr>
          <w:rFonts w:cs="Arial"/>
          <w:bCs/>
          <w:iCs/>
          <w:szCs w:val="24"/>
        </w:rPr>
        <w:t>hapter 11 for materi</w:t>
      </w:r>
      <w:r w:rsidR="00224A98" w:rsidRPr="00CD6403">
        <w:rPr>
          <w:rFonts w:cs="Arial"/>
          <w:bCs/>
          <w:iCs/>
          <w:szCs w:val="24"/>
        </w:rPr>
        <w:t>e</w:t>
      </w:r>
      <w:r w:rsidR="002C53DF" w:rsidRPr="00CD6403">
        <w:rPr>
          <w:rFonts w:cs="Arial"/>
          <w:bCs/>
          <w:iCs/>
          <w:szCs w:val="24"/>
        </w:rPr>
        <w:t>l re</w:t>
      </w:r>
      <w:r w:rsidR="00A650E7" w:rsidRPr="00CD6403">
        <w:rPr>
          <w:rFonts w:cs="Arial"/>
          <w:bCs/>
          <w:iCs/>
          <w:szCs w:val="24"/>
        </w:rPr>
        <w:t>turns program procedures.  S</w:t>
      </w:r>
      <w:r w:rsidR="002C53DF" w:rsidRPr="00CD6403">
        <w:rPr>
          <w:rFonts w:cs="Arial"/>
          <w:bCs/>
          <w:iCs/>
          <w:szCs w:val="24"/>
        </w:rPr>
        <w:t>hipment status for materi</w:t>
      </w:r>
      <w:r w:rsidR="00224A98" w:rsidRPr="00CD6403">
        <w:rPr>
          <w:rFonts w:cs="Arial"/>
          <w:bCs/>
          <w:iCs/>
          <w:szCs w:val="24"/>
        </w:rPr>
        <w:t>e</w:t>
      </w:r>
      <w:r w:rsidR="002C53DF" w:rsidRPr="00CD6403">
        <w:rPr>
          <w:rFonts w:cs="Arial"/>
          <w:bCs/>
          <w:iCs/>
          <w:szCs w:val="24"/>
        </w:rPr>
        <w:t>l returns shall include t</w:t>
      </w:r>
      <w:r w:rsidR="00A650E7" w:rsidRPr="00CD6403">
        <w:rPr>
          <w:rFonts w:cs="Arial"/>
          <w:bCs/>
          <w:iCs/>
          <w:szCs w:val="24"/>
        </w:rPr>
        <w:t>he TCN</w:t>
      </w:r>
      <w:r w:rsidR="002C53DF" w:rsidRPr="00CD6403">
        <w:rPr>
          <w:rFonts w:cs="Arial"/>
          <w:bCs/>
          <w:iCs/>
          <w:szCs w:val="24"/>
        </w:rPr>
        <w:t xml:space="preserve">, shipment date, mode of shipment, and quantity shipped.  It shall perpetuate data content from the </w:t>
      </w:r>
      <w:r w:rsidR="00817E00" w:rsidRPr="00CD6403">
        <w:rPr>
          <w:rFonts w:cs="Arial"/>
          <w:bCs/>
          <w:iCs/>
          <w:szCs w:val="24"/>
        </w:rPr>
        <w:t xml:space="preserve">DLMS 180M </w:t>
      </w:r>
      <w:r w:rsidR="002C53DF" w:rsidRPr="00CD6403">
        <w:rPr>
          <w:rFonts w:cs="Arial"/>
          <w:bCs/>
          <w:iCs/>
          <w:szCs w:val="24"/>
        </w:rPr>
        <w:t xml:space="preserve">automatic return notification or the ICP/IMM </w:t>
      </w:r>
      <w:r w:rsidR="00817E00" w:rsidRPr="00CD6403">
        <w:rPr>
          <w:rFonts w:cs="Arial"/>
          <w:bCs/>
          <w:iCs/>
          <w:szCs w:val="24"/>
        </w:rPr>
        <w:t xml:space="preserve">DLMS 870M </w:t>
      </w:r>
      <w:r w:rsidR="002C53DF" w:rsidRPr="00CD6403">
        <w:rPr>
          <w:rFonts w:cs="Arial"/>
          <w:bCs/>
          <w:iCs/>
          <w:szCs w:val="24"/>
        </w:rPr>
        <w:t xml:space="preserve">reply to the customer’s asset report and shipping information, as applicable, per guidance in the </w:t>
      </w:r>
      <w:r w:rsidR="00C96C1D" w:rsidRPr="00CD6403">
        <w:rPr>
          <w:rFonts w:cs="Arial"/>
          <w:bCs/>
          <w:iCs/>
          <w:szCs w:val="24"/>
        </w:rPr>
        <w:t xml:space="preserve">DLMS </w:t>
      </w:r>
      <w:r w:rsidR="00426CBB" w:rsidRPr="00CD6403">
        <w:rPr>
          <w:rFonts w:cs="Arial"/>
          <w:bCs/>
          <w:iCs/>
          <w:szCs w:val="24"/>
        </w:rPr>
        <w:t>Supplements</w:t>
      </w:r>
      <w:r w:rsidR="002C53DF" w:rsidRPr="00CD6403">
        <w:rPr>
          <w:rFonts w:cs="Arial"/>
          <w:bCs/>
          <w:iCs/>
          <w:szCs w:val="24"/>
        </w:rPr>
        <w:t xml:space="preserve">.  The DLMS </w:t>
      </w:r>
      <w:r w:rsidR="00817E00" w:rsidRPr="00CD6403">
        <w:rPr>
          <w:rFonts w:cs="Arial"/>
          <w:bCs/>
          <w:iCs/>
          <w:szCs w:val="24"/>
        </w:rPr>
        <w:t xml:space="preserve">856R </w:t>
      </w:r>
      <w:r w:rsidR="002C53DF" w:rsidRPr="00CD6403">
        <w:rPr>
          <w:rFonts w:cs="Arial"/>
          <w:bCs/>
          <w:iCs/>
          <w:szCs w:val="24"/>
        </w:rPr>
        <w:t>shipment status shall include asset vi</w:t>
      </w:r>
      <w:r w:rsidR="002E6699" w:rsidRPr="00CD6403">
        <w:rPr>
          <w:rFonts w:cs="Arial"/>
          <w:bCs/>
          <w:iCs/>
          <w:szCs w:val="24"/>
        </w:rPr>
        <w:t xml:space="preserve">sibility content </w:t>
      </w:r>
      <w:r w:rsidR="002C53DF" w:rsidRPr="00CD6403">
        <w:rPr>
          <w:rFonts w:cs="Arial"/>
          <w:bCs/>
          <w:iCs/>
          <w:szCs w:val="24"/>
        </w:rPr>
        <w:t>and intransit visibility requireme</w:t>
      </w:r>
      <w:r w:rsidR="002E6699" w:rsidRPr="00CD6403">
        <w:rPr>
          <w:rFonts w:cs="Arial"/>
          <w:bCs/>
          <w:iCs/>
          <w:szCs w:val="24"/>
        </w:rPr>
        <w:t xml:space="preserve">nts </w:t>
      </w:r>
      <w:r w:rsidR="002C53DF" w:rsidRPr="00CD6403">
        <w:rPr>
          <w:rFonts w:cs="Arial"/>
          <w:bCs/>
          <w:iCs/>
          <w:szCs w:val="24"/>
        </w:rPr>
        <w:t>as directed under DoD policy/procedures (DoD 4140.1-</w:t>
      </w:r>
      <w:r w:rsidR="00817E00" w:rsidRPr="00CD6403">
        <w:rPr>
          <w:rFonts w:cs="Arial"/>
          <w:bCs/>
          <w:iCs/>
          <w:szCs w:val="24"/>
        </w:rPr>
        <w:t>R</w:t>
      </w:r>
      <w:r w:rsidR="002C53DF" w:rsidRPr="00CD6403">
        <w:rPr>
          <w:rFonts w:cs="Arial"/>
          <w:bCs/>
          <w:iCs/>
          <w:szCs w:val="24"/>
        </w:rPr>
        <w:t>).  DLMS enhancements include, but are not limited to, the</w:t>
      </w:r>
      <w:r w:rsidR="009954CC" w:rsidRPr="00CD6403">
        <w:rPr>
          <w:rFonts w:cs="Arial"/>
          <w:bCs/>
          <w:iCs/>
          <w:szCs w:val="24"/>
        </w:rPr>
        <w:t xml:space="preserve"> </w:t>
      </w:r>
      <w:r w:rsidR="002C53DF" w:rsidRPr="00CD6403">
        <w:rPr>
          <w:rFonts w:cs="Arial"/>
          <w:bCs/>
          <w:iCs/>
          <w:szCs w:val="24"/>
        </w:rPr>
        <w:t>following:</w:t>
      </w:r>
    </w:p>
    <w:p w14:paraId="142FCED5" w14:textId="77777777" w:rsidR="009954CC" w:rsidRPr="00CD6403" w:rsidRDefault="009954CC"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w:t>
      </w:r>
      <w:r w:rsidR="004923BF" w:rsidRPr="00CD6403">
        <w:rPr>
          <w:rFonts w:cs="Arial"/>
          <w:bCs/>
          <w:iCs/>
          <w:szCs w:val="24"/>
        </w:rPr>
        <w:t>4</w:t>
      </w:r>
      <w:r w:rsidRPr="00CD6403">
        <w:rPr>
          <w:rFonts w:cs="Arial"/>
          <w:bCs/>
          <w:iCs/>
          <w:szCs w:val="24"/>
        </w:rPr>
        <w:t>.1.  Passive RFID for the shipment unit/case/pallet associated at the document number level.  The shipment status transaction may identify a hierarchy to clarify the relationship of passive tags within different shipment levels.</w:t>
      </w:r>
    </w:p>
    <w:p w14:paraId="091E875E" w14:textId="77777777" w:rsidR="009954CC" w:rsidRPr="00CD6403" w:rsidRDefault="009954CC"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w:t>
      </w:r>
      <w:r w:rsidR="004923BF" w:rsidRPr="00CD6403">
        <w:rPr>
          <w:rFonts w:cs="Arial"/>
          <w:bCs/>
          <w:iCs/>
          <w:szCs w:val="24"/>
        </w:rPr>
        <w:t>4</w:t>
      </w:r>
      <w:r w:rsidRPr="00CD6403">
        <w:rPr>
          <w:rFonts w:cs="Arial"/>
          <w:bCs/>
          <w:iCs/>
          <w:szCs w:val="24"/>
        </w:rPr>
        <w:t>.2.  For UIT purposes, the IUID and/or serial number.  Serial number without applicable IUID may be used during MILS</w:t>
      </w:r>
      <w:r w:rsidR="00426CBB" w:rsidRPr="00CD6403">
        <w:rPr>
          <w:rFonts w:cs="Arial"/>
          <w:bCs/>
          <w:iCs/>
          <w:szCs w:val="24"/>
        </w:rPr>
        <w:t>TRIP</w:t>
      </w:r>
      <w:r w:rsidRPr="00CD6403">
        <w:rPr>
          <w:rFonts w:cs="Arial"/>
          <w:bCs/>
          <w:iCs/>
          <w:szCs w:val="24"/>
        </w:rPr>
        <w:t xml:space="preserve">/DLMS transition and pending implementation of IUID capability.  Refer to </w:t>
      </w:r>
      <w:hyperlink r:id="rId24" w:history="1">
        <w:r w:rsidRPr="00CD6403">
          <w:rPr>
            <w:rStyle w:val="Hyperlink"/>
            <w:rFonts w:cs="Arial"/>
            <w:bCs/>
            <w:iCs/>
            <w:szCs w:val="24"/>
          </w:rPr>
          <w:t>Chapter 19</w:t>
        </w:r>
      </w:hyperlink>
      <w:r w:rsidRPr="00CD6403">
        <w:rPr>
          <w:rFonts w:cs="Arial"/>
          <w:bCs/>
          <w:iCs/>
          <w:szCs w:val="24"/>
        </w:rPr>
        <w:t xml:space="preserve"> for UIT guidance.</w:t>
      </w:r>
    </w:p>
    <w:p w14:paraId="733BC749" w14:textId="77777777" w:rsidR="009954CC" w:rsidRPr="00CD6403" w:rsidRDefault="009954CC"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w:t>
      </w:r>
      <w:r w:rsidR="004923BF" w:rsidRPr="00CD6403">
        <w:rPr>
          <w:rFonts w:cs="Arial"/>
          <w:bCs/>
          <w:iCs/>
          <w:szCs w:val="24"/>
        </w:rPr>
        <w:t>4</w:t>
      </w:r>
      <w:r w:rsidRPr="00CD6403">
        <w:rPr>
          <w:rFonts w:cs="Arial"/>
          <w:bCs/>
          <w:iCs/>
          <w:szCs w:val="24"/>
        </w:rPr>
        <w:t>.3.  Both the TCN and a secondary transportation number, such as the small package carrier number, when this is applicable.</w:t>
      </w:r>
    </w:p>
    <w:p w14:paraId="575926D1" w14:textId="77777777" w:rsidR="009954CC" w:rsidRPr="00CD6403" w:rsidRDefault="009954CC"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w:t>
      </w:r>
      <w:r w:rsidR="004923BF" w:rsidRPr="00CD6403">
        <w:rPr>
          <w:rFonts w:cs="Arial"/>
          <w:bCs/>
          <w:iCs/>
          <w:szCs w:val="24"/>
        </w:rPr>
        <w:t>4</w:t>
      </w:r>
      <w:r w:rsidRPr="00CD6403">
        <w:rPr>
          <w:rFonts w:cs="Arial"/>
          <w:bCs/>
          <w:iCs/>
          <w:szCs w:val="24"/>
        </w:rPr>
        <w:t>.4.  Identification of the carrier, when other than USPS, by SCAC.</w:t>
      </w:r>
    </w:p>
    <w:p w14:paraId="1232FDF7" w14:textId="77777777" w:rsidR="009954CC" w:rsidRPr="00CD6403" w:rsidRDefault="009954CC" w:rsidP="004923BF">
      <w:pPr>
        <w:tabs>
          <w:tab w:val="left" w:pos="540"/>
          <w:tab w:val="left" w:pos="1080"/>
          <w:tab w:val="left" w:pos="1620"/>
          <w:tab w:val="left" w:pos="2160"/>
        </w:tabs>
        <w:autoSpaceDE w:val="0"/>
        <w:autoSpaceDN w:val="0"/>
        <w:adjustRightInd w:val="0"/>
        <w:spacing w:after="240"/>
        <w:rPr>
          <w:rFonts w:ascii="Times New Roman" w:hAnsi="Times New Roman"/>
          <w:bCs/>
          <w:iCs/>
          <w:szCs w:val="24"/>
        </w:rPr>
      </w:pP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Pr="00CD6403">
        <w:rPr>
          <w:rFonts w:cs="Arial"/>
          <w:bCs/>
          <w:iCs/>
          <w:szCs w:val="24"/>
        </w:rPr>
        <w:t>3.</w:t>
      </w:r>
      <w:r w:rsidR="004923BF" w:rsidRPr="00CD6403">
        <w:rPr>
          <w:rFonts w:cs="Arial"/>
          <w:bCs/>
          <w:iCs/>
          <w:szCs w:val="24"/>
        </w:rPr>
        <w:t>4</w:t>
      </w:r>
      <w:r w:rsidRPr="00CD6403">
        <w:rPr>
          <w:rFonts w:cs="Arial"/>
          <w:bCs/>
          <w:iCs/>
          <w:szCs w:val="24"/>
        </w:rPr>
        <w:t>.5.  Specific identification of all parties associated with the materi</w:t>
      </w:r>
      <w:r w:rsidR="00224A98" w:rsidRPr="00CD6403">
        <w:rPr>
          <w:rFonts w:cs="Arial"/>
          <w:bCs/>
          <w:iCs/>
          <w:szCs w:val="24"/>
        </w:rPr>
        <w:t>e</w:t>
      </w:r>
      <w:r w:rsidRPr="00CD6403">
        <w:rPr>
          <w:rFonts w:cs="Arial"/>
          <w:bCs/>
          <w:iCs/>
          <w:szCs w:val="24"/>
        </w:rPr>
        <w:t>l return.  This includes the party to receive credit when different from the document number DoDAAC (previously carried in the MILS</w:t>
      </w:r>
      <w:r w:rsidR="00426CBB" w:rsidRPr="00CD6403">
        <w:rPr>
          <w:rFonts w:cs="Arial"/>
          <w:bCs/>
          <w:iCs/>
          <w:szCs w:val="24"/>
        </w:rPr>
        <w:t>TRIP</w:t>
      </w:r>
      <w:r w:rsidRPr="00CD6403">
        <w:rPr>
          <w:rFonts w:cs="Arial"/>
          <w:bCs/>
          <w:iCs/>
          <w:szCs w:val="24"/>
        </w:rPr>
        <w:t xml:space="preserve"> </w:t>
      </w:r>
      <w:r w:rsidR="00817E00" w:rsidRPr="00CD6403">
        <w:rPr>
          <w:rFonts w:cs="Arial"/>
          <w:bCs/>
          <w:iCs/>
          <w:szCs w:val="24"/>
        </w:rPr>
        <w:t>supplementary address</w:t>
      </w:r>
      <w:r w:rsidRPr="00CD6403">
        <w:rPr>
          <w:rFonts w:cs="Arial"/>
          <w:bCs/>
          <w:iCs/>
          <w:szCs w:val="24"/>
        </w:rPr>
        <w:t>) and all parties to receive status.  Transition to use of specifically identified parties facilitate</w:t>
      </w:r>
      <w:r w:rsidR="004274E9" w:rsidRPr="00CD6403">
        <w:rPr>
          <w:rFonts w:cs="Arial"/>
          <w:bCs/>
          <w:iCs/>
          <w:szCs w:val="24"/>
        </w:rPr>
        <w:t>s</w:t>
      </w:r>
      <w:r w:rsidRPr="00CD6403">
        <w:rPr>
          <w:rFonts w:cs="Arial"/>
          <w:bCs/>
          <w:iCs/>
          <w:szCs w:val="24"/>
        </w:rPr>
        <w:t xml:space="preserve"> full DLMS implementation</w:t>
      </w:r>
      <w:r w:rsidR="00F30167" w:rsidRPr="00CD6403">
        <w:rPr>
          <w:rFonts w:cs="Arial"/>
          <w:bCs/>
          <w:iCs/>
          <w:szCs w:val="24"/>
        </w:rPr>
        <w:t>,</w:t>
      </w:r>
      <w:r w:rsidRPr="00CD6403">
        <w:rPr>
          <w:rFonts w:cs="Arial"/>
          <w:bCs/>
          <w:iCs/>
          <w:szCs w:val="24"/>
        </w:rPr>
        <w:t xml:space="preserve"> </w:t>
      </w:r>
      <w:r w:rsidR="004274E9" w:rsidRPr="00CD6403">
        <w:rPr>
          <w:rFonts w:cs="Arial"/>
          <w:bCs/>
          <w:iCs/>
          <w:szCs w:val="24"/>
        </w:rPr>
        <w:t xml:space="preserve">by </w:t>
      </w:r>
      <w:r w:rsidR="00F30167" w:rsidRPr="00CD6403">
        <w:rPr>
          <w:rFonts w:cs="Arial"/>
          <w:bCs/>
          <w:iCs/>
          <w:szCs w:val="24"/>
        </w:rPr>
        <w:t>enabl</w:t>
      </w:r>
      <w:r w:rsidR="004274E9" w:rsidRPr="00CD6403">
        <w:rPr>
          <w:rFonts w:cs="Arial"/>
          <w:bCs/>
          <w:iCs/>
          <w:szCs w:val="24"/>
        </w:rPr>
        <w:t>ing</w:t>
      </w:r>
      <w:r w:rsidR="00F30167" w:rsidRPr="00CD6403">
        <w:rPr>
          <w:rFonts w:cs="Arial"/>
          <w:bCs/>
          <w:iCs/>
          <w:szCs w:val="24"/>
        </w:rPr>
        <w:t xml:space="preserve"> </w:t>
      </w:r>
      <w:r w:rsidRPr="00CD6403">
        <w:rPr>
          <w:rFonts w:cs="Arial"/>
          <w:bCs/>
          <w:iCs/>
          <w:szCs w:val="24"/>
        </w:rPr>
        <w:t>identification of multiple different activities (e.g. submitter, ship-from, credit-to, status-to).  Prior coordination for this DLMS enhanced capability is required.</w:t>
      </w:r>
    </w:p>
    <w:p w14:paraId="49459EA2" w14:textId="77777777" w:rsidR="0018085B" w:rsidRPr="00CD6403" w:rsidRDefault="0018085B" w:rsidP="0058559B">
      <w:pPr>
        <w:tabs>
          <w:tab w:val="left" w:pos="540"/>
          <w:tab w:val="left" w:pos="1080"/>
          <w:tab w:val="left" w:pos="1620"/>
          <w:tab w:val="left" w:pos="2160"/>
          <w:tab w:val="left" w:pos="2700"/>
        </w:tabs>
        <w:spacing w:after="240"/>
        <w:rPr>
          <w:rFonts w:cs="Arial"/>
          <w:szCs w:val="24"/>
        </w:rPr>
      </w:pPr>
      <w:r w:rsidRPr="00CD6403">
        <w:rPr>
          <w:rFonts w:cs="Arial"/>
          <w:szCs w:val="24"/>
        </w:rPr>
        <w:lastRenderedPageBreak/>
        <w:tab/>
      </w:r>
      <w:r w:rsidRPr="00CD6403">
        <w:rPr>
          <w:rFonts w:cs="Arial"/>
          <w:szCs w:val="24"/>
        </w:rPr>
        <w:tab/>
      </w:r>
      <w:r w:rsidR="00943FEB" w:rsidRPr="00CD6403">
        <w:rPr>
          <w:rFonts w:cs="Arial"/>
          <w:szCs w:val="24"/>
        </w:rPr>
        <w:t>C5.1</w:t>
      </w:r>
      <w:r w:rsidRPr="00CD6403">
        <w:rPr>
          <w:rFonts w:cs="Arial"/>
          <w:szCs w:val="24"/>
        </w:rPr>
        <w:t>.3.</w:t>
      </w:r>
      <w:r w:rsidR="004923BF" w:rsidRPr="00CD6403">
        <w:rPr>
          <w:rFonts w:cs="Arial"/>
          <w:szCs w:val="24"/>
        </w:rPr>
        <w:t>5</w:t>
      </w:r>
      <w:r w:rsidRPr="00CD6403">
        <w:rPr>
          <w:rFonts w:cs="Arial"/>
          <w:szCs w:val="24"/>
        </w:rPr>
        <w:t xml:space="preserve">.  </w:t>
      </w:r>
      <w:r w:rsidRPr="00CD6403">
        <w:rPr>
          <w:rFonts w:cs="Arial"/>
          <w:szCs w:val="24"/>
          <w:u w:val="single"/>
        </w:rPr>
        <w:t>Shipment Status Message Changes/Updates.</w:t>
      </w:r>
      <w:r w:rsidRPr="00CD6403">
        <w:rPr>
          <w:rFonts w:cs="Arial"/>
          <w:szCs w:val="24"/>
        </w:rPr>
        <w:t xml:space="preserve"> In the event a shipment does not get lifted as originally intended (e.g., shipment is left off the truck) and the shipment is re-booked, the activities (e.g., shippers, ICPs) that originate the DLMS 856S shipment status transaction shall send an updated transaction with all of the changed transportation information. The shipment status update can also be used to convey updated passive RFID tagging information, if it changed from the original erroneous submission.  Examples of changed transportation information include</w:t>
      </w:r>
      <w:r w:rsidR="004274E9" w:rsidRPr="00CD6403">
        <w:rPr>
          <w:rFonts w:cs="Arial"/>
          <w:szCs w:val="24"/>
        </w:rPr>
        <w:t>s</w:t>
      </w:r>
      <w:r w:rsidRPr="00CD6403">
        <w:rPr>
          <w:rFonts w:cs="Arial"/>
          <w:szCs w:val="24"/>
        </w:rPr>
        <w:t xml:space="preserve"> transportation method code, SCAC, ship date, bill of lading information, and tracking information.</w:t>
      </w:r>
    </w:p>
    <w:p w14:paraId="0EE385A5" w14:textId="77777777" w:rsidR="0018085B" w:rsidRPr="00CD6403" w:rsidRDefault="0018085B" w:rsidP="00233125">
      <w:pPr>
        <w:tabs>
          <w:tab w:val="left" w:pos="540"/>
          <w:tab w:val="left" w:pos="1080"/>
          <w:tab w:val="left" w:pos="1620"/>
          <w:tab w:val="left" w:pos="2160"/>
          <w:tab w:val="left" w:pos="2700"/>
        </w:tabs>
        <w:spacing w:after="240"/>
        <w:rPr>
          <w:rFonts w:cs="Arial"/>
          <w:color w:val="000000" w:themeColor="text1"/>
          <w:szCs w:val="24"/>
          <w:u w:val="single"/>
        </w:rPr>
      </w:pPr>
      <w:r w:rsidRPr="00CD6403">
        <w:rPr>
          <w:rFonts w:cs="Arial"/>
          <w:color w:val="000000" w:themeColor="text1"/>
          <w:szCs w:val="24"/>
        </w:rPr>
        <w:tab/>
      </w:r>
      <w:r w:rsidRPr="00CD6403">
        <w:rPr>
          <w:rFonts w:cs="Arial"/>
          <w:color w:val="000000" w:themeColor="text1"/>
          <w:szCs w:val="24"/>
        </w:rPr>
        <w:tab/>
      </w:r>
      <w:r w:rsidRPr="00CD6403">
        <w:rPr>
          <w:rFonts w:cs="Arial"/>
          <w:color w:val="000000" w:themeColor="text1"/>
          <w:szCs w:val="24"/>
        </w:rPr>
        <w:tab/>
      </w:r>
      <w:r w:rsidR="00943FEB" w:rsidRPr="00CD6403">
        <w:rPr>
          <w:rFonts w:cs="Arial"/>
          <w:color w:val="000000" w:themeColor="text1"/>
          <w:szCs w:val="24"/>
        </w:rPr>
        <w:t>C5.1</w:t>
      </w:r>
      <w:r w:rsidRPr="00CD6403">
        <w:rPr>
          <w:rFonts w:cs="Arial"/>
          <w:color w:val="000000" w:themeColor="text1"/>
          <w:szCs w:val="24"/>
        </w:rPr>
        <w:t>.3.</w:t>
      </w:r>
      <w:r w:rsidR="004923BF" w:rsidRPr="00CD6403">
        <w:rPr>
          <w:rFonts w:cs="Arial"/>
          <w:color w:val="000000" w:themeColor="text1"/>
          <w:szCs w:val="24"/>
        </w:rPr>
        <w:t>5</w:t>
      </w:r>
      <w:r w:rsidRPr="00CD6403">
        <w:rPr>
          <w:rFonts w:cs="Arial"/>
          <w:color w:val="000000" w:themeColor="text1"/>
          <w:szCs w:val="24"/>
        </w:rPr>
        <w:t xml:space="preserve">.1.  </w:t>
      </w:r>
      <w:r w:rsidRPr="00CD6403">
        <w:rPr>
          <w:rFonts w:cs="Arial"/>
          <w:color w:val="000000" w:themeColor="text1"/>
          <w:szCs w:val="24"/>
          <w:u w:val="single"/>
        </w:rPr>
        <w:t>Preparation of the Shipment Status Change/Update</w:t>
      </w:r>
    </w:p>
    <w:p w14:paraId="498AC7C8" w14:textId="77777777" w:rsidR="00233125" w:rsidRDefault="0018085B" w:rsidP="00233125">
      <w:pPr>
        <w:tabs>
          <w:tab w:val="left" w:pos="540"/>
          <w:tab w:val="left" w:pos="1080"/>
          <w:tab w:val="left" w:pos="1620"/>
          <w:tab w:val="left" w:pos="2160"/>
          <w:tab w:val="left" w:pos="2700"/>
        </w:tabs>
        <w:spacing w:after="240"/>
        <w:rPr>
          <w:rFonts w:cs="Arial"/>
          <w:color w:val="000000" w:themeColor="text1"/>
          <w:szCs w:val="24"/>
        </w:rPr>
      </w:pPr>
      <w:r w:rsidRPr="00CD6403">
        <w:rPr>
          <w:rFonts w:cs="Arial"/>
          <w:color w:val="000000" w:themeColor="text1"/>
          <w:szCs w:val="24"/>
        </w:rPr>
        <w:tab/>
      </w:r>
      <w:r w:rsidRPr="00CD6403">
        <w:rPr>
          <w:rFonts w:cs="Arial"/>
          <w:color w:val="000000" w:themeColor="text1"/>
          <w:szCs w:val="24"/>
        </w:rPr>
        <w:tab/>
      </w:r>
      <w:r w:rsidR="00943FEB" w:rsidRPr="00CD6403">
        <w:rPr>
          <w:rFonts w:cs="Arial"/>
          <w:color w:val="000000" w:themeColor="text1"/>
          <w:szCs w:val="24"/>
        </w:rPr>
        <w:tab/>
      </w:r>
      <w:r w:rsidR="00943FEB" w:rsidRPr="00CD6403">
        <w:rPr>
          <w:rFonts w:cs="Arial"/>
          <w:color w:val="000000" w:themeColor="text1"/>
          <w:szCs w:val="24"/>
        </w:rPr>
        <w:tab/>
        <w:t>C5.1</w:t>
      </w:r>
      <w:r w:rsidRPr="00CD6403">
        <w:rPr>
          <w:rFonts w:cs="Arial"/>
          <w:color w:val="000000" w:themeColor="text1"/>
          <w:szCs w:val="24"/>
        </w:rPr>
        <w:t>.3.</w:t>
      </w:r>
      <w:r w:rsidR="004923BF" w:rsidRPr="00CD6403">
        <w:rPr>
          <w:rFonts w:cs="Arial"/>
          <w:color w:val="000000" w:themeColor="text1"/>
          <w:szCs w:val="24"/>
        </w:rPr>
        <w:t>5</w:t>
      </w:r>
      <w:r w:rsidRPr="00CD6403">
        <w:rPr>
          <w:rFonts w:cs="Arial"/>
          <w:color w:val="000000" w:themeColor="text1"/>
          <w:szCs w:val="24"/>
        </w:rPr>
        <w:t xml:space="preserve">.1.1.  The shipment status change/update message </w:t>
      </w:r>
      <w:r w:rsidR="00FE20F1" w:rsidRPr="00CD6403">
        <w:rPr>
          <w:rFonts w:cs="Arial"/>
          <w:color w:val="000000" w:themeColor="text1"/>
          <w:szCs w:val="24"/>
        </w:rPr>
        <w:t>shall</w:t>
      </w:r>
      <w:r w:rsidRPr="00CD6403">
        <w:rPr>
          <w:rFonts w:cs="Arial"/>
          <w:color w:val="000000" w:themeColor="text1"/>
          <w:szCs w:val="24"/>
        </w:rPr>
        <w:t xml:space="preserve"> be identified by a unique code (BSN02 = RR) in the transaction to flag it as an updated shi</w:t>
      </w:r>
      <w:r w:rsidR="00943FEB" w:rsidRPr="00CD6403">
        <w:rPr>
          <w:rFonts w:cs="Arial"/>
          <w:color w:val="000000" w:themeColor="text1"/>
          <w:szCs w:val="24"/>
        </w:rPr>
        <w:t xml:space="preserve">pment status message. </w:t>
      </w:r>
    </w:p>
    <w:p w14:paraId="6C1F3060" w14:textId="77777777" w:rsidR="00233125" w:rsidRDefault="00943FEB" w:rsidP="00233125">
      <w:pPr>
        <w:tabs>
          <w:tab w:val="left" w:pos="540"/>
          <w:tab w:val="left" w:pos="1080"/>
          <w:tab w:val="left" w:pos="1620"/>
          <w:tab w:val="left" w:pos="2160"/>
          <w:tab w:val="left" w:pos="2700"/>
        </w:tabs>
        <w:spacing w:after="240"/>
        <w:rPr>
          <w:rFonts w:cs="Arial"/>
          <w:color w:val="000000" w:themeColor="text1"/>
          <w:szCs w:val="24"/>
        </w:rPr>
      </w:pPr>
      <w:r w:rsidRPr="00CD6403">
        <w:rPr>
          <w:rFonts w:cs="Arial"/>
          <w:color w:val="000000" w:themeColor="text1"/>
          <w:szCs w:val="24"/>
        </w:rPr>
        <w:tab/>
      </w:r>
      <w:r w:rsidRPr="00CD6403">
        <w:rPr>
          <w:rFonts w:cs="Arial"/>
          <w:color w:val="000000" w:themeColor="text1"/>
          <w:szCs w:val="24"/>
        </w:rPr>
        <w:tab/>
      </w:r>
      <w:r w:rsidRPr="00CD6403">
        <w:rPr>
          <w:rFonts w:cs="Arial"/>
          <w:color w:val="000000" w:themeColor="text1"/>
          <w:szCs w:val="24"/>
        </w:rPr>
        <w:tab/>
      </w:r>
      <w:r w:rsidRPr="00CD6403">
        <w:rPr>
          <w:rFonts w:cs="Arial"/>
          <w:color w:val="000000" w:themeColor="text1"/>
          <w:szCs w:val="24"/>
        </w:rPr>
        <w:tab/>
        <w:t>C5.1</w:t>
      </w:r>
      <w:r w:rsidR="0018085B" w:rsidRPr="00CD6403">
        <w:rPr>
          <w:rFonts w:cs="Arial"/>
          <w:color w:val="000000" w:themeColor="text1"/>
          <w:szCs w:val="24"/>
        </w:rPr>
        <w:t>.3.</w:t>
      </w:r>
      <w:r w:rsidR="004923BF" w:rsidRPr="00CD6403">
        <w:rPr>
          <w:rFonts w:cs="Arial"/>
          <w:color w:val="000000" w:themeColor="text1"/>
          <w:szCs w:val="24"/>
        </w:rPr>
        <w:t>5</w:t>
      </w:r>
      <w:r w:rsidR="0018085B" w:rsidRPr="00CD6403">
        <w:rPr>
          <w:rFonts w:cs="Arial"/>
          <w:color w:val="000000" w:themeColor="text1"/>
          <w:szCs w:val="24"/>
        </w:rPr>
        <w:t>.1.2.  It shall convey a new Status Reason Code (BSN07 = A40) to advise the shipment status recipient that the updated shipment status transaction corrects erroneous content data (e.g., transportation data, pRFID data).</w:t>
      </w:r>
    </w:p>
    <w:p w14:paraId="038FC239" w14:textId="77777777" w:rsidR="0018085B" w:rsidRPr="00CD6403" w:rsidRDefault="0018085B" w:rsidP="00233125">
      <w:pPr>
        <w:tabs>
          <w:tab w:val="left" w:pos="540"/>
          <w:tab w:val="left" w:pos="1080"/>
          <w:tab w:val="left" w:pos="1620"/>
          <w:tab w:val="left" w:pos="2160"/>
          <w:tab w:val="left" w:pos="2700"/>
        </w:tabs>
        <w:spacing w:after="240"/>
        <w:rPr>
          <w:rFonts w:cs="Arial"/>
          <w:bCs/>
          <w:iCs/>
          <w:color w:val="000000" w:themeColor="text1"/>
          <w:szCs w:val="24"/>
        </w:rPr>
      </w:pPr>
      <w:r w:rsidRPr="00CD6403">
        <w:rPr>
          <w:rFonts w:cs="Arial"/>
          <w:color w:val="000000" w:themeColor="text1"/>
          <w:szCs w:val="24"/>
        </w:rPr>
        <w:tab/>
      </w:r>
      <w:r w:rsidRPr="00CD6403">
        <w:rPr>
          <w:rFonts w:cs="Arial"/>
          <w:color w:val="000000" w:themeColor="text1"/>
          <w:szCs w:val="24"/>
        </w:rPr>
        <w:tab/>
      </w:r>
      <w:r w:rsidRPr="00CD6403">
        <w:rPr>
          <w:rFonts w:cs="Arial"/>
          <w:color w:val="000000" w:themeColor="text1"/>
          <w:szCs w:val="24"/>
        </w:rPr>
        <w:tab/>
      </w:r>
      <w:r w:rsidRPr="00CD6403">
        <w:rPr>
          <w:rFonts w:cs="Arial"/>
          <w:color w:val="000000" w:themeColor="text1"/>
          <w:szCs w:val="24"/>
        </w:rPr>
        <w:tab/>
        <w:t>C5.</w:t>
      </w:r>
      <w:r w:rsidR="00943FEB" w:rsidRPr="00CD6403">
        <w:rPr>
          <w:rFonts w:cs="Arial"/>
          <w:color w:val="000000" w:themeColor="text1"/>
          <w:szCs w:val="24"/>
        </w:rPr>
        <w:t>1</w:t>
      </w:r>
      <w:r w:rsidRPr="00CD6403">
        <w:rPr>
          <w:rFonts w:cs="Arial"/>
          <w:color w:val="000000" w:themeColor="text1"/>
          <w:szCs w:val="24"/>
        </w:rPr>
        <w:t>.3.</w:t>
      </w:r>
      <w:r w:rsidR="004923BF" w:rsidRPr="00CD6403">
        <w:rPr>
          <w:rFonts w:cs="Arial"/>
          <w:color w:val="000000" w:themeColor="text1"/>
          <w:szCs w:val="24"/>
        </w:rPr>
        <w:t>5</w:t>
      </w:r>
      <w:r w:rsidRPr="00CD6403">
        <w:rPr>
          <w:rFonts w:cs="Arial"/>
          <w:color w:val="000000" w:themeColor="text1"/>
          <w:szCs w:val="24"/>
        </w:rPr>
        <w:t xml:space="preserve">.1.3.  It shall repeat the </w:t>
      </w:r>
      <w:r w:rsidRPr="00CD6403">
        <w:rPr>
          <w:rFonts w:cs="Arial"/>
          <w:bCs/>
          <w:iCs/>
          <w:color w:val="000000" w:themeColor="text1"/>
          <w:szCs w:val="24"/>
        </w:rPr>
        <w:t>shipment status information from the original shipment status message, in addition to any changes to the original information.</w:t>
      </w:r>
    </w:p>
    <w:p w14:paraId="3D1AB509" w14:textId="77777777" w:rsidR="0018085B" w:rsidRPr="00CD6403" w:rsidRDefault="0018085B" w:rsidP="0058559B">
      <w:pPr>
        <w:tabs>
          <w:tab w:val="left" w:pos="540"/>
          <w:tab w:val="left" w:pos="1080"/>
          <w:tab w:val="left" w:pos="1620"/>
          <w:tab w:val="left" w:pos="2160"/>
          <w:tab w:val="left" w:pos="2700"/>
        </w:tabs>
        <w:spacing w:after="240"/>
        <w:rPr>
          <w:rFonts w:cs="Arial"/>
          <w:bCs/>
          <w:iCs/>
          <w:color w:val="000000" w:themeColor="text1"/>
          <w:szCs w:val="24"/>
        </w:rPr>
      </w:pPr>
      <w:r w:rsidRPr="00CD6403">
        <w:rPr>
          <w:rFonts w:cs="Arial"/>
          <w:bCs/>
          <w:iCs/>
          <w:color w:val="000000" w:themeColor="text1"/>
          <w:szCs w:val="24"/>
        </w:rPr>
        <w:tab/>
      </w:r>
      <w:r w:rsidRPr="00CD6403">
        <w:rPr>
          <w:rFonts w:cs="Arial"/>
          <w:bCs/>
          <w:iCs/>
          <w:color w:val="000000" w:themeColor="text1"/>
          <w:szCs w:val="24"/>
        </w:rPr>
        <w:tab/>
      </w:r>
      <w:r w:rsidRPr="00CD6403">
        <w:rPr>
          <w:rFonts w:cs="Arial"/>
          <w:bCs/>
          <w:iCs/>
          <w:color w:val="000000" w:themeColor="text1"/>
          <w:szCs w:val="24"/>
        </w:rPr>
        <w:tab/>
      </w:r>
      <w:r w:rsidRPr="00CD6403">
        <w:rPr>
          <w:rFonts w:cs="Arial"/>
          <w:bCs/>
          <w:iCs/>
          <w:color w:val="000000" w:themeColor="text1"/>
          <w:szCs w:val="24"/>
        </w:rPr>
        <w:tab/>
        <w:t>C5.</w:t>
      </w:r>
      <w:r w:rsidR="00943FEB" w:rsidRPr="00CD6403">
        <w:rPr>
          <w:rFonts w:cs="Arial"/>
          <w:bCs/>
          <w:iCs/>
          <w:color w:val="000000" w:themeColor="text1"/>
          <w:szCs w:val="24"/>
        </w:rPr>
        <w:t>1</w:t>
      </w:r>
      <w:r w:rsidRPr="00CD6403">
        <w:rPr>
          <w:rFonts w:cs="Arial"/>
          <w:bCs/>
          <w:iCs/>
          <w:color w:val="000000" w:themeColor="text1"/>
          <w:szCs w:val="24"/>
        </w:rPr>
        <w:t>.3.</w:t>
      </w:r>
      <w:r w:rsidR="004923BF" w:rsidRPr="00CD6403">
        <w:rPr>
          <w:rFonts w:cs="Arial"/>
          <w:bCs/>
          <w:iCs/>
          <w:color w:val="000000" w:themeColor="text1"/>
          <w:szCs w:val="24"/>
        </w:rPr>
        <w:t>5</w:t>
      </w:r>
      <w:r w:rsidRPr="00CD6403">
        <w:rPr>
          <w:rFonts w:cs="Arial"/>
          <w:bCs/>
          <w:iCs/>
          <w:color w:val="000000" w:themeColor="text1"/>
          <w:szCs w:val="24"/>
        </w:rPr>
        <w:t>.1.4.  It shall convey updated passive RFID information if it has changed from the original erroneous submission. When applicable, the transaction shall contain multiple passive RFID tag values using a hierarchical structure.  The original passive RFID shall be repeated when it is available.  Any additional tag values available to the shipment status recipient shall also be provided.</w:t>
      </w:r>
    </w:p>
    <w:p w14:paraId="449FFA2E" w14:textId="77777777" w:rsidR="0018085B" w:rsidRPr="00CD6403" w:rsidRDefault="0018085B" w:rsidP="0058559B">
      <w:pPr>
        <w:tabs>
          <w:tab w:val="left" w:pos="1080"/>
        </w:tabs>
        <w:spacing w:after="240"/>
        <w:rPr>
          <w:rFonts w:cs="Arial"/>
          <w:bCs/>
          <w:iCs/>
          <w:color w:val="000000" w:themeColor="text1"/>
          <w:szCs w:val="24"/>
        </w:rPr>
      </w:pPr>
      <w:r w:rsidRPr="00CD6403">
        <w:rPr>
          <w:rFonts w:cs="Arial"/>
          <w:bCs/>
          <w:iCs/>
          <w:color w:val="000000" w:themeColor="text1"/>
          <w:szCs w:val="24"/>
        </w:rPr>
        <w:tab/>
      </w:r>
      <w:r w:rsidRPr="00CD6403">
        <w:rPr>
          <w:rFonts w:cs="Arial"/>
          <w:bCs/>
          <w:iCs/>
          <w:color w:val="000000" w:themeColor="text1"/>
          <w:szCs w:val="24"/>
        </w:rPr>
        <w:tab/>
      </w:r>
      <w:r w:rsidRPr="00CD6403">
        <w:rPr>
          <w:rFonts w:cs="Arial"/>
          <w:bCs/>
          <w:iCs/>
          <w:color w:val="000000" w:themeColor="text1"/>
          <w:szCs w:val="24"/>
        </w:rPr>
        <w:tab/>
      </w:r>
      <w:r w:rsidRPr="00CD6403">
        <w:rPr>
          <w:rFonts w:cs="Arial"/>
          <w:bCs/>
          <w:iCs/>
          <w:color w:val="000000" w:themeColor="text1"/>
          <w:szCs w:val="24"/>
        </w:rPr>
        <w:tab/>
        <w:t>C5.</w:t>
      </w:r>
      <w:r w:rsidR="00943FEB" w:rsidRPr="00CD6403">
        <w:rPr>
          <w:rFonts w:cs="Arial"/>
          <w:bCs/>
          <w:iCs/>
          <w:color w:val="000000" w:themeColor="text1"/>
          <w:szCs w:val="24"/>
        </w:rPr>
        <w:t>1</w:t>
      </w:r>
      <w:r w:rsidRPr="00CD6403">
        <w:rPr>
          <w:rFonts w:cs="Arial"/>
          <w:bCs/>
          <w:iCs/>
          <w:color w:val="000000" w:themeColor="text1"/>
          <w:szCs w:val="24"/>
        </w:rPr>
        <w:t>.3.</w:t>
      </w:r>
      <w:r w:rsidR="004923BF" w:rsidRPr="00CD6403">
        <w:rPr>
          <w:rFonts w:cs="Arial"/>
          <w:bCs/>
          <w:iCs/>
          <w:color w:val="000000" w:themeColor="text1"/>
          <w:szCs w:val="24"/>
        </w:rPr>
        <w:t>5</w:t>
      </w:r>
      <w:r w:rsidRPr="00CD6403">
        <w:rPr>
          <w:rFonts w:cs="Arial"/>
          <w:bCs/>
          <w:iCs/>
          <w:color w:val="000000" w:themeColor="text1"/>
          <w:szCs w:val="24"/>
        </w:rPr>
        <w:t>.1.5.  It shall convey changed transportation information (e.g., transportation method code, SCAC, ship date, bill of lading information, and tracking information)</w:t>
      </w:r>
      <w:r w:rsidR="00BA3756" w:rsidRPr="00CD6403">
        <w:rPr>
          <w:rFonts w:cs="Arial"/>
          <w:bCs/>
          <w:iCs/>
          <w:color w:val="000000" w:themeColor="text1"/>
          <w:szCs w:val="24"/>
        </w:rPr>
        <w:t xml:space="preserve">. </w:t>
      </w:r>
    </w:p>
    <w:p w14:paraId="484D7D5E" w14:textId="77777777" w:rsidR="0018085B" w:rsidRPr="00CD6403" w:rsidRDefault="00943FEB" w:rsidP="0058559B">
      <w:pPr>
        <w:tabs>
          <w:tab w:val="left" w:pos="540"/>
          <w:tab w:val="left" w:pos="1080"/>
          <w:tab w:val="left" w:pos="1620"/>
          <w:tab w:val="left" w:pos="2160"/>
          <w:tab w:val="left" w:pos="2700"/>
        </w:tabs>
        <w:spacing w:after="240"/>
        <w:rPr>
          <w:rFonts w:cs="Arial"/>
          <w:bCs/>
          <w:iCs/>
          <w:color w:val="000000" w:themeColor="text1"/>
          <w:szCs w:val="24"/>
        </w:rPr>
      </w:pPr>
      <w:r w:rsidRPr="00CD6403">
        <w:rPr>
          <w:rFonts w:cs="Arial"/>
          <w:color w:val="000000" w:themeColor="text1"/>
          <w:szCs w:val="24"/>
        </w:rPr>
        <w:tab/>
      </w:r>
      <w:r w:rsidRPr="00CD6403">
        <w:rPr>
          <w:rFonts w:cs="Arial"/>
          <w:color w:val="000000" w:themeColor="text1"/>
          <w:szCs w:val="24"/>
        </w:rPr>
        <w:tab/>
      </w:r>
      <w:r w:rsidRPr="00CD6403">
        <w:rPr>
          <w:rFonts w:cs="Arial"/>
          <w:color w:val="000000" w:themeColor="text1"/>
          <w:szCs w:val="24"/>
        </w:rPr>
        <w:tab/>
        <w:t>C5.1</w:t>
      </w:r>
      <w:r w:rsidR="0018085B" w:rsidRPr="00CD6403">
        <w:rPr>
          <w:rFonts w:cs="Arial"/>
          <w:color w:val="000000" w:themeColor="text1"/>
          <w:szCs w:val="24"/>
        </w:rPr>
        <w:t>.3.</w:t>
      </w:r>
      <w:r w:rsidR="004923BF" w:rsidRPr="00CD6403">
        <w:rPr>
          <w:rFonts w:cs="Arial"/>
          <w:color w:val="000000" w:themeColor="text1"/>
          <w:szCs w:val="24"/>
        </w:rPr>
        <w:t>5</w:t>
      </w:r>
      <w:r w:rsidR="0018085B" w:rsidRPr="00CD6403">
        <w:rPr>
          <w:rFonts w:cs="Arial"/>
          <w:color w:val="000000" w:themeColor="text1"/>
          <w:szCs w:val="24"/>
        </w:rPr>
        <w:t xml:space="preserve">.2.  </w:t>
      </w:r>
      <w:r w:rsidR="0018085B" w:rsidRPr="00CD6403">
        <w:rPr>
          <w:rFonts w:cs="Arial"/>
          <w:color w:val="000000" w:themeColor="text1"/>
          <w:szCs w:val="24"/>
          <w:u w:val="single"/>
        </w:rPr>
        <w:t>DLA Transaction Services Distribution of Shipment Status Change/Update</w:t>
      </w:r>
      <w:r w:rsidR="0018085B" w:rsidRPr="00CD6403">
        <w:rPr>
          <w:rFonts w:cs="Arial"/>
          <w:color w:val="000000" w:themeColor="text1"/>
          <w:szCs w:val="24"/>
        </w:rPr>
        <w:t xml:space="preserve">.  </w:t>
      </w:r>
      <w:r w:rsidR="0018085B" w:rsidRPr="00CD6403">
        <w:rPr>
          <w:rFonts w:cs="Arial"/>
          <w:bCs/>
          <w:iCs/>
          <w:color w:val="000000" w:themeColor="text1"/>
          <w:szCs w:val="24"/>
        </w:rPr>
        <w:t xml:space="preserve">DLA Transaction Services shall route the shipment status change/update to the shipment status recipient per standard business rules for distribution of the shipment status.  DLA Transaction Services shall not distribute the shipment status change/update to </w:t>
      </w:r>
      <w:r w:rsidR="00791C9D" w:rsidRPr="00CD6403">
        <w:rPr>
          <w:rFonts w:cs="Arial"/>
          <w:bCs/>
          <w:iCs/>
          <w:color w:val="000000" w:themeColor="text1"/>
          <w:szCs w:val="24"/>
        </w:rPr>
        <w:t xml:space="preserve">MILSTRIP legacy </w:t>
      </w:r>
      <w:r w:rsidR="0018085B" w:rsidRPr="00CD6403">
        <w:rPr>
          <w:rFonts w:cs="Arial"/>
          <w:bCs/>
          <w:iCs/>
          <w:color w:val="000000" w:themeColor="text1"/>
          <w:szCs w:val="24"/>
        </w:rPr>
        <w:t xml:space="preserve">recipients. </w:t>
      </w:r>
    </w:p>
    <w:p w14:paraId="5FCF6400" w14:textId="77777777" w:rsidR="0018085B" w:rsidRPr="00CD6403" w:rsidRDefault="00943FEB" w:rsidP="0058559B">
      <w:pPr>
        <w:tabs>
          <w:tab w:val="left" w:pos="540"/>
          <w:tab w:val="left" w:pos="1080"/>
          <w:tab w:val="left" w:pos="1620"/>
          <w:tab w:val="left" w:pos="2160"/>
          <w:tab w:val="left" w:pos="2700"/>
        </w:tabs>
        <w:spacing w:after="240"/>
        <w:rPr>
          <w:rFonts w:cs="Arial"/>
          <w:bCs/>
          <w:iCs/>
          <w:color w:val="000000" w:themeColor="text1"/>
          <w:szCs w:val="24"/>
        </w:rPr>
      </w:pPr>
      <w:r w:rsidRPr="00CD6403">
        <w:rPr>
          <w:rFonts w:cs="Arial"/>
          <w:color w:val="000000" w:themeColor="text1"/>
          <w:szCs w:val="24"/>
        </w:rPr>
        <w:tab/>
      </w:r>
      <w:r w:rsidRPr="00CD6403">
        <w:rPr>
          <w:rFonts w:cs="Arial"/>
          <w:color w:val="000000" w:themeColor="text1"/>
          <w:szCs w:val="24"/>
        </w:rPr>
        <w:tab/>
      </w:r>
      <w:r w:rsidRPr="00CD6403">
        <w:rPr>
          <w:rFonts w:cs="Arial"/>
          <w:color w:val="000000" w:themeColor="text1"/>
          <w:szCs w:val="24"/>
        </w:rPr>
        <w:tab/>
        <w:t>C5.1</w:t>
      </w:r>
      <w:r w:rsidR="0018085B" w:rsidRPr="00CD6403">
        <w:rPr>
          <w:rFonts w:cs="Arial"/>
          <w:color w:val="000000" w:themeColor="text1"/>
          <w:szCs w:val="24"/>
        </w:rPr>
        <w:t>.3.</w:t>
      </w:r>
      <w:r w:rsidR="004923BF" w:rsidRPr="00CD6403">
        <w:rPr>
          <w:rFonts w:cs="Arial"/>
          <w:color w:val="000000" w:themeColor="text1"/>
          <w:szCs w:val="24"/>
        </w:rPr>
        <w:t>5</w:t>
      </w:r>
      <w:r w:rsidR="0018085B" w:rsidRPr="00CD6403">
        <w:rPr>
          <w:rFonts w:cs="Arial"/>
          <w:color w:val="000000" w:themeColor="text1"/>
          <w:szCs w:val="24"/>
        </w:rPr>
        <w:t xml:space="preserve">.3.  </w:t>
      </w:r>
      <w:r w:rsidR="0018085B" w:rsidRPr="00CD6403">
        <w:rPr>
          <w:rFonts w:cs="Arial"/>
          <w:bCs/>
          <w:iCs/>
          <w:color w:val="000000" w:themeColor="text1"/>
          <w:szCs w:val="24"/>
          <w:u w:val="single"/>
        </w:rPr>
        <w:t>Use of the Shipment Status Change/Update by the Receiving Activity</w:t>
      </w:r>
      <w:r w:rsidR="0018085B" w:rsidRPr="00CD6403">
        <w:rPr>
          <w:rFonts w:cs="Arial"/>
          <w:bCs/>
          <w:iCs/>
          <w:color w:val="000000" w:themeColor="text1"/>
          <w:szCs w:val="24"/>
        </w:rPr>
        <w:t>.  The value of this transaction to the receiving activity is to provide corrected transportation data and to support passive RFID-enabled receipt processing.  DLMS compliant systems</w:t>
      </w:r>
      <w:r w:rsidR="00BA3756" w:rsidRPr="00CD6403">
        <w:rPr>
          <w:rFonts w:cs="Arial"/>
          <w:bCs/>
          <w:iCs/>
          <w:color w:val="000000" w:themeColor="text1"/>
          <w:szCs w:val="24"/>
        </w:rPr>
        <w:t>’ receiving applications</w:t>
      </w:r>
      <w:r w:rsidR="0018085B" w:rsidRPr="00CD6403">
        <w:rPr>
          <w:rFonts w:cs="Arial"/>
          <w:bCs/>
          <w:iCs/>
          <w:color w:val="000000" w:themeColor="text1"/>
          <w:szCs w:val="24"/>
        </w:rPr>
        <w:t xml:space="preserve"> should handle the updated transactions as the official shipment status, since they carry the corrected data. </w:t>
      </w:r>
    </w:p>
    <w:p w14:paraId="323C4092" w14:textId="77777777" w:rsidR="008441AD" w:rsidRPr="00CD6403" w:rsidRDefault="00B31DF9" w:rsidP="00233125">
      <w:pPr>
        <w:keepNext/>
        <w:keepLines/>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lastRenderedPageBreak/>
        <w:tab/>
      </w:r>
      <w:r w:rsidR="00950D46" w:rsidRPr="00CD6403">
        <w:rPr>
          <w:rFonts w:cs="Arial"/>
          <w:color w:val="000000"/>
          <w:szCs w:val="24"/>
        </w:rPr>
        <w:t>C5.1.</w:t>
      </w:r>
      <w:r w:rsidR="008E1A0F" w:rsidRPr="00CD6403">
        <w:rPr>
          <w:rFonts w:cs="Arial"/>
          <w:color w:val="000000"/>
          <w:szCs w:val="24"/>
        </w:rPr>
        <w:t>4</w:t>
      </w:r>
      <w:r w:rsidR="00BD5705" w:rsidRPr="00CD6403">
        <w:rPr>
          <w:rFonts w:cs="Arial"/>
          <w:color w:val="000000"/>
          <w:szCs w:val="24"/>
        </w:rPr>
        <w:t xml:space="preserve">.  </w:t>
      </w:r>
      <w:r w:rsidR="008441AD" w:rsidRPr="00CD6403">
        <w:rPr>
          <w:rFonts w:cs="Arial"/>
          <w:color w:val="000000"/>
          <w:szCs w:val="24"/>
          <w:u w:val="single"/>
        </w:rPr>
        <w:t>Requesting Status</w:t>
      </w:r>
    </w:p>
    <w:p w14:paraId="4C860272" w14:textId="77777777" w:rsidR="008441AD" w:rsidRPr="00CD6403" w:rsidRDefault="00B31DF9" w:rsidP="00233125">
      <w:pPr>
        <w:keepNext/>
        <w:keepLines/>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4.1.  </w:t>
      </w:r>
      <w:r w:rsidR="008441AD" w:rsidRPr="00CD6403">
        <w:rPr>
          <w:rFonts w:cs="Arial"/>
          <w:color w:val="000000"/>
          <w:szCs w:val="24"/>
          <w:u w:val="single"/>
        </w:rPr>
        <w:t>Purpose</w:t>
      </w:r>
      <w:r w:rsidR="008441AD" w:rsidRPr="00CD6403">
        <w:rPr>
          <w:rFonts w:cs="Arial"/>
          <w:color w:val="000000"/>
          <w:szCs w:val="24"/>
        </w:rPr>
        <w:t xml:space="preserve">.  </w:t>
      </w:r>
      <w:r w:rsidR="00C94001" w:rsidRPr="00CD6403">
        <w:rPr>
          <w:rFonts w:cs="Arial"/>
          <w:color w:val="000000"/>
          <w:szCs w:val="24"/>
        </w:rPr>
        <w:t xml:space="preserve">Use </w:t>
      </w:r>
      <w:r w:rsidR="00C96C1D" w:rsidRPr="00CD6403">
        <w:rPr>
          <w:rFonts w:cs="Arial"/>
          <w:color w:val="000000"/>
          <w:szCs w:val="24"/>
        </w:rPr>
        <w:t xml:space="preserve">the DLMS </w:t>
      </w:r>
      <w:r w:rsidR="008614D9" w:rsidRPr="00CD6403">
        <w:rPr>
          <w:rFonts w:cs="Arial"/>
          <w:color w:val="000000"/>
          <w:szCs w:val="24"/>
        </w:rPr>
        <w:t>869F Requisition Follow-Up</w:t>
      </w:r>
      <w:r w:rsidR="008441AD" w:rsidRPr="00CD6403">
        <w:rPr>
          <w:rFonts w:cs="Arial"/>
          <w:color w:val="000000"/>
          <w:szCs w:val="24"/>
        </w:rPr>
        <w:t xml:space="preserve"> to request status on a previously submitted requisition.</w:t>
      </w:r>
    </w:p>
    <w:p w14:paraId="4C18AE59" w14:textId="77777777" w:rsidR="00DB4258"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4.2.  </w:t>
      </w:r>
      <w:r w:rsidR="008441AD" w:rsidRPr="00CD6403">
        <w:rPr>
          <w:rFonts w:cs="Arial"/>
          <w:color w:val="000000"/>
          <w:szCs w:val="24"/>
          <w:u w:val="single"/>
        </w:rPr>
        <w:t xml:space="preserve">Organizations Receiving </w:t>
      </w:r>
      <w:r w:rsidR="00297C3D" w:rsidRPr="00CD6403">
        <w:rPr>
          <w:rFonts w:cs="Arial"/>
          <w:color w:val="000000"/>
          <w:szCs w:val="24"/>
          <w:u w:val="single"/>
        </w:rPr>
        <w:t>Status</w:t>
      </w:r>
      <w:r w:rsidR="00297C3D" w:rsidRPr="00CD6403">
        <w:rPr>
          <w:rFonts w:cs="Arial"/>
          <w:color w:val="000000"/>
          <w:szCs w:val="24"/>
        </w:rPr>
        <w:t xml:space="preserve">. </w:t>
      </w:r>
      <w:r w:rsidR="00AF6819" w:rsidRPr="00CD6403">
        <w:rPr>
          <w:rFonts w:cs="Arial"/>
          <w:color w:val="000000"/>
          <w:szCs w:val="24"/>
        </w:rPr>
        <w:t xml:space="preserve"> </w:t>
      </w:r>
      <w:r w:rsidR="00297C3D" w:rsidRPr="00CD6403">
        <w:rPr>
          <w:rFonts w:cs="Arial"/>
          <w:color w:val="000000"/>
          <w:szCs w:val="24"/>
        </w:rPr>
        <w:t>To</w:t>
      </w:r>
      <w:r w:rsidR="008441AD" w:rsidRPr="00CD6403">
        <w:rPr>
          <w:rFonts w:cs="Arial"/>
          <w:color w:val="000000"/>
          <w:szCs w:val="24"/>
        </w:rPr>
        <w:t xml:space="preserve"> </w:t>
      </w:r>
      <w:r w:rsidR="00C94001" w:rsidRPr="00CD6403">
        <w:rPr>
          <w:rFonts w:cs="Arial"/>
          <w:color w:val="000000"/>
          <w:szCs w:val="24"/>
        </w:rPr>
        <w:t>en</w:t>
      </w:r>
      <w:r w:rsidR="008441AD" w:rsidRPr="00CD6403">
        <w:rPr>
          <w:rFonts w:cs="Arial"/>
          <w:color w:val="000000"/>
          <w:szCs w:val="24"/>
        </w:rPr>
        <w:t xml:space="preserve">sure </w:t>
      </w:r>
      <w:r w:rsidR="00BC409E" w:rsidRPr="00CD6403">
        <w:rPr>
          <w:rFonts w:cs="Arial"/>
          <w:color w:val="000000"/>
          <w:szCs w:val="24"/>
        </w:rPr>
        <w:t>sources of supply</w:t>
      </w:r>
      <w:r w:rsidR="008441AD" w:rsidRPr="00CD6403">
        <w:rPr>
          <w:rFonts w:cs="Arial"/>
          <w:color w:val="000000"/>
          <w:szCs w:val="24"/>
        </w:rPr>
        <w:t xml:space="preserve"> automatically provide status data to all organizations required to receive supply and/or shipment status, identify all additional organizations to receive status in the initial requisition or in requisition</w:t>
      </w:r>
      <w:r w:rsidR="00EE7A5F" w:rsidRPr="00CD6403">
        <w:rPr>
          <w:rFonts w:cs="Arial"/>
          <w:color w:val="000000"/>
          <w:szCs w:val="24"/>
        </w:rPr>
        <w:t xml:space="preserve"> </w:t>
      </w:r>
      <w:r w:rsidR="008441AD" w:rsidRPr="00CD6403">
        <w:rPr>
          <w:rFonts w:cs="Arial"/>
          <w:color w:val="000000"/>
          <w:szCs w:val="24"/>
        </w:rPr>
        <w:t>related transactions.</w:t>
      </w:r>
      <w:r w:rsidR="00D4182D" w:rsidRPr="00CD6403">
        <w:rPr>
          <w:rFonts w:cs="Arial"/>
          <w:color w:val="000000"/>
          <w:szCs w:val="24"/>
        </w:rPr>
        <w:t xml:space="preserve">  To obtain status on previously submitted requisitions or cancellation requests, activities may submit follow</w:t>
      </w:r>
      <w:r w:rsidR="00A650E7" w:rsidRPr="00CD6403">
        <w:rPr>
          <w:rFonts w:cs="Arial"/>
          <w:color w:val="000000"/>
          <w:szCs w:val="24"/>
        </w:rPr>
        <w:t>-</w:t>
      </w:r>
      <w:r w:rsidR="00D4182D" w:rsidRPr="00CD6403">
        <w:rPr>
          <w:rFonts w:cs="Arial"/>
          <w:color w:val="000000"/>
          <w:szCs w:val="24"/>
        </w:rPr>
        <w:t>ups.</w:t>
      </w:r>
    </w:p>
    <w:p w14:paraId="69E56B7D" w14:textId="77777777" w:rsidR="00DB4258"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4.3.  </w:t>
      </w:r>
      <w:r w:rsidR="00DB4258" w:rsidRPr="00CD6403">
        <w:rPr>
          <w:rFonts w:cs="Arial"/>
          <w:color w:val="000000"/>
          <w:szCs w:val="24"/>
          <w:u w:val="single"/>
        </w:rPr>
        <w:t>Reports</w:t>
      </w:r>
      <w:r w:rsidR="00DB4258" w:rsidRPr="00CD6403">
        <w:rPr>
          <w:rFonts w:cs="Arial"/>
          <w:color w:val="000000"/>
          <w:szCs w:val="24"/>
        </w:rPr>
        <w:t xml:space="preserve">.  </w:t>
      </w:r>
      <w:r w:rsidR="00EE7A5F" w:rsidRPr="00CD6403">
        <w:rPr>
          <w:rFonts w:cs="Arial"/>
          <w:color w:val="000000"/>
          <w:szCs w:val="24"/>
        </w:rPr>
        <w:t xml:space="preserve">The </w:t>
      </w:r>
      <w:r w:rsidR="00D4182D" w:rsidRPr="00CD6403">
        <w:rPr>
          <w:rFonts w:cs="Arial"/>
          <w:color w:val="000000"/>
          <w:szCs w:val="24"/>
        </w:rPr>
        <w:t xml:space="preserve">DoD Components </w:t>
      </w:r>
      <w:r w:rsidR="00F75293" w:rsidRPr="00CD6403">
        <w:rPr>
          <w:rFonts w:cs="Arial"/>
          <w:color w:val="000000"/>
          <w:szCs w:val="24"/>
        </w:rPr>
        <w:t>shall</w:t>
      </w:r>
      <w:r w:rsidR="00D4182D" w:rsidRPr="00CD6403">
        <w:rPr>
          <w:rFonts w:cs="Arial"/>
          <w:color w:val="000000"/>
          <w:szCs w:val="24"/>
        </w:rPr>
        <w:t xml:space="preserve"> submit reports when requisition status reporting is required to designate status of a project</w:t>
      </w:r>
      <w:r w:rsidR="00DB4258" w:rsidRPr="00CD6403">
        <w:rPr>
          <w:rFonts w:cs="Arial"/>
          <w:color w:val="000000"/>
          <w:szCs w:val="24"/>
        </w:rPr>
        <w:t xml:space="preserve">.  Obtain </w:t>
      </w:r>
      <w:r w:rsidR="00D4182D" w:rsidRPr="00CD6403">
        <w:rPr>
          <w:rFonts w:cs="Arial"/>
          <w:color w:val="000000"/>
          <w:szCs w:val="24"/>
        </w:rPr>
        <w:t>special reports, whe</w:t>
      </w:r>
      <w:r w:rsidR="00DB4258" w:rsidRPr="00CD6403">
        <w:rPr>
          <w:rFonts w:cs="Arial"/>
          <w:color w:val="000000"/>
          <w:szCs w:val="24"/>
        </w:rPr>
        <w:t>n</w:t>
      </w:r>
      <w:r w:rsidR="00D4182D" w:rsidRPr="00CD6403">
        <w:rPr>
          <w:rFonts w:cs="Arial"/>
          <w:color w:val="000000"/>
          <w:szCs w:val="24"/>
        </w:rPr>
        <w:t xml:space="preserve"> required, from an eligible recipient of status identified in requisitions.  Special reports are not required f</w:t>
      </w:r>
      <w:r w:rsidR="00DB4258" w:rsidRPr="00CD6403">
        <w:rPr>
          <w:rFonts w:cs="Arial"/>
          <w:color w:val="000000"/>
          <w:szCs w:val="24"/>
        </w:rPr>
        <w:t>r</w:t>
      </w:r>
      <w:r w:rsidR="00D4182D" w:rsidRPr="00CD6403">
        <w:rPr>
          <w:rFonts w:cs="Arial"/>
          <w:color w:val="000000"/>
          <w:szCs w:val="24"/>
        </w:rPr>
        <w:t xml:space="preserve">om </w:t>
      </w:r>
      <w:r w:rsidR="000C696D" w:rsidRPr="00CD6403">
        <w:rPr>
          <w:rFonts w:cs="Arial"/>
          <w:color w:val="000000"/>
          <w:szCs w:val="24"/>
        </w:rPr>
        <w:t xml:space="preserve">the </w:t>
      </w:r>
      <w:r w:rsidR="00D4182D" w:rsidRPr="00CD6403">
        <w:rPr>
          <w:rFonts w:cs="Arial"/>
          <w:color w:val="000000"/>
          <w:szCs w:val="24"/>
        </w:rPr>
        <w:t xml:space="preserve">inter-DoD Component </w:t>
      </w:r>
      <w:r w:rsidR="00BC409E" w:rsidRPr="00CD6403">
        <w:rPr>
          <w:rFonts w:cs="Arial"/>
          <w:color w:val="000000"/>
          <w:szCs w:val="24"/>
        </w:rPr>
        <w:t>sources of supply</w:t>
      </w:r>
      <w:r w:rsidR="00D4182D" w:rsidRPr="00CD6403">
        <w:rPr>
          <w:rFonts w:cs="Arial"/>
          <w:color w:val="000000"/>
          <w:szCs w:val="24"/>
        </w:rPr>
        <w:t>.</w:t>
      </w:r>
    </w:p>
    <w:p w14:paraId="21598E7A"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4.4.  </w:t>
      </w:r>
      <w:r w:rsidR="00DB4258" w:rsidRPr="00CD6403">
        <w:rPr>
          <w:rFonts w:cs="Arial"/>
          <w:color w:val="000000"/>
          <w:szCs w:val="24"/>
          <w:u w:val="single"/>
        </w:rPr>
        <w:t>Status Code CA</w:t>
      </w:r>
      <w:r w:rsidR="00DB4258" w:rsidRPr="00CD6403">
        <w:rPr>
          <w:rFonts w:cs="Arial"/>
          <w:color w:val="000000"/>
          <w:szCs w:val="24"/>
        </w:rPr>
        <w:t xml:space="preserve">.  </w:t>
      </w:r>
      <w:r w:rsidR="00AF6819" w:rsidRPr="00CD6403">
        <w:rPr>
          <w:rFonts w:cs="Arial"/>
          <w:color w:val="000000"/>
          <w:szCs w:val="24"/>
        </w:rPr>
        <w:t xml:space="preserve">When </w:t>
      </w:r>
      <w:r w:rsidR="00AF6819" w:rsidRPr="00CD6403">
        <w:rPr>
          <w:rFonts w:cs="Arial"/>
          <w:bCs/>
          <w:iCs/>
          <w:color w:val="000000"/>
          <w:szCs w:val="24"/>
        </w:rPr>
        <w:t>Status C</w:t>
      </w:r>
      <w:r w:rsidR="00D4182D" w:rsidRPr="00CD6403">
        <w:rPr>
          <w:rFonts w:cs="Arial"/>
          <w:bCs/>
          <w:iCs/>
          <w:color w:val="000000"/>
          <w:szCs w:val="24"/>
        </w:rPr>
        <w:t>ode</w:t>
      </w:r>
      <w:r w:rsidR="00AF6819" w:rsidRPr="00CD6403">
        <w:rPr>
          <w:rFonts w:cs="Arial"/>
          <w:bCs/>
          <w:iCs/>
          <w:color w:val="000000"/>
          <w:szCs w:val="24"/>
        </w:rPr>
        <w:t xml:space="preserve"> CA</w:t>
      </w:r>
      <w:r w:rsidR="00D4182D" w:rsidRPr="00CD6403">
        <w:rPr>
          <w:rFonts w:cs="Arial"/>
          <w:color w:val="000000"/>
          <w:szCs w:val="24"/>
        </w:rPr>
        <w:t xml:space="preserve"> is received in response to a follow-up request and no </w:t>
      </w:r>
      <w:r w:rsidR="00AF6819" w:rsidRPr="00CD6403">
        <w:rPr>
          <w:rFonts w:cs="Arial"/>
          <w:color w:val="000000"/>
          <w:szCs w:val="24"/>
        </w:rPr>
        <w:t xml:space="preserve">record of the previous </w:t>
      </w:r>
      <w:r w:rsidR="00AF6819" w:rsidRPr="00CD6403">
        <w:rPr>
          <w:rFonts w:cs="Arial"/>
          <w:bCs/>
          <w:iCs/>
          <w:color w:val="000000"/>
          <w:szCs w:val="24"/>
        </w:rPr>
        <w:t>Status Code CA</w:t>
      </w:r>
      <w:r w:rsidR="00D4182D" w:rsidRPr="00CD6403">
        <w:rPr>
          <w:rFonts w:cs="Arial"/>
          <w:color w:val="000000"/>
          <w:szCs w:val="24"/>
        </w:rPr>
        <w:t xml:space="preserve"> and the reasons for rejection can be located, authorized status recipients may inquire off line, such as via mail, message, or telephone, </w:t>
      </w:r>
      <w:r w:rsidR="00724DC0" w:rsidRPr="00CD6403">
        <w:rPr>
          <w:rFonts w:cs="Arial"/>
          <w:color w:val="000000"/>
          <w:szCs w:val="24"/>
        </w:rPr>
        <w:t>to</w:t>
      </w:r>
      <w:r w:rsidR="00D4182D" w:rsidRPr="00CD6403">
        <w:rPr>
          <w:rFonts w:cs="Arial"/>
          <w:color w:val="000000"/>
          <w:szCs w:val="24"/>
        </w:rPr>
        <w:t xml:space="preserve"> the </w:t>
      </w:r>
      <w:r w:rsidR="00FA1DAC" w:rsidRPr="00CD6403">
        <w:rPr>
          <w:rFonts w:cs="Arial"/>
          <w:color w:val="000000"/>
          <w:szCs w:val="24"/>
        </w:rPr>
        <w:t>source of supply</w:t>
      </w:r>
      <w:r w:rsidR="00D4182D" w:rsidRPr="00CD6403">
        <w:rPr>
          <w:rFonts w:cs="Arial"/>
          <w:color w:val="000000"/>
          <w:szCs w:val="24"/>
        </w:rPr>
        <w:t xml:space="preserve"> to obtain reasons for rejection.</w:t>
      </w:r>
    </w:p>
    <w:p w14:paraId="03BB9FA9"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00950D46" w:rsidRPr="00CD6403">
        <w:rPr>
          <w:rFonts w:cs="Arial"/>
          <w:color w:val="000000"/>
          <w:szCs w:val="24"/>
        </w:rPr>
        <w:t>C5.1.</w:t>
      </w:r>
      <w:r w:rsidR="00BD5705" w:rsidRPr="00CD6403">
        <w:rPr>
          <w:rFonts w:cs="Arial"/>
          <w:color w:val="000000"/>
          <w:szCs w:val="24"/>
        </w:rPr>
        <w:t xml:space="preserve">5.  </w:t>
      </w:r>
      <w:r w:rsidR="008441AD" w:rsidRPr="00CD6403">
        <w:rPr>
          <w:rFonts w:cs="Arial"/>
          <w:color w:val="000000"/>
          <w:szCs w:val="24"/>
          <w:u w:val="single"/>
        </w:rPr>
        <w:t>Status Rec</w:t>
      </w:r>
      <w:r w:rsidR="008B6AEC" w:rsidRPr="00CD6403">
        <w:rPr>
          <w:rFonts w:cs="Arial"/>
          <w:color w:val="000000"/>
          <w:szCs w:val="24"/>
          <w:u w:val="single"/>
        </w:rPr>
        <w:t>ording</w:t>
      </w:r>
      <w:r w:rsidR="008441AD" w:rsidRPr="00CD6403">
        <w:rPr>
          <w:rFonts w:cs="Arial"/>
          <w:color w:val="000000"/>
          <w:szCs w:val="24"/>
        </w:rPr>
        <w:t xml:space="preserve">.  Organizations </w:t>
      </w:r>
      <w:r w:rsidR="00217BD5" w:rsidRPr="00CD6403">
        <w:rPr>
          <w:rFonts w:cs="Arial"/>
          <w:color w:val="000000"/>
          <w:szCs w:val="24"/>
        </w:rPr>
        <w:t>shall</w:t>
      </w:r>
      <w:r w:rsidR="008441AD" w:rsidRPr="00CD6403">
        <w:rPr>
          <w:rFonts w:cs="Arial"/>
          <w:color w:val="000000"/>
          <w:szCs w:val="24"/>
        </w:rPr>
        <w:t xml:space="preserve"> promptly record all status information received (automatically and/or in response to requisition inquiries) to applicable due-in records and/or requisition history (status) files, and, in the case of the </w:t>
      </w:r>
      <w:r w:rsidR="005D76E2" w:rsidRPr="00CD6403">
        <w:rPr>
          <w:rFonts w:cs="Arial"/>
          <w:color w:val="000000"/>
          <w:szCs w:val="24"/>
        </w:rPr>
        <w:t>DL</w:t>
      </w:r>
      <w:r w:rsidR="00FA1DAC" w:rsidRPr="00CD6403">
        <w:rPr>
          <w:rFonts w:cs="Arial"/>
          <w:color w:val="000000"/>
          <w:szCs w:val="24"/>
        </w:rPr>
        <w:t>A</w:t>
      </w:r>
      <w:r w:rsidR="005D76E2" w:rsidRPr="00CD6403">
        <w:rPr>
          <w:rFonts w:cs="Arial"/>
          <w:color w:val="000000"/>
          <w:szCs w:val="24"/>
        </w:rPr>
        <w:t xml:space="preserve"> Disposition Services</w:t>
      </w:r>
      <w:r w:rsidR="008441AD" w:rsidRPr="00CD6403">
        <w:rPr>
          <w:rFonts w:cs="Arial"/>
          <w:color w:val="000000"/>
          <w:szCs w:val="24"/>
        </w:rPr>
        <w:t xml:space="preserve">, the disposal suspense file.  Status recipients </w:t>
      </w:r>
      <w:r w:rsidR="00724DC0" w:rsidRPr="00CD6403">
        <w:rPr>
          <w:rFonts w:cs="Arial"/>
          <w:color w:val="000000"/>
          <w:szCs w:val="24"/>
        </w:rPr>
        <w:t>shall</w:t>
      </w:r>
      <w:r w:rsidR="008441AD" w:rsidRPr="00CD6403">
        <w:rPr>
          <w:rFonts w:cs="Arial"/>
          <w:color w:val="000000"/>
          <w:szCs w:val="24"/>
        </w:rPr>
        <w:t xml:space="preserve"> use supply status data to establish or update the due-in record to monit</w:t>
      </w:r>
      <w:r w:rsidR="007014C8" w:rsidRPr="00CD6403">
        <w:rPr>
          <w:rFonts w:cs="Arial"/>
          <w:color w:val="000000"/>
          <w:szCs w:val="24"/>
        </w:rPr>
        <w:t>or for materi</w:t>
      </w:r>
      <w:r w:rsidR="00224A98" w:rsidRPr="00CD6403">
        <w:rPr>
          <w:rFonts w:cs="Arial"/>
          <w:color w:val="000000"/>
          <w:szCs w:val="24"/>
        </w:rPr>
        <w:t>e</w:t>
      </w:r>
      <w:r w:rsidR="007014C8" w:rsidRPr="00CD6403">
        <w:rPr>
          <w:rFonts w:cs="Arial"/>
          <w:color w:val="000000"/>
          <w:szCs w:val="24"/>
        </w:rPr>
        <w:t xml:space="preserve">l receipts under </w:t>
      </w:r>
      <w:hyperlink r:id="rId25" w:history="1">
        <w:r w:rsidR="00724DC0" w:rsidRPr="00CD6403">
          <w:rPr>
            <w:rStyle w:val="Hyperlink"/>
            <w:rFonts w:cs="Arial"/>
            <w:szCs w:val="24"/>
          </w:rPr>
          <w:t>C</w:t>
        </w:r>
        <w:r w:rsidR="008441AD" w:rsidRPr="00CD6403">
          <w:rPr>
            <w:rStyle w:val="Hyperlink"/>
            <w:rFonts w:cs="Arial"/>
            <w:szCs w:val="24"/>
          </w:rPr>
          <w:t>hapter 13</w:t>
        </w:r>
      </w:hyperlink>
      <w:r w:rsidR="008441AD" w:rsidRPr="00CD6403">
        <w:rPr>
          <w:rFonts w:cs="Arial"/>
          <w:color w:val="000000"/>
          <w:szCs w:val="24"/>
        </w:rPr>
        <w:t xml:space="preserve">.  In addition, status recipients </w:t>
      </w:r>
      <w:r w:rsidR="00217BD5" w:rsidRPr="00CD6403">
        <w:rPr>
          <w:rFonts w:cs="Arial"/>
          <w:color w:val="000000"/>
          <w:szCs w:val="24"/>
        </w:rPr>
        <w:t>shall</w:t>
      </w:r>
      <w:r w:rsidR="000D711C" w:rsidRPr="00CD6403">
        <w:rPr>
          <w:rFonts w:cs="Arial"/>
          <w:color w:val="000000"/>
          <w:szCs w:val="24"/>
        </w:rPr>
        <w:t>:</w:t>
      </w:r>
    </w:p>
    <w:p w14:paraId="4FE8D8DB"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5.1.  </w:t>
      </w:r>
      <w:r w:rsidR="008441AD" w:rsidRPr="00CD6403">
        <w:rPr>
          <w:rFonts w:cs="Arial"/>
          <w:color w:val="000000"/>
          <w:szCs w:val="24"/>
        </w:rPr>
        <w:t xml:space="preserve">Give particular attention to the </w:t>
      </w:r>
      <w:r w:rsidR="00724DC0" w:rsidRPr="00CD6403">
        <w:rPr>
          <w:rFonts w:cs="Arial"/>
          <w:color w:val="000000"/>
          <w:szCs w:val="24"/>
        </w:rPr>
        <w:t xml:space="preserve">supply status </w:t>
      </w:r>
      <w:r w:rsidR="008441AD" w:rsidRPr="00CD6403">
        <w:rPr>
          <w:rFonts w:cs="Arial"/>
          <w:color w:val="000000"/>
          <w:szCs w:val="24"/>
        </w:rPr>
        <w:t>transaction date to ensure that records/files are updated in the proper chronological order/date sequence.</w:t>
      </w:r>
    </w:p>
    <w:p w14:paraId="32D427D2" w14:textId="77777777" w:rsidR="00347CD3"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5.2.  </w:t>
      </w:r>
      <w:r w:rsidR="008441AD" w:rsidRPr="00CD6403">
        <w:rPr>
          <w:rFonts w:cs="Arial"/>
          <w:color w:val="000000"/>
          <w:szCs w:val="24"/>
        </w:rPr>
        <w:t xml:space="preserve">Review </w:t>
      </w:r>
      <w:r w:rsidR="00C96C1D" w:rsidRPr="00CD6403">
        <w:rPr>
          <w:rFonts w:cs="Arial"/>
          <w:color w:val="000000"/>
          <w:szCs w:val="24"/>
        </w:rPr>
        <w:t>the DLMS</w:t>
      </w:r>
      <w:r w:rsidR="008441AD" w:rsidRPr="00CD6403">
        <w:rPr>
          <w:rFonts w:cs="Arial"/>
          <w:color w:val="000000"/>
          <w:szCs w:val="24"/>
        </w:rPr>
        <w:t xml:space="preserve"> 870S received for </w:t>
      </w:r>
      <w:r w:rsidR="00724DC0" w:rsidRPr="00CD6403">
        <w:rPr>
          <w:rFonts w:cs="Arial"/>
          <w:color w:val="000000"/>
          <w:szCs w:val="24"/>
        </w:rPr>
        <w:t xml:space="preserve">any </w:t>
      </w:r>
      <w:r w:rsidR="008441AD" w:rsidRPr="00CD6403">
        <w:rPr>
          <w:rFonts w:cs="Arial"/>
          <w:color w:val="000000"/>
          <w:szCs w:val="24"/>
        </w:rPr>
        <w:t>additional action required by the status code</w:t>
      </w:r>
      <w:r w:rsidR="00347CD3" w:rsidRPr="00CD6403">
        <w:rPr>
          <w:rFonts w:cs="Arial"/>
          <w:color w:val="000000"/>
          <w:szCs w:val="24"/>
        </w:rPr>
        <w:t xml:space="preserve"> if any</w:t>
      </w:r>
      <w:r w:rsidR="008441AD" w:rsidRPr="00CD6403">
        <w:rPr>
          <w:rFonts w:cs="Arial"/>
          <w:color w:val="000000"/>
          <w:szCs w:val="24"/>
        </w:rPr>
        <w:t xml:space="preserve">.  </w:t>
      </w:r>
    </w:p>
    <w:p w14:paraId="10086A19" w14:textId="77777777" w:rsidR="00347CD3" w:rsidRPr="00CD6403" w:rsidRDefault="00347CD3"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t xml:space="preserve">C5.1.5.2.1.  </w:t>
      </w:r>
      <w:r w:rsidR="00434A84" w:rsidRPr="00CD6403">
        <w:rPr>
          <w:rFonts w:cs="Arial"/>
          <w:color w:val="000000"/>
          <w:szCs w:val="24"/>
        </w:rPr>
        <w:t xml:space="preserve">If supply status identifies a processing delay due to storage site denial to the </w:t>
      </w:r>
      <w:r w:rsidR="00BC409E" w:rsidRPr="00CD6403">
        <w:rPr>
          <w:rFonts w:cs="Arial"/>
          <w:color w:val="000000"/>
          <w:szCs w:val="24"/>
        </w:rPr>
        <w:t>source of supply</w:t>
      </w:r>
      <w:r w:rsidR="00434A84" w:rsidRPr="00CD6403">
        <w:rPr>
          <w:rFonts w:cs="Arial"/>
          <w:color w:val="000000"/>
          <w:szCs w:val="24"/>
        </w:rPr>
        <w:t>’s materi</w:t>
      </w:r>
      <w:r w:rsidR="00224A98" w:rsidRPr="00CD6403">
        <w:rPr>
          <w:rFonts w:cs="Arial"/>
          <w:color w:val="000000"/>
          <w:szCs w:val="24"/>
        </w:rPr>
        <w:t>e</w:t>
      </w:r>
      <w:r w:rsidR="00434A84" w:rsidRPr="00CD6403">
        <w:rPr>
          <w:rFonts w:cs="Arial"/>
          <w:color w:val="000000"/>
          <w:szCs w:val="24"/>
        </w:rPr>
        <w:t xml:space="preserve">l release order (Status Code BD with Management Code R), the customer/customer’s system shall update/clear the local record for the suffix and quantity identified (so that later status on a next available suffix is not misinterpreted as duplicative/exceeding the quantity ordered, potentially triggering cancellation).  Estimated shipping dates </w:t>
      </w:r>
      <w:r w:rsidR="00FE20F1" w:rsidRPr="00CD6403">
        <w:rPr>
          <w:rFonts w:cs="Arial"/>
          <w:color w:val="000000"/>
          <w:szCs w:val="24"/>
        </w:rPr>
        <w:t>shall</w:t>
      </w:r>
      <w:r w:rsidR="00434A84" w:rsidRPr="00CD6403">
        <w:rPr>
          <w:rFonts w:cs="Arial"/>
          <w:color w:val="000000"/>
          <w:szCs w:val="24"/>
        </w:rPr>
        <w:t xml:space="preserve"> not be provided with BD status when associated with storage activity denial as indicated by Management Code R.  Further supply action to satisfy the denied quantity </w:t>
      </w:r>
      <w:r w:rsidR="00FE20F1" w:rsidRPr="00CD6403">
        <w:rPr>
          <w:rFonts w:cs="Arial"/>
          <w:color w:val="000000"/>
          <w:szCs w:val="24"/>
        </w:rPr>
        <w:t>shall</w:t>
      </w:r>
      <w:r w:rsidR="00434A84" w:rsidRPr="00CD6403">
        <w:rPr>
          <w:rFonts w:cs="Arial"/>
          <w:color w:val="000000"/>
          <w:szCs w:val="24"/>
        </w:rPr>
        <w:t xml:space="preserve"> be identified on later supply status transactions under the next available suffix code.  Use of Status Code BD with Management Code R allows the customer’s system to better track status and recognize the correct quantity in process.</w:t>
      </w:r>
    </w:p>
    <w:p w14:paraId="2DDB0D83" w14:textId="77777777" w:rsidR="008441AD" w:rsidRPr="00CD6403" w:rsidRDefault="0000495C"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lastRenderedPageBreak/>
        <w:tab/>
      </w:r>
      <w:r w:rsidRPr="00CD6403">
        <w:rPr>
          <w:rFonts w:cs="Arial"/>
          <w:color w:val="000000"/>
          <w:szCs w:val="24"/>
        </w:rPr>
        <w:tab/>
      </w:r>
      <w:r w:rsidRPr="00CD6403">
        <w:rPr>
          <w:rFonts w:cs="Arial"/>
          <w:color w:val="000000"/>
          <w:szCs w:val="24"/>
        </w:rPr>
        <w:tab/>
        <w:t xml:space="preserve">C5.1.5.2.2.  </w:t>
      </w:r>
      <w:r w:rsidR="008441AD" w:rsidRPr="00CD6403">
        <w:rPr>
          <w:rFonts w:cs="Arial"/>
          <w:color w:val="000000"/>
          <w:szCs w:val="24"/>
        </w:rPr>
        <w:t>If a requisition has been rejected with a rejection status code, and the mat</w:t>
      </w:r>
      <w:r w:rsidR="006E0A6A" w:rsidRPr="00CD6403">
        <w:rPr>
          <w:rFonts w:cs="Arial"/>
          <w:color w:val="000000"/>
          <w:szCs w:val="24"/>
        </w:rPr>
        <w:t>eri</w:t>
      </w:r>
      <w:r w:rsidR="00224A98" w:rsidRPr="00CD6403">
        <w:rPr>
          <w:rFonts w:cs="Arial"/>
          <w:color w:val="000000"/>
          <w:szCs w:val="24"/>
        </w:rPr>
        <w:t>e</w:t>
      </w:r>
      <w:r w:rsidR="006E0A6A" w:rsidRPr="00CD6403">
        <w:rPr>
          <w:rFonts w:cs="Arial"/>
          <w:color w:val="000000"/>
          <w:szCs w:val="24"/>
        </w:rPr>
        <w:t xml:space="preserve">l is still required, </w:t>
      </w:r>
      <w:r w:rsidR="008441AD" w:rsidRPr="00CD6403">
        <w:rPr>
          <w:rFonts w:cs="Arial"/>
          <w:color w:val="000000"/>
          <w:szCs w:val="24"/>
        </w:rPr>
        <w:t>the requirement</w:t>
      </w:r>
      <w:r w:rsidR="006E0A6A" w:rsidRPr="00CD6403">
        <w:rPr>
          <w:rFonts w:cs="Arial"/>
          <w:color w:val="000000"/>
          <w:szCs w:val="24"/>
        </w:rPr>
        <w:t xml:space="preserve"> s</w:t>
      </w:r>
      <w:r w:rsidR="00A650E7" w:rsidRPr="00CD6403">
        <w:rPr>
          <w:rFonts w:cs="Arial"/>
          <w:color w:val="000000"/>
          <w:szCs w:val="24"/>
        </w:rPr>
        <w:t xml:space="preserve">hall </w:t>
      </w:r>
      <w:r w:rsidR="006E0A6A" w:rsidRPr="00CD6403">
        <w:rPr>
          <w:rFonts w:cs="Arial"/>
          <w:color w:val="000000"/>
          <w:szCs w:val="24"/>
        </w:rPr>
        <w:t>be submitted</w:t>
      </w:r>
      <w:r w:rsidR="008441AD" w:rsidRPr="00CD6403">
        <w:rPr>
          <w:rFonts w:cs="Arial"/>
          <w:color w:val="000000"/>
          <w:szCs w:val="24"/>
        </w:rPr>
        <w:t xml:space="preserve"> as a new requisition with a new </w:t>
      </w:r>
      <w:r w:rsidR="008614D9" w:rsidRPr="00CD6403">
        <w:rPr>
          <w:rFonts w:cs="Arial"/>
          <w:color w:val="000000"/>
          <w:szCs w:val="24"/>
        </w:rPr>
        <w:t>document</w:t>
      </w:r>
      <w:r w:rsidR="008441AD" w:rsidRPr="00CD6403">
        <w:rPr>
          <w:rFonts w:cs="Arial"/>
          <w:color w:val="000000"/>
          <w:szCs w:val="24"/>
        </w:rPr>
        <w:t xml:space="preserve"> number and a current transaction date.</w:t>
      </w:r>
    </w:p>
    <w:p w14:paraId="47A2188E" w14:textId="77777777" w:rsidR="00017856"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5.3.  </w:t>
      </w:r>
      <w:r w:rsidR="00724DC0" w:rsidRPr="00CD6403">
        <w:rPr>
          <w:rFonts w:cs="Arial"/>
          <w:color w:val="000000"/>
          <w:szCs w:val="24"/>
        </w:rPr>
        <w:t>Treat</w:t>
      </w:r>
      <w:r w:rsidR="00017856" w:rsidRPr="00CD6403">
        <w:rPr>
          <w:rFonts w:cs="Arial"/>
          <w:color w:val="000000"/>
          <w:szCs w:val="24"/>
        </w:rPr>
        <w:t xml:space="preserve"> shipment status received as notice shipment has been made and that additional follow</w:t>
      </w:r>
      <w:r w:rsidR="00724DC0" w:rsidRPr="00CD6403">
        <w:rPr>
          <w:rFonts w:cs="Arial"/>
          <w:color w:val="000000"/>
          <w:szCs w:val="24"/>
        </w:rPr>
        <w:t xml:space="preserve"> </w:t>
      </w:r>
      <w:r w:rsidR="00017856" w:rsidRPr="00CD6403">
        <w:rPr>
          <w:rFonts w:cs="Arial"/>
          <w:color w:val="000000"/>
          <w:szCs w:val="24"/>
        </w:rPr>
        <w:t xml:space="preserve">up </w:t>
      </w:r>
      <w:r w:rsidR="00724DC0" w:rsidRPr="00CD6403">
        <w:rPr>
          <w:rFonts w:cs="Arial"/>
          <w:color w:val="000000"/>
          <w:szCs w:val="24"/>
        </w:rPr>
        <w:t>shall</w:t>
      </w:r>
      <w:r w:rsidR="00017856" w:rsidRPr="00CD6403">
        <w:rPr>
          <w:rFonts w:cs="Arial"/>
          <w:color w:val="000000"/>
          <w:szCs w:val="24"/>
        </w:rPr>
        <w:t xml:space="preserve"> only result in receipt of another shipment status document.</w:t>
      </w:r>
    </w:p>
    <w:p w14:paraId="3094E1BE"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5.4.  </w:t>
      </w:r>
      <w:r w:rsidR="008441AD" w:rsidRPr="00CD6403">
        <w:rPr>
          <w:rFonts w:cs="Arial"/>
          <w:color w:val="000000"/>
          <w:szCs w:val="24"/>
        </w:rPr>
        <w:t>Anticipate receipt of materi</w:t>
      </w:r>
      <w:r w:rsidR="00224A98" w:rsidRPr="00CD6403">
        <w:rPr>
          <w:rFonts w:cs="Arial"/>
          <w:color w:val="000000"/>
          <w:szCs w:val="24"/>
        </w:rPr>
        <w:t>e</w:t>
      </w:r>
      <w:r w:rsidR="008441AD" w:rsidRPr="00CD6403">
        <w:rPr>
          <w:rFonts w:cs="Arial"/>
          <w:color w:val="000000"/>
          <w:szCs w:val="24"/>
        </w:rPr>
        <w:t>l within prescri</w:t>
      </w:r>
      <w:r w:rsidR="007014C8" w:rsidRPr="00CD6403">
        <w:rPr>
          <w:rFonts w:cs="Arial"/>
          <w:color w:val="000000"/>
          <w:szCs w:val="24"/>
        </w:rPr>
        <w:t>bed</w:t>
      </w:r>
      <w:r w:rsidR="00FA1DAC" w:rsidRPr="00CD6403">
        <w:rPr>
          <w:rFonts w:cs="Arial"/>
          <w:color w:val="000000"/>
          <w:szCs w:val="24"/>
        </w:rPr>
        <w:t xml:space="preserve"> </w:t>
      </w:r>
      <w:r w:rsidR="00FA1DAC" w:rsidRPr="00CD6403">
        <w:t>Uniform Materiel Movement and Issue Priority System</w:t>
      </w:r>
      <w:r w:rsidR="007014C8" w:rsidRPr="00CD6403">
        <w:rPr>
          <w:rFonts w:cs="Arial"/>
          <w:color w:val="000000"/>
          <w:szCs w:val="24"/>
        </w:rPr>
        <w:t xml:space="preserve"> </w:t>
      </w:r>
      <w:r w:rsidR="00FA1DAC" w:rsidRPr="00CD6403">
        <w:rPr>
          <w:rFonts w:cs="Arial"/>
          <w:color w:val="000000"/>
          <w:szCs w:val="24"/>
        </w:rPr>
        <w:t>(</w:t>
      </w:r>
      <w:r w:rsidR="008441AD" w:rsidRPr="00CD6403">
        <w:rPr>
          <w:rFonts w:cs="Arial"/>
          <w:color w:val="000000"/>
          <w:szCs w:val="24"/>
        </w:rPr>
        <w:t>UMMIPS</w:t>
      </w:r>
      <w:r w:rsidR="00FA1DAC" w:rsidRPr="00CD6403">
        <w:rPr>
          <w:rFonts w:cs="Arial"/>
          <w:color w:val="000000"/>
          <w:szCs w:val="24"/>
        </w:rPr>
        <w:t>)</w:t>
      </w:r>
      <w:r w:rsidR="008441AD" w:rsidRPr="00CD6403">
        <w:rPr>
          <w:rFonts w:cs="Arial"/>
          <w:color w:val="000000"/>
          <w:szCs w:val="24"/>
        </w:rPr>
        <w:t xml:space="preserve"> timeframe f</w:t>
      </w:r>
      <w:r w:rsidR="006D3964" w:rsidRPr="00CD6403">
        <w:rPr>
          <w:rFonts w:cs="Arial"/>
          <w:color w:val="000000"/>
          <w:szCs w:val="24"/>
        </w:rPr>
        <w:t xml:space="preserve">or the assigned PD, or the </w:t>
      </w:r>
      <w:r w:rsidR="008441AD" w:rsidRPr="00CD6403">
        <w:rPr>
          <w:rFonts w:cs="Arial"/>
          <w:color w:val="000000"/>
          <w:szCs w:val="24"/>
        </w:rPr>
        <w:t>RDD cited in the requisition, upon receipt of supply status without an</w:t>
      </w:r>
      <w:r w:rsidR="009B1766" w:rsidRPr="00CD6403">
        <w:rPr>
          <w:rFonts w:cs="Arial"/>
          <w:color w:val="000000"/>
          <w:szCs w:val="24"/>
        </w:rPr>
        <w:t xml:space="preserve"> estimated shipping date</w:t>
      </w:r>
      <w:r w:rsidR="008441AD" w:rsidRPr="00CD6403">
        <w:rPr>
          <w:rFonts w:cs="Arial"/>
          <w:color w:val="000000"/>
          <w:szCs w:val="24"/>
        </w:rPr>
        <w:t xml:space="preserve"> </w:t>
      </w:r>
      <w:r w:rsidR="009B1766" w:rsidRPr="00CD6403">
        <w:rPr>
          <w:rFonts w:cs="Arial"/>
          <w:color w:val="000000"/>
          <w:szCs w:val="24"/>
        </w:rPr>
        <w:t>(</w:t>
      </w:r>
      <w:r w:rsidR="008441AD" w:rsidRPr="00CD6403">
        <w:rPr>
          <w:rFonts w:cs="Arial"/>
          <w:color w:val="000000"/>
          <w:szCs w:val="24"/>
        </w:rPr>
        <w:t>ESD</w:t>
      </w:r>
      <w:r w:rsidR="009B1766" w:rsidRPr="00CD6403">
        <w:rPr>
          <w:rFonts w:cs="Arial"/>
          <w:color w:val="000000"/>
          <w:szCs w:val="24"/>
        </w:rPr>
        <w:t>)</w:t>
      </w:r>
      <w:r w:rsidR="008441AD" w:rsidRPr="00CD6403">
        <w:rPr>
          <w:rFonts w:cs="Arial"/>
          <w:color w:val="000000"/>
          <w:szCs w:val="24"/>
        </w:rPr>
        <w:t>.</w:t>
      </w:r>
    </w:p>
    <w:p w14:paraId="5AA50DEA"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5.5.  </w:t>
      </w:r>
      <w:r w:rsidR="008441AD" w:rsidRPr="00CD6403">
        <w:rPr>
          <w:rFonts w:cs="Arial"/>
          <w:color w:val="000000"/>
          <w:szCs w:val="24"/>
        </w:rPr>
        <w:t xml:space="preserve">Evaluate status already received prior to submitting requisition inquires to </w:t>
      </w:r>
      <w:r w:rsidR="00297C3D" w:rsidRPr="00CD6403">
        <w:rPr>
          <w:rFonts w:cs="Arial"/>
          <w:color w:val="000000"/>
          <w:szCs w:val="24"/>
        </w:rPr>
        <w:t>follow</w:t>
      </w:r>
      <w:r w:rsidR="00724DC0" w:rsidRPr="00CD6403">
        <w:rPr>
          <w:rFonts w:cs="Arial"/>
          <w:color w:val="000000"/>
          <w:szCs w:val="24"/>
        </w:rPr>
        <w:t xml:space="preserve"> </w:t>
      </w:r>
      <w:r w:rsidR="00297C3D" w:rsidRPr="00CD6403">
        <w:rPr>
          <w:rFonts w:cs="Arial"/>
          <w:color w:val="000000"/>
          <w:szCs w:val="24"/>
        </w:rPr>
        <w:t>up</w:t>
      </w:r>
      <w:r w:rsidR="008441AD" w:rsidRPr="00CD6403">
        <w:rPr>
          <w:rFonts w:cs="Arial"/>
          <w:color w:val="000000"/>
          <w:szCs w:val="24"/>
        </w:rPr>
        <w:t xml:space="preserve"> for additional status.</w:t>
      </w:r>
    </w:p>
    <w:p w14:paraId="0913A653" w14:textId="77777777" w:rsidR="00017856"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5.6.  </w:t>
      </w:r>
      <w:r w:rsidR="00017856" w:rsidRPr="00CD6403">
        <w:rPr>
          <w:rFonts w:cs="Arial"/>
          <w:color w:val="000000"/>
          <w:szCs w:val="24"/>
        </w:rPr>
        <w:t>Ensure appropriate st</w:t>
      </w:r>
      <w:r w:rsidR="002F11EB" w:rsidRPr="00CD6403">
        <w:rPr>
          <w:rFonts w:cs="Arial"/>
          <w:color w:val="000000"/>
          <w:szCs w:val="24"/>
        </w:rPr>
        <w:t>a</w:t>
      </w:r>
      <w:r w:rsidR="00D62F6D" w:rsidRPr="00CD6403">
        <w:rPr>
          <w:rFonts w:cs="Arial"/>
          <w:color w:val="000000"/>
          <w:szCs w:val="24"/>
        </w:rPr>
        <w:t>tus is sent</w:t>
      </w:r>
      <w:r w:rsidR="00017856" w:rsidRPr="00CD6403">
        <w:rPr>
          <w:rFonts w:cs="Arial"/>
          <w:color w:val="000000"/>
          <w:szCs w:val="24"/>
        </w:rPr>
        <w:t xml:space="preserve"> to other activities requiring status when</w:t>
      </w:r>
      <w:r w:rsidR="00724DC0" w:rsidRPr="00CD6403">
        <w:rPr>
          <w:rFonts w:cs="Arial"/>
          <w:color w:val="000000"/>
          <w:szCs w:val="24"/>
        </w:rPr>
        <w:t xml:space="preserve"> </w:t>
      </w:r>
      <w:r w:rsidR="00017856" w:rsidRPr="00CD6403">
        <w:rPr>
          <w:rFonts w:cs="Arial"/>
          <w:color w:val="000000"/>
          <w:szCs w:val="24"/>
        </w:rPr>
        <w:t>the only status recipient is the activity identified by a distribution code.</w:t>
      </w:r>
    </w:p>
    <w:p w14:paraId="51E0693C"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  </w:t>
      </w:r>
      <w:r w:rsidR="00D62F6D" w:rsidRPr="00CD6403">
        <w:rPr>
          <w:rFonts w:cs="Arial"/>
          <w:color w:val="000000"/>
          <w:szCs w:val="24"/>
          <w:u w:val="single"/>
        </w:rPr>
        <w:t xml:space="preserve">Sending </w:t>
      </w:r>
      <w:r w:rsidR="008441AD" w:rsidRPr="00CD6403">
        <w:rPr>
          <w:rFonts w:cs="Arial"/>
          <w:color w:val="000000"/>
          <w:szCs w:val="24"/>
          <w:u w:val="single"/>
        </w:rPr>
        <w:t>Status - General</w:t>
      </w:r>
    </w:p>
    <w:p w14:paraId="29320DA5"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6.1.  </w:t>
      </w:r>
      <w:r w:rsidR="008441AD" w:rsidRPr="00CD6403">
        <w:rPr>
          <w:rFonts w:cs="Arial"/>
          <w:color w:val="000000"/>
          <w:szCs w:val="24"/>
          <w:u w:val="single"/>
        </w:rPr>
        <w:t>Requirements</w:t>
      </w:r>
      <w:r w:rsidR="008441AD" w:rsidRPr="00CD6403">
        <w:rPr>
          <w:rFonts w:cs="Arial"/>
          <w:color w:val="000000"/>
          <w:szCs w:val="24"/>
        </w:rPr>
        <w:t xml:space="preserve">.  </w:t>
      </w:r>
      <w:r w:rsidR="00BC409E" w:rsidRPr="00CD6403">
        <w:rPr>
          <w:rFonts w:cs="Arial"/>
          <w:color w:val="000000"/>
          <w:szCs w:val="24"/>
        </w:rPr>
        <w:t>Sources of supply</w:t>
      </w:r>
      <w:r w:rsidR="00D62F6D" w:rsidRPr="00CD6403">
        <w:rPr>
          <w:rFonts w:cs="Arial"/>
          <w:color w:val="000000"/>
          <w:szCs w:val="24"/>
        </w:rPr>
        <w:t xml:space="preserve"> </w:t>
      </w:r>
      <w:r w:rsidR="00217BD5" w:rsidRPr="00CD6403">
        <w:rPr>
          <w:rFonts w:cs="Arial"/>
          <w:color w:val="000000"/>
          <w:szCs w:val="24"/>
        </w:rPr>
        <w:t>shall</w:t>
      </w:r>
      <w:r w:rsidR="00D62F6D" w:rsidRPr="00CD6403">
        <w:rPr>
          <w:rFonts w:cs="Arial"/>
          <w:color w:val="000000"/>
          <w:szCs w:val="24"/>
        </w:rPr>
        <w:t xml:space="preserve"> automatically send</w:t>
      </w:r>
      <w:r w:rsidR="008441AD" w:rsidRPr="00CD6403">
        <w:rPr>
          <w:rFonts w:cs="Arial"/>
          <w:color w:val="000000"/>
          <w:szCs w:val="24"/>
        </w:rPr>
        <w:t xml:space="preserve"> </w:t>
      </w:r>
      <w:r w:rsidR="00C96C1D" w:rsidRPr="00CD6403">
        <w:rPr>
          <w:rFonts w:cs="Arial"/>
          <w:color w:val="000000"/>
          <w:szCs w:val="24"/>
        </w:rPr>
        <w:t>a DLMS</w:t>
      </w:r>
      <w:r w:rsidR="008441AD" w:rsidRPr="00CD6403">
        <w:rPr>
          <w:rFonts w:cs="Arial"/>
          <w:color w:val="000000"/>
          <w:szCs w:val="24"/>
        </w:rPr>
        <w:t xml:space="preserve"> 870S when processing requisitions, redistribution orders (RDOs), cancellations, modifications, and requisition inquiries (follow-ups and requests for supply</w:t>
      </w:r>
      <w:r w:rsidR="00D62F6D" w:rsidRPr="00CD6403">
        <w:rPr>
          <w:rFonts w:cs="Arial"/>
          <w:color w:val="000000"/>
          <w:szCs w:val="24"/>
        </w:rPr>
        <w:t xml:space="preserve"> assistance).  MCAs </w:t>
      </w:r>
      <w:r w:rsidR="00217BD5" w:rsidRPr="00CD6403">
        <w:rPr>
          <w:rFonts w:cs="Arial"/>
          <w:color w:val="000000"/>
          <w:szCs w:val="24"/>
        </w:rPr>
        <w:t>shall</w:t>
      </w:r>
      <w:r w:rsidR="00D62F6D" w:rsidRPr="00CD6403">
        <w:rPr>
          <w:rFonts w:cs="Arial"/>
          <w:color w:val="000000"/>
          <w:szCs w:val="24"/>
        </w:rPr>
        <w:t xml:space="preserve"> send</w:t>
      </w:r>
      <w:r w:rsidR="008441AD" w:rsidRPr="00CD6403">
        <w:rPr>
          <w:rFonts w:cs="Arial"/>
          <w:color w:val="000000"/>
          <w:szCs w:val="24"/>
        </w:rPr>
        <w:t xml:space="preserve"> reject status for requisitions they process.  </w:t>
      </w:r>
      <w:r w:rsidR="00BC409E" w:rsidRPr="00CD6403">
        <w:rPr>
          <w:rFonts w:cs="Arial"/>
          <w:color w:val="000000"/>
          <w:szCs w:val="24"/>
        </w:rPr>
        <w:t>Sources of supply</w:t>
      </w:r>
      <w:r w:rsidR="000E5C9D" w:rsidRPr="00CD6403">
        <w:rPr>
          <w:rFonts w:cs="Arial"/>
          <w:color w:val="000000"/>
          <w:szCs w:val="24"/>
        </w:rPr>
        <w:t xml:space="preserve"> shall</w:t>
      </w:r>
      <w:r w:rsidR="00D62F6D" w:rsidRPr="00CD6403">
        <w:rPr>
          <w:rFonts w:cs="Arial"/>
          <w:color w:val="000000"/>
          <w:szCs w:val="24"/>
        </w:rPr>
        <w:t xml:space="preserve"> maintain and send</w:t>
      </w:r>
      <w:r w:rsidR="008441AD" w:rsidRPr="00CD6403">
        <w:rPr>
          <w:rFonts w:cs="Arial"/>
          <w:color w:val="000000"/>
          <w:szCs w:val="24"/>
        </w:rPr>
        <w:t xml:space="preserve"> current supply status as provided below.  For these purposes, MCAs and </w:t>
      </w:r>
      <w:r w:rsidR="00BC409E" w:rsidRPr="00CD6403">
        <w:rPr>
          <w:rFonts w:cs="Arial"/>
          <w:color w:val="000000"/>
          <w:szCs w:val="24"/>
        </w:rPr>
        <w:t>sources of supply</w:t>
      </w:r>
      <w:r w:rsidR="008441AD" w:rsidRPr="00CD6403">
        <w:rPr>
          <w:rFonts w:cs="Arial"/>
          <w:color w:val="000000"/>
          <w:szCs w:val="24"/>
        </w:rPr>
        <w:t xml:space="preserve"> </w:t>
      </w:r>
      <w:r w:rsidR="00217BD5" w:rsidRPr="00CD6403">
        <w:rPr>
          <w:rFonts w:cs="Arial"/>
          <w:color w:val="000000"/>
          <w:szCs w:val="24"/>
        </w:rPr>
        <w:t>shall</w:t>
      </w:r>
      <w:r w:rsidR="008441AD" w:rsidRPr="00CD6403">
        <w:rPr>
          <w:rFonts w:cs="Arial"/>
          <w:color w:val="000000"/>
          <w:szCs w:val="24"/>
        </w:rPr>
        <w:t xml:space="preserve"> maintain accessible requisition history records for a minimum of </w:t>
      </w:r>
      <w:r w:rsidR="007014C8" w:rsidRPr="00CD6403">
        <w:rPr>
          <w:rFonts w:cs="Arial"/>
          <w:color w:val="000000"/>
          <w:szCs w:val="24"/>
        </w:rPr>
        <w:t>6</w:t>
      </w:r>
      <w:r w:rsidR="008441AD" w:rsidRPr="00CD6403">
        <w:rPr>
          <w:rFonts w:cs="Arial"/>
          <w:color w:val="000000"/>
          <w:szCs w:val="24"/>
        </w:rPr>
        <w:t xml:space="preserve"> months after completing a shipment of materi</w:t>
      </w:r>
      <w:r w:rsidR="00224A98" w:rsidRPr="00CD6403">
        <w:rPr>
          <w:rFonts w:cs="Arial"/>
          <w:color w:val="000000"/>
          <w:szCs w:val="24"/>
        </w:rPr>
        <w:t>e</w:t>
      </w:r>
      <w:r w:rsidR="008441AD" w:rsidRPr="00CD6403">
        <w:rPr>
          <w:rFonts w:cs="Arial"/>
          <w:color w:val="000000"/>
          <w:szCs w:val="24"/>
        </w:rPr>
        <w:t>l or canceling a requisition, to provide for tim</w:t>
      </w:r>
      <w:r w:rsidR="000E5C9D" w:rsidRPr="00CD6403">
        <w:rPr>
          <w:rFonts w:cs="Arial"/>
          <w:color w:val="000000"/>
          <w:szCs w:val="24"/>
        </w:rPr>
        <w:t>ely status responses.  MCAs shall</w:t>
      </w:r>
      <w:r w:rsidR="008441AD" w:rsidRPr="00CD6403">
        <w:rPr>
          <w:rFonts w:cs="Arial"/>
          <w:color w:val="000000"/>
          <w:szCs w:val="24"/>
        </w:rPr>
        <w:t xml:space="preserve"> maintain requisition history records until contract termination.</w:t>
      </w:r>
    </w:p>
    <w:p w14:paraId="00424D89"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6.2.  </w:t>
      </w:r>
      <w:r w:rsidR="008441AD" w:rsidRPr="00CD6403">
        <w:rPr>
          <w:rFonts w:cs="Arial"/>
          <w:color w:val="000000"/>
          <w:szCs w:val="24"/>
          <w:u w:val="single"/>
        </w:rPr>
        <w:t>Associated Transaction Status</w:t>
      </w:r>
      <w:r w:rsidR="008441AD" w:rsidRPr="00CD6403">
        <w:rPr>
          <w:rFonts w:cs="Arial"/>
          <w:color w:val="000000"/>
          <w:szCs w:val="24"/>
        </w:rPr>
        <w:t xml:space="preserve">.  </w:t>
      </w:r>
      <w:r w:rsidR="00F503A0" w:rsidRPr="00CD6403">
        <w:rPr>
          <w:rFonts w:cs="Arial"/>
          <w:color w:val="000000"/>
          <w:szCs w:val="24"/>
        </w:rPr>
        <w:t xml:space="preserve">Sources of </w:t>
      </w:r>
      <w:r w:rsidR="009B1766" w:rsidRPr="00CD6403">
        <w:rPr>
          <w:rFonts w:cs="Arial"/>
          <w:color w:val="000000"/>
          <w:szCs w:val="24"/>
        </w:rPr>
        <w:t>s</w:t>
      </w:r>
      <w:r w:rsidR="00F503A0" w:rsidRPr="00CD6403">
        <w:rPr>
          <w:rFonts w:cs="Arial"/>
          <w:color w:val="000000"/>
          <w:szCs w:val="24"/>
        </w:rPr>
        <w:t xml:space="preserve">upply </w:t>
      </w:r>
      <w:r w:rsidR="008441AD" w:rsidRPr="00CD6403">
        <w:rPr>
          <w:rFonts w:cs="Arial"/>
          <w:color w:val="000000"/>
          <w:szCs w:val="24"/>
        </w:rPr>
        <w:t>initiated requisi</w:t>
      </w:r>
      <w:r w:rsidR="000E5C9D" w:rsidRPr="00CD6403">
        <w:rPr>
          <w:rFonts w:cs="Arial"/>
          <w:color w:val="000000"/>
          <w:szCs w:val="24"/>
        </w:rPr>
        <w:t>tion status shall include</w:t>
      </w:r>
      <w:r w:rsidR="008441AD" w:rsidRPr="00CD6403">
        <w:rPr>
          <w:rFonts w:cs="Arial"/>
          <w:color w:val="000000"/>
          <w:szCs w:val="24"/>
        </w:rPr>
        <w:t xml:space="preserve"> all status transactions (supply and shipment) generated during </w:t>
      </w:r>
      <w:r w:rsidR="00BC409E" w:rsidRPr="00CD6403">
        <w:rPr>
          <w:rFonts w:cs="Arial"/>
          <w:color w:val="000000"/>
          <w:szCs w:val="24"/>
        </w:rPr>
        <w:t>source of supply</w:t>
      </w:r>
      <w:r w:rsidR="008441AD" w:rsidRPr="00CD6403">
        <w:rPr>
          <w:rFonts w:cs="Arial"/>
          <w:color w:val="000000"/>
          <w:szCs w:val="24"/>
        </w:rPr>
        <w:t xml:space="preserve"> processing that </w:t>
      </w:r>
      <w:r w:rsidR="001F33EC" w:rsidRPr="00CD6403">
        <w:rPr>
          <w:rFonts w:cs="Arial"/>
          <w:color w:val="000000"/>
          <w:szCs w:val="24"/>
        </w:rPr>
        <w:t>are</w:t>
      </w:r>
      <w:r w:rsidR="008441AD" w:rsidRPr="00CD6403">
        <w:rPr>
          <w:rFonts w:cs="Arial"/>
          <w:color w:val="000000"/>
          <w:szCs w:val="24"/>
        </w:rPr>
        <w:t xml:space="preserve"> not produced in response to requisition inquiries or cancellation requests.</w:t>
      </w:r>
    </w:p>
    <w:p w14:paraId="0AA5250A"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6.3.  </w:t>
      </w:r>
      <w:r w:rsidR="008441AD" w:rsidRPr="00CD6403">
        <w:rPr>
          <w:rFonts w:cs="Arial"/>
          <w:color w:val="000000"/>
          <w:szCs w:val="24"/>
          <w:u w:val="single"/>
        </w:rPr>
        <w:t>Normal Requisitioning Processing</w:t>
      </w:r>
      <w:r w:rsidR="008441AD" w:rsidRPr="00CD6403">
        <w:rPr>
          <w:rFonts w:cs="Arial"/>
          <w:color w:val="000000"/>
          <w:szCs w:val="24"/>
        </w:rPr>
        <w:t xml:space="preserve">.  </w:t>
      </w:r>
      <w:r w:rsidR="00042713" w:rsidRPr="00CD6403">
        <w:rPr>
          <w:rFonts w:cs="Arial"/>
          <w:color w:val="000000"/>
          <w:szCs w:val="24"/>
        </w:rPr>
        <w:t xml:space="preserve">The </w:t>
      </w:r>
      <w:r w:rsidR="00EC497F" w:rsidRPr="00CD6403">
        <w:rPr>
          <w:rFonts w:cs="Arial"/>
          <w:color w:val="000000"/>
          <w:szCs w:val="24"/>
        </w:rPr>
        <w:t>s</w:t>
      </w:r>
      <w:r w:rsidR="00042713" w:rsidRPr="00CD6403">
        <w:rPr>
          <w:rFonts w:cs="Arial"/>
          <w:color w:val="000000"/>
          <w:szCs w:val="24"/>
        </w:rPr>
        <w:t>o</w:t>
      </w:r>
      <w:r w:rsidR="00BC409E" w:rsidRPr="00CD6403">
        <w:rPr>
          <w:rFonts w:cs="Arial"/>
          <w:color w:val="000000"/>
          <w:szCs w:val="24"/>
        </w:rPr>
        <w:t>urces of supply</w:t>
      </w:r>
      <w:r w:rsidR="00042713" w:rsidRPr="00CD6403">
        <w:rPr>
          <w:rFonts w:cs="Arial"/>
          <w:color w:val="000000"/>
          <w:szCs w:val="24"/>
        </w:rPr>
        <w:t xml:space="preserve"> </w:t>
      </w:r>
      <w:r w:rsidR="00217BD5" w:rsidRPr="00CD6403">
        <w:rPr>
          <w:rFonts w:cs="Arial"/>
          <w:color w:val="000000"/>
          <w:szCs w:val="24"/>
        </w:rPr>
        <w:t>shall</w:t>
      </w:r>
      <w:r w:rsidR="008441AD" w:rsidRPr="00CD6403">
        <w:rPr>
          <w:rFonts w:cs="Arial"/>
          <w:color w:val="000000"/>
          <w:szCs w:val="24"/>
        </w:rPr>
        <w:t xml:space="preserve"> provide supply status based on normal requisition processing, including additional supply status due to changes in requisition processing, such as, cancellation actions, modifications, item substitutions, DVD actions, changes in ESDs (when retransmitting requisitions to another </w:t>
      </w:r>
      <w:r w:rsidR="00BC409E" w:rsidRPr="00CD6403">
        <w:rPr>
          <w:rFonts w:cs="Arial"/>
          <w:color w:val="000000"/>
          <w:szCs w:val="24"/>
        </w:rPr>
        <w:t>source of supply</w:t>
      </w:r>
      <w:r w:rsidR="008441AD" w:rsidRPr="00CD6403">
        <w:rPr>
          <w:rFonts w:cs="Arial"/>
          <w:color w:val="000000"/>
          <w:szCs w:val="24"/>
        </w:rPr>
        <w:t>), and requisition inquires (</w:t>
      </w:r>
      <w:r w:rsidR="00297C3D" w:rsidRPr="00CD6403">
        <w:rPr>
          <w:rFonts w:cs="Arial"/>
          <w:color w:val="000000"/>
          <w:szCs w:val="24"/>
        </w:rPr>
        <w:t>follow-ups</w:t>
      </w:r>
      <w:r w:rsidR="008441AD" w:rsidRPr="00CD6403">
        <w:rPr>
          <w:rFonts w:cs="Arial"/>
          <w:color w:val="000000"/>
          <w:szCs w:val="24"/>
        </w:rPr>
        <w:t xml:space="preserve"> and requests for supply assistance).  In addit</w:t>
      </w:r>
      <w:r w:rsidR="000E5C9D" w:rsidRPr="00CD6403">
        <w:rPr>
          <w:rFonts w:cs="Arial"/>
          <w:color w:val="000000"/>
          <w:szCs w:val="24"/>
        </w:rPr>
        <w:t>ion, supply sources shall</w:t>
      </w:r>
      <w:r w:rsidR="00AF6819" w:rsidRPr="00CD6403">
        <w:rPr>
          <w:rFonts w:cs="Arial"/>
          <w:color w:val="000000"/>
          <w:szCs w:val="24"/>
        </w:rPr>
        <w:t xml:space="preserve"> send</w:t>
      </w:r>
      <w:r w:rsidR="008441AD" w:rsidRPr="00CD6403">
        <w:rPr>
          <w:rFonts w:cs="Arial"/>
          <w:color w:val="000000"/>
          <w:szCs w:val="24"/>
        </w:rPr>
        <w:t>:</w:t>
      </w:r>
    </w:p>
    <w:p w14:paraId="7C8AA0CF"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6.3.1.  </w:t>
      </w:r>
      <w:r w:rsidR="009B1766" w:rsidRPr="00CD6403">
        <w:rPr>
          <w:rFonts w:cs="Arial"/>
          <w:color w:val="000000"/>
          <w:szCs w:val="24"/>
        </w:rPr>
        <w:t xml:space="preserve">A </w:t>
      </w:r>
      <w:r w:rsidR="00D62F6D" w:rsidRPr="00CD6403">
        <w:rPr>
          <w:rFonts w:cs="Arial"/>
          <w:color w:val="000000"/>
          <w:szCs w:val="24"/>
        </w:rPr>
        <w:t>D</w:t>
      </w:r>
      <w:r w:rsidR="00F503A0" w:rsidRPr="00CD6403">
        <w:rPr>
          <w:rFonts w:cs="Arial"/>
          <w:color w:val="000000"/>
          <w:szCs w:val="24"/>
        </w:rPr>
        <w:t>LM</w:t>
      </w:r>
      <w:r w:rsidR="00D62F6D" w:rsidRPr="00CD6403">
        <w:rPr>
          <w:rFonts w:cs="Arial"/>
          <w:color w:val="000000"/>
          <w:szCs w:val="24"/>
        </w:rPr>
        <w:t xml:space="preserve">S 870S with </w:t>
      </w:r>
      <w:r w:rsidR="00AF6819" w:rsidRPr="00CD6403">
        <w:rPr>
          <w:rFonts w:cs="Arial"/>
          <w:bCs/>
          <w:iCs/>
          <w:color w:val="000000"/>
          <w:szCs w:val="24"/>
        </w:rPr>
        <w:t>S</w:t>
      </w:r>
      <w:r w:rsidR="008441AD" w:rsidRPr="00CD6403">
        <w:rPr>
          <w:rFonts w:cs="Arial"/>
          <w:bCs/>
          <w:iCs/>
          <w:color w:val="000000"/>
          <w:szCs w:val="24"/>
        </w:rPr>
        <w:t>tatus</w:t>
      </w:r>
      <w:r w:rsidR="00AF6819" w:rsidRPr="00CD6403">
        <w:rPr>
          <w:rFonts w:cs="Arial"/>
          <w:bCs/>
          <w:iCs/>
          <w:color w:val="000000"/>
          <w:szCs w:val="24"/>
        </w:rPr>
        <w:t xml:space="preserve"> Code BB</w:t>
      </w:r>
      <w:r w:rsidR="008441AD" w:rsidRPr="00CD6403">
        <w:rPr>
          <w:rFonts w:cs="Arial"/>
          <w:bCs/>
          <w:iCs/>
          <w:color w:val="000000"/>
          <w:szCs w:val="24"/>
        </w:rPr>
        <w:t xml:space="preserve"> (</w:t>
      </w:r>
      <w:r w:rsidR="008441AD" w:rsidRPr="00CD6403">
        <w:rPr>
          <w:rFonts w:cs="Arial"/>
          <w:color w:val="000000"/>
          <w:szCs w:val="24"/>
        </w:rPr>
        <w:t>citing the scheduled ESD for release of materi</w:t>
      </w:r>
      <w:r w:rsidR="00224A98" w:rsidRPr="00CD6403">
        <w:rPr>
          <w:rFonts w:cs="Arial"/>
          <w:color w:val="000000"/>
          <w:szCs w:val="24"/>
        </w:rPr>
        <w:t>e</w:t>
      </w:r>
      <w:r w:rsidR="008441AD" w:rsidRPr="00CD6403">
        <w:rPr>
          <w:rFonts w:cs="Arial"/>
          <w:color w:val="000000"/>
          <w:szCs w:val="24"/>
        </w:rPr>
        <w:t xml:space="preserve">l from stock to the customer) when backordering a requisition against a due-in to stock.  The </w:t>
      </w:r>
      <w:r w:rsidR="00BC409E" w:rsidRPr="00CD6403">
        <w:rPr>
          <w:rFonts w:cs="Arial"/>
          <w:color w:val="000000"/>
          <w:szCs w:val="24"/>
        </w:rPr>
        <w:t>source of supply</w:t>
      </w:r>
      <w:r w:rsidR="00551877" w:rsidRPr="00CD6403">
        <w:rPr>
          <w:rFonts w:cs="Arial"/>
          <w:color w:val="000000"/>
          <w:szCs w:val="24"/>
        </w:rPr>
        <w:t xml:space="preserve"> </w:t>
      </w:r>
      <w:r w:rsidR="00F503A0" w:rsidRPr="00CD6403">
        <w:rPr>
          <w:rFonts w:cs="Arial"/>
          <w:color w:val="000000"/>
          <w:szCs w:val="24"/>
        </w:rPr>
        <w:t>shall</w:t>
      </w:r>
      <w:r w:rsidR="00F75293" w:rsidRPr="00CD6403">
        <w:rPr>
          <w:rFonts w:cs="Arial"/>
          <w:color w:val="000000"/>
          <w:szCs w:val="24"/>
        </w:rPr>
        <w:t xml:space="preserve"> </w:t>
      </w:r>
      <w:r w:rsidR="008441AD" w:rsidRPr="00CD6403">
        <w:rPr>
          <w:rFonts w:cs="Arial"/>
          <w:color w:val="000000"/>
          <w:szCs w:val="24"/>
        </w:rPr>
        <w:t>alw</w:t>
      </w:r>
      <w:r w:rsidR="00D62F6D" w:rsidRPr="00CD6403">
        <w:rPr>
          <w:rFonts w:cs="Arial"/>
          <w:color w:val="000000"/>
          <w:szCs w:val="24"/>
        </w:rPr>
        <w:t>ays send</w:t>
      </w:r>
      <w:r w:rsidR="00AF6819" w:rsidRPr="00CD6403">
        <w:rPr>
          <w:rFonts w:cs="Arial"/>
          <w:color w:val="000000"/>
          <w:szCs w:val="24"/>
        </w:rPr>
        <w:t xml:space="preserve"> additional </w:t>
      </w:r>
      <w:r w:rsidR="00AF6819" w:rsidRPr="00CD6403">
        <w:rPr>
          <w:rFonts w:cs="Arial"/>
          <w:bCs/>
          <w:iCs/>
          <w:color w:val="000000"/>
          <w:szCs w:val="24"/>
        </w:rPr>
        <w:t>Status Code BB</w:t>
      </w:r>
      <w:r w:rsidR="008441AD" w:rsidRPr="00CD6403">
        <w:rPr>
          <w:rFonts w:cs="Arial"/>
          <w:color w:val="000000"/>
          <w:szCs w:val="24"/>
        </w:rPr>
        <w:t xml:space="preserve"> to organizations with a revised ESD when adjusting shipping dates.</w:t>
      </w:r>
    </w:p>
    <w:p w14:paraId="6D482BE9" w14:textId="77777777" w:rsidR="00F503A0" w:rsidRPr="00CD6403" w:rsidRDefault="00B31DF9" w:rsidP="0058559B">
      <w:pPr>
        <w:tabs>
          <w:tab w:val="left" w:pos="540"/>
          <w:tab w:val="left" w:pos="1080"/>
          <w:tab w:val="left" w:pos="1620"/>
          <w:tab w:val="left" w:pos="2160"/>
          <w:tab w:val="left" w:pos="2700"/>
        </w:tabs>
        <w:spacing w:after="240"/>
        <w:rPr>
          <w:rFonts w:cs="Arial"/>
          <w:color w:val="000000"/>
          <w:szCs w:val="24"/>
          <w:u w:val="double"/>
        </w:rPr>
      </w:pPr>
      <w:r w:rsidRPr="00CD6403">
        <w:rPr>
          <w:rFonts w:cs="Arial"/>
          <w:color w:val="000000"/>
          <w:szCs w:val="24"/>
        </w:rPr>
        <w:lastRenderedPageBreak/>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6.3.2.  </w:t>
      </w:r>
      <w:r w:rsidR="009B1766" w:rsidRPr="00CD6403">
        <w:rPr>
          <w:rFonts w:cs="Arial"/>
          <w:color w:val="000000"/>
          <w:szCs w:val="24"/>
        </w:rPr>
        <w:t xml:space="preserve">A </w:t>
      </w:r>
      <w:r w:rsidR="00D62F6D" w:rsidRPr="00CD6403">
        <w:rPr>
          <w:rFonts w:cs="Arial"/>
          <w:color w:val="000000"/>
          <w:szCs w:val="24"/>
        </w:rPr>
        <w:t>D</w:t>
      </w:r>
      <w:r w:rsidR="00F503A0" w:rsidRPr="00CD6403">
        <w:rPr>
          <w:rFonts w:cs="Arial"/>
          <w:color w:val="000000"/>
          <w:szCs w:val="24"/>
        </w:rPr>
        <w:t>LM</w:t>
      </w:r>
      <w:r w:rsidR="00D62F6D" w:rsidRPr="00CD6403">
        <w:rPr>
          <w:rFonts w:cs="Arial"/>
          <w:color w:val="000000"/>
          <w:szCs w:val="24"/>
        </w:rPr>
        <w:t xml:space="preserve">S 870S with </w:t>
      </w:r>
      <w:r w:rsidR="00AF6819" w:rsidRPr="00CD6403">
        <w:rPr>
          <w:rFonts w:cs="Arial"/>
          <w:bCs/>
          <w:iCs/>
          <w:color w:val="000000"/>
          <w:szCs w:val="24"/>
        </w:rPr>
        <w:t>S</w:t>
      </w:r>
      <w:r w:rsidR="008441AD" w:rsidRPr="00CD6403">
        <w:rPr>
          <w:rFonts w:cs="Arial"/>
          <w:bCs/>
          <w:iCs/>
          <w:color w:val="000000"/>
          <w:szCs w:val="24"/>
        </w:rPr>
        <w:t>tatus</w:t>
      </w:r>
      <w:r w:rsidR="00AF6819" w:rsidRPr="00CD6403">
        <w:rPr>
          <w:rFonts w:cs="Arial"/>
          <w:bCs/>
          <w:iCs/>
          <w:color w:val="000000"/>
          <w:szCs w:val="24"/>
        </w:rPr>
        <w:t xml:space="preserve"> Code BZ</w:t>
      </w:r>
      <w:r w:rsidR="008441AD" w:rsidRPr="00CD6403">
        <w:rPr>
          <w:rFonts w:cs="Arial"/>
          <w:color w:val="000000"/>
          <w:szCs w:val="24"/>
        </w:rPr>
        <w:t xml:space="preserve"> with an ESD after deciding to process the requirement as a DVD shipment.  </w:t>
      </w:r>
      <w:r w:rsidR="00BC409E" w:rsidRPr="00CD6403">
        <w:rPr>
          <w:rFonts w:cs="Arial"/>
          <w:color w:val="000000"/>
          <w:szCs w:val="24"/>
        </w:rPr>
        <w:t>Sources of supply</w:t>
      </w:r>
      <w:r w:rsidR="00F503A0" w:rsidRPr="00CD6403">
        <w:rPr>
          <w:rFonts w:cs="Arial"/>
          <w:color w:val="000000"/>
          <w:szCs w:val="24"/>
        </w:rPr>
        <w:t xml:space="preserve"> shall</w:t>
      </w:r>
      <w:r w:rsidR="00AF6819" w:rsidRPr="00CD6403">
        <w:rPr>
          <w:rFonts w:cs="Arial"/>
          <w:color w:val="000000"/>
          <w:szCs w:val="24"/>
        </w:rPr>
        <w:t xml:space="preserve"> give </w:t>
      </w:r>
      <w:r w:rsidR="00AF6819" w:rsidRPr="00CD6403">
        <w:rPr>
          <w:rFonts w:cs="Arial"/>
          <w:bCs/>
          <w:iCs/>
          <w:color w:val="000000"/>
          <w:szCs w:val="24"/>
        </w:rPr>
        <w:t>Status Code</w:t>
      </w:r>
      <w:r w:rsidR="008441AD" w:rsidRPr="00CD6403">
        <w:rPr>
          <w:rFonts w:cs="Arial"/>
          <w:bCs/>
          <w:iCs/>
          <w:color w:val="000000"/>
          <w:szCs w:val="24"/>
        </w:rPr>
        <w:t xml:space="preserve"> BV</w:t>
      </w:r>
      <w:r w:rsidR="0056027F" w:rsidRPr="00CD6403">
        <w:rPr>
          <w:rFonts w:cs="Arial"/>
          <w:color w:val="000000"/>
          <w:szCs w:val="24"/>
        </w:rPr>
        <w:t xml:space="preserve"> </w:t>
      </w:r>
      <w:r w:rsidR="008441AD" w:rsidRPr="00CD6403">
        <w:rPr>
          <w:rFonts w:cs="Arial"/>
          <w:color w:val="000000"/>
          <w:szCs w:val="24"/>
        </w:rPr>
        <w:t>after effecting contracts or procurement actions and establishing an agreed</w:t>
      </w:r>
      <w:r w:rsidR="00480A8E" w:rsidRPr="00CD6403">
        <w:rPr>
          <w:rFonts w:cs="Arial"/>
          <w:color w:val="000000"/>
          <w:szCs w:val="24"/>
        </w:rPr>
        <w:t xml:space="preserve"> </w:t>
      </w:r>
      <w:r w:rsidR="008441AD" w:rsidRPr="00CD6403">
        <w:rPr>
          <w:rFonts w:cs="Arial"/>
          <w:color w:val="000000"/>
          <w:szCs w:val="24"/>
        </w:rPr>
        <w:t>to contract shipping d</w:t>
      </w:r>
      <w:r w:rsidR="00D62F6D" w:rsidRPr="00CD6403">
        <w:rPr>
          <w:rFonts w:cs="Arial"/>
          <w:color w:val="000000"/>
          <w:szCs w:val="24"/>
        </w:rPr>
        <w:t xml:space="preserve">ate.  </w:t>
      </w:r>
      <w:r w:rsidR="0056027F" w:rsidRPr="00CD6403">
        <w:rPr>
          <w:rFonts w:cs="Arial"/>
          <w:color w:val="000000"/>
          <w:szCs w:val="24"/>
        </w:rPr>
        <w:t>Status Code BV</w:t>
      </w:r>
      <w:r w:rsidR="00D62F6D" w:rsidRPr="00CD6403">
        <w:rPr>
          <w:rFonts w:cs="Arial"/>
          <w:color w:val="000000"/>
          <w:szCs w:val="24"/>
        </w:rPr>
        <w:t xml:space="preserve"> must contain </w:t>
      </w:r>
      <w:r w:rsidR="008441AD" w:rsidRPr="00CD6403">
        <w:rPr>
          <w:rFonts w:cs="Arial"/>
          <w:color w:val="000000"/>
          <w:szCs w:val="24"/>
        </w:rPr>
        <w:t>contract shipping date and also the contract data that provides organizations with a cross-reference to the original requisition.</w:t>
      </w:r>
      <w:r w:rsidR="000A5EB0" w:rsidRPr="00CD6403">
        <w:rPr>
          <w:rFonts w:cs="Arial"/>
          <w:color w:val="000000"/>
          <w:szCs w:val="24"/>
        </w:rPr>
        <w:t xml:space="preserve"> </w:t>
      </w:r>
      <w:r w:rsidR="00F503A0" w:rsidRPr="00CD6403">
        <w:rPr>
          <w:rFonts w:cs="Arial"/>
          <w:color w:val="000000"/>
          <w:szCs w:val="24"/>
        </w:rPr>
        <w:t xml:space="preserve"> At a minimum, contract data shall include the contract number, call/order number, notification of destination/origin acceptance, allowable quantity variances, and identification of the contractor by CAGE.  The contract required shipping date shall be discretely identified and may be equal to the estimated shipment date.  Additional contract data may be included as available.</w:t>
      </w:r>
      <w:r w:rsidR="00F503A0" w:rsidRPr="00CD6403">
        <w:rPr>
          <w:rStyle w:val="FootnoteReference"/>
          <w:rFonts w:cs="Arial"/>
          <w:color w:val="000000"/>
          <w:szCs w:val="24"/>
        </w:rPr>
        <w:footnoteReference w:id="11"/>
      </w:r>
    </w:p>
    <w:p w14:paraId="04C96AD5"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6.3.3.  </w:t>
      </w:r>
      <w:r w:rsidR="009B1766" w:rsidRPr="00CD6403">
        <w:rPr>
          <w:rFonts w:cs="Arial"/>
          <w:color w:val="000000"/>
          <w:szCs w:val="24"/>
        </w:rPr>
        <w:t xml:space="preserve">A </w:t>
      </w:r>
      <w:r w:rsidR="008441AD" w:rsidRPr="00CD6403">
        <w:rPr>
          <w:rFonts w:cs="Arial"/>
          <w:color w:val="000000"/>
          <w:szCs w:val="24"/>
        </w:rPr>
        <w:t>D</w:t>
      </w:r>
      <w:r w:rsidR="00D70AF8" w:rsidRPr="00CD6403">
        <w:rPr>
          <w:rFonts w:cs="Arial"/>
          <w:color w:val="000000"/>
          <w:szCs w:val="24"/>
        </w:rPr>
        <w:t>LM</w:t>
      </w:r>
      <w:r w:rsidR="0056027F" w:rsidRPr="00CD6403">
        <w:rPr>
          <w:rFonts w:cs="Arial"/>
          <w:color w:val="000000"/>
          <w:szCs w:val="24"/>
        </w:rPr>
        <w:t>S 870S with additional Status Code BV</w:t>
      </w:r>
      <w:r w:rsidR="008441AD" w:rsidRPr="00CD6403">
        <w:rPr>
          <w:rFonts w:cs="Arial"/>
          <w:color w:val="000000"/>
          <w:szCs w:val="24"/>
        </w:rPr>
        <w:t xml:space="preserve"> with a revised ESD to organizations when adjusting contract shipping dates on items scheduled for DVD.</w:t>
      </w:r>
    </w:p>
    <w:p w14:paraId="3E14111F"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6.4.  </w:t>
      </w:r>
      <w:r w:rsidR="008441AD" w:rsidRPr="00CD6403">
        <w:rPr>
          <w:rFonts w:cs="Arial"/>
          <w:color w:val="000000"/>
          <w:szCs w:val="24"/>
          <w:u w:val="single"/>
        </w:rPr>
        <w:t>Manual Requests</w:t>
      </w:r>
      <w:r w:rsidR="008441AD" w:rsidRPr="00CD6403">
        <w:rPr>
          <w:rFonts w:cs="Arial"/>
          <w:color w:val="000000"/>
          <w:szCs w:val="24"/>
        </w:rPr>
        <w:t xml:space="preserve">.  The </w:t>
      </w:r>
      <w:r w:rsidR="00BC409E" w:rsidRPr="00CD6403">
        <w:rPr>
          <w:rFonts w:cs="Arial"/>
          <w:color w:val="000000"/>
          <w:szCs w:val="24"/>
        </w:rPr>
        <w:t>source of supply</w:t>
      </w:r>
      <w:r w:rsidR="008441AD" w:rsidRPr="00CD6403">
        <w:rPr>
          <w:rFonts w:cs="Arial"/>
          <w:color w:val="000000"/>
          <w:szCs w:val="24"/>
        </w:rPr>
        <w:t xml:space="preserve"> may reject a requisition</w:t>
      </w:r>
      <w:r w:rsidR="00480A8E" w:rsidRPr="00CD6403">
        <w:rPr>
          <w:rFonts w:cs="Arial"/>
          <w:color w:val="000000"/>
          <w:szCs w:val="24"/>
        </w:rPr>
        <w:t>,</w:t>
      </w:r>
      <w:r w:rsidR="008441AD" w:rsidRPr="00CD6403">
        <w:rPr>
          <w:rFonts w:cs="Arial"/>
          <w:color w:val="000000"/>
          <w:szCs w:val="24"/>
        </w:rPr>
        <w:t xml:space="preserve"> or initiate a manual off-line request to obtain additional information</w:t>
      </w:r>
      <w:r w:rsidR="00480A8E" w:rsidRPr="00CD6403">
        <w:rPr>
          <w:rFonts w:cs="Arial"/>
          <w:color w:val="000000"/>
          <w:szCs w:val="24"/>
        </w:rPr>
        <w:t>,</w:t>
      </w:r>
      <w:r w:rsidR="008441AD" w:rsidRPr="00CD6403">
        <w:rPr>
          <w:rFonts w:cs="Arial"/>
          <w:color w:val="000000"/>
          <w:szCs w:val="24"/>
        </w:rPr>
        <w:t xml:space="preserve"> when </w:t>
      </w:r>
      <w:r w:rsidR="00480A8E" w:rsidRPr="00CD6403">
        <w:rPr>
          <w:rFonts w:cs="Arial"/>
          <w:color w:val="000000"/>
          <w:szCs w:val="24"/>
        </w:rPr>
        <w:t xml:space="preserve">the </w:t>
      </w:r>
      <w:r w:rsidR="008441AD" w:rsidRPr="00CD6403">
        <w:rPr>
          <w:rFonts w:cs="Arial"/>
          <w:color w:val="000000"/>
          <w:szCs w:val="24"/>
        </w:rPr>
        <w:t xml:space="preserve">requisition contains insufficient information to </w:t>
      </w:r>
      <w:r w:rsidR="00480A8E" w:rsidRPr="00CD6403">
        <w:rPr>
          <w:rFonts w:cs="Arial"/>
          <w:color w:val="000000"/>
          <w:szCs w:val="24"/>
        </w:rPr>
        <w:t>continue processing</w:t>
      </w:r>
      <w:r w:rsidR="008441AD" w:rsidRPr="00CD6403">
        <w:rPr>
          <w:rFonts w:cs="Arial"/>
          <w:color w:val="000000"/>
          <w:szCs w:val="24"/>
        </w:rPr>
        <w:t>.  Use the STATUS TO organization identified in the requisition as the action addressee on all requests for additional information.  Treat other organizations identified in the requisition</w:t>
      </w:r>
      <w:r w:rsidR="008C7571" w:rsidRPr="00CD6403">
        <w:rPr>
          <w:rFonts w:cs="Arial"/>
          <w:color w:val="000000"/>
          <w:szCs w:val="24"/>
        </w:rPr>
        <w:t>,</w:t>
      </w:r>
      <w:r w:rsidR="008441AD" w:rsidRPr="00CD6403">
        <w:rPr>
          <w:rFonts w:cs="Arial"/>
          <w:color w:val="000000"/>
          <w:szCs w:val="24"/>
        </w:rPr>
        <w:t xml:space="preserve"> not designated as STATUS TO organizations</w:t>
      </w:r>
      <w:r w:rsidR="008C7571" w:rsidRPr="00CD6403">
        <w:rPr>
          <w:rFonts w:cs="Arial"/>
          <w:color w:val="000000"/>
          <w:szCs w:val="24"/>
        </w:rPr>
        <w:t>,</w:t>
      </w:r>
      <w:r w:rsidR="008441AD" w:rsidRPr="00CD6403">
        <w:rPr>
          <w:rFonts w:cs="Arial"/>
          <w:color w:val="000000"/>
          <w:szCs w:val="24"/>
        </w:rPr>
        <w:t xml:space="preserve"> as information addressees on requests for additional information.  When an inquiry for additional information is made, the </w:t>
      </w:r>
      <w:r w:rsidR="00BC409E" w:rsidRPr="00CD6403">
        <w:rPr>
          <w:rFonts w:cs="Arial"/>
          <w:color w:val="000000"/>
          <w:szCs w:val="24"/>
        </w:rPr>
        <w:t>source of supply</w:t>
      </w:r>
      <w:r w:rsidR="008441AD" w:rsidRPr="00CD6403">
        <w:rPr>
          <w:rFonts w:cs="Arial"/>
          <w:color w:val="000000"/>
          <w:szCs w:val="24"/>
        </w:rPr>
        <w:t xml:space="preserve"> </w:t>
      </w:r>
      <w:r w:rsidR="00F75293" w:rsidRPr="00CD6403">
        <w:rPr>
          <w:rFonts w:cs="Arial"/>
          <w:color w:val="000000"/>
          <w:szCs w:val="24"/>
        </w:rPr>
        <w:t xml:space="preserve">shall </w:t>
      </w:r>
      <w:r w:rsidR="008C2FD7" w:rsidRPr="00CD6403">
        <w:rPr>
          <w:rFonts w:cs="Arial"/>
          <w:color w:val="000000"/>
          <w:szCs w:val="24"/>
        </w:rPr>
        <w:t>send</w:t>
      </w:r>
      <w:r w:rsidR="008441AD" w:rsidRPr="00CD6403">
        <w:rPr>
          <w:rFonts w:cs="Arial"/>
          <w:color w:val="000000"/>
          <w:szCs w:val="24"/>
        </w:rPr>
        <w:t xml:space="preserve"> </w:t>
      </w:r>
      <w:r w:rsidR="00C96C1D" w:rsidRPr="00CD6403">
        <w:rPr>
          <w:rFonts w:cs="Arial"/>
          <w:color w:val="000000"/>
          <w:szCs w:val="24"/>
        </w:rPr>
        <w:t>a DLMS</w:t>
      </w:r>
      <w:r w:rsidR="008441AD" w:rsidRPr="00CD6403">
        <w:rPr>
          <w:rFonts w:cs="Arial"/>
          <w:color w:val="000000"/>
          <w:szCs w:val="24"/>
        </w:rPr>
        <w:t xml:space="preserve"> 870S</w:t>
      </w:r>
      <w:r w:rsidR="00D35DD2" w:rsidRPr="00CD6403">
        <w:rPr>
          <w:rFonts w:cs="Arial"/>
          <w:color w:val="000000"/>
          <w:szCs w:val="24"/>
        </w:rPr>
        <w:t xml:space="preserve"> </w:t>
      </w:r>
      <w:r w:rsidR="0056027F" w:rsidRPr="00CD6403">
        <w:rPr>
          <w:rFonts w:cs="Arial"/>
          <w:color w:val="000000"/>
          <w:szCs w:val="24"/>
        </w:rPr>
        <w:t xml:space="preserve">with </w:t>
      </w:r>
      <w:r w:rsidR="0056027F" w:rsidRPr="00CD6403">
        <w:rPr>
          <w:rFonts w:cs="Arial"/>
          <w:bCs/>
          <w:iCs/>
          <w:color w:val="000000"/>
          <w:szCs w:val="24"/>
        </w:rPr>
        <w:t>Status Code BD</w:t>
      </w:r>
      <w:r w:rsidR="008C7571" w:rsidRPr="00CD6403">
        <w:rPr>
          <w:rFonts w:cs="Arial"/>
          <w:color w:val="000000"/>
          <w:szCs w:val="24"/>
        </w:rPr>
        <w:t>,</w:t>
      </w:r>
      <w:r w:rsidR="008441AD" w:rsidRPr="00CD6403">
        <w:rPr>
          <w:rFonts w:cs="Arial"/>
          <w:color w:val="000000"/>
          <w:szCs w:val="24"/>
        </w:rPr>
        <w:t xml:space="preserve"> to all designated STATUS TO organizations.  </w:t>
      </w:r>
      <w:r w:rsidR="00BC409E" w:rsidRPr="00CD6403">
        <w:rPr>
          <w:rFonts w:cs="Arial"/>
          <w:color w:val="000000"/>
          <w:szCs w:val="24"/>
        </w:rPr>
        <w:t>Sources of supply</w:t>
      </w:r>
      <w:r w:rsidR="008441AD" w:rsidRPr="00CD6403">
        <w:rPr>
          <w:rFonts w:cs="Arial"/>
          <w:color w:val="000000"/>
          <w:szCs w:val="24"/>
        </w:rPr>
        <w:t xml:space="preserve"> </w:t>
      </w:r>
      <w:r w:rsidR="00217BD5" w:rsidRPr="00CD6403">
        <w:rPr>
          <w:rFonts w:cs="Arial"/>
          <w:color w:val="000000"/>
          <w:szCs w:val="24"/>
        </w:rPr>
        <w:t>shall</w:t>
      </w:r>
      <w:r w:rsidR="00F75293" w:rsidRPr="00CD6403">
        <w:rPr>
          <w:rFonts w:cs="Arial"/>
          <w:color w:val="000000"/>
          <w:szCs w:val="24"/>
        </w:rPr>
        <w:t xml:space="preserve"> </w:t>
      </w:r>
      <w:r w:rsidR="008441AD" w:rsidRPr="00CD6403">
        <w:rPr>
          <w:rFonts w:cs="Arial"/>
          <w:color w:val="000000"/>
          <w:szCs w:val="24"/>
        </w:rPr>
        <w:t xml:space="preserve">suspend further action on requisitions awaiting additional information until a response is received or until 30 </w:t>
      </w:r>
      <w:r w:rsidR="008C7571" w:rsidRPr="00CD6403">
        <w:rPr>
          <w:rFonts w:cs="Arial"/>
          <w:color w:val="000000"/>
          <w:szCs w:val="24"/>
        </w:rPr>
        <w:t xml:space="preserve">calendar </w:t>
      </w:r>
      <w:r w:rsidR="008441AD" w:rsidRPr="00CD6403">
        <w:rPr>
          <w:rFonts w:cs="Arial"/>
          <w:color w:val="000000"/>
          <w:szCs w:val="24"/>
        </w:rPr>
        <w:t xml:space="preserve">days from date </w:t>
      </w:r>
      <w:r w:rsidR="008C7571" w:rsidRPr="00CD6403">
        <w:rPr>
          <w:rFonts w:cs="Arial"/>
          <w:color w:val="000000"/>
          <w:szCs w:val="24"/>
        </w:rPr>
        <w:t>of</w:t>
      </w:r>
      <w:r w:rsidR="008441AD" w:rsidRPr="00CD6403">
        <w:rPr>
          <w:rFonts w:cs="Arial"/>
          <w:color w:val="000000"/>
          <w:szCs w:val="24"/>
        </w:rPr>
        <w:t xml:space="preserve"> inquiry</w:t>
      </w:r>
      <w:r w:rsidR="008C7571" w:rsidRPr="00CD6403">
        <w:rPr>
          <w:rFonts w:cs="Arial"/>
          <w:color w:val="000000"/>
          <w:szCs w:val="24"/>
        </w:rPr>
        <w:t>,</w:t>
      </w:r>
      <w:r w:rsidR="008441AD" w:rsidRPr="00CD6403">
        <w:rPr>
          <w:rFonts w:cs="Arial"/>
          <w:color w:val="000000"/>
          <w:szCs w:val="24"/>
        </w:rPr>
        <w:t xml:space="preserve"> whichever occurs first.  Upon receipt of requested information, the </w:t>
      </w:r>
      <w:r w:rsidR="00BC409E" w:rsidRPr="00CD6403">
        <w:rPr>
          <w:rFonts w:cs="Arial"/>
          <w:color w:val="000000"/>
          <w:szCs w:val="24"/>
        </w:rPr>
        <w:t>source of supply</w:t>
      </w:r>
      <w:r w:rsidR="008441AD" w:rsidRPr="00CD6403">
        <w:rPr>
          <w:rFonts w:cs="Arial"/>
          <w:color w:val="000000"/>
          <w:szCs w:val="24"/>
        </w:rPr>
        <w:t xml:space="preserve"> </w:t>
      </w:r>
      <w:r w:rsidR="00F75293" w:rsidRPr="00CD6403">
        <w:rPr>
          <w:rFonts w:cs="Arial"/>
          <w:color w:val="000000"/>
          <w:szCs w:val="24"/>
        </w:rPr>
        <w:t xml:space="preserve">shall </w:t>
      </w:r>
      <w:r w:rsidR="008441AD" w:rsidRPr="00CD6403">
        <w:rPr>
          <w:rFonts w:cs="Arial"/>
          <w:color w:val="000000"/>
          <w:szCs w:val="24"/>
        </w:rPr>
        <w:t xml:space="preserve">continue normal processing.  If the organization does not provide needed information </w:t>
      </w:r>
      <w:r w:rsidR="008C7571" w:rsidRPr="00CD6403">
        <w:rPr>
          <w:rFonts w:cs="Arial"/>
          <w:color w:val="000000"/>
          <w:szCs w:val="24"/>
        </w:rPr>
        <w:t>within</w:t>
      </w:r>
      <w:r w:rsidR="008441AD" w:rsidRPr="00CD6403">
        <w:rPr>
          <w:rFonts w:cs="Arial"/>
          <w:color w:val="000000"/>
          <w:szCs w:val="24"/>
        </w:rPr>
        <w:t xml:space="preserve"> 30</w:t>
      </w:r>
      <w:r w:rsidR="008C7571" w:rsidRPr="00CD6403">
        <w:rPr>
          <w:rFonts w:cs="Arial"/>
          <w:color w:val="000000"/>
          <w:szCs w:val="24"/>
        </w:rPr>
        <w:t xml:space="preserve"> calendar days,</w:t>
      </w:r>
      <w:r w:rsidR="008441AD" w:rsidRPr="00CD6403">
        <w:rPr>
          <w:rFonts w:cs="Arial"/>
          <w:color w:val="000000"/>
          <w:szCs w:val="24"/>
        </w:rPr>
        <w:t xml:space="preserve"> the </w:t>
      </w:r>
      <w:r w:rsidR="00BC409E" w:rsidRPr="00CD6403">
        <w:rPr>
          <w:rFonts w:cs="Arial"/>
          <w:color w:val="000000"/>
          <w:szCs w:val="24"/>
        </w:rPr>
        <w:t>source of supply</w:t>
      </w:r>
      <w:r w:rsidR="008441AD" w:rsidRPr="00CD6403">
        <w:rPr>
          <w:rFonts w:cs="Arial"/>
          <w:color w:val="000000"/>
          <w:szCs w:val="24"/>
        </w:rPr>
        <w:t xml:space="preserve"> </w:t>
      </w:r>
      <w:r w:rsidR="00F75293" w:rsidRPr="00CD6403">
        <w:rPr>
          <w:rFonts w:cs="Arial"/>
          <w:color w:val="000000"/>
          <w:szCs w:val="24"/>
        </w:rPr>
        <w:t xml:space="preserve">shall </w:t>
      </w:r>
      <w:r w:rsidR="008441AD" w:rsidRPr="00CD6403">
        <w:rPr>
          <w:rFonts w:cs="Arial"/>
          <w:color w:val="000000"/>
          <w:szCs w:val="24"/>
        </w:rPr>
        <w:t>reject the re</w:t>
      </w:r>
      <w:r w:rsidR="0056027F" w:rsidRPr="00CD6403">
        <w:rPr>
          <w:rFonts w:cs="Arial"/>
          <w:color w:val="000000"/>
          <w:szCs w:val="24"/>
        </w:rPr>
        <w:t xml:space="preserve">quisition </w:t>
      </w:r>
      <w:r w:rsidR="00C96C1D" w:rsidRPr="00CD6403">
        <w:rPr>
          <w:rFonts w:cs="Arial"/>
          <w:color w:val="000000"/>
          <w:szCs w:val="24"/>
        </w:rPr>
        <w:t>using a DLMS</w:t>
      </w:r>
      <w:r w:rsidR="0056027F" w:rsidRPr="00CD6403">
        <w:rPr>
          <w:rFonts w:cs="Arial"/>
          <w:color w:val="000000"/>
          <w:szCs w:val="24"/>
        </w:rPr>
        <w:t xml:space="preserve"> 870S with </w:t>
      </w:r>
      <w:r w:rsidR="0056027F" w:rsidRPr="00CD6403">
        <w:rPr>
          <w:rFonts w:cs="Arial"/>
          <w:bCs/>
          <w:iCs/>
          <w:color w:val="000000"/>
          <w:szCs w:val="24"/>
        </w:rPr>
        <w:t>Status Code D3</w:t>
      </w:r>
      <w:r w:rsidR="008441AD" w:rsidRPr="00CD6403">
        <w:rPr>
          <w:rFonts w:cs="Arial"/>
          <w:color w:val="000000"/>
          <w:szCs w:val="24"/>
        </w:rPr>
        <w:t>.</w:t>
      </w:r>
    </w:p>
    <w:p w14:paraId="22E19E64"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6.5.  </w:t>
      </w:r>
      <w:r w:rsidR="008441AD" w:rsidRPr="00CD6403">
        <w:rPr>
          <w:rFonts w:cs="Arial"/>
          <w:color w:val="000000"/>
          <w:szCs w:val="24"/>
          <w:u w:val="single"/>
        </w:rPr>
        <w:t>Status Frequency</w:t>
      </w:r>
      <w:r w:rsidR="008441AD" w:rsidRPr="00CD6403">
        <w:rPr>
          <w:rFonts w:cs="Arial"/>
          <w:color w:val="000000"/>
          <w:szCs w:val="24"/>
        </w:rPr>
        <w:t xml:space="preserve">.  For each reinstated requisition, retransmitted (rerouted) requisition, requisition modifier, and </w:t>
      </w:r>
      <w:r w:rsidR="00705A9E" w:rsidRPr="00CD6403">
        <w:rPr>
          <w:rFonts w:cs="Arial"/>
          <w:color w:val="000000"/>
          <w:szCs w:val="24"/>
        </w:rPr>
        <w:t>Materi</w:t>
      </w:r>
      <w:r w:rsidR="00224A98" w:rsidRPr="00CD6403">
        <w:rPr>
          <w:rFonts w:cs="Arial"/>
          <w:color w:val="000000"/>
          <w:szCs w:val="24"/>
        </w:rPr>
        <w:t>e</w:t>
      </w:r>
      <w:r w:rsidR="00705A9E" w:rsidRPr="00CD6403">
        <w:rPr>
          <w:rFonts w:cs="Arial"/>
          <w:color w:val="000000"/>
          <w:szCs w:val="24"/>
        </w:rPr>
        <w:t>l Release Order (</w:t>
      </w:r>
      <w:r w:rsidR="008441AD" w:rsidRPr="00CD6403">
        <w:rPr>
          <w:rFonts w:cs="Arial"/>
          <w:color w:val="000000"/>
          <w:szCs w:val="24"/>
        </w:rPr>
        <w:t>MRO</w:t>
      </w:r>
      <w:r w:rsidR="00705A9E" w:rsidRPr="00CD6403">
        <w:rPr>
          <w:rFonts w:cs="Arial"/>
          <w:color w:val="000000"/>
          <w:szCs w:val="24"/>
        </w:rPr>
        <w:t>)</w:t>
      </w:r>
      <w:r w:rsidR="008441AD" w:rsidRPr="00CD6403">
        <w:rPr>
          <w:rFonts w:cs="Arial"/>
          <w:color w:val="000000"/>
          <w:szCs w:val="24"/>
        </w:rPr>
        <w:t xml:space="preserve"> processed, </w:t>
      </w:r>
      <w:r w:rsidR="00BC409E" w:rsidRPr="00CD6403">
        <w:rPr>
          <w:rFonts w:cs="Arial"/>
          <w:color w:val="000000"/>
          <w:szCs w:val="24"/>
        </w:rPr>
        <w:t>sources of supply</w:t>
      </w:r>
      <w:r w:rsidR="008441AD" w:rsidRPr="00CD6403">
        <w:rPr>
          <w:rFonts w:cs="Arial"/>
          <w:color w:val="000000"/>
          <w:szCs w:val="24"/>
        </w:rPr>
        <w:t xml:space="preserve"> </w:t>
      </w:r>
      <w:r w:rsidR="00217BD5" w:rsidRPr="00CD6403">
        <w:rPr>
          <w:rFonts w:cs="Arial"/>
          <w:color w:val="000000"/>
          <w:szCs w:val="24"/>
        </w:rPr>
        <w:t>shall</w:t>
      </w:r>
      <w:r w:rsidR="00F75293" w:rsidRPr="00CD6403">
        <w:rPr>
          <w:rFonts w:cs="Arial"/>
          <w:color w:val="000000"/>
          <w:szCs w:val="24"/>
        </w:rPr>
        <w:t xml:space="preserve"> </w:t>
      </w:r>
      <w:r w:rsidR="0056027F" w:rsidRPr="00CD6403">
        <w:rPr>
          <w:rFonts w:cs="Arial"/>
          <w:color w:val="000000"/>
          <w:szCs w:val="24"/>
        </w:rPr>
        <w:t>automatically send</w:t>
      </w:r>
      <w:r w:rsidR="008441AD" w:rsidRPr="00CD6403">
        <w:rPr>
          <w:rFonts w:cs="Arial"/>
          <w:color w:val="000000"/>
          <w:szCs w:val="24"/>
        </w:rPr>
        <w:t xml:space="preserve"> supply and/or shipment status, as appropriate.</w:t>
      </w:r>
    </w:p>
    <w:p w14:paraId="44862AC9" w14:textId="77777777" w:rsidR="004966ED" w:rsidRPr="00CD6403" w:rsidRDefault="00B31DF9" w:rsidP="0058559B">
      <w:pPr>
        <w:tabs>
          <w:tab w:val="left" w:pos="540"/>
          <w:tab w:val="left" w:pos="1080"/>
          <w:tab w:val="left" w:pos="1620"/>
          <w:tab w:val="left" w:pos="2160"/>
          <w:tab w:val="left" w:pos="2700"/>
        </w:tabs>
        <w:spacing w:after="240"/>
        <w:rPr>
          <w:rFonts w:cs="Arial"/>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6.5.1.  </w:t>
      </w:r>
      <w:r w:rsidR="00407B17" w:rsidRPr="00CD6403">
        <w:rPr>
          <w:rFonts w:cs="Arial"/>
          <w:color w:val="000000"/>
          <w:szCs w:val="24"/>
          <w:u w:val="single"/>
        </w:rPr>
        <w:t>Shipment Status to DAAS</w:t>
      </w:r>
      <w:r w:rsidR="00407B17" w:rsidRPr="00CD6403">
        <w:rPr>
          <w:rFonts w:cs="Arial"/>
          <w:color w:val="000000"/>
          <w:szCs w:val="24"/>
        </w:rPr>
        <w:t xml:space="preserve">.  </w:t>
      </w:r>
      <w:r w:rsidR="00BC409E" w:rsidRPr="00CD6403">
        <w:rPr>
          <w:rFonts w:cs="Arial"/>
          <w:color w:val="000000"/>
          <w:szCs w:val="24"/>
        </w:rPr>
        <w:t>Sources of supply</w:t>
      </w:r>
      <w:r w:rsidR="004966ED" w:rsidRPr="00CD6403">
        <w:rPr>
          <w:rFonts w:cs="Arial"/>
          <w:color w:val="000000"/>
          <w:szCs w:val="24"/>
        </w:rPr>
        <w:t xml:space="preserve"> </w:t>
      </w:r>
      <w:r w:rsidR="00366C8C" w:rsidRPr="00CD6403">
        <w:rPr>
          <w:rFonts w:cs="Arial"/>
          <w:color w:val="000000"/>
          <w:szCs w:val="24"/>
        </w:rPr>
        <w:t>shall</w:t>
      </w:r>
      <w:r w:rsidR="004966ED" w:rsidRPr="00CD6403">
        <w:rPr>
          <w:rFonts w:cs="Arial"/>
          <w:color w:val="000000"/>
          <w:szCs w:val="24"/>
        </w:rPr>
        <w:t xml:space="preserve"> transmit shipment status to DAAS for all </w:t>
      </w:r>
      <w:r w:rsidR="00BC409E" w:rsidRPr="00CD6403">
        <w:rPr>
          <w:rFonts w:cs="Arial"/>
          <w:color w:val="000000"/>
          <w:szCs w:val="24"/>
        </w:rPr>
        <w:t>source of supply</w:t>
      </w:r>
      <w:r w:rsidR="004966ED" w:rsidRPr="00CD6403">
        <w:rPr>
          <w:rFonts w:cs="Arial"/>
          <w:color w:val="000000"/>
          <w:szCs w:val="24"/>
        </w:rPr>
        <w:t xml:space="preserve"> requisitions to include </w:t>
      </w:r>
      <w:r w:rsidR="00C96C1D" w:rsidRPr="00CD6403">
        <w:rPr>
          <w:rFonts w:cs="Arial"/>
          <w:color w:val="000000"/>
          <w:szCs w:val="24"/>
        </w:rPr>
        <w:t>a DLMS</w:t>
      </w:r>
      <w:r w:rsidR="004966ED" w:rsidRPr="00CD6403">
        <w:rPr>
          <w:rFonts w:cs="Arial"/>
          <w:color w:val="000000"/>
          <w:szCs w:val="24"/>
        </w:rPr>
        <w:t xml:space="preserve"> 856S for all DVDs, as required.  Upon receipt of shipment status, DAAS </w:t>
      </w:r>
      <w:r w:rsidR="008C7571" w:rsidRPr="00CD6403">
        <w:rPr>
          <w:rFonts w:cs="Arial"/>
          <w:color w:val="000000"/>
          <w:szCs w:val="24"/>
        </w:rPr>
        <w:t>shall</w:t>
      </w:r>
      <w:r w:rsidR="004966ED" w:rsidRPr="00CD6403">
        <w:rPr>
          <w:rFonts w:cs="Arial"/>
          <w:color w:val="000000"/>
          <w:szCs w:val="24"/>
        </w:rPr>
        <w:t xml:space="preserve"> convert the shipment </w:t>
      </w:r>
      <w:r w:rsidR="004966ED" w:rsidRPr="00CD6403">
        <w:rPr>
          <w:rFonts w:cs="Arial"/>
          <w:szCs w:val="24"/>
        </w:rPr>
        <w:t>sta</w:t>
      </w:r>
      <w:r w:rsidR="003741B6" w:rsidRPr="00CD6403">
        <w:rPr>
          <w:rFonts w:cs="Arial"/>
          <w:szCs w:val="24"/>
        </w:rPr>
        <w:t xml:space="preserve">tus to the appropriate type of status </w:t>
      </w:r>
      <w:r w:rsidR="004966ED" w:rsidRPr="00CD6403">
        <w:rPr>
          <w:rFonts w:cs="Arial"/>
          <w:szCs w:val="24"/>
        </w:rPr>
        <w:t>and make distribution</w:t>
      </w:r>
      <w:r w:rsidR="003741B6" w:rsidRPr="00CD6403">
        <w:rPr>
          <w:rFonts w:cs="Arial"/>
          <w:szCs w:val="24"/>
        </w:rPr>
        <w:t>.</w:t>
      </w:r>
      <w:r w:rsidR="004966ED" w:rsidRPr="00CD6403">
        <w:rPr>
          <w:rFonts w:cs="Arial"/>
          <w:szCs w:val="24"/>
        </w:rPr>
        <w:t xml:space="preserve">  Except for cancellation and rejections, DAAS </w:t>
      </w:r>
      <w:r w:rsidR="0011061D" w:rsidRPr="00CD6403">
        <w:rPr>
          <w:rFonts w:cs="Arial"/>
          <w:szCs w:val="24"/>
        </w:rPr>
        <w:t>shall</w:t>
      </w:r>
      <w:r w:rsidR="0056027F" w:rsidRPr="00CD6403">
        <w:rPr>
          <w:rFonts w:cs="Arial"/>
          <w:szCs w:val="24"/>
        </w:rPr>
        <w:t xml:space="preserve"> send</w:t>
      </w:r>
      <w:r w:rsidR="004966ED" w:rsidRPr="00CD6403">
        <w:rPr>
          <w:rFonts w:cs="Arial"/>
          <w:szCs w:val="24"/>
        </w:rPr>
        <w:t xml:space="preserve"> status</w:t>
      </w:r>
      <w:r w:rsidR="003741B6" w:rsidRPr="00CD6403">
        <w:rPr>
          <w:rFonts w:cs="Arial"/>
          <w:szCs w:val="24"/>
        </w:rPr>
        <w:t xml:space="preserve"> to </w:t>
      </w:r>
      <w:r w:rsidR="00930EE5" w:rsidRPr="00CD6403">
        <w:rPr>
          <w:rFonts w:cs="Arial"/>
          <w:szCs w:val="24"/>
        </w:rPr>
        <w:t>designated status recipients as identified by a</w:t>
      </w:r>
      <w:r w:rsidR="004966ED" w:rsidRPr="00CD6403">
        <w:rPr>
          <w:rFonts w:cs="Arial"/>
          <w:szCs w:val="24"/>
        </w:rPr>
        <w:t xml:space="preserve"> significant </w:t>
      </w:r>
      <w:r w:rsidR="00582AA5" w:rsidRPr="00CD6403">
        <w:rPr>
          <w:rFonts w:cs="Arial"/>
          <w:szCs w:val="24"/>
        </w:rPr>
        <w:t>m</w:t>
      </w:r>
      <w:r w:rsidR="001B0B63" w:rsidRPr="00CD6403">
        <w:rPr>
          <w:rFonts w:cs="Arial"/>
          <w:szCs w:val="24"/>
        </w:rPr>
        <w:t xml:space="preserve">edia and </w:t>
      </w:r>
      <w:r w:rsidR="00582AA5" w:rsidRPr="00CD6403">
        <w:rPr>
          <w:rFonts w:cs="Arial"/>
          <w:szCs w:val="24"/>
        </w:rPr>
        <w:t>s</w:t>
      </w:r>
      <w:r w:rsidR="001B0B63" w:rsidRPr="00CD6403">
        <w:rPr>
          <w:rFonts w:cs="Arial"/>
          <w:szCs w:val="24"/>
        </w:rPr>
        <w:t>tatus code</w:t>
      </w:r>
      <w:r w:rsidR="00930EE5" w:rsidRPr="00CD6403">
        <w:rPr>
          <w:rFonts w:cs="Arial"/>
          <w:szCs w:val="24"/>
        </w:rPr>
        <w:t xml:space="preserve"> (DoD or Component level), a significant </w:t>
      </w:r>
      <w:r w:rsidR="004966ED" w:rsidRPr="00CD6403">
        <w:rPr>
          <w:rFonts w:cs="Arial"/>
          <w:szCs w:val="24"/>
        </w:rPr>
        <w:t>distribution code</w:t>
      </w:r>
      <w:r w:rsidR="005C0424">
        <w:rPr>
          <w:rFonts w:cs="Arial"/>
          <w:szCs w:val="24"/>
        </w:rPr>
        <w:br/>
      </w:r>
      <w:hyperlink r:id="rId26" w:history="1">
        <w:r w:rsidR="006058C7" w:rsidRPr="005C0424">
          <w:rPr>
            <w:rStyle w:val="Hyperlink"/>
            <w:rFonts w:cs="Arial"/>
            <w:sz w:val="22"/>
            <w:szCs w:val="22"/>
          </w:rPr>
          <w:t>www.dla.mil/j-6/dlmso/eApplications/LOG.NET/UIL/Log_Qualifiers/lqvqcDetails.aspx?code=AK</w:t>
        </w:r>
      </w:hyperlink>
      <w:r w:rsidR="00930EE5" w:rsidRPr="00CD6403">
        <w:rPr>
          <w:rFonts w:cs="Arial"/>
          <w:szCs w:val="24"/>
        </w:rPr>
        <w:t xml:space="preserve"> </w:t>
      </w:r>
      <w:r w:rsidR="00930EE5" w:rsidRPr="00CD6403">
        <w:rPr>
          <w:rFonts w:cs="Arial"/>
          <w:szCs w:val="24"/>
        </w:rPr>
        <w:lastRenderedPageBreak/>
        <w:t xml:space="preserve">and to any activity identified by </w:t>
      </w:r>
      <w:r w:rsidR="00EC497F" w:rsidRPr="00CD6403">
        <w:rPr>
          <w:rFonts w:cs="Arial"/>
          <w:szCs w:val="24"/>
        </w:rPr>
        <w:t xml:space="preserve">RIC </w:t>
      </w:r>
      <w:r w:rsidR="00930EE5" w:rsidRPr="00CD6403">
        <w:rPr>
          <w:rFonts w:cs="Arial"/>
          <w:szCs w:val="24"/>
        </w:rPr>
        <w:t>as a party to receive status</w:t>
      </w:r>
      <w:r w:rsidR="004966ED" w:rsidRPr="00CD6403">
        <w:rPr>
          <w:rFonts w:cs="Arial"/>
          <w:szCs w:val="24"/>
        </w:rPr>
        <w:t xml:space="preserve">.  </w:t>
      </w:r>
      <w:r w:rsidR="00BC409E" w:rsidRPr="00CD6403">
        <w:rPr>
          <w:rFonts w:cs="Arial"/>
          <w:szCs w:val="24"/>
        </w:rPr>
        <w:t>Sources of supply</w:t>
      </w:r>
      <w:r w:rsidR="004966ED" w:rsidRPr="00CD6403">
        <w:rPr>
          <w:rFonts w:cs="Arial"/>
          <w:szCs w:val="24"/>
        </w:rPr>
        <w:t xml:space="preserve"> </w:t>
      </w:r>
      <w:r w:rsidR="0010494B" w:rsidRPr="00CD6403">
        <w:rPr>
          <w:rFonts w:cs="Arial"/>
          <w:szCs w:val="24"/>
        </w:rPr>
        <w:t>shall</w:t>
      </w:r>
      <w:r w:rsidR="000543AF" w:rsidRPr="00CD6403">
        <w:rPr>
          <w:rFonts w:cs="Arial"/>
          <w:szCs w:val="24"/>
        </w:rPr>
        <w:t xml:space="preserve"> give</w:t>
      </w:r>
      <w:r w:rsidR="004966ED" w:rsidRPr="00CD6403">
        <w:rPr>
          <w:rFonts w:cs="Arial"/>
          <w:szCs w:val="24"/>
        </w:rPr>
        <w:t xml:space="preserve"> shipment status for exception ship-to addresses</w:t>
      </w:r>
      <w:r w:rsidR="00407B17" w:rsidRPr="00CD6403">
        <w:rPr>
          <w:rFonts w:cs="Arial"/>
          <w:szCs w:val="24"/>
        </w:rPr>
        <w:t>.</w:t>
      </w:r>
      <w:r w:rsidR="007E69F4" w:rsidRPr="00CD6403">
        <w:rPr>
          <w:rStyle w:val="FootnoteReference"/>
          <w:rFonts w:cs="Arial"/>
          <w:szCs w:val="24"/>
        </w:rPr>
        <w:footnoteReference w:id="12"/>
      </w:r>
    </w:p>
    <w:p w14:paraId="6A242D4B" w14:textId="77777777" w:rsidR="00E74D06" w:rsidRPr="00CD6403" w:rsidRDefault="00930EE5"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Pr="00CD6403">
        <w:rPr>
          <w:rFonts w:cs="Arial"/>
          <w:szCs w:val="24"/>
        </w:rPr>
        <w:tab/>
      </w:r>
      <w:r w:rsidRPr="00CD6403">
        <w:rPr>
          <w:rFonts w:cs="Arial"/>
          <w:szCs w:val="24"/>
        </w:rPr>
        <w:tab/>
      </w:r>
      <w:r w:rsidRPr="00CD6403">
        <w:rPr>
          <w:rFonts w:cs="Arial"/>
          <w:szCs w:val="24"/>
        </w:rPr>
        <w:tab/>
      </w:r>
      <w:r w:rsidR="00950D46" w:rsidRPr="00CD6403">
        <w:rPr>
          <w:rFonts w:cs="Arial"/>
          <w:bCs/>
          <w:iCs/>
          <w:szCs w:val="24"/>
        </w:rPr>
        <w:t>C5.1.</w:t>
      </w:r>
      <w:r w:rsidR="00E74D06" w:rsidRPr="00CD6403">
        <w:rPr>
          <w:rFonts w:cs="Arial"/>
          <w:bCs/>
          <w:iCs/>
          <w:szCs w:val="24"/>
        </w:rPr>
        <w:t>6.5.1.1</w:t>
      </w:r>
      <w:r w:rsidR="008E1A0F" w:rsidRPr="00CD6403">
        <w:rPr>
          <w:rFonts w:cs="Arial"/>
          <w:bCs/>
          <w:iCs/>
          <w:szCs w:val="24"/>
        </w:rPr>
        <w:t>.</w:t>
      </w:r>
      <w:r w:rsidR="00E74D06" w:rsidRPr="00CD6403">
        <w:rPr>
          <w:rFonts w:cs="Arial"/>
          <w:bCs/>
          <w:iCs/>
          <w:szCs w:val="24"/>
        </w:rPr>
        <w:t xml:space="preserve">  </w:t>
      </w:r>
      <w:r w:rsidR="007E69F4" w:rsidRPr="00CD6403">
        <w:rPr>
          <w:rFonts w:cs="Arial"/>
          <w:bCs/>
          <w:iCs/>
          <w:szCs w:val="24"/>
          <w:u w:val="single"/>
        </w:rPr>
        <w:t>Materiel Processing Center (MPC) Shipment Status</w:t>
      </w:r>
      <w:r w:rsidR="007E69F4" w:rsidRPr="00CD6403">
        <w:rPr>
          <w:rFonts w:cs="Arial"/>
          <w:bCs/>
          <w:iCs/>
          <w:szCs w:val="24"/>
        </w:rPr>
        <w:t xml:space="preserve">.  </w:t>
      </w:r>
      <w:r w:rsidR="00E74D06" w:rsidRPr="00CD6403">
        <w:rPr>
          <w:rFonts w:cs="Arial"/>
          <w:bCs/>
          <w:iCs/>
          <w:szCs w:val="24"/>
        </w:rPr>
        <w:t xml:space="preserve">DAAS </w:t>
      </w:r>
      <w:r w:rsidR="00FE20F1" w:rsidRPr="00CD6403">
        <w:rPr>
          <w:rFonts w:cs="Arial"/>
          <w:bCs/>
          <w:iCs/>
          <w:szCs w:val="24"/>
        </w:rPr>
        <w:t>shall</w:t>
      </w:r>
      <w:r w:rsidR="00E74D06" w:rsidRPr="00CD6403">
        <w:rPr>
          <w:rFonts w:cs="Arial"/>
          <w:bCs/>
          <w:iCs/>
          <w:szCs w:val="24"/>
        </w:rPr>
        <w:t xml:space="preserve"> also provide a copy of shipment status for materi</w:t>
      </w:r>
      <w:r w:rsidR="00224A98" w:rsidRPr="00CD6403">
        <w:rPr>
          <w:rFonts w:cs="Arial"/>
          <w:bCs/>
          <w:iCs/>
          <w:szCs w:val="24"/>
        </w:rPr>
        <w:t>e</w:t>
      </w:r>
      <w:r w:rsidR="00E74D06" w:rsidRPr="00CD6403">
        <w:rPr>
          <w:rFonts w:cs="Arial"/>
          <w:bCs/>
          <w:iCs/>
          <w:szCs w:val="24"/>
        </w:rPr>
        <w:t xml:space="preserve">l to be delivered to Navy ships to the applicable MPC operated by </w:t>
      </w:r>
      <w:r w:rsidR="005F2A2D" w:rsidRPr="00CD6403">
        <w:rPr>
          <w:rFonts w:cs="Arial"/>
          <w:bCs/>
          <w:iCs/>
          <w:szCs w:val="24"/>
        </w:rPr>
        <w:t>DLA Distribution</w:t>
      </w:r>
      <w:r w:rsidR="00E74D06" w:rsidRPr="00CD6403">
        <w:rPr>
          <w:rFonts w:cs="Arial"/>
          <w:bCs/>
          <w:iCs/>
          <w:szCs w:val="24"/>
        </w:rPr>
        <w:t xml:space="preserve"> at the co-located Distribution Depot (DD) receiving site.  In order to accomplish this, </w:t>
      </w:r>
      <w:r w:rsidR="00685280" w:rsidRPr="00CD6403">
        <w:rPr>
          <w:rFonts w:cs="Arial"/>
          <w:szCs w:val="24"/>
        </w:rPr>
        <w:t>DLA Transaction Services</w:t>
      </w:r>
      <w:r w:rsidR="00E74D06" w:rsidRPr="00CD6403">
        <w:rPr>
          <w:rFonts w:cs="Arial"/>
          <w:bCs/>
          <w:iCs/>
          <w:szCs w:val="24"/>
        </w:rPr>
        <w:t xml:space="preserve"> </w:t>
      </w:r>
      <w:r w:rsidR="00FE20F1" w:rsidRPr="00CD6403">
        <w:rPr>
          <w:rFonts w:cs="Arial"/>
          <w:bCs/>
          <w:iCs/>
          <w:szCs w:val="24"/>
        </w:rPr>
        <w:t>shall</w:t>
      </w:r>
      <w:r w:rsidR="00E74D06" w:rsidRPr="00CD6403">
        <w:rPr>
          <w:rFonts w:cs="Arial"/>
          <w:bCs/>
          <w:iCs/>
          <w:szCs w:val="24"/>
        </w:rPr>
        <w:t xml:space="preserve"> maintain a table of DoDAACs associated with a </w:t>
      </w:r>
      <w:r w:rsidR="007E69F4" w:rsidRPr="00CD6403">
        <w:rPr>
          <w:rFonts w:cs="Arial"/>
          <w:bCs/>
          <w:iCs/>
          <w:szCs w:val="24"/>
        </w:rPr>
        <w:t xml:space="preserve">particular copy of DSS as identified by </w:t>
      </w:r>
      <w:r w:rsidR="00EC497F" w:rsidRPr="00CD6403">
        <w:rPr>
          <w:rFonts w:cs="Arial"/>
          <w:bCs/>
          <w:iCs/>
          <w:szCs w:val="24"/>
        </w:rPr>
        <w:t>DLA Distribution</w:t>
      </w:r>
      <w:r w:rsidR="007E69F4" w:rsidRPr="00CD6403">
        <w:rPr>
          <w:rFonts w:cs="Arial"/>
          <w:bCs/>
          <w:iCs/>
          <w:szCs w:val="24"/>
        </w:rPr>
        <w:t xml:space="preserve"> that the copy of DSS MPC supports</w:t>
      </w:r>
      <w:r w:rsidR="00E74D06" w:rsidRPr="00CD6403">
        <w:rPr>
          <w:rFonts w:cs="Arial"/>
          <w:bCs/>
          <w:iCs/>
          <w:szCs w:val="24"/>
        </w:rPr>
        <w:t xml:space="preserve">.  </w:t>
      </w:r>
      <w:r w:rsidR="00EC497F" w:rsidRPr="00CD6403">
        <w:rPr>
          <w:rFonts w:cs="Arial"/>
          <w:bCs/>
          <w:iCs/>
          <w:szCs w:val="24"/>
        </w:rPr>
        <w:t>DLA Distribution</w:t>
      </w:r>
      <w:r w:rsidR="00E74D06" w:rsidRPr="00CD6403">
        <w:rPr>
          <w:rFonts w:cs="Arial"/>
          <w:bCs/>
          <w:iCs/>
          <w:szCs w:val="24"/>
        </w:rPr>
        <w:t xml:space="preserve">, in </w:t>
      </w:r>
      <w:r w:rsidR="000E5C9D" w:rsidRPr="00CD6403">
        <w:rPr>
          <w:rFonts w:cs="Arial"/>
          <w:bCs/>
          <w:iCs/>
          <w:szCs w:val="24"/>
        </w:rPr>
        <w:t xml:space="preserve">coordination with the </w:t>
      </w:r>
      <w:r w:rsidR="007E69F4" w:rsidRPr="00CD6403">
        <w:rPr>
          <w:rFonts w:cs="Arial"/>
          <w:bCs/>
          <w:iCs/>
          <w:szCs w:val="24"/>
        </w:rPr>
        <w:t>Service</w:t>
      </w:r>
      <w:r w:rsidR="000E5C9D" w:rsidRPr="00CD6403">
        <w:rPr>
          <w:rFonts w:cs="Arial"/>
          <w:bCs/>
          <w:iCs/>
          <w:szCs w:val="24"/>
        </w:rPr>
        <w:t xml:space="preserve">, </w:t>
      </w:r>
      <w:r w:rsidR="00FE20F1" w:rsidRPr="00CD6403">
        <w:rPr>
          <w:rFonts w:cs="Arial"/>
          <w:bCs/>
          <w:iCs/>
          <w:szCs w:val="24"/>
        </w:rPr>
        <w:t>shall</w:t>
      </w:r>
      <w:r w:rsidR="007E69F4" w:rsidRPr="00CD6403">
        <w:rPr>
          <w:rFonts w:cs="Arial"/>
          <w:bCs/>
          <w:iCs/>
          <w:szCs w:val="24"/>
        </w:rPr>
        <w:t xml:space="preserve"> provide </w:t>
      </w:r>
      <w:r w:rsidR="00E74D06" w:rsidRPr="00CD6403">
        <w:rPr>
          <w:rFonts w:cs="Arial"/>
          <w:bCs/>
          <w:iCs/>
          <w:szCs w:val="24"/>
        </w:rPr>
        <w:t xml:space="preserve">updates to </w:t>
      </w:r>
      <w:r w:rsidR="00685280" w:rsidRPr="00CD6403">
        <w:rPr>
          <w:rFonts w:cs="Arial"/>
          <w:szCs w:val="24"/>
        </w:rPr>
        <w:t>DLA Transaction Services</w:t>
      </w:r>
      <w:r w:rsidR="00E74D06" w:rsidRPr="00CD6403">
        <w:rPr>
          <w:rFonts w:cs="Arial"/>
          <w:bCs/>
          <w:iCs/>
          <w:szCs w:val="24"/>
        </w:rPr>
        <w:t xml:space="preserve"> as needed.  When DAAS processes the </w:t>
      </w:r>
      <w:r w:rsidR="00EC497F" w:rsidRPr="00CD6403">
        <w:rPr>
          <w:rFonts w:cs="Arial"/>
          <w:bCs/>
          <w:iCs/>
          <w:szCs w:val="24"/>
        </w:rPr>
        <w:t xml:space="preserve">DLMS </w:t>
      </w:r>
      <w:r w:rsidR="00E74D06" w:rsidRPr="00CD6403">
        <w:rPr>
          <w:rFonts w:cs="Arial"/>
          <w:bCs/>
          <w:iCs/>
          <w:szCs w:val="24"/>
        </w:rPr>
        <w:t xml:space="preserve">856S/AS8 and the </w:t>
      </w:r>
      <w:r w:rsidR="00AD525C" w:rsidRPr="00CD6403">
        <w:rPr>
          <w:rFonts w:cs="Arial"/>
          <w:bCs/>
          <w:iCs/>
          <w:szCs w:val="24"/>
        </w:rPr>
        <w:t>ship-to</w:t>
      </w:r>
      <w:r w:rsidR="00E74D06" w:rsidRPr="00CD6403">
        <w:rPr>
          <w:rFonts w:cs="Arial"/>
          <w:bCs/>
          <w:iCs/>
          <w:szCs w:val="24"/>
        </w:rPr>
        <w:t xml:space="preserve"> DoDAAC begins with N, R,</w:t>
      </w:r>
      <w:r w:rsidR="007E69F4" w:rsidRPr="00CD6403">
        <w:rPr>
          <w:rFonts w:cs="Arial"/>
          <w:bCs/>
          <w:iCs/>
          <w:szCs w:val="24"/>
        </w:rPr>
        <w:t xml:space="preserve"> V, </w:t>
      </w:r>
      <w:r w:rsidR="00A04657" w:rsidRPr="00CD6403">
        <w:rPr>
          <w:rFonts w:cs="Arial"/>
          <w:bCs/>
          <w:iCs/>
          <w:szCs w:val="24"/>
        </w:rPr>
        <w:t xml:space="preserve">Z, </w:t>
      </w:r>
      <w:r w:rsidR="007E69F4" w:rsidRPr="00CD6403">
        <w:rPr>
          <w:rFonts w:cs="Arial"/>
          <w:bCs/>
          <w:iCs/>
          <w:szCs w:val="24"/>
        </w:rPr>
        <w:t xml:space="preserve">M, or as </w:t>
      </w:r>
      <w:r w:rsidR="00A04657" w:rsidRPr="00CD6403">
        <w:rPr>
          <w:rFonts w:cs="Arial"/>
          <w:bCs/>
          <w:iCs/>
          <w:szCs w:val="24"/>
        </w:rPr>
        <w:t xml:space="preserve">otherwise </w:t>
      </w:r>
      <w:r w:rsidR="007E69F4" w:rsidRPr="00CD6403">
        <w:rPr>
          <w:rFonts w:cs="Arial"/>
          <w:bCs/>
          <w:iCs/>
          <w:szCs w:val="24"/>
        </w:rPr>
        <w:t>identified</w:t>
      </w:r>
      <w:r w:rsidR="00E74D06" w:rsidRPr="00CD6403">
        <w:rPr>
          <w:rFonts w:cs="Arial"/>
          <w:bCs/>
          <w:iCs/>
          <w:szCs w:val="24"/>
        </w:rPr>
        <w:t xml:space="preserve">, DAAS </w:t>
      </w:r>
      <w:r w:rsidR="00FE20F1" w:rsidRPr="00CD6403">
        <w:rPr>
          <w:rFonts w:cs="Arial"/>
          <w:bCs/>
          <w:iCs/>
          <w:szCs w:val="24"/>
        </w:rPr>
        <w:t>shall</w:t>
      </w:r>
      <w:r w:rsidR="00E74D06" w:rsidRPr="00CD6403">
        <w:rPr>
          <w:rFonts w:cs="Arial"/>
          <w:bCs/>
          <w:iCs/>
          <w:szCs w:val="24"/>
        </w:rPr>
        <w:t xml:space="preserve"> match the ship-to DoDAAC to the MPC table.  When an appr</w:t>
      </w:r>
      <w:r w:rsidR="0007392D" w:rsidRPr="00CD6403">
        <w:rPr>
          <w:rFonts w:cs="Arial"/>
          <w:bCs/>
          <w:iCs/>
          <w:szCs w:val="24"/>
        </w:rPr>
        <w:t xml:space="preserve">opriate </w:t>
      </w:r>
      <w:r w:rsidR="007E69F4" w:rsidRPr="00CD6403">
        <w:rPr>
          <w:rFonts w:cs="Arial"/>
          <w:bCs/>
          <w:iCs/>
          <w:szCs w:val="24"/>
        </w:rPr>
        <w:t>DSS DoDAAC for MPC support</w:t>
      </w:r>
      <w:r w:rsidR="0007392D" w:rsidRPr="00CD6403">
        <w:rPr>
          <w:rFonts w:cs="Arial"/>
          <w:bCs/>
          <w:iCs/>
          <w:szCs w:val="24"/>
        </w:rPr>
        <w:t xml:space="preserve"> is identified, </w:t>
      </w:r>
      <w:r w:rsidR="007E69F4" w:rsidRPr="00CD6403">
        <w:rPr>
          <w:rFonts w:cs="Arial"/>
          <w:bCs/>
          <w:iCs/>
          <w:szCs w:val="24"/>
        </w:rPr>
        <w:t xml:space="preserve">shipment status </w:t>
      </w:r>
      <w:r w:rsidR="00FE20F1" w:rsidRPr="00CD6403">
        <w:rPr>
          <w:rFonts w:cs="Arial"/>
          <w:bCs/>
          <w:iCs/>
          <w:szCs w:val="24"/>
        </w:rPr>
        <w:t>shall</w:t>
      </w:r>
      <w:r w:rsidR="00E74D06" w:rsidRPr="00CD6403">
        <w:rPr>
          <w:rFonts w:cs="Arial"/>
          <w:bCs/>
          <w:iCs/>
          <w:szCs w:val="24"/>
        </w:rPr>
        <w:t xml:space="preserve"> be forwarded to the D</w:t>
      </w:r>
      <w:r w:rsidR="007E69F4" w:rsidRPr="00CD6403">
        <w:rPr>
          <w:rFonts w:cs="Arial"/>
          <w:bCs/>
          <w:iCs/>
          <w:szCs w:val="24"/>
        </w:rPr>
        <w:t>SS</w:t>
      </w:r>
      <w:r w:rsidR="00E74D06" w:rsidRPr="00CD6403">
        <w:rPr>
          <w:rFonts w:cs="Arial"/>
          <w:bCs/>
          <w:iCs/>
          <w:szCs w:val="24"/>
        </w:rPr>
        <w:t xml:space="preserve"> for establishment of </w:t>
      </w:r>
      <w:r w:rsidR="007E69F4" w:rsidRPr="00CD6403">
        <w:rPr>
          <w:rFonts w:cs="Arial"/>
          <w:bCs/>
          <w:iCs/>
          <w:szCs w:val="24"/>
        </w:rPr>
        <w:t>pre-positioned materiel receipt (</w:t>
      </w:r>
      <w:r w:rsidR="00E74D06" w:rsidRPr="00CD6403">
        <w:rPr>
          <w:rFonts w:cs="Arial"/>
          <w:bCs/>
          <w:iCs/>
          <w:szCs w:val="24"/>
        </w:rPr>
        <w:t>due-in</w:t>
      </w:r>
      <w:r w:rsidR="007E69F4" w:rsidRPr="00CD6403">
        <w:rPr>
          <w:rFonts w:cs="Arial"/>
          <w:bCs/>
          <w:iCs/>
          <w:szCs w:val="24"/>
        </w:rPr>
        <w:t>)</w:t>
      </w:r>
      <w:r w:rsidR="00E74D06" w:rsidRPr="00CD6403">
        <w:rPr>
          <w:rFonts w:cs="Arial"/>
          <w:bCs/>
          <w:iCs/>
          <w:szCs w:val="24"/>
        </w:rPr>
        <w:t xml:space="preserve"> record at the applicable MPC.</w:t>
      </w:r>
    </w:p>
    <w:p w14:paraId="08EA9301" w14:textId="77777777" w:rsidR="006058C7" w:rsidRDefault="00E74D06" w:rsidP="005C0424">
      <w:pPr>
        <w:keepNext/>
        <w:keepLines/>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000E5C9D" w:rsidRPr="00CD6403">
        <w:rPr>
          <w:rFonts w:cs="Arial"/>
          <w:bCs/>
          <w:iCs/>
          <w:szCs w:val="24"/>
        </w:rPr>
        <w:tab/>
      </w:r>
      <w:r w:rsidR="00950D46" w:rsidRPr="00CD6403">
        <w:rPr>
          <w:rFonts w:cs="Arial"/>
          <w:bCs/>
          <w:iCs/>
          <w:szCs w:val="24"/>
        </w:rPr>
        <w:t>C5.1.</w:t>
      </w:r>
      <w:r w:rsidR="000E5C9D" w:rsidRPr="00CD6403">
        <w:rPr>
          <w:rFonts w:cs="Arial"/>
          <w:bCs/>
          <w:iCs/>
          <w:szCs w:val="24"/>
        </w:rPr>
        <w:t>6.5.1.2.  MPCs receiving</w:t>
      </w:r>
      <w:r w:rsidRPr="00CD6403">
        <w:rPr>
          <w:rFonts w:cs="Arial"/>
          <w:bCs/>
          <w:iCs/>
          <w:szCs w:val="24"/>
        </w:rPr>
        <w:t xml:space="preserve"> shipment status are located at the </w:t>
      </w:r>
      <w:r w:rsidR="00EC497F" w:rsidRPr="00CD6403">
        <w:rPr>
          <w:rFonts w:cs="Arial"/>
          <w:bCs/>
          <w:iCs/>
          <w:szCs w:val="24"/>
        </w:rPr>
        <w:t xml:space="preserve">distribution depot </w:t>
      </w:r>
      <w:r w:rsidRPr="00CD6403">
        <w:rPr>
          <w:rFonts w:cs="Arial"/>
          <w:bCs/>
          <w:iCs/>
          <w:szCs w:val="24"/>
        </w:rPr>
        <w:t>locations identified in Table C5.T</w:t>
      </w:r>
      <w:r w:rsidR="00936920" w:rsidRPr="00CD6403">
        <w:rPr>
          <w:rFonts w:cs="Arial"/>
          <w:bCs/>
          <w:iCs/>
          <w:szCs w:val="24"/>
        </w:rPr>
        <w:t>2</w:t>
      </w:r>
      <w:r w:rsidRPr="00CD6403">
        <w:rPr>
          <w:rFonts w:cs="Arial"/>
          <w:bCs/>
          <w:iCs/>
          <w:szCs w:val="24"/>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30"/>
        <w:gridCol w:w="3060"/>
      </w:tblGrid>
      <w:tr w:rsidR="00042713" w:rsidRPr="00CD6403" w14:paraId="353D8D33" w14:textId="77777777" w:rsidTr="006058C7">
        <w:trPr>
          <w:cantSplit/>
          <w:tblHeader/>
        </w:trPr>
        <w:tc>
          <w:tcPr>
            <w:tcW w:w="9198" w:type="dxa"/>
            <w:gridSpan w:val="3"/>
            <w:tcBorders>
              <w:top w:val="nil"/>
              <w:left w:val="nil"/>
              <w:right w:val="nil"/>
            </w:tcBorders>
            <w:shd w:val="clear" w:color="auto" w:fill="auto"/>
          </w:tcPr>
          <w:p w14:paraId="2A165166" w14:textId="77777777" w:rsidR="00042713" w:rsidRPr="00CD6403" w:rsidRDefault="00042713" w:rsidP="005C0424">
            <w:pPr>
              <w:keepNext/>
              <w:keepLines/>
              <w:tabs>
                <w:tab w:val="left" w:pos="540"/>
                <w:tab w:val="left" w:pos="1080"/>
                <w:tab w:val="left" w:pos="1620"/>
                <w:tab w:val="left" w:pos="2160"/>
                <w:tab w:val="left" w:pos="2700"/>
              </w:tabs>
              <w:spacing w:before="60" w:after="120"/>
              <w:jc w:val="center"/>
              <w:rPr>
                <w:rFonts w:cs="Arial"/>
              </w:rPr>
            </w:pPr>
            <w:r w:rsidRPr="00CD6403">
              <w:rPr>
                <w:rFonts w:cs="Arial"/>
              </w:rPr>
              <w:t>Table C5.T</w:t>
            </w:r>
            <w:r w:rsidR="00936920" w:rsidRPr="00CD6403">
              <w:rPr>
                <w:rFonts w:cs="Arial"/>
              </w:rPr>
              <w:t>2</w:t>
            </w:r>
            <w:r w:rsidRPr="00CD6403">
              <w:rPr>
                <w:rFonts w:cs="Arial"/>
              </w:rPr>
              <w:t xml:space="preserve">.  </w:t>
            </w:r>
            <w:r w:rsidRPr="00CD6403">
              <w:rPr>
                <w:rFonts w:cs="Arial"/>
                <w:u w:val="single"/>
              </w:rPr>
              <w:t>Distribution Depots and Co-Located Materiel Processing Centers</w:t>
            </w:r>
          </w:p>
        </w:tc>
      </w:tr>
      <w:tr w:rsidR="00E74D06" w:rsidRPr="00CD6403" w14:paraId="54FDA25F" w14:textId="77777777" w:rsidTr="0071723F">
        <w:trPr>
          <w:cantSplit/>
          <w:tblHeader/>
        </w:trPr>
        <w:tc>
          <w:tcPr>
            <w:tcW w:w="3708" w:type="dxa"/>
            <w:shd w:val="clear" w:color="auto" w:fill="auto"/>
          </w:tcPr>
          <w:p w14:paraId="155E9A86" w14:textId="77777777" w:rsidR="00E74D06" w:rsidRPr="006058C7" w:rsidRDefault="00EC497F" w:rsidP="006058C7">
            <w:pPr>
              <w:tabs>
                <w:tab w:val="left" w:pos="540"/>
                <w:tab w:val="left" w:pos="1080"/>
                <w:tab w:val="left" w:pos="1620"/>
                <w:tab w:val="left" w:pos="2160"/>
                <w:tab w:val="left" w:pos="2700"/>
              </w:tabs>
              <w:spacing w:before="60" w:after="60"/>
              <w:jc w:val="center"/>
              <w:rPr>
                <w:rFonts w:cs="Arial"/>
                <w:caps/>
                <w:szCs w:val="24"/>
              </w:rPr>
            </w:pPr>
            <w:r w:rsidRPr="006058C7">
              <w:rPr>
                <w:rFonts w:cs="Arial"/>
                <w:caps/>
                <w:szCs w:val="24"/>
              </w:rPr>
              <w:t xml:space="preserve">Depot </w:t>
            </w:r>
            <w:r w:rsidR="008C400C" w:rsidRPr="006058C7">
              <w:rPr>
                <w:rFonts w:cs="Arial"/>
                <w:caps/>
                <w:szCs w:val="24"/>
              </w:rPr>
              <w:t>with co-located MPC</w:t>
            </w:r>
          </w:p>
        </w:tc>
        <w:tc>
          <w:tcPr>
            <w:tcW w:w="2430" w:type="dxa"/>
            <w:shd w:val="clear" w:color="auto" w:fill="auto"/>
          </w:tcPr>
          <w:p w14:paraId="695AB49C" w14:textId="77777777" w:rsidR="00E74D06" w:rsidRPr="006058C7" w:rsidRDefault="00EC497F" w:rsidP="006058C7">
            <w:pPr>
              <w:tabs>
                <w:tab w:val="left" w:pos="540"/>
                <w:tab w:val="left" w:pos="1080"/>
                <w:tab w:val="left" w:pos="1620"/>
                <w:tab w:val="left" w:pos="2160"/>
                <w:tab w:val="left" w:pos="2700"/>
              </w:tabs>
              <w:spacing w:before="60" w:after="60"/>
              <w:jc w:val="center"/>
              <w:rPr>
                <w:rFonts w:cs="Arial"/>
                <w:caps/>
                <w:szCs w:val="24"/>
              </w:rPr>
            </w:pPr>
            <w:r w:rsidRPr="006058C7">
              <w:rPr>
                <w:rFonts w:cs="Arial"/>
                <w:caps/>
                <w:szCs w:val="24"/>
              </w:rPr>
              <w:t xml:space="preserve">Depot </w:t>
            </w:r>
            <w:r w:rsidR="008C400C" w:rsidRPr="006058C7">
              <w:rPr>
                <w:rFonts w:cs="Arial"/>
                <w:caps/>
                <w:szCs w:val="24"/>
              </w:rPr>
              <w:t>DoDAAC</w:t>
            </w:r>
          </w:p>
        </w:tc>
        <w:tc>
          <w:tcPr>
            <w:tcW w:w="3060" w:type="dxa"/>
            <w:shd w:val="clear" w:color="auto" w:fill="auto"/>
          </w:tcPr>
          <w:p w14:paraId="57CFABC6" w14:textId="77777777" w:rsidR="00E74D06" w:rsidRPr="006058C7" w:rsidRDefault="008C400C" w:rsidP="006058C7">
            <w:pPr>
              <w:tabs>
                <w:tab w:val="left" w:pos="540"/>
                <w:tab w:val="left" w:pos="1080"/>
                <w:tab w:val="left" w:pos="1620"/>
                <w:tab w:val="left" w:pos="2160"/>
                <w:tab w:val="left" w:pos="2700"/>
              </w:tabs>
              <w:spacing w:before="60" w:after="60"/>
              <w:jc w:val="center"/>
              <w:rPr>
                <w:rFonts w:cs="Arial"/>
                <w:caps/>
                <w:szCs w:val="24"/>
              </w:rPr>
            </w:pPr>
            <w:r w:rsidRPr="006058C7">
              <w:rPr>
                <w:rFonts w:cs="Arial"/>
                <w:caps/>
                <w:szCs w:val="24"/>
              </w:rPr>
              <w:t>MPC Routing Identifier</w:t>
            </w:r>
          </w:p>
        </w:tc>
      </w:tr>
      <w:tr w:rsidR="00E74D06" w:rsidRPr="00CD6403" w14:paraId="2FB82AB9" w14:textId="77777777" w:rsidTr="00653AEB">
        <w:tc>
          <w:tcPr>
            <w:tcW w:w="3708" w:type="dxa"/>
          </w:tcPr>
          <w:p w14:paraId="214AEF61" w14:textId="77777777" w:rsidR="00E74D06"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Norfolk</w:t>
            </w:r>
          </w:p>
        </w:tc>
        <w:tc>
          <w:tcPr>
            <w:tcW w:w="2430" w:type="dxa"/>
          </w:tcPr>
          <w:p w14:paraId="52CE200C"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SW3117</w:t>
            </w:r>
          </w:p>
        </w:tc>
        <w:tc>
          <w:tcPr>
            <w:tcW w:w="3060" w:type="dxa"/>
          </w:tcPr>
          <w:p w14:paraId="48B054F6" w14:textId="77777777" w:rsidR="008C400C"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PSJ</w:t>
            </w:r>
          </w:p>
        </w:tc>
      </w:tr>
      <w:tr w:rsidR="00E74D06" w:rsidRPr="00CD6403" w14:paraId="7C75E2C9" w14:textId="77777777" w:rsidTr="00653AEB">
        <w:tc>
          <w:tcPr>
            <w:tcW w:w="3708" w:type="dxa"/>
          </w:tcPr>
          <w:p w14:paraId="474BCE61" w14:textId="77777777" w:rsidR="00E74D06"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Jacksonville</w:t>
            </w:r>
          </w:p>
        </w:tc>
        <w:tc>
          <w:tcPr>
            <w:tcW w:w="2430" w:type="dxa"/>
          </w:tcPr>
          <w:p w14:paraId="42392A8B"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SW3122</w:t>
            </w:r>
          </w:p>
        </w:tc>
        <w:tc>
          <w:tcPr>
            <w:tcW w:w="3060" w:type="dxa"/>
          </w:tcPr>
          <w:p w14:paraId="2621DF07"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PSU</w:t>
            </w:r>
          </w:p>
        </w:tc>
      </w:tr>
      <w:tr w:rsidR="00E74D06" w:rsidRPr="00CD6403" w14:paraId="73743D3B" w14:textId="77777777" w:rsidTr="00653AEB">
        <w:tc>
          <w:tcPr>
            <w:tcW w:w="3708" w:type="dxa"/>
          </w:tcPr>
          <w:p w14:paraId="518A31A7" w14:textId="77777777" w:rsidR="00E74D06"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San Diego</w:t>
            </w:r>
          </w:p>
        </w:tc>
        <w:tc>
          <w:tcPr>
            <w:tcW w:w="2430" w:type="dxa"/>
          </w:tcPr>
          <w:p w14:paraId="3D9FBE71"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SW3218</w:t>
            </w:r>
          </w:p>
        </w:tc>
        <w:tc>
          <w:tcPr>
            <w:tcW w:w="3060" w:type="dxa"/>
          </w:tcPr>
          <w:p w14:paraId="3459C8AC"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PSK</w:t>
            </w:r>
          </w:p>
        </w:tc>
      </w:tr>
      <w:tr w:rsidR="00E74D06" w:rsidRPr="00CD6403" w14:paraId="52403CD9" w14:textId="77777777" w:rsidTr="00653AEB">
        <w:tc>
          <w:tcPr>
            <w:tcW w:w="3708" w:type="dxa"/>
          </w:tcPr>
          <w:p w14:paraId="4D5DFCF7" w14:textId="77777777" w:rsidR="00E74D06"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Puget</w:t>
            </w:r>
          </w:p>
        </w:tc>
        <w:tc>
          <w:tcPr>
            <w:tcW w:w="2430" w:type="dxa"/>
          </w:tcPr>
          <w:p w14:paraId="29BE653A"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SW3216</w:t>
            </w:r>
          </w:p>
        </w:tc>
        <w:tc>
          <w:tcPr>
            <w:tcW w:w="3060" w:type="dxa"/>
          </w:tcPr>
          <w:p w14:paraId="083E1F37"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PSN</w:t>
            </w:r>
          </w:p>
        </w:tc>
      </w:tr>
      <w:tr w:rsidR="00E74D06" w:rsidRPr="00CD6403" w14:paraId="43586E8C" w14:textId="77777777" w:rsidTr="00653AEB">
        <w:tc>
          <w:tcPr>
            <w:tcW w:w="3708" w:type="dxa"/>
          </w:tcPr>
          <w:p w14:paraId="056B2FB2" w14:textId="77777777" w:rsidR="00E74D06"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Yokosuka</w:t>
            </w:r>
          </w:p>
        </w:tc>
        <w:tc>
          <w:tcPr>
            <w:tcW w:w="2430" w:type="dxa"/>
          </w:tcPr>
          <w:p w14:paraId="7C11717D"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SW3142</w:t>
            </w:r>
          </w:p>
        </w:tc>
        <w:tc>
          <w:tcPr>
            <w:tcW w:w="3060" w:type="dxa"/>
          </w:tcPr>
          <w:p w14:paraId="443BC098"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PSL</w:t>
            </w:r>
          </w:p>
        </w:tc>
      </w:tr>
      <w:tr w:rsidR="00E74D06" w:rsidRPr="00CD6403" w14:paraId="6500035C" w14:textId="77777777" w:rsidTr="00653AEB">
        <w:tc>
          <w:tcPr>
            <w:tcW w:w="3708" w:type="dxa"/>
          </w:tcPr>
          <w:p w14:paraId="3295B6D8" w14:textId="77777777" w:rsidR="00E74D06"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Sasebo</w:t>
            </w:r>
          </w:p>
        </w:tc>
        <w:tc>
          <w:tcPr>
            <w:tcW w:w="2430" w:type="dxa"/>
          </w:tcPr>
          <w:p w14:paraId="349448F9"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SW3143</w:t>
            </w:r>
          </w:p>
        </w:tc>
        <w:tc>
          <w:tcPr>
            <w:tcW w:w="3060" w:type="dxa"/>
          </w:tcPr>
          <w:p w14:paraId="37C03D64"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PSM</w:t>
            </w:r>
          </w:p>
        </w:tc>
      </w:tr>
      <w:tr w:rsidR="00E74D06" w:rsidRPr="00CD6403" w14:paraId="0B0D0A78" w14:textId="77777777" w:rsidTr="00653AEB">
        <w:tc>
          <w:tcPr>
            <w:tcW w:w="3708" w:type="dxa"/>
            <w:tcBorders>
              <w:bottom w:val="single" w:sz="4" w:space="0" w:color="auto"/>
            </w:tcBorders>
          </w:tcPr>
          <w:p w14:paraId="4C8DDF0D" w14:textId="77777777" w:rsidR="00E74D06"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Guam</w:t>
            </w:r>
          </w:p>
        </w:tc>
        <w:tc>
          <w:tcPr>
            <w:tcW w:w="2430" w:type="dxa"/>
            <w:tcBorders>
              <w:bottom w:val="single" w:sz="4" w:space="0" w:color="auto"/>
            </w:tcBorders>
          </w:tcPr>
          <w:p w14:paraId="79B2CE82"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SW3147</w:t>
            </w:r>
          </w:p>
        </w:tc>
        <w:tc>
          <w:tcPr>
            <w:tcW w:w="3060" w:type="dxa"/>
            <w:tcBorders>
              <w:bottom w:val="single" w:sz="4" w:space="0" w:color="auto"/>
            </w:tcBorders>
          </w:tcPr>
          <w:p w14:paraId="5BA95ACB" w14:textId="77777777" w:rsidR="00E74D06"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SCN</w:t>
            </w:r>
          </w:p>
        </w:tc>
      </w:tr>
      <w:tr w:rsidR="008C400C" w:rsidRPr="00CD6403" w14:paraId="319BCB26" w14:textId="77777777" w:rsidTr="00653AEB">
        <w:tc>
          <w:tcPr>
            <w:tcW w:w="3708" w:type="dxa"/>
            <w:shd w:val="clear" w:color="auto" w:fill="auto"/>
          </w:tcPr>
          <w:p w14:paraId="0E576694" w14:textId="77777777" w:rsidR="008C400C" w:rsidRPr="00CD6403" w:rsidRDefault="008C400C" w:rsidP="0071723F">
            <w:pPr>
              <w:tabs>
                <w:tab w:val="left" w:pos="540"/>
                <w:tab w:val="left" w:pos="1080"/>
                <w:tab w:val="left" w:pos="1620"/>
                <w:tab w:val="left" w:pos="2160"/>
                <w:tab w:val="left" w:pos="2700"/>
              </w:tabs>
              <w:spacing w:before="60" w:after="60"/>
              <w:rPr>
                <w:rFonts w:cs="Arial"/>
              </w:rPr>
            </w:pPr>
            <w:r w:rsidRPr="00CD6403">
              <w:rPr>
                <w:rFonts w:cs="Arial"/>
              </w:rPr>
              <w:t>Pearl Harbor</w:t>
            </w:r>
          </w:p>
        </w:tc>
        <w:tc>
          <w:tcPr>
            <w:tcW w:w="2430" w:type="dxa"/>
            <w:shd w:val="clear" w:color="auto" w:fill="auto"/>
          </w:tcPr>
          <w:p w14:paraId="4A06EC18" w14:textId="77777777" w:rsidR="008C400C"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SW3144</w:t>
            </w:r>
          </w:p>
        </w:tc>
        <w:tc>
          <w:tcPr>
            <w:tcW w:w="3060" w:type="dxa"/>
            <w:shd w:val="clear" w:color="auto" w:fill="auto"/>
          </w:tcPr>
          <w:p w14:paraId="069C34A1" w14:textId="77777777" w:rsidR="008C400C" w:rsidRPr="00CD6403" w:rsidRDefault="008C400C" w:rsidP="0071723F">
            <w:pPr>
              <w:tabs>
                <w:tab w:val="left" w:pos="540"/>
                <w:tab w:val="left" w:pos="1080"/>
                <w:tab w:val="left" w:pos="1620"/>
                <w:tab w:val="left" w:pos="2160"/>
                <w:tab w:val="left" w:pos="2700"/>
              </w:tabs>
              <w:spacing w:before="60" w:after="60"/>
              <w:jc w:val="center"/>
              <w:rPr>
                <w:rFonts w:cs="Arial"/>
              </w:rPr>
            </w:pPr>
            <w:r w:rsidRPr="00CD6403">
              <w:rPr>
                <w:rFonts w:cs="Arial"/>
              </w:rPr>
              <w:t>PSY</w:t>
            </w:r>
          </w:p>
        </w:tc>
      </w:tr>
      <w:tr w:rsidR="00F01CCE" w:rsidRPr="00CD6403" w14:paraId="0AB13ED1" w14:textId="77777777" w:rsidTr="00653AEB">
        <w:tc>
          <w:tcPr>
            <w:tcW w:w="3708" w:type="dxa"/>
            <w:shd w:val="clear" w:color="auto" w:fill="auto"/>
          </w:tcPr>
          <w:p w14:paraId="40CD2F4C" w14:textId="77777777" w:rsidR="00F01CCE" w:rsidRPr="00CD6403" w:rsidRDefault="00411049" w:rsidP="00411049">
            <w:pPr>
              <w:tabs>
                <w:tab w:val="left" w:pos="540"/>
                <w:tab w:val="left" w:pos="1080"/>
                <w:tab w:val="left" w:pos="1620"/>
                <w:tab w:val="left" w:pos="2160"/>
                <w:tab w:val="left" w:pos="2700"/>
              </w:tabs>
              <w:spacing w:before="60" w:after="60"/>
              <w:rPr>
                <w:rFonts w:cs="Arial"/>
              </w:rPr>
            </w:pPr>
            <w:r w:rsidRPr="00CD6403">
              <w:rPr>
                <w:rFonts w:cs="Arial"/>
              </w:rPr>
              <w:t>Sigonella</w:t>
            </w:r>
          </w:p>
        </w:tc>
        <w:tc>
          <w:tcPr>
            <w:tcW w:w="2430" w:type="dxa"/>
            <w:shd w:val="clear" w:color="auto" w:fill="auto"/>
          </w:tcPr>
          <w:p w14:paraId="1A9C3CD2" w14:textId="77777777" w:rsidR="00F01CCE" w:rsidRPr="00CD6403" w:rsidRDefault="00F01CCE" w:rsidP="0071723F">
            <w:pPr>
              <w:tabs>
                <w:tab w:val="left" w:pos="540"/>
                <w:tab w:val="left" w:pos="1080"/>
                <w:tab w:val="left" w:pos="1620"/>
                <w:tab w:val="left" w:pos="2160"/>
                <w:tab w:val="left" w:pos="2700"/>
              </w:tabs>
              <w:spacing w:before="60" w:after="60"/>
              <w:jc w:val="center"/>
              <w:rPr>
                <w:rFonts w:cs="Arial"/>
              </w:rPr>
            </w:pPr>
            <w:r w:rsidRPr="00CD6403">
              <w:rPr>
                <w:rFonts w:cs="Arial"/>
              </w:rPr>
              <w:t>SW317</w:t>
            </w:r>
            <w:r w:rsidR="00F06A85" w:rsidRPr="00CD6403">
              <w:rPr>
                <w:rFonts w:cs="Arial"/>
              </w:rPr>
              <w:t>0</w:t>
            </w:r>
          </w:p>
        </w:tc>
        <w:tc>
          <w:tcPr>
            <w:tcW w:w="3060" w:type="dxa"/>
            <w:shd w:val="clear" w:color="auto" w:fill="auto"/>
          </w:tcPr>
          <w:p w14:paraId="76D5FF54" w14:textId="77777777" w:rsidR="00F01CCE" w:rsidRPr="00CD6403" w:rsidRDefault="00F01CCE" w:rsidP="0071723F">
            <w:pPr>
              <w:tabs>
                <w:tab w:val="left" w:pos="540"/>
                <w:tab w:val="left" w:pos="1080"/>
                <w:tab w:val="left" w:pos="1620"/>
                <w:tab w:val="left" w:pos="2160"/>
                <w:tab w:val="left" w:pos="2700"/>
              </w:tabs>
              <w:spacing w:before="60" w:after="60"/>
              <w:jc w:val="center"/>
              <w:rPr>
                <w:rFonts w:cs="Arial"/>
              </w:rPr>
            </w:pPr>
            <w:r w:rsidRPr="00CD6403">
              <w:rPr>
                <w:rFonts w:cs="Arial"/>
              </w:rPr>
              <w:t>SNH</w:t>
            </w:r>
          </w:p>
        </w:tc>
      </w:tr>
      <w:tr w:rsidR="00F01CCE" w:rsidRPr="00CD6403" w14:paraId="4242FB36" w14:textId="77777777" w:rsidTr="00653AEB">
        <w:tc>
          <w:tcPr>
            <w:tcW w:w="3708" w:type="dxa"/>
            <w:shd w:val="clear" w:color="auto" w:fill="auto"/>
          </w:tcPr>
          <w:p w14:paraId="4CC390CC" w14:textId="77777777" w:rsidR="00F01CCE" w:rsidRPr="00CD6403" w:rsidRDefault="00411049" w:rsidP="00411049">
            <w:pPr>
              <w:tabs>
                <w:tab w:val="left" w:pos="540"/>
                <w:tab w:val="left" w:pos="1080"/>
                <w:tab w:val="left" w:pos="1620"/>
                <w:tab w:val="left" w:pos="2160"/>
                <w:tab w:val="left" w:pos="2700"/>
              </w:tabs>
              <w:spacing w:before="60" w:after="60"/>
              <w:rPr>
                <w:rFonts w:cs="Arial"/>
              </w:rPr>
            </w:pPr>
            <w:r w:rsidRPr="00CD6403">
              <w:rPr>
                <w:rFonts w:cs="Arial"/>
              </w:rPr>
              <w:t>Bahrain</w:t>
            </w:r>
          </w:p>
        </w:tc>
        <w:tc>
          <w:tcPr>
            <w:tcW w:w="2430" w:type="dxa"/>
            <w:shd w:val="clear" w:color="auto" w:fill="auto"/>
          </w:tcPr>
          <w:p w14:paraId="0596B6C8" w14:textId="77777777" w:rsidR="00F01CCE" w:rsidRPr="00CD6403" w:rsidRDefault="00F01CCE" w:rsidP="0071723F">
            <w:pPr>
              <w:tabs>
                <w:tab w:val="left" w:pos="540"/>
                <w:tab w:val="left" w:pos="1080"/>
                <w:tab w:val="left" w:pos="1620"/>
                <w:tab w:val="left" w:pos="2160"/>
                <w:tab w:val="left" w:pos="2700"/>
              </w:tabs>
              <w:spacing w:before="60" w:after="60"/>
              <w:jc w:val="center"/>
              <w:rPr>
                <w:rFonts w:cs="Arial"/>
              </w:rPr>
            </w:pPr>
            <w:r w:rsidRPr="00CD6403">
              <w:rPr>
                <w:rFonts w:cs="Arial"/>
              </w:rPr>
              <w:t>SW3183</w:t>
            </w:r>
          </w:p>
        </w:tc>
        <w:tc>
          <w:tcPr>
            <w:tcW w:w="3060" w:type="dxa"/>
            <w:shd w:val="clear" w:color="auto" w:fill="auto"/>
          </w:tcPr>
          <w:p w14:paraId="01EED3E0" w14:textId="77777777" w:rsidR="00F01CCE" w:rsidRPr="00CD6403" w:rsidRDefault="00F01CCE" w:rsidP="0071723F">
            <w:pPr>
              <w:tabs>
                <w:tab w:val="left" w:pos="540"/>
                <w:tab w:val="left" w:pos="1080"/>
                <w:tab w:val="left" w:pos="1620"/>
                <w:tab w:val="left" w:pos="2160"/>
                <w:tab w:val="left" w:pos="2700"/>
              </w:tabs>
              <w:spacing w:before="60" w:after="60"/>
              <w:jc w:val="center"/>
              <w:rPr>
                <w:rFonts w:cs="Arial"/>
              </w:rPr>
            </w:pPr>
            <w:r w:rsidRPr="00CD6403">
              <w:rPr>
                <w:rFonts w:cs="Arial"/>
              </w:rPr>
              <w:t>SNN</w:t>
            </w:r>
          </w:p>
        </w:tc>
      </w:tr>
      <w:tr w:rsidR="00F06A85" w:rsidRPr="00CD6403" w14:paraId="0B5904C1" w14:textId="77777777" w:rsidTr="00653AEB">
        <w:tc>
          <w:tcPr>
            <w:tcW w:w="3708" w:type="dxa"/>
            <w:shd w:val="clear" w:color="auto" w:fill="auto"/>
          </w:tcPr>
          <w:p w14:paraId="1EAC215C" w14:textId="77777777" w:rsidR="00F06A85" w:rsidRPr="00CD6403" w:rsidRDefault="00F06A85" w:rsidP="0071723F">
            <w:pPr>
              <w:tabs>
                <w:tab w:val="left" w:pos="540"/>
                <w:tab w:val="left" w:pos="1080"/>
                <w:tab w:val="left" w:pos="1620"/>
                <w:tab w:val="left" w:pos="2160"/>
                <w:tab w:val="left" w:pos="2700"/>
              </w:tabs>
              <w:spacing w:before="60" w:after="60"/>
              <w:rPr>
                <w:rFonts w:cs="Arial"/>
              </w:rPr>
            </w:pPr>
            <w:r w:rsidRPr="00CD6403">
              <w:rPr>
                <w:rFonts w:cs="Arial"/>
              </w:rPr>
              <w:t>Everett, Washington State</w:t>
            </w:r>
          </w:p>
        </w:tc>
        <w:tc>
          <w:tcPr>
            <w:tcW w:w="2430" w:type="dxa"/>
            <w:shd w:val="clear" w:color="auto" w:fill="auto"/>
          </w:tcPr>
          <w:p w14:paraId="4C888FA0"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SW3237</w:t>
            </w:r>
          </w:p>
        </w:tc>
        <w:tc>
          <w:tcPr>
            <w:tcW w:w="3060" w:type="dxa"/>
            <w:shd w:val="clear" w:color="auto" w:fill="auto"/>
          </w:tcPr>
          <w:p w14:paraId="2DFAD8B9"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SNY</w:t>
            </w:r>
          </w:p>
        </w:tc>
      </w:tr>
      <w:tr w:rsidR="00F06A85" w:rsidRPr="00CD6403" w14:paraId="12345C5F" w14:textId="77777777" w:rsidTr="00653AEB">
        <w:tc>
          <w:tcPr>
            <w:tcW w:w="3708" w:type="dxa"/>
            <w:shd w:val="clear" w:color="auto" w:fill="auto"/>
          </w:tcPr>
          <w:p w14:paraId="711827E4" w14:textId="77777777" w:rsidR="00F06A85" w:rsidRPr="00CD6403" w:rsidRDefault="00F06A85" w:rsidP="0071723F">
            <w:pPr>
              <w:tabs>
                <w:tab w:val="left" w:pos="540"/>
                <w:tab w:val="left" w:pos="1080"/>
                <w:tab w:val="left" w:pos="1620"/>
                <w:tab w:val="left" w:pos="2160"/>
                <w:tab w:val="left" w:pos="2700"/>
              </w:tabs>
              <w:spacing w:before="60" w:after="60"/>
              <w:rPr>
                <w:rFonts w:cs="Arial"/>
              </w:rPr>
            </w:pPr>
            <w:r w:rsidRPr="00CD6403">
              <w:rPr>
                <w:rFonts w:cs="Arial"/>
              </w:rPr>
              <w:t>Little Creek, Norfolk, VA</w:t>
            </w:r>
          </w:p>
        </w:tc>
        <w:tc>
          <w:tcPr>
            <w:tcW w:w="2430" w:type="dxa"/>
            <w:shd w:val="clear" w:color="auto" w:fill="auto"/>
          </w:tcPr>
          <w:p w14:paraId="46BF567B"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SW3187</w:t>
            </w:r>
          </w:p>
        </w:tc>
        <w:tc>
          <w:tcPr>
            <w:tcW w:w="3060" w:type="dxa"/>
            <w:shd w:val="clear" w:color="auto" w:fill="auto"/>
          </w:tcPr>
          <w:p w14:paraId="356581E1"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SEF</w:t>
            </w:r>
          </w:p>
        </w:tc>
      </w:tr>
      <w:tr w:rsidR="00F06A85" w:rsidRPr="00CD6403" w14:paraId="4773B2DC" w14:textId="77777777" w:rsidTr="00653AEB">
        <w:tc>
          <w:tcPr>
            <w:tcW w:w="3708" w:type="dxa"/>
            <w:shd w:val="clear" w:color="auto" w:fill="auto"/>
          </w:tcPr>
          <w:p w14:paraId="7DC874DC" w14:textId="77777777" w:rsidR="00F06A85" w:rsidRPr="00CD6403" w:rsidRDefault="00F06A85" w:rsidP="0071723F">
            <w:pPr>
              <w:tabs>
                <w:tab w:val="left" w:pos="540"/>
                <w:tab w:val="left" w:pos="1080"/>
                <w:tab w:val="left" w:pos="1620"/>
                <w:tab w:val="left" w:pos="2160"/>
                <w:tab w:val="left" w:pos="2700"/>
              </w:tabs>
              <w:spacing w:before="60" w:after="60"/>
              <w:rPr>
                <w:rFonts w:cs="Arial"/>
              </w:rPr>
            </w:pPr>
            <w:r w:rsidRPr="00CD6403">
              <w:rPr>
                <w:rFonts w:cs="Arial"/>
              </w:rPr>
              <w:t>D&amp;S Pier, Norfolk, VA</w:t>
            </w:r>
          </w:p>
        </w:tc>
        <w:tc>
          <w:tcPr>
            <w:tcW w:w="2430" w:type="dxa"/>
            <w:shd w:val="clear" w:color="auto" w:fill="auto"/>
          </w:tcPr>
          <w:p w14:paraId="0E381FA6"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SW3186</w:t>
            </w:r>
          </w:p>
        </w:tc>
        <w:tc>
          <w:tcPr>
            <w:tcW w:w="3060" w:type="dxa"/>
            <w:shd w:val="clear" w:color="auto" w:fill="auto"/>
          </w:tcPr>
          <w:p w14:paraId="1A22E339"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SEE</w:t>
            </w:r>
          </w:p>
        </w:tc>
      </w:tr>
      <w:tr w:rsidR="00F06A85" w:rsidRPr="00CD6403" w14:paraId="5B970EA1" w14:textId="77777777" w:rsidTr="00653AEB">
        <w:tc>
          <w:tcPr>
            <w:tcW w:w="3708" w:type="dxa"/>
            <w:shd w:val="clear" w:color="auto" w:fill="auto"/>
          </w:tcPr>
          <w:p w14:paraId="3CA181C1" w14:textId="77777777" w:rsidR="00F06A85" w:rsidRPr="00CD6403" w:rsidRDefault="00F06A85" w:rsidP="0071723F">
            <w:pPr>
              <w:tabs>
                <w:tab w:val="left" w:pos="540"/>
                <w:tab w:val="left" w:pos="1080"/>
                <w:tab w:val="left" w:pos="1620"/>
                <w:tab w:val="left" w:pos="2160"/>
                <w:tab w:val="left" w:pos="2700"/>
              </w:tabs>
              <w:spacing w:before="60" w:after="60"/>
              <w:rPr>
                <w:rFonts w:cs="Arial"/>
              </w:rPr>
            </w:pPr>
            <w:r w:rsidRPr="00CD6403">
              <w:rPr>
                <w:rFonts w:cs="Arial"/>
              </w:rPr>
              <w:t>Subron 11, Point Loma, CA</w:t>
            </w:r>
          </w:p>
        </w:tc>
        <w:tc>
          <w:tcPr>
            <w:tcW w:w="2430" w:type="dxa"/>
            <w:shd w:val="clear" w:color="auto" w:fill="auto"/>
          </w:tcPr>
          <w:p w14:paraId="1AFBAF2B"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SW3236</w:t>
            </w:r>
          </w:p>
        </w:tc>
        <w:tc>
          <w:tcPr>
            <w:tcW w:w="3060" w:type="dxa"/>
            <w:shd w:val="clear" w:color="auto" w:fill="auto"/>
          </w:tcPr>
          <w:p w14:paraId="447BC73B"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SNX</w:t>
            </w:r>
          </w:p>
        </w:tc>
      </w:tr>
      <w:tr w:rsidR="00F06A85" w:rsidRPr="00CD6403" w14:paraId="39C68B40" w14:textId="77777777" w:rsidTr="00653AEB">
        <w:tc>
          <w:tcPr>
            <w:tcW w:w="3708" w:type="dxa"/>
            <w:shd w:val="clear" w:color="auto" w:fill="auto"/>
          </w:tcPr>
          <w:p w14:paraId="4D191B6B" w14:textId="77777777" w:rsidR="00F06A85" w:rsidRPr="00CD6403" w:rsidRDefault="00F06A85" w:rsidP="0071723F">
            <w:pPr>
              <w:tabs>
                <w:tab w:val="left" w:pos="540"/>
                <w:tab w:val="left" w:pos="1080"/>
                <w:tab w:val="left" w:pos="1620"/>
                <w:tab w:val="left" w:pos="2160"/>
                <w:tab w:val="left" w:pos="2700"/>
              </w:tabs>
              <w:spacing w:before="60" w:after="60"/>
              <w:rPr>
                <w:rFonts w:cs="Arial"/>
              </w:rPr>
            </w:pPr>
            <w:r w:rsidRPr="00CD6403">
              <w:rPr>
                <w:rFonts w:cs="Arial"/>
              </w:rPr>
              <w:t>Groton, Ct</w:t>
            </w:r>
          </w:p>
        </w:tc>
        <w:tc>
          <w:tcPr>
            <w:tcW w:w="2430" w:type="dxa"/>
            <w:shd w:val="clear" w:color="auto" w:fill="auto"/>
          </w:tcPr>
          <w:p w14:paraId="573DA50C"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SW3188</w:t>
            </w:r>
          </w:p>
        </w:tc>
        <w:tc>
          <w:tcPr>
            <w:tcW w:w="3060" w:type="dxa"/>
            <w:shd w:val="clear" w:color="auto" w:fill="auto"/>
          </w:tcPr>
          <w:p w14:paraId="72F19AA4" w14:textId="77777777" w:rsidR="00F06A85" w:rsidRPr="00CD6403" w:rsidRDefault="00F06A85" w:rsidP="0071723F">
            <w:pPr>
              <w:tabs>
                <w:tab w:val="left" w:pos="540"/>
                <w:tab w:val="left" w:pos="1080"/>
                <w:tab w:val="left" w:pos="1620"/>
                <w:tab w:val="left" w:pos="2160"/>
                <w:tab w:val="left" w:pos="2700"/>
              </w:tabs>
              <w:spacing w:before="60" w:after="60"/>
              <w:jc w:val="center"/>
              <w:rPr>
                <w:rFonts w:cs="Arial"/>
              </w:rPr>
            </w:pPr>
            <w:r w:rsidRPr="00CD6403">
              <w:rPr>
                <w:rFonts w:cs="Arial"/>
              </w:rPr>
              <w:t>SEX</w:t>
            </w:r>
          </w:p>
        </w:tc>
      </w:tr>
    </w:tbl>
    <w:p w14:paraId="10D8F1E4" w14:textId="77777777" w:rsidR="008C400C" w:rsidRPr="00CD6403" w:rsidRDefault="008C400C" w:rsidP="0058559B">
      <w:pPr>
        <w:tabs>
          <w:tab w:val="left" w:pos="540"/>
          <w:tab w:val="left" w:pos="1080"/>
          <w:tab w:val="left" w:pos="1620"/>
          <w:tab w:val="left" w:pos="2160"/>
          <w:tab w:val="left" w:pos="2700"/>
        </w:tabs>
        <w:spacing w:after="240"/>
        <w:rPr>
          <w:rFonts w:cs="Arial"/>
          <w:bCs/>
          <w:iCs/>
          <w:szCs w:val="24"/>
        </w:rPr>
      </w:pPr>
      <w:r w:rsidRPr="00CD6403">
        <w:rPr>
          <w:rFonts w:cs="Arial"/>
        </w:rPr>
        <w:lastRenderedPageBreak/>
        <w:tab/>
      </w: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Pr="00CD6403">
        <w:rPr>
          <w:rFonts w:cs="Arial"/>
          <w:szCs w:val="24"/>
        </w:rPr>
        <w:t xml:space="preserve">6.5.1.3.  </w:t>
      </w:r>
      <w:r w:rsidR="000E5C9D" w:rsidRPr="00CD6403">
        <w:rPr>
          <w:rFonts w:cs="Arial"/>
          <w:bCs/>
          <w:iCs/>
          <w:szCs w:val="24"/>
        </w:rPr>
        <w:t>The MPC shall</w:t>
      </w:r>
      <w:r w:rsidR="002B01B3" w:rsidRPr="00CD6403">
        <w:rPr>
          <w:rFonts w:cs="Arial"/>
          <w:bCs/>
          <w:iCs/>
          <w:szCs w:val="24"/>
        </w:rPr>
        <w:t xml:space="preserve"> use the supplementa</w:t>
      </w:r>
      <w:r w:rsidR="00EC497F" w:rsidRPr="00CD6403">
        <w:rPr>
          <w:rFonts w:cs="Arial"/>
          <w:bCs/>
          <w:iCs/>
          <w:szCs w:val="24"/>
        </w:rPr>
        <w:t>ry</w:t>
      </w:r>
      <w:r w:rsidR="002B01B3" w:rsidRPr="00CD6403">
        <w:rPr>
          <w:rFonts w:cs="Arial"/>
          <w:bCs/>
          <w:iCs/>
          <w:szCs w:val="24"/>
        </w:rPr>
        <w:t xml:space="preserve"> address, p</w:t>
      </w:r>
      <w:r w:rsidRPr="00CD6403">
        <w:rPr>
          <w:rFonts w:cs="Arial"/>
          <w:bCs/>
          <w:iCs/>
          <w:szCs w:val="24"/>
        </w:rPr>
        <w:t>ro</w:t>
      </w:r>
      <w:r w:rsidR="002B01B3" w:rsidRPr="00CD6403">
        <w:rPr>
          <w:rFonts w:cs="Arial"/>
          <w:bCs/>
          <w:iCs/>
          <w:szCs w:val="24"/>
        </w:rPr>
        <w:t>ject code, special requirements code, and transportation priority or priority d</w:t>
      </w:r>
      <w:r w:rsidRPr="00CD6403">
        <w:rPr>
          <w:rFonts w:cs="Arial"/>
          <w:bCs/>
          <w:iCs/>
          <w:szCs w:val="24"/>
        </w:rPr>
        <w:t>esignator from the due-in record or the shipment</w:t>
      </w:r>
      <w:r w:rsidR="002B01B3" w:rsidRPr="00CD6403">
        <w:rPr>
          <w:rFonts w:cs="Arial"/>
          <w:bCs/>
          <w:iCs/>
          <w:szCs w:val="24"/>
        </w:rPr>
        <w:t xml:space="preserve"> </w:t>
      </w:r>
      <w:r w:rsidRPr="00CD6403">
        <w:rPr>
          <w:rFonts w:cs="Arial"/>
          <w:bCs/>
          <w:iCs/>
          <w:szCs w:val="24"/>
        </w:rPr>
        <w:t>documentation to sort materi</w:t>
      </w:r>
      <w:r w:rsidR="00224A98" w:rsidRPr="00CD6403">
        <w:rPr>
          <w:rFonts w:cs="Arial"/>
          <w:bCs/>
          <w:iCs/>
          <w:szCs w:val="24"/>
        </w:rPr>
        <w:t>e</w:t>
      </w:r>
      <w:r w:rsidRPr="00CD6403">
        <w:rPr>
          <w:rFonts w:cs="Arial"/>
          <w:bCs/>
          <w:iCs/>
          <w:szCs w:val="24"/>
        </w:rPr>
        <w:t>l for delivery per the Navy customer direction.</w:t>
      </w:r>
    </w:p>
    <w:p w14:paraId="6DC470EC" w14:textId="77777777" w:rsidR="00407B17"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6.5.2.  </w:t>
      </w:r>
      <w:r w:rsidR="00407B17" w:rsidRPr="00CD6403">
        <w:rPr>
          <w:rFonts w:cs="Arial"/>
          <w:color w:val="000000"/>
          <w:szCs w:val="24"/>
          <w:u w:val="single"/>
        </w:rPr>
        <w:t>Status of Unconfirmed Materiel Release Orders</w:t>
      </w:r>
      <w:r w:rsidR="00407B17" w:rsidRPr="00CD6403">
        <w:rPr>
          <w:rFonts w:cs="Arial"/>
          <w:color w:val="000000"/>
          <w:szCs w:val="24"/>
        </w:rPr>
        <w:t xml:space="preserve">.  </w:t>
      </w:r>
      <w:r w:rsidR="00BC409E" w:rsidRPr="00CD6403">
        <w:rPr>
          <w:rFonts w:cs="Arial"/>
          <w:color w:val="000000"/>
          <w:szCs w:val="24"/>
        </w:rPr>
        <w:t>Sources of supply</w:t>
      </w:r>
      <w:r w:rsidR="00407B17" w:rsidRPr="00CD6403">
        <w:rPr>
          <w:rFonts w:cs="Arial"/>
          <w:color w:val="000000"/>
          <w:szCs w:val="24"/>
        </w:rPr>
        <w:t xml:space="preserve"> </w:t>
      </w:r>
      <w:r w:rsidR="00E21DD7" w:rsidRPr="00CD6403">
        <w:rPr>
          <w:rFonts w:cs="Arial"/>
          <w:color w:val="000000"/>
          <w:szCs w:val="24"/>
        </w:rPr>
        <w:t>shall</w:t>
      </w:r>
      <w:r w:rsidR="000543AF" w:rsidRPr="00CD6403">
        <w:rPr>
          <w:rFonts w:cs="Arial"/>
          <w:color w:val="000000"/>
          <w:szCs w:val="24"/>
        </w:rPr>
        <w:t xml:space="preserve"> send</w:t>
      </w:r>
      <w:r w:rsidR="00407B17" w:rsidRPr="00CD6403">
        <w:rPr>
          <w:rFonts w:cs="Arial"/>
          <w:color w:val="000000"/>
          <w:szCs w:val="24"/>
        </w:rPr>
        <w:t xml:space="preserve"> </w:t>
      </w:r>
      <w:r w:rsidR="00C96C1D" w:rsidRPr="00CD6403">
        <w:rPr>
          <w:rFonts w:cs="Arial"/>
          <w:color w:val="000000"/>
          <w:szCs w:val="24"/>
        </w:rPr>
        <w:t>DLMS</w:t>
      </w:r>
      <w:r w:rsidR="00407B17" w:rsidRPr="00CD6403">
        <w:rPr>
          <w:rFonts w:cs="Arial"/>
          <w:color w:val="000000"/>
          <w:szCs w:val="24"/>
        </w:rPr>
        <w:t xml:space="preserve"> 856S transactions to DAAS in accordance with </w:t>
      </w:r>
      <w:r w:rsidR="00950D46" w:rsidRPr="00CD6403">
        <w:rPr>
          <w:rFonts w:cs="Arial"/>
          <w:color w:val="000000"/>
          <w:szCs w:val="24"/>
        </w:rPr>
        <w:t>C5.1.</w:t>
      </w:r>
      <w:r w:rsidR="006009DE" w:rsidRPr="00CD6403">
        <w:rPr>
          <w:rFonts w:cs="Arial"/>
          <w:color w:val="000000"/>
          <w:szCs w:val="24"/>
        </w:rPr>
        <w:t>6.5.1</w:t>
      </w:r>
      <w:r w:rsidR="00A63713" w:rsidRPr="00CD6403">
        <w:rPr>
          <w:rFonts w:cs="Arial"/>
          <w:color w:val="000000"/>
          <w:szCs w:val="24"/>
        </w:rPr>
        <w:t>.</w:t>
      </w:r>
      <w:r w:rsidR="000543AF" w:rsidRPr="00CD6403">
        <w:rPr>
          <w:rFonts w:cs="Arial"/>
          <w:color w:val="000000"/>
          <w:szCs w:val="24"/>
        </w:rPr>
        <w:t xml:space="preserve"> </w:t>
      </w:r>
      <w:r w:rsidR="00407B17" w:rsidRPr="00CD6403">
        <w:rPr>
          <w:rFonts w:cs="Arial"/>
          <w:color w:val="000000"/>
          <w:szCs w:val="24"/>
        </w:rPr>
        <w:t xml:space="preserve"> DAAS </w:t>
      </w:r>
      <w:r w:rsidR="0011061D" w:rsidRPr="00CD6403">
        <w:rPr>
          <w:rFonts w:cs="Arial"/>
          <w:color w:val="000000"/>
          <w:szCs w:val="24"/>
        </w:rPr>
        <w:t>shall</w:t>
      </w:r>
      <w:r w:rsidR="0056027F" w:rsidRPr="00CD6403">
        <w:rPr>
          <w:rFonts w:cs="Arial"/>
          <w:color w:val="000000"/>
          <w:szCs w:val="24"/>
        </w:rPr>
        <w:t xml:space="preserve"> send</w:t>
      </w:r>
      <w:r w:rsidR="00407B17" w:rsidRPr="00CD6403">
        <w:rPr>
          <w:rFonts w:cs="Arial"/>
          <w:color w:val="000000"/>
          <w:szCs w:val="24"/>
        </w:rPr>
        <w:t xml:space="preserve"> this status to the ship-to activity.  If DAAS cannot determine the ship-to activity, DAAS </w:t>
      </w:r>
      <w:r w:rsidR="0011061D" w:rsidRPr="00CD6403">
        <w:rPr>
          <w:rFonts w:cs="Arial"/>
          <w:color w:val="000000"/>
          <w:szCs w:val="24"/>
        </w:rPr>
        <w:t>shall</w:t>
      </w:r>
      <w:r w:rsidR="00407B17" w:rsidRPr="00CD6403">
        <w:rPr>
          <w:rFonts w:cs="Arial"/>
          <w:color w:val="000000"/>
          <w:szCs w:val="24"/>
        </w:rPr>
        <w:t xml:space="preserve"> return the transa</w:t>
      </w:r>
      <w:r w:rsidR="005E5FEB" w:rsidRPr="00CD6403">
        <w:rPr>
          <w:rFonts w:cs="Arial"/>
          <w:color w:val="000000"/>
          <w:szCs w:val="24"/>
        </w:rPr>
        <w:t>c</w:t>
      </w:r>
      <w:r w:rsidR="00407B17" w:rsidRPr="00CD6403">
        <w:rPr>
          <w:rFonts w:cs="Arial"/>
          <w:color w:val="000000"/>
          <w:szCs w:val="24"/>
        </w:rPr>
        <w:t>t</w:t>
      </w:r>
      <w:r w:rsidR="005E5FEB" w:rsidRPr="00CD6403">
        <w:rPr>
          <w:rFonts w:cs="Arial"/>
          <w:color w:val="000000"/>
          <w:szCs w:val="24"/>
        </w:rPr>
        <w:t>io</w:t>
      </w:r>
      <w:r w:rsidR="00407B17" w:rsidRPr="00CD6403">
        <w:rPr>
          <w:rFonts w:cs="Arial"/>
          <w:color w:val="000000"/>
          <w:szCs w:val="24"/>
        </w:rPr>
        <w:t xml:space="preserve">n to the ICP for handling.  DAAS </w:t>
      </w:r>
      <w:r w:rsidR="0011061D" w:rsidRPr="00CD6403">
        <w:rPr>
          <w:rFonts w:cs="Arial"/>
          <w:color w:val="000000"/>
          <w:szCs w:val="24"/>
        </w:rPr>
        <w:t>shall</w:t>
      </w:r>
      <w:r w:rsidR="00407B17" w:rsidRPr="00CD6403">
        <w:rPr>
          <w:rFonts w:cs="Arial"/>
          <w:color w:val="000000"/>
          <w:szCs w:val="24"/>
        </w:rPr>
        <w:t xml:space="preserve"> route the pseudo shipment status transaction for S</w:t>
      </w:r>
      <w:r w:rsidR="0010494B" w:rsidRPr="00CD6403">
        <w:rPr>
          <w:rFonts w:cs="Arial"/>
          <w:color w:val="000000"/>
          <w:szCs w:val="24"/>
        </w:rPr>
        <w:t>A</w:t>
      </w:r>
      <w:r w:rsidR="00407B17" w:rsidRPr="00CD6403">
        <w:rPr>
          <w:rFonts w:cs="Arial"/>
          <w:color w:val="000000"/>
          <w:szCs w:val="24"/>
        </w:rPr>
        <w:t xml:space="preserve"> requisitions to the applicable DoD Component </w:t>
      </w:r>
      <w:r w:rsidR="00E21DD7" w:rsidRPr="00CD6403">
        <w:t>International Logistics Control Office</w:t>
      </w:r>
      <w:r w:rsidR="00E21DD7" w:rsidRPr="00CD6403">
        <w:rPr>
          <w:rFonts w:cs="Arial"/>
          <w:color w:val="000000"/>
          <w:szCs w:val="24"/>
        </w:rPr>
        <w:t xml:space="preserve"> (</w:t>
      </w:r>
      <w:r w:rsidR="00407B17" w:rsidRPr="00CD6403">
        <w:rPr>
          <w:rFonts w:cs="Arial"/>
          <w:color w:val="000000"/>
          <w:szCs w:val="24"/>
        </w:rPr>
        <w:t>ILCO</w:t>
      </w:r>
      <w:r w:rsidR="00E21DD7" w:rsidRPr="00CD6403">
        <w:rPr>
          <w:rFonts w:cs="Arial"/>
          <w:color w:val="000000"/>
          <w:szCs w:val="24"/>
        </w:rPr>
        <w:t>)</w:t>
      </w:r>
      <w:r w:rsidR="00407B17" w:rsidRPr="00CD6403">
        <w:rPr>
          <w:rFonts w:cs="Arial"/>
          <w:color w:val="000000"/>
          <w:szCs w:val="24"/>
        </w:rPr>
        <w:t>.</w:t>
      </w:r>
    </w:p>
    <w:p w14:paraId="242CF74F" w14:textId="77777777" w:rsidR="00A65DD6"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6.6.  </w:t>
      </w:r>
      <w:r w:rsidR="00A65DD6" w:rsidRPr="00CD6403">
        <w:rPr>
          <w:rFonts w:cs="Arial"/>
          <w:color w:val="000000"/>
          <w:szCs w:val="24"/>
          <w:u w:val="single"/>
        </w:rPr>
        <w:t>Turn-In Document Status</w:t>
      </w:r>
      <w:r w:rsidR="00A65DD6" w:rsidRPr="00CD6403">
        <w:rPr>
          <w:rFonts w:cs="Arial"/>
          <w:color w:val="000000"/>
          <w:szCs w:val="24"/>
        </w:rPr>
        <w:t xml:space="preserve">.  For each shipment on a defense turn-in document (DTID), the shipping activity </w:t>
      </w:r>
      <w:r w:rsidR="00217BD5" w:rsidRPr="00CD6403">
        <w:rPr>
          <w:rFonts w:cs="Arial"/>
          <w:color w:val="000000"/>
          <w:szCs w:val="24"/>
        </w:rPr>
        <w:t>shall</w:t>
      </w:r>
      <w:r w:rsidR="00A65DD6" w:rsidRPr="00CD6403">
        <w:rPr>
          <w:rFonts w:cs="Arial"/>
          <w:color w:val="000000"/>
          <w:szCs w:val="24"/>
        </w:rPr>
        <w:t xml:space="preserve"> provide a </w:t>
      </w:r>
      <w:r w:rsidR="00C96C1D" w:rsidRPr="00CD6403">
        <w:rPr>
          <w:rFonts w:cs="Arial"/>
          <w:color w:val="000000"/>
          <w:szCs w:val="24"/>
        </w:rPr>
        <w:t>DLMS</w:t>
      </w:r>
      <w:r w:rsidR="00A65DD6" w:rsidRPr="00CD6403">
        <w:rPr>
          <w:rFonts w:cs="Arial"/>
          <w:color w:val="000000"/>
          <w:szCs w:val="24"/>
        </w:rPr>
        <w:t xml:space="preserve"> 945A, Materi</w:t>
      </w:r>
      <w:r w:rsidR="00224A98" w:rsidRPr="00CD6403">
        <w:rPr>
          <w:rFonts w:cs="Arial"/>
          <w:color w:val="000000"/>
          <w:szCs w:val="24"/>
        </w:rPr>
        <w:t>e</w:t>
      </w:r>
      <w:r w:rsidR="00A65DD6" w:rsidRPr="00CD6403">
        <w:rPr>
          <w:rFonts w:cs="Arial"/>
          <w:color w:val="000000"/>
          <w:szCs w:val="24"/>
        </w:rPr>
        <w:t xml:space="preserve">l Release Advice, or a </w:t>
      </w:r>
      <w:r w:rsidR="00C96C1D" w:rsidRPr="00CD6403">
        <w:rPr>
          <w:rFonts w:cs="Arial"/>
          <w:color w:val="000000"/>
          <w:szCs w:val="24"/>
        </w:rPr>
        <w:t>DLMS</w:t>
      </w:r>
      <w:r w:rsidR="00EF4A1A" w:rsidRPr="00CD6403">
        <w:rPr>
          <w:rFonts w:cs="Arial"/>
          <w:color w:val="000000"/>
          <w:szCs w:val="24"/>
        </w:rPr>
        <w:t xml:space="preserve"> </w:t>
      </w:r>
      <w:r w:rsidR="00A65DD6" w:rsidRPr="00CD6403">
        <w:rPr>
          <w:rFonts w:cs="Arial"/>
          <w:color w:val="000000"/>
          <w:szCs w:val="24"/>
        </w:rPr>
        <w:t xml:space="preserve">856S with appropriate in-transit control coding as specified under </w:t>
      </w:r>
      <w:r w:rsidR="003A1A47" w:rsidRPr="00CD6403">
        <w:rPr>
          <w:rFonts w:cs="Arial"/>
          <w:color w:val="000000"/>
          <w:szCs w:val="24"/>
        </w:rPr>
        <w:t>C</w:t>
      </w:r>
      <w:r w:rsidR="000543AF" w:rsidRPr="00CD6403">
        <w:rPr>
          <w:rFonts w:cs="Arial"/>
          <w:color w:val="000000"/>
          <w:szCs w:val="24"/>
        </w:rPr>
        <w:t xml:space="preserve">hapter 16 </w:t>
      </w:r>
      <w:r w:rsidR="00A65DD6" w:rsidRPr="00CD6403">
        <w:rPr>
          <w:rFonts w:cs="Arial"/>
          <w:color w:val="000000"/>
          <w:szCs w:val="24"/>
        </w:rPr>
        <w:t>for materi</w:t>
      </w:r>
      <w:r w:rsidR="00224A98" w:rsidRPr="00CD6403">
        <w:rPr>
          <w:rFonts w:cs="Arial"/>
          <w:color w:val="000000"/>
          <w:szCs w:val="24"/>
        </w:rPr>
        <w:t>e</w:t>
      </w:r>
      <w:r w:rsidR="005D76E2" w:rsidRPr="00CD6403">
        <w:rPr>
          <w:rFonts w:cs="Arial"/>
          <w:color w:val="000000"/>
          <w:szCs w:val="24"/>
        </w:rPr>
        <w:t>l being shipped to the DLA Disposition Services</w:t>
      </w:r>
      <w:r w:rsidR="00A65DD6" w:rsidRPr="00CD6403">
        <w:rPr>
          <w:rFonts w:cs="Arial"/>
          <w:color w:val="000000"/>
          <w:szCs w:val="24"/>
        </w:rPr>
        <w:t>.  If pricing information is not available, enter an estimated unit price.</w:t>
      </w:r>
    </w:p>
    <w:p w14:paraId="6C1868FD" w14:textId="77777777" w:rsidR="00557E8F"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6.7.  </w:t>
      </w:r>
      <w:r w:rsidR="00557E8F" w:rsidRPr="00CD6403">
        <w:rPr>
          <w:rFonts w:cs="Arial"/>
          <w:color w:val="000000"/>
          <w:szCs w:val="24"/>
          <w:u w:val="single"/>
        </w:rPr>
        <w:t>Requisition/R</w:t>
      </w:r>
      <w:r w:rsidR="003A1A47" w:rsidRPr="00CD6403">
        <w:rPr>
          <w:rFonts w:cs="Arial"/>
          <w:color w:val="000000"/>
          <w:szCs w:val="24"/>
          <w:u w:val="single"/>
        </w:rPr>
        <w:t>ei</w:t>
      </w:r>
      <w:r w:rsidR="00557E8F" w:rsidRPr="00CD6403">
        <w:rPr>
          <w:rFonts w:cs="Arial"/>
          <w:color w:val="000000"/>
          <w:szCs w:val="24"/>
          <w:u w:val="single"/>
        </w:rPr>
        <w:t>nst</w:t>
      </w:r>
      <w:r w:rsidR="003A1A47" w:rsidRPr="00CD6403">
        <w:rPr>
          <w:rFonts w:cs="Arial"/>
          <w:color w:val="000000"/>
          <w:szCs w:val="24"/>
          <w:u w:val="single"/>
        </w:rPr>
        <w:t>ate</w:t>
      </w:r>
      <w:r w:rsidR="00557E8F" w:rsidRPr="00CD6403">
        <w:rPr>
          <w:rFonts w:cs="Arial"/>
          <w:color w:val="000000"/>
          <w:szCs w:val="24"/>
          <w:u w:val="single"/>
        </w:rPr>
        <w:t>ment for Backorder</w:t>
      </w:r>
      <w:r w:rsidR="00557E8F" w:rsidRPr="00CD6403">
        <w:rPr>
          <w:rFonts w:cs="Arial"/>
          <w:color w:val="000000"/>
          <w:szCs w:val="24"/>
        </w:rPr>
        <w:t xml:space="preserve">.  When a requisition or reinstatement of a requisition is to be backordered against due-in to stock, </w:t>
      </w:r>
      <w:r w:rsidR="00BC409E" w:rsidRPr="00CD6403">
        <w:rPr>
          <w:rFonts w:cs="Arial"/>
          <w:color w:val="000000"/>
          <w:szCs w:val="24"/>
        </w:rPr>
        <w:t>sources of supply</w:t>
      </w:r>
      <w:r w:rsidR="00557E8F" w:rsidRPr="00CD6403">
        <w:rPr>
          <w:rFonts w:cs="Arial"/>
          <w:color w:val="000000"/>
          <w:szCs w:val="24"/>
        </w:rPr>
        <w:t xml:space="preserve"> </w:t>
      </w:r>
      <w:r w:rsidR="00217BD5" w:rsidRPr="00CD6403">
        <w:rPr>
          <w:rFonts w:cs="Arial"/>
          <w:color w:val="000000"/>
          <w:szCs w:val="24"/>
        </w:rPr>
        <w:t>shall</w:t>
      </w:r>
      <w:r w:rsidR="00557E8F" w:rsidRPr="00CD6403">
        <w:rPr>
          <w:rFonts w:cs="Arial"/>
          <w:color w:val="000000"/>
          <w:szCs w:val="24"/>
        </w:rPr>
        <w:t xml:space="preserve"> furnish exception supply status.  </w:t>
      </w:r>
      <w:r w:rsidR="00BC409E" w:rsidRPr="00CD6403">
        <w:rPr>
          <w:rFonts w:cs="Arial"/>
          <w:color w:val="000000"/>
          <w:szCs w:val="24"/>
        </w:rPr>
        <w:t>Sources of supply</w:t>
      </w:r>
      <w:r w:rsidR="00557E8F" w:rsidRPr="00CD6403">
        <w:rPr>
          <w:rFonts w:cs="Arial"/>
          <w:color w:val="000000"/>
          <w:szCs w:val="24"/>
        </w:rPr>
        <w:t xml:space="preserve"> </w:t>
      </w:r>
      <w:r w:rsidR="00ED058C" w:rsidRPr="00CD6403">
        <w:rPr>
          <w:rFonts w:cs="Arial"/>
          <w:color w:val="000000"/>
          <w:szCs w:val="24"/>
        </w:rPr>
        <w:t>shall</w:t>
      </w:r>
      <w:r w:rsidR="0056027F" w:rsidRPr="00CD6403">
        <w:rPr>
          <w:rFonts w:cs="Arial"/>
          <w:color w:val="000000"/>
          <w:szCs w:val="24"/>
        </w:rPr>
        <w:t xml:space="preserve"> send </w:t>
      </w:r>
      <w:r w:rsidR="0056027F" w:rsidRPr="00CD6403">
        <w:rPr>
          <w:rFonts w:cs="Arial"/>
          <w:bCs/>
          <w:iCs/>
          <w:color w:val="000000"/>
          <w:szCs w:val="24"/>
        </w:rPr>
        <w:t>Status Code BB</w:t>
      </w:r>
      <w:r w:rsidR="00557E8F" w:rsidRPr="00CD6403">
        <w:rPr>
          <w:rFonts w:cs="Arial"/>
          <w:color w:val="000000"/>
          <w:szCs w:val="24"/>
        </w:rPr>
        <w:t xml:space="preserve"> and the ESD for release of materi</w:t>
      </w:r>
      <w:r w:rsidR="00224A98" w:rsidRPr="00CD6403">
        <w:rPr>
          <w:rFonts w:cs="Arial"/>
          <w:color w:val="000000"/>
          <w:szCs w:val="24"/>
        </w:rPr>
        <w:t>e</w:t>
      </w:r>
      <w:r w:rsidR="00557E8F" w:rsidRPr="00CD6403">
        <w:rPr>
          <w:rFonts w:cs="Arial"/>
          <w:color w:val="000000"/>
          <w:szCs w:val="24"/>
        </w:rPr>
        <w:t xml:space="preserve">l from stock to the customer.  </w:t>
      </w:r>
      <w:r w:rsidR="00BC409E" w:rsidRPr="00CD6403">
        <w:rPr>
          <w:rFonts w:cs="Arial"/>
          <w:color w:val="000000"/>
          <w:szCs w:val="24"/>
        </w:rPr>
        <w:t>Sources of supply</w:t>
      </w:r>
      <w:r w:rsidR="00557E8F" w:rsidRPr="00CD6403">
        <w:rPr>
          <w:rFonts w:cs="Arial"/>
          <w:color w:val="000000"/>
          <w:szCs w:val="24"/>
        </w:rPr>
        <w:t xml:space="preserve"> </w:t>
      </w:r>
      <w:r w:rsidR="00ED058C" w:rsidRPr="00CD6403">
        <w:rPr>
          <w:rFonts w:cs="Arial"/>
          <w:color w:val="000000"/>
          <w:szCs w:val="24"/>
        </w:rPr>
        <w:t>shall</w:t>
      </w:r>
      <w:r w:rsidR="0056027F" w:rsidRPr="00CD6403">
        <w:rPr>
          <w:rFonts w:cs="Arial"/>
          <w:color w:val="000000"/>
          <w:szCs w:val="24"/>
        </w:rPr>
        <w:t xml:space="preserve"> send </w:t>
      </w:r>
      <w:r w:rsidR="0056027F" w:rsidRPr="00CD6403">
        <w:rPr>
          <w:rFonts w:cs="Arial"/>
          <w:bCs/>
          <w:iCs/>
          <w:color w:val="000000"/>
          <w:szCs w:val="24"/>
        </w:rPr>
        <w:t>Status Code BB</w:t>
      </w:r>
      <w:r w:rsidR="00557E8F" w:rsidRPr="00CD6403">
        <w:rPr>
          <w:rFonts w:cs="Arial"/>
          <w:color w:val="000000"/>
          <w:szCs w:val="24"/>
        </w:rPr>
        <w:t xml:space="preserve"> to the customer with the revised ES</w:t>
      </w:r>
      <w:r w:rsidR="001A33A1" w:rsidRPr="00CD6403">
        <w:rPr>
          <w:rFonts w:cs="Arial"/>
          <w:color w:val="000000"/>
          <w:szCs w:val="24"/>
        </w:rPr>
        <w:t>D</w:t>
      </w:r>
      <w:r w:rsidR="00557E8F" w:rsidRPr="00CD6403">
        <w:rPr>
          <w:rFonts w:cs="Arial"/>
          <w:color w:val="000000"/>
          <w:szCs w:val="24"/>
        </w:rPr>
        <w:t xml:space="preserve"> when shipping dates are adjusted.</w:t>
      </w:r>
    </w:p>
    <w:p w14:paraId="7F80A333" w14:textId="77777777" w:rsidR="003E421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6.8.  </w:t>
      </w:r>
      <w:r w:rsidR="008441AD" w:rsidRPr="00CD6403">
        <w:rPr>
          <w:rFonts w:cs="Arial"/>
          <w:color w:val="000000"/>
          <w:szCs w:val="24"/>
          <w:u w:val="single"/>
        </w:rPr>
        <w:t>Exception Status</w:t>
      </w:r>
      <w:r w:rsidR="008441AD"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w:t>
      </w:r>
      <w:r w:rsidR="00217BD5" w:rsidRPr="00CD6403">
        <w:rPr>
          <w:rFonts w:cs="Arial"/>
          <w:color w:val="000000"/>
          <w:szCs w:val="24"/>
        </w:rPr>
        <w:t>shall</w:t>
      </w:r>
      <w:r w:rsidR="00ED058C" w:rsidRPr="00CD6403">
        <w:rPr>
          <w:rFonts w:cs="Arial"/>
          <w:color w:val="000000"/>
          <w:szCs w:val="24"/>
        </w:rPr>
        <w:t xml:space="preserve"> </w:t>
      </w:r>
      <w:r w:rsidR="0056027F" w:rsidRPr="00CD6403">
        <w:rPr>
          <w:rFonts w:cs="Arial"/>
          <w:bCs/>
          <w:iCs/>
          <w:color w:val="000000"/>
          <w:szCs w:val="24"/>
        </w:rPr>
        <w:t>send</w:t>
      </w:r>
      <w:r w:rsidR="008441AD" w:rsidRPr="00CD6403">
        <w:rPr>
          <w:rFonts w:cs="Arial"/>
          <w:color w:val="000000"/>
          <w:szCs w:val="24"/>
        </w:rPr>
        <w:t xml:space="preserve"> </w:t>
      </w:r>
      <w:r w:rsidR="00C96C1D" w:rsidRPr="00CD6403">
        <w:rPr>
          <w:rFonts w:cs="Arial"/>
          <w:color w:val="000000"/>
          <w:szCs w:val="24"/>
        </w:rPr>
        <w:t>a DLMS</w:t>
      </w:r>
      <w:r w:rsidR="008441AD" w:rsidRPr="00CD6403">
        <w:rPr>
          <w:rFonts w:cs="Arial"/>
          <w:color w:val="000000"/>
          <w:szCs w:val="24"/>
        </w:rPr>
        <w:t xml:space="preserve"> 870S </w:t>
      </w:r>
      <w:r w:rsidR="00F35ED5" w:rsidRPr="00CD6403">
        <w:rPr>
          <w:rFonts w:cs="Arial"/>
          <w:color w:val="000000"/>
          <w:szCs w:val="24"/>
        </w:rPr>
        <w:t>E</w:t>
      </w:r>
      <w:r w:rsidR="008441AD" w:rsidRPr="00CD6403">
        <w:rPr>
          <w:rFonts w:cs="Arial"/>
          <w:color w:val="000000"/>
          <w:szCs w:val="24"/>
        </w:rPr>
        <w:t xml:space="preserve">xception </w:t>
      </w:r>
      <w:r w:rsidR="00F35ED5" w:rsidRPr="00CD6403">
        <w:rPr>
          <w:rFonts w:cs="Arial"/>
          <w:color w:val="000000"/>
          <w:szCs w:val="24"/>
        </w:rPr>
        <w:t>S</w:t>
      </w:r>
      <w:r w:rsidR="008441AD" w:rsidRPr="00CD6403">
        <w:rPr>
          <w:rFonts w:cs="Arial"/>
          <w:color w:val="000000"/>
          <w:szCs w:val="24"/>
        </w:rPr>
        <w:t xml:space="preserve">upply </w:t>
      </w:r>
      <w:r w:rsidR="00F35ED5" w:rsidRPr="00CD6403">
        <w:rPr>
          <w:rFonts w:cs="Arial"/>
          <w:color w:val="000000"/>
          <w:szCs w:val="24"/>
        </w:rPr>
        <w:t>S</w:t>
      </w:r>
      <w:r w:rsidR="008441AD" w:rsidRPr="00CD6403">
        <w:rPr>
          <w:rFonts w:cs="Arial"/>
          <w:color w:val="000000"/>
          <w:szCs w:val="24"/>
        </w:rPr>
        <w:t xml:space="preserve">tatus when the intent to process for DVD is known.  This exception status </w:t>
      </w:r>
      <w:r w:rsidR="00ED058C" w:rsidRPr="00CD6403">
        <w:rPr>
          <w:rFonts w:cs="Arial"/>
          <w:color w:val="000000"/>
          <w:szCs w:val="24"/>
        </w:rPr>
        <w:t xml:space="preserve">shall </w:t>
      </w:r>
      <w:r w:rsidR="008441AD" w:rsidRPr="00CD6403">
        <w:rPr>
          <w:rFonts w:cs="Arial"/>
          <w:color w:val="000000"/>
          <w:szCs w:val="24"/>
        </w:rPr>
        <w:t>contain Status Code BZ and the ESD.  When contracts or procurement actions have been effected and an agreed</w:t>
      </w:r>
      <w:r w:rsidR="001A33A1" w:rsidRPr="00CD6403">
        <w:rPr>
          <w:rFonts w:cs="Arial"/>
          <w:color w:val="000000"/>
          <w:szCs w:val="24"/>
        </w:rPr>
        <w:t xml:space="preserve"> </w:t>
      </w:r>
      <w:r w:rsidR="008441AD" w:rsidRPr="00CD6403">
        <w:rPr>
          <w:rFonts w:cs="Arial"/>
          <w:color w:val="000000"/>
          <w:szCs w:val="24"/>
        </w:rPr>
        <w:t xml:space="preserve">to contract shipping date is established, </w:t>
      </w:r>
      <w:r w:rsidR="00BC409E" w:rsidRPr="00CD6403">
        <w:rPr>
          <w:rFonts w:cs="Arial"/>
          <w:color w:val="000000"/>
          <w:szCs w:val="24"/>
        </w:rPr>
        <w:t>sources of supply</w:t>
      </w:r>
      <w:r w:rsidR="008441AD" w:rsidRPr="00CD6403">
        <w:rPr>
          <w:rFonts w:cs="Arial"/>
          <w:color w:val="000000"/>
          <w:szCs w:val="24"/>
        </w:rPr>
        <w:t xml:space="preserve"> </w:t>
      </w:r>
      <w:r w:rsidR="00ED058C" w:rsidRPr="00CD6403">
        <w:rPr>
          <w:rFonts w:cs="Arial"/>
          <w:color w:val="000000"/>
          <w:szCs w:val="24"/>
        </w:rPr>
        <w:t xml:space="preserve">shall </w:t>
      </w:r>
      <w:r w:rsidR="0056027F" w:rsidRPr="00CD6403">
        <w:rPr>
          <w:rFonts w:cs="Arial"/>
          <w:color w:val="000000"/>
          <w:szCs w:val="24"/>
        </w:rPr>
        <w:t xml:space="preserve">send additional </w:t>
      </w:r>
      <w:r w:rsidR="0056027F" w:rsidRPr="00CD6403">
        <w:rPr>
          <w:rFonts w:cs="Arial"/>
          <w:bCs/>
          <w:iCs/>
          <w:color w:val="000000"/>
          <w:szCs w:val="24"/>
        </w:rPr>
        <w:t>Status Code BV</w:t>
      </w:r>
      <w:r w:rsidR="008441AD" w:rsidRPr="00CD6403">
        <w:rPr>
          <w:rFonts w:cs="Arial"/>
          <w:color w:val="000000"/>
          <w:szCs w:val="24"/>
        </w:rPr>
        <w:t xml:space="preserve"> indicating the contract shipping date.</w:t>
      </w:r>
    </w:p>
    <w:p w14:paraId="0501CDF2"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 xml:space="preserve">6.9.  </w:t>
      </w:r>
      <w:r w:rsidR="003E421D" w:rsidRPr="00CD6403">
        <w:rPr>
          <w:rFonts w:cs="Arial"/>
          <w:color w:val="000000"/>
          <w:szCs w:val="24"/>
          <w:u w:val="single"/>
        </w:rPr>
        <w:t xml:space="preserve">Contract </w:t>
      </w:r>
      <w:r w:rsidR="008441AD" w:rsidRPr="00CD6403">
        <w:rPr>
          <w:rFonts w:cs="Arial"/>
          <w:color w:val="000000"/>
          <w:szCs w:val="24"/>
          <w:u w:val="single"/>
        </w:rPr>
        <w:t>Shipping Date Adjustment</w:t>
      </w:r>
      <w:r w:rsidR="008441AD" w:rsidRPr="00CD6403">
        <w:rPr>
          <w:rFonts w:cs="Arial"/>
          <w:color w:val="000000"/>
          <w:szCs w:val="24"/>
        </w:rPr>
        <w:t xml:space="preserve">.  When contract shipping dates are adjusted on items scheduled for DVD, the </w:t>
      </w:r>
      <w:r w:rsidR="00BC409E" w:rsidRPr="00CD6403">
        <w:rPr>
          <w:rFonts w:cs="Arial"/>
          <w:color w:val="000000"/>
          <w:szCs w:val="24"/>
        </w:rPr>
        <w:t>source of supply</w:t>
      </w:r>
      <w:r w:rsidR="008441AD" w:rsidRPr="00CD6403">
        <w:rPr>
          <w:rFonts w:cs="Arial"/>
          <w:color w:val="000000"/>
          <w:szCs w:val="24"/>
        </w:rPr>
        <w:t xml:space="preserve"> </w:t>
      </w:r>
      <w:r w:rsidR="00ED058C" w:rsidRPr="00CD6403">
        <w:rPr>
          <w:rFonts w:cs="Arial"/>
          <w:color w:val="000000"/>
          <w:szCs w:val="24"/>
        </w:rPr>
        <w:t xml:space="preserve">shall </w:t>
      </w:r>
      <w:r w:rsidR="008441AD" w:rsidRPr="00CD6403">
        <w:rPr>
          <w:rFonts w:cs="Arial"/>
          <w:color w:val="000000"/>
          <w:szCs w:val="24"/>
        </w:rPr>
        <w:t xml:space="preserve">provide </w:t>
      </w:r>
      <w:r w:rsidR="00C96C1D" w:rsidRPr="00CD6403">
        <w:rPr>
          <w:rFonts w:cs="Arial"/>
          <w:color w:val="000000"/>
          <w:szCs w:val="24"/>
        </w:rPr>
        <w:t>a DLMS</w:t>
      </w:r>
      <w:r w:rsidR="0056027F" w:rsidRPr="00CD6403">
        <w:rPr>
          <w:rFonts w:cs="Arial"/>
          <w:color w:val="000000"/>
          <w:szCs w:val="24"/>
        </w:rPr>
        <w:t xml:space="preserve"> 870S with </w:t>
      </w:r>
      <w:r w:rsidR="0056027F" w:rsidRPr="00CD6403">
        <w:rPr>
          <w:rFonts w:cs="Arial"/>
          <w:bCs/>
          <w:iCs/>
          <w:color w:val="000000"/>
          <w:szCs w:val="24"/>
        </w:rPr>
        <w:t>Status Code BV</w:t>
      </w:r>
      <w:r w:rsidR="008441AD" w:rsidRPr="00CD6403">
        <w:rPr>
          <w:rFonts w:cs="Arial"/>
          <w:color w:val="000000"/>
          <w:szCs w:val="24"/>
        </w:rPr>
        <w:t xml:space="preserve"> to indicate the revised shipping date.  </w:t>
      </w:r>
      <w:r w:rsidR="00BC409E" w:rsidRPr="00CD6403">
        <w:rPr>
          <w:rFonts w:cs="Arial"/>
          <w:color w:val="000000"/>
          <w:szCs w:val="24"/>
        </w:rPr>
        <w:t>Sources of supply</w:t>
      </w:r>
      <w:r w:rsidR="008441AD" w:rsidRPr="00CD6403">
        <w:rPr>
          <w:rFonts w:cs="Arial"/>
          <w:color w:val="000000"/>
          <w:szCs w:val="24"/>
        </w:rPr>
        <w:t xml:space="preserve"> use the DVD notice </w:t>
      </w:r>
      <w:r w:rsidR="00C96C1D" w:rsidRPr="00CD6403">
        <w:rPr>
          <w:rFonts w:cs="Arial"/>
          <w:color w:val="000000"/>
          <w:szCs w:val="24"/>
        </w:rPr>
        <w:t xml:space="preserve">DLMS </w:t>
      </w:r>
      <w:r w:rsidR="008441AD" w:rsidRPr="00CD6403">
        <w:rPr>
          <w:rFonts w:cs="Arial"/>
          <w:color w:val="000000"/>
          <w:szCs w:val="24"/>
        </w:rPr>
        <w:t>870S</w:t>
      </w:r>
      <w:r w:rsidR="00BF47BB" w:rsidRPr="00CD6403">
        <w:rPr>
          <w:rFonts w:cs="Arial"/>
          <w:color w:val="000000"/>
          <w:szCs w:val="24"/>
        </w:rPr>
        <w:t xml:space="preserve"> </w:t>
      </w:r>
      <w:r w:rsidR="008441AD" w:rsidRPr="00CD6403">
        <w:rPr>
          <w:rFonts w:cs="Arial"/>
          <w:color w:val="000000"/>
          <w:szCs w:val="24"/>
        </w:rPr>
        <w:t>to notify organizations of materi</w:t>
      </w:r>
      <w:r w:rsidR="00224A98" w:rsidRPr="00CD6403">
        <w:rPr>
          <w:rFonts w:cs="Arial"/>
          <w:color w:val="000000"/>
          <w:szCs w:val="24"/>
        </w:rPr>
        <w:t>e</w:t>
      </w:r>
      <w:r w:rsidR="008441AD" w:rsidRPr="00CD6403">
        <w:rPr>
          <w:rFonts w:cs="Arial"/>
          <w:color w:val="000000"/>
          <w:szCs w:val="24"/>
        </w:rPr>
        <w:t xml:space="preserve">l being supplied by DVD.  This notice provides a cross-reference between </w:t>
      </w:r>
      <w:r w:rsidR="00B81462" w:rsidRPr="00CD6403">
        <w:rPr>
          <w:rFonts w:cs="Arial"/>
          <w:color w:val="000000"/>
          <w:szCs w:val="24"/>
        </w:rPr>
        <w:t>the document</w:t>
      </w:r>
      <w:r w:rsidR="008441AD" w:rsidRPr="00CD6403">
        <w:rPr>
          <w:rFonts w:cs="Arial"/>
          <w:color w:val="000000"/>
          <w:szCs w:val="24"/>
        </w:rPr>
        <w:t xml:space="preserve"> number and contract data.  When delivery dates are established for DVD shipments, the </w:t>
      </w:r>
      <w:r w:rsidR="00BC409E" w:rsidRPr="00CD6403">
        <w:rPr>
          <w:rFonts w:cs="Arial"/>
          <w:color w:val="000000"/>
          <w:szCs w:val="24"/>
        </w:rPr>
        <w:t>source of supply</w:t>
      </w:r>
      <w:r w:rsidR="008441AD" w:rsidRPr="00CD6403">
        <w:rPr>
          <w:rFonts w:cs="Arial"/>
          <w:color w:val="000000"/>
          <w:szCs w:val="24"/>
        </w:rPr>
        <w:t xml:space="preserve"> </w:t>
      </w:r>
      <w:r w:rsidR="00217BD5" w:rsidRPr="00CD6403">
        <w:rPr>
          <w:rFonts w:cs="Arial"/>
          <w:color w:val="000000"/>
          <w:szCs w:val="24"/>
        </w:rPr>
        <w:t>shall</w:t>
      </w:r>
      <w:r w:rsidR="00ED058C" w:rsidRPr="00CD6403">
        <w:rPr>
          <w:rFonts w:cs="Arial"/>
          <w:color w:val="000000"/>
          <w:szCs w:val="24"/>
        </w:rPr>
        <w:t xml:space="preserve"> </w:t>
      </w:r>
      <w:r w:rsidR="008441AD" w:rsidRPr="00CD6403">
        <w:rPr>
          <w:rFonts w:cs="Arial"/>
          <w:color w:val="000000"/>
          <w:szCs w:val="24"/>
        </w:rPr>
        <w:t>provide the DVD notice in addition to supply status.</w:t>
      </w:r>
    </w:p>
    <w:p w14:paraId="31467E7A" w14:textId="77777777" w:rsidR="0000495C" w:rsidRPr="00CD6403" w:rsidRDefault="00705A9E"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 xml:space="preserve">C5.1.6.10.  </w:t>
      </w:r>
      <w:r w:rsidRPr="00CD6403">
        <w:rPr>
          <w:rFonts w:cs="Arial"/>
          <w:color w:val="000000"/>
          <w:szCs w:val="24"/>
          <w:u w:val="single"/>
        </w:rPr>
        <w:t>Indicating Processing Delay</w:t>
      </w:r>
      <w:r w:rsidRPr="00CD6403">
        <w:rPr>
          <w:rFonts w:cs="Arial"/>
          <w:color w:val="000000"/>
          <w:szCs w:val="24"/>
        </w:rPr>
        <w:t xml:space="preserve">.  </w:t>
      </w:r>
      <w:r w:rsidR="00BC409E" w:rsidRPr="00CD6403">
        <w:rPr>
          <w:rFonts w:cs="Arial"/>
          <w:color w:val="000000"/>
          <w:szCs w:val="24"/>
        </w:rPr>
        <w:t>Sources of supply</w:t>
      </w:r>
      <w:r w:rsidRPr="00CD6403">
        <w:rPr>
          <w:rFonts w:cs="Arial"/>
          <w:color w:val="000000"/>
          <w:szCs w:val="24"/>
        </w:rPr>
        <w:t xml:space="preserve"> shall furnish supply status indicating a processing delay when an MRO is denied by the storage activity.  Use Status Code BD and denial Management Code R citing the MRO denied </w:t>
      </w:r>
      <w:r w:rsidRPr="00CD6403">
        <w:rPr>
          <w:rFonts w:cs="Arial"/>
          <w:color w:val="000000"/>
          <w:szCs w:val="24"/>
        </w:rPr>
        <w:lastRenderedPageBreak/>
        <w:t>quantity and suffix.</w:t>
      </w:r>
      <w:r w:rsidRPr="00CD6403">
        <w:rPr>
          <w:rStyle w:val="FootnoteReference"/>
          <w:rFonts w:cs="Arial"/>
          <w:color w:val="000000"/>
          <w:szCs w:val="24"/>
        </w:rPr>
        <w:footnoteReference w:id="13"/>
      </w:r>
      <w:r w:rsidRPr="00CD6403">
        <w:rPr>
          <w:rFonts w:cs="Arial"/>
          <w:color w:val="000000"/>
          <w:szCs w:val="24"/>
        </w:rPr>
        <w:t xml:space="preserve">  </w:t>
      </w:r>
      <w:r w:rsidR="00F35ED5" w:rsidRPr="00CD6403">
        <w:rPr>
          <w:rFonts w:cs="Arial"/>
          <w:color w:val="000000"/>
          <w:szCs w:val="24"/>
        </w:rPr>
        <w:t>Further</w:t>
      </w:r>
      <w:r w:rsidRPr="00CD6403">
        <w:rPr>
          <w:rFonts w:cs="Arial"/>
          <w:color w:val="000000"/>
          <w:szCs w:val="24"/>
        </w:rPr>
        <w:t xml:space="preserve"> supply action to satisfy the denied quantity is anticipated to occur on a later suffix code.</w:t>
      </w:r>
    </w:p>
    <w:p w14:paraId="786EE5AF"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05A9E" w:rsidRPr="00CD6403">
        <w:rPr>
          <w:rFonts w:cs="Arial"/>
          <w:color w:val="000000"/>
          <w:szCs w:val="24"/>
        </w:rPr>
        <w:t>6.11</w:t>
      </w:r>
      <w:r w:rsidR="00361D72" w:rsidRPr="00CD6403">
        <w:rPr>
          <w:rFonts w:cs="Arial"/>
          <w:color w:val="000000"/>
          <w:szCs w:val="24"/>
        </w:rPr>
        <w:t xml:space="preserve">.  </w:t>
      </w:r>
      <w:r w:rsidR="008441AD" w:rsidRPr="00CD6403">
        <w:rPr>
          <w:rFonts w:cs="Arial"/>
          <w:color w:val="000000"/>
          <w:szCs w:val="24"/>
          <w:u w:val="single"/>
        </w:rPr>
        <w:t>Mandatory Status Reporting</w:t>
      </w:r>
      <w:r w:rsidR="008441AD" w:rsidRPr="00CD6403">
        <w:rPr>
          <w:rFonts w:cs="Arial"/>
          <w:color w:val="000000"/>
          <w:szCs w:val="24"/>
        </w:rPr>
        <w:t xml:space="preserve">.  The use of supply and shipment status is mandatory for all </w:t>
      </w:r>
      <w:r w:rsidR="00BC409E" w:rsidRPr="00CD6403">
        <w:rPr>
          <w:rFonts w:cs="Arial"/>
          <w:color w:val="000000"/>
          <w:szCs w:val="24"/>
        </w:rPr>
        <w:t>source of supply</w:t>
      </w:r>
      <w:r w:rsidR="008441AD" w:rsidRPr="00CD6403">
        <w:rPr>
          <w:rFonts w:cs="Arial"/>
          <w:color w:val="000000"/>
          <w:szCs w:val="24"/>
        </w:rPr>
        <w:t xml:space="preserve"> initiated requisition status</w:t>
      </w:r>
      <w:r w:rsidR="00F35ED5" w:rsidRPr="00CD6403">
        <w:rPr>
          <w:rFonts w:cs="Arial"/>
          <w:color w:val="000000"/>
          <w:szCs w:val="24"/>
        </w:rPr>
        <w:t>es</w:t>
      </w:r>
      <w:r w:rsidR="008441AD" w:rsidRPr="00CD6403">
        <w:rPr>
          <w:rFonts w:cs="Arial"/>
          <w:color w:val="000000"/>
          <w:szCs w:val="24"/>
        </w:rPr>
        <w:t>.  Supply source initiated requisition status includes all status</w:t>
      </w:r>
      <w:r w:rsidR="00F35ED5" w:rsidRPr="00CD6403">
        <w:rPr>
          <w:rFonts w:cs="Arial"/>
          <w:color w:val="000000"/>
          <w:szCs w:val="24"/>
        </w:rPr>
        <w:t>es</w:t>
      </w:r>
      <w:r w:rsidR="008441AD" w:rsidRPr="00CD6403">
        <w:rPr>
          <w:rFonts w:cs="Arial"/>
          <w:color w:val="000000"/>
          <w:szCs w:val="24"/>
        </w:rPr>
        <w:t xml:space="preserve"> generated during </w:t>
      </w:r>
      <w:r w:rsidR="00BC409E" w:rsidRPr="00CD6403">
        <w:rPr>
          <w:rFonts w:cs="Arial"/>
          <w:color w:val="000000"/>
          <w:szCs w:val="24"/>
        </w:rPr>
        <w:t>source of supply</w:t>
      </w:r>
      <w:r w:rsidR="008441AD" w:rsidRPr="00CD6403">
        <w:rPr>
          <w:rFonts w:cs="Arial"/>
          <w:color w:val="000000"/>
          <w:szCs w:val="24"/>
        </w:rPr>
        <w:t xml:space="preserve"> processing not produced in response to follow-ups or cancellation requests.</w:t>
      </w:r>
      <w:r w:rsidR="00783968" w:rsidRPr="00CD6403">
        <w:rPr>
          <w:rFonts w:cs="Arial"/>
          <w:color w:val="000000"/>
          <w:szCs w:val="24"/>
        </w:rPr>
        <w:t xml:space="preserve">  </w:t>
      </w:r>
      <w:r w:rsidR="009A7942" w:rsidRPr="00CD6403">
        <w:rPr>
          <w:rFonts w:cs="Arial"/>
          <w:color w:val="000000"/>
          <w:szCs w:val="24"/>
        </w:rPr>
        <w:t>U</w:t>
      </w:r>
      <w:r w:rsidR="00783968" w:rsidRPr="00CD6403">
        <w:rPr>
          <w:rFonts w:cs="Arial"/>
          <w:color w:val="000000"/>
          <w:szCs w:val="24"/>
        </w:rPr>
        <w:t xml:space="preserve">se of supply and shipment status in response to cancellation requests is optional when supply status distribution rules require multiple recipients of status.  Upon receipt of </w:t>
      </w:r>
      <w:r w:rsidR="00C96C1D" w:rsidRPr="00CD6403">
        <w:rPr>
          <w:rFonts w:cs="Arial"/>
          <w:color w:val="000000"/>
          <w:szCs w:val="24"/>
        </w:rPr>
        <w:t>a DLMS</w:t>
      </w:r>
      <w:r w:rsidR="00783968" w:rsidRPr="00CD6403">
        <w:rPr>
          <w:rFonts w:cs="Arial"/>
          <w:color w:val="000000"/>
          <w:szCs w:val="24"/>
        </w:rPr>
        <w:t xml:space="preserve"> 856S</w:t>
      </w:r>
      <w:r w:rsidR="000543AF" w:rsidRPr="00CD6403">
        <w:rPr>
          <w:rFonts w:cs="Arial"/>
          <w:color w:val="000000"/>
          <w:szCs w:val="24"/>
        </w:rPr>
        <w:t>,</w:t>
      </w:r>
      <w:r w:rsidR="00783968" w:rsidRPr="00CD6403">
        <w:rPr>
          <w:rFonts w:cs="Arial"/>
          <w:color w:val="000000"/>
          <w:szCs w:val="24"/>
        </w:rPr>
        <w:t xml:space="preserve"> DAAS </w:t>
      </w:r>
      <w:r w:rsidR="009A7942" w:rsidRPr="00CD6403">
        <w:rPr>
          <w:rFonts w:cs="Arial"/>
          <w:color w:val="000000"/>
          <w:szCs w:val="24"/>
        </w:rPr>
        <w:t xml:space="preserve">shall </w:t>
      </w:r>
      <w:r w:rsidR="00783968" w:rsidRPr="00CD6403">
        <w:rPr>
          <w:rFonts w:cs="Arial"/>
          <w:color w:val="000000"/>
          <w:szCs w:val="24"/>
        </w:rPr>
        <w:t>convert the request to the appropriate response transactions and make distribution to all eligible status recipients.</w:t>
      </w:r>
    </w:p>
    <w:p w14:paraId="516E62D5"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61D72" w:rsidRPr="00CD6403">
        <w:rPr>
          <w:rFonts w:cs="Arial"/>
          <w:color w:val="000000"/>
          <w:szCs w:val="24"/>
        </w:rPr>
        <w:t>6.1</w:t>
      </w:r>
      <w:r w:rsidR="00730D80" w:rsidRPr="00CD6403">
        <w:rPr>
          <w:rFonts w:cs="Arial"/>
          <w:color w:val="000000"/>
          <w:szCs w:val="24"/>
        </w:rPr>
        <w:t>2</w:t>
      </w:r>
      <w:r w:rsidR="00361D72" w:rsidRPr="00CD6403">
        <w:rPr>
          <w:rFonts w:cs="Arial"/>
          <w:color w:val="000000"/>
          <w:szCs w:val="24"/>
        </w:rPr>
        <w:t xml:space="preserve">.  </w:t>
      </w:r>
      <w:r w:rsidR="008441AD" w:rsidRPr="00CD6403">
        <w:rPr>
          <w:rFonts w:cs="Arial"/>
          <w:color w:val="000000"/>
          <w:szCs w:val="24"/>
          <w:u w:val="single"/>
        </w:rPr>
        <w:t xml:space="preserve">Preparation </w:t>
      </w:r>
      <w:r w:rsidR="00FD196C" w:rsidRPr="00CD6403">
        <w:rPr>
          <w:rFonts w:cs="Arial"/>
          <w:color w:val="000000"/>
          <w:szCs w:val="24"/>
          <w:u w:val="single"/>
        </w:rPr>
        <w:t>o</w:t>
      </w:r>
      <w:r w:rsidR="008441AD" w:rsidRPr="00CD6403">
        <w:rPr>
          <w:rFonts w:cs="Arial"/>
          <w:color w:val="000000"/>
          <w:szCs w:val="24"/>
          <w:u w:val="single"/>
        </w:rPr>
        <w:t>f Status</w:t>
      </w:r>
    </w:p>
    <w:p w14:paraId="12D273C0"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.1.  </w:t>
      </w:r>
      <w:r w:rsidR="008441AD" w:rsidRPr="00CD6403">
        <w:rPr>
          <w:rFonts w:cs="Arial"/>
          <w:color w:val="000000"/>
          <w:szCs w:val="24"/>
          <w:u w:val="single"/>
        </w:rPr>
        <w:t>Late Delivery</w:t>
      </w:r>
      <w:r w:rsidR="008441AD" w:rsidRPr="00CD6403">
        <w:rPr>
          <w:rFonts w:cs="Arial"/>
          <w:color w:val="000000"/>
          <w:szCs w:val="24"/>
        </w:rPr>
        <w:t>.  All supply status transactions</w:t>
      </w:r>
      <w:r w:rsidR="009A7942" w:rsidRPr="00CD6403">
        <w:rPr>
          <w:rFonts w:cs="Arial"/>
          <w:color w:val="000000"/>
          <w:szCs w:val="24"/>
        </w:rPr>
        <w:t>,</w:t>
      </w:r>
      <w:r w:rsidR="008441AD" w:rsidRPr="00CD6403">
        <w:rPr>
          <w:rFonts w:cs="Arial"/>
          <w:color w:val="000000"/>
          <w:szCs w:val="24"/>
        </w:rPr>
        <w:t xml:space="preserve"> </w:t>
      </w:r>
      <w:r w:rsidR="009A7942" w:rsidRPr="00CD6403">
        <w:rPr>
          <w:rFonts w:cs="Arial"/>
          <w:color w:val="000000"/>
          <w:szCs w:val="24"/>
        </w:rPr>
        <w:t>indicating</w:t>
      </w:r>
      <w:r w:rsidR="008441AD" w:rsidRPr="00CD6403">
        <w:rPr>
          <w:rFonts w:cs="Arial"/>
          <w:color w:val="000000"/>
          <w:szCs w:val="24"/>
        </w:rPr>
        <w:t xml:space="preserve"> materi</w:t>
      </w:r>
      <w:r w:rsidR="00224A98" w:rsidRPr="00CD6403">
        <w:rPr>
          <w:rFonts w:cs="Arial"/>
          <w:color w:val="000000"/>
          <w:szCs w:val="24"/>
        </w:rPr>
        <w:t>e</w:t>
      </w:r>
      <w:r w:rsidR="008441AD" w:rsidRPr="00CD6403">
        <w:rPr>
          <w:rFonts w:cs="Arial"/>
          <w:color w:val="000000"/>
          <w:szCs w:val="24"/>
        </w:rPr>
        <w:t xml:space="preserve">l will be released for shipment later than the </w:t>
      </w:r>
      <w:r w:rsidR="00F35ED5" w:rsidRPr="00CD6403">
        <w:rPr>
          <w:rFonts w:cs="Arial"/>
          <w:color w:val="000000"/>
          <w:szCs w:val="24"/>
        </w:rPr>
        <w:t>standard delivery date (</w:t>
      </w:r>
      <w:r w:rsidR="008441AD" w:rsidRPr="00CD6403">
        <w:rPr>
          <w:rFonts w:cs="Arial"/>
          <w:color w:val="000000"/>
          <w:szCs w:val="24"/>
        </w:rPr>
        <w:t>SDD</w:t>
      </w:r>
      <w:r w:rsidR="00F35ED5" w:rsidRPr="00CD6403">
        <w:rPr>
          <w:rFonts w:cs="Arial"/>
          <w:color w:val="000000"/>
          <w:szCs w:val="24"/>
        </w:rPr>
        <w:t>)</w:t>
      </w:r>
      <w:r w:rsidR="008441AD" w:rsidRPr="00CD6403">
        <w:rPr>
          <w:rFonts w:cs="Arial"/>
          <w:color w:val="000000"/>
          <w:szCs w:val="24"/>
        </w:rPr>
        <w:t xml:space="preserve"> or RD</w:t>
      </w:r>
      <w:r w:rsidR="006D3964" w:rsidRPr="00CD6403">
        <w:rPr>
          <w:rFonts w:cs="Arial"/>
          <w:color w:val="000000"/>
          <w:szCs w:val="24"/>
        </w:rPr>
        <w:t>D/</w:t>
      </w:r>
      <w:r w:rsidR="00F35ED5" w:rsidRPr="00CD6403">
        <w:rPr>
          <w:rFonts w:cs="Arial"/>
          <w:color w:val="000000"/>
          <w:szCs w:val="24"/>
        </w:rPr>
        <w:t>required delivery period (</w:t>
      </w:r>
      <w:r w:rsidR="006D3964" w:rsidRPr="00CD6403">
        <w:rPr>
          <w:rFonts w:cs="Arial"/>
          <w:color w:val="000000"/>
          <w:szCs w:val="24"/>
        </w:rPr>
        <w:t>RDP</w:t>
      </w:r>
      <w:r w:rsidR="00F35ED5" w:rsidRPr="00CD6403">
        <w:rPr>
          <w:rFonts w:cs="Arial"/>
          <w:color w:val="000000"/>
          <w:szCs w:val="24"/>
        </w:rPr>
        <w:t>)</w:t>
      </w:r>
      <w:r w:rsidR="008441AD" w:rsidRPr="00CD6403">
        <w:rPr>
          <w:rFonts w:cs="Arial"/>
          <w:color w:val="000000"/>
          <w:szCs w:val="24"/>
        </w:rPr>
        <w:t xml:space="preserve"> </w:t>
      </w:r>
      <w:r w:rsidR="00ED058C" w:rsidRPr="00CD6403">
        <w:rPr>
          <w:rFonts w:cs="Arial"/>
          <w:color w:val="000000"/>
          <w:szCs w:val="24"/>
        </w:rPr>
        <w:t xml:space="preserve">must </w:t>
      </w:r>
      <w:r w:rsidR="008441AD" w:rsidRPr="00CD6403">
        <w:rPr>
          <w:rFonts w:cs="Arial"/>
          <w:color w:val="000000"/>
          <w:szCs w:val="24"/>
        </w:rPr>
        <w:t>contain an ESD.  Such supply status is applicable to materi</w:t>
      </w:r>
      <w:r w:rsidR="00224A98" w:rsidRPr="00CD6403">
        <w:rPr>
          <w:rFonts w:cs="Arial"/>
          <w:color w:val="000000"/>
          <w:szCs w:val="24"/>
        </w:rPr>
        <w:t>e</w:t>
      </w:r>
      <w:r w:rsidR="008441AD" w:rsidRPr="00CD6403">
        <w:rPr>
          <w:rFonts w:cs="Arial"/>
          <w:color w:val="000000"/>
          <w:szCs w:val="24"/>
        </w:rPr>
        <w:t xml:space="preserve">l obligations including procurement for DVD.  Conversely, the </w:t>
      </w:r>
      <w:r w:rsidR="00BC409E" w:rsidRPr="00CD6403">
        <w:rPr>
          <w:rFonts w:cs="Arial"/>
          <w:color w:val="000000"/>
          <w:szCs w:val="24"/>
        </w:rPr>
        <w:t>source of supply</w:t>
      </w:r>
      <w:r w:rsidR="008441AD" w:rsidRPr="00CD6403">
        <w:rPr>
          <w:rFonts w:cs="Arial"/>
          <w:color w:val="000000"/>
          <w:szCs w:val="24"/>
        </w:rPr>
        <w:t xml:space="preserve"> </w:t>
      </w:r>
      <w:r w:rsidR="00ED058C" w:rsidRPr="00CD6403">
        <w:rPr>
          <w:rFonts w:cs="Arial"/>
          <w:color w:val="000000"/>
          <w:szCs w:val="24"/>
        </w:rPr>
        <w:t xml:space="preserve">shall </w:t>
      </w:r>
      <w:r w:rsidR="008441AD" w:rsidRPr="00CD6403">
        <w:rPr>
          <w:rFonts w:cs="Arial"/>
          <w:color w:val="000000"/>
          <w:szCs w:val="24"/>
        </w:rPr>
        <w:t xml:space="preserve">reject requisitions that contain Advice Code </w:t>
      </w:r>
      <w:r w:rsidR="0056027F" w:rsidRPr="00CD6403">
        <w:rPr>
          <w:rFonts w:cs="Arial"/>
          <w:color w:val="000000"/>
          <w:szCs w:val="24"/>
        </w:rPr>
        <w:t xml:space="preserve">2C, 2J, 2T, or 2W with </w:t>
      </w:r>
      <w:r w:rsidR="0056027F" w:rsidRPr="00CD6403">
        <w:rPr>
          <w:rFonts w:cs="Arial"/>
          <w:bCs/>
          <w:iCs/>
          <w:color w:val="000000"/>
          <w:szCs w:val="24"/>
        </w:rPr>
        <w:t>Status Code CB</w:t>
      </w:r>
      <w:r w:rsidR="008441AD" w:rsidRPr="00CD6403">
        <w:rPr>
          <w:rFonts w:cs="Arial"/>
          <w:color w:val="000000"/>
          <w:szCs w:val="24"/>
        </w:rPr>
        <w:t xml:space="preserve"> when items are not available for immediate release or cannot be supplied by the SDD/RDD/RDP</w:t>
      </w:r>
      <w:r w:rsidR="00DF5918" w:rsidRPr="00CD6403">
        <w:rPr>
          <w:rFonts w:cs="Arial"/>
          <w:color w:val="000000"/>
          <w:szCs w:val="24"/>
        </w:rPr>
        <w:t>,</w:t>
      </w:r>
      <w:r w:rsidR="008441AD" w:rsidRPr="00CD6403">
        <w:rPr>
          <w:rFonts w:cs="Arial"/>
          <w:color w:val="000000"/>
          <w:szCs w:val="24"/>
        </w:rPr>
        <w:t xml:space="preserve"> with a </w:t>
      </w:r>
      <w:r w:rsidR="00C96C1D" w:rsidRPr="00CD6403">
        <w:rPr>
          <w:rFonts w:cs="Arial"/>
          <w:color w:val="000000"/>
          <w:szCs w:val="24"/>
        </w:rPr>
        <w:t>DLMS</w:t>
      </w:r>
      <w:r w:rsidR="008441AD" w:rsidRPr="00CD6403">
        <w:rPr>
          <w:rFonts w:cs="Arial"/>
          <w:color w:val="000000"/>
          <w:szCs w:val="24"/>
        </w:rPr>
        <w:t xml:space="preserve"> 870S.</w:t>
      </w:r>
    </w:p>
    <w:p w14:paraId="2EAF5595" w14:textId="77777777" w:rsidR="008441AD" w:rsidRPr="00CD6403" w:rsidRDefault="00B31DF9"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.2.  </w:t>
      </w:r>
      <w:r w:rsidR="008441AD" w:rsidRPr="00CD6403">
        <w:rPr>
          <w:rFonts w:cs="Arial"/>
          <w:color w:val="000000"/>
          <w:szCs w:val="24"/>
          <w:u w:val="single"/>
        </w:rPr>
        <w:t>Estimated Shipment</w:t>
      </w:r>
      <w:r w:rsidR="008441AD" w:rsidRPr="00CD6403">
        <w:rPr>
          <w:rFonts w:cs="Arial"/>
          <w:color w:val="000000"/>
          <w:szCs w:val="24"/>
        </w:rPr>
        <w:t xml:space="preserve">.  ESDs are also mandatory entries for those transactions reporting adjusted ESDs and any circumstance </w:t>
      </w:r>
      <w:r w:rsidR="00A34331" w:rsidRPr="00CD6403">
        <w:rPr>
          <w:rFonts w:cs="Arial"/>
          <w:color w:val="000000"/>
          <w:szCs w:val="24"/>
        </w:rPr>
        <w:t>that</w:t>
      </w:r>
      <w:r w:rsidR="008441AD" w:rsidRPr="00CD6403">
        <w:rPr>
          <w:rFonts w:cs="Arial"/>
          <w:color w:val="000000"/>
          <w:szCs w:val="24"/>
        </w:rPr>
        <w:t xml:space="preserve"> predict</w:t>
      </w:r>
      <w:r w:rsidR="006E727C" w:rsidRPr="00CD6403">
        <w:rPr>
          <w:rFonts w:cs="Arial"/>
          <w:color w:val="000000"/>
          <w:szCs w:val="24"/>
        </w:rPr>
        <w:t>s</w:t>
      </w:r>
      <w:r w:rsidR="008441AD" w:rsidRPr="00CD6403">
        <w:rPr>
          <w:rFonts w:cs="Arial"/>
          <w:color w:val="000000"/>
          <w:szCs w:val="24"/>
        </w:rPr>
        <w:t xml:space="preserve"> that issue may not be made within the timeframes established for the PD.  Storage facilities in receipt of requisition inquiries on requirements </w:t>
      </w:r>
      <w:r w:rsidR="00A34331" w:rsidRPr="00CD6403">
        <w:rPr>
          <w:rFonts w:cs="Arial"/>
          <w:color w:val="000000"/>
          <w:szCs w:val="24"/>
        </w:rPr>
        <w:t xml:space="preserve">that </w:t>
      </w:r>
      <w:r w:rsidR="008441AD" w:rsidRPr="00CD6403">
        <w:rPr>
          <w:rFonts w:cs="Arial"/>
          <w:color w:val="000000"/>
          <w:szCs w:val="24"/>
        </w:rPr>
        <w:t xml:space="preserve">are in the process of being </w:t>
      </w:r>
      <w:r w:rsidR="00B81462" w:rsidRPr="00CD6403">
        <w:rPr>
          <w:rFonts w:cs="Arial"/>
          <w:color w:val="000000"/>
          <w:szCs w:val="24"/>
        </w:rPr>
        <w:t>filled</w:t>
      </w:r>
      <w:r w:rsidR="008441AD" w:rsidRPr="00CD6403">
        <w:rPr>
          <w:rFonts w:cs="Arial"/>
          <w:color w:val="000000"/>
          <w:szCs w:val="24"/>
        </w:rPr>
        <w:t xml:space="preserve"> </w:t>
      </w:r>
      <w:r w:rsidR="00ED058C" w:rsidRPr="00CD6403">
        <w:rPr>
          <w:rFonts w:cs="Arial"/>
          <w:color w:val="000000"/>
          <w:szCs w:val="24"/>
        </w:rPr>
        <w:t xml:space="preserve">shall </w:t>
      </w:r>
      <w:r w:rsidR="0056027F" w:rsidRPr="00CD6403">
        <w:rPr>
          <w:rFonts w:cs="Arial"/>
          <w:color w:val="000000"/>
          <w:szCs w:val="24"/>
        </w:rPr>
        <w:t xml:space="preserve">use </w:t>
      </w:r>
      <w:r w:rsidR="008441AD" w:rsidRPr="00CD6403">
        <w:rPr>
          <w:rFonts w:cs="Arial"/>
          <w:color w:val="000000"/>
          <w:szCs w:val="24"/>
        </w:rPr>
        <w:t xml:space="preserve">supply status to provide ESDs to the requesting </w:t>
      </w:r>
      <w:r w:rsidR="00BC409E" w:rsidRPr="00CD6403">
        <w:rPr>
          <w:rFonts w:cs="Arial"/>
          <w:color w:val="000000"/>
          <w:szCs w:val="24"/>
        </w:rPr>
        <w:t>source of supply</w:t>
      </w:r>
      <w:r w:rsidR="008441AD" w:rsidRPr="00CD6403">
        <w:rPr>
          <w:rFonts w:cs="Arial"/>
          <w:color w:val="000000"/>
          <w:szCs w:val="24"/>
        </w:rPr>
        <w:t xml:space="preserve">.  Status transactions providing advice of such events as changes in stock numbers, unit of issue changes, rejections, and shipments </w:t>
      </w:r>
      <w:r w:rsidR="00F74273" w:rsidRPr="00CD6403">
        <w:rPr>
          <w:rFonts w:cs="Arial"/>
          <w:color w:val="000000"/>
          <w:szCs w:val="24"/>
        </w:rPr>
        <w:t xml:space="preserve">shall </w:t>
      </w:r>
      <w:r w:rsidR="008441AD" w:rsidRPr="00CD6403">
        <w:rPr>
          <w:rFonts w:cs="Arial"/>
          <w:color w:val="000000"/>
          <w:szCs w:val="24"/>
        </w:rPr>
        <w:t>not contain an ESD.</w:t>
      </w:r>
    </w:p>
    <w:p w14:paraId="1772FDE3"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.3.  </w:t>
      </w:r>
      <w:r w:rsidR="008441AD" w:rsidRPr="00CD6403">
        <w:rPr>
          <w:rFonts w:cs="Arial"/>
          <w:color w:val="000000"/>
          <w:szCs w:val="24"/>
          <w:u w:val="single"/>
        </w:rPr>
        <w:t>Rejecting Requisitions</w:t>
      </w:r>
      <w:r w:rsidR="008441AD"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w:t>
      </w:r>
      <w:r w:rsidR="00F74273" w:rsidRPr="00CD6403">
        <w:rPr>
          <w:rFonts w:cs="Arial"/>
          <w:color w:val="000000"/>
          <w:szCs w:val="24"/>
        </w:rPr>
        <w:t>shall</w:t>
      </w:r>
      <w:r w:rsidR="00217BD5" w:rsidRPr="00CD6403">
        <w:rPr>
          <w:rFonts w:cs="Arial"/>
          <w:color w:val="000000"/>
          <w:szCs w:val="24"/>
        </w:rPr>
        <w:t xml:space="preserve"> </w:t>
      </w:r>
      <w:r w:rsidR="008441AD" w:rsidRPr="00CD6403">
        <w:rPr>
          <w:rFonts w:cs="Arial"/>
          <w:color w:val="000000"/>
          <w:szCs w:val="24"/>
        </w:rPr>
        <w:t xml:space="preserve">use </w:t>
      </w:r>
      <w:r w:rsidR="00C96C1D" w:rsidRPr="00CD6403">
        <w:rPr>
          <w:rFonts w:cs="Arial"/>
          <w:color w:val="000000"/>
          <w:szCs w:val="24"/>
        </w:rPr>
        <w:t>a DLMS</w:t>
      </w:r>
      <w:r w:rsidR="008441AD" w:rsidRPr="00CD6403">
        <w:rPr>
          <w:rFonts w:cs="Arial"/>
          <w:color w:val="000000"/>
          <w:szCs w:val="24"/>
        </w:rPr>
        <w:t xml:space="preserve"> 870S with status codes in the C and D series when rejecting requisitions and RDOs.</w:t>
      </w:r>
    </w:p>
    <w:p w14:paraId="3182AF41" w14:textId="77777777" w:rsidR="00107ED3"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.4.  </w:t>
      </w:r>
      <w:r w:rsidR="00107ED3" w:rsidRPr="00CD6403">
        <w:rPr>
          <w:rFonts w:cs="Arial"/>
          <w:color w:val="000000"/>
          <w:szCs w:val="24"/>
          <w:u w:val="single"/>
        </w:rPr>
        <w:t>Processing Point Response</w:t>
      </w:r>
      <w:r w:rsidR="00107ED3" w:rsidRPr="00CD6403">
        <w:rPr>
          <w:rFonts w:cs="Arial"/>
          <w:color w:val="000000"/>
          <w:szCs w:val="24"/>
        </w:rPr>
        <w:t xml:space="preserve">.  Processing points provide </w:t>
      </w:r>
      <w:r w:rsidR="00C96C1D" w:rsidRPr="00CD6403">
        <w:rPr>
          <w:rFonts w:cs="Arial"/>
          <w:color w:val="000000"/>
          <w:szCs w:val="24"/>
        </w:rPr>
        <w:t>a DLMS</w:t>
      </w:r>
      <w:r w:rsidR="00107ED3" w:rsidRPr="00CD6403">
        <w:rPr>
          <w:rFonts w:cs="Arial"/>
          <w:color w:val="000000"/>
          <w:szCs w:val="24"/>
        </w:rPr>
        <w:t xml:space="preserve"> 856S in response to receipt of </w:t>
      </w:r>
      <w:r w:rsidR="00C96C1D" w:rsidRPr="00CD6403">
        <w:rPr>
          <w:rFonts w:cs="Arial"/>
          <w:color w:val="000000"/>
          <w:szCs w:val="24"/>
        </w:rPr>
        <w:t>a DLMS</w:t>
      </w:r>
      <w:r w:rsidR="00107ED3" w:rsidRPr="00CD6403">
        <w:rPr>
          <w:rFonts w:cs="Arial"/>
          <w:color w:val="000000"/>
          <w:szCs w:val="24"/>
        </w:rPr>
        <w:t xml:space="preserve"> 869F</w:t>
      </w:r>
      <w:r w:rsidR="00DC5889" w:rsidRPr="00CD6403">
        <w:rPr>
          <w:rFonts w:cs="Arial"/>
          <w:color w:val="000000"/>
          <w:szCs w:val="24"/>
        </w:rPr>
        <w:t>, Requisition Follow-up,</w:t>
      </w:r>
      <w:r w:rsidR="00107ED3" w:rsidRPr="00CD6403">
        <w:rPr>
          <w:rFonts w:cs="Arial"/>
          <w:color w:val="000000"/>
          <w:szCs w:val="24"/>
        </w:rPr>
        <w:t xml:space="preserve"> containing the DoDAAC of the initial (origin) transportation activity.  If the processing point is unable to provide the DoDAAC information to the requesting activity, the follow-up transaction </w:t>
      </w:r>
      <w:r w:rsidR="00ED058C" w:rsidRPr="00CD6403">
        <w:rPr>
          <w:rFonts w:cs="Arial"/>
          <w:color w:val="000000"/>
          <w:szCs w:val="24"/>
        </w:rPr>
        <w:t>shall</w:t>
      </w:r>
      <w:r w:rsidR="0056027F" w:rsidRPr="00CD6403">
        <w:rPr>
          <w:rFonts w:cs="Arial"/>
          <w:color w:val="000000"/>
          <w:szCs w:val="24"/>
        </w:rPr>
        <w:t xml:space="preserve"> be rejected with Status Code DY</w:t>
      </w:r>
      <w:r w:rsidR="00107ED3" w:rsidRPr="00CD6403">
        <w:rPr>
          <w:rFonts w:cs="Arial"/>
          <w:color w:val="000000"/>
          <w:szCs w:val="24"/>
        </w:rPr>
        <w:t>.</w:t>
      </w:r>
    </w:p>
    <w:p w14:paraId="7D8A1685"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.5.  </w:t>
      </w:r>
      <w:r w:rsidR="008441AD" w:rsidRPr="00CD6403">
        <w:rPr>
          <w:rFonts w:cs="Arial"/>
          <w:color w:val="000000"/>
          <w:szCs w:val="24"/>
          <w:u w:val="single"/>
        </w:rPr>
        <w:t>Requisition Inquiry</w:t>
      </w:r>
      <w:r w:rsidR="008441AD" w:rsidRPr="00CD6403">
        <w:rPr>
          <w:rFonts w:cs="Arial"/>
          <w:color w:val="000000"/>
          <w:szCs w:val="24"/>
        </w:rPr>
        <w:t xml:space="preserve">.  Status furnished by </w:t>
      </w:r>
      <w:r w:rsidR="00C96C1D" w:rsidRPr="00CD6403">
        <w:rPr>
          <w:rFonts w:cs="Arial"/>
          <w:color w:val="000000"/>
          <w:szCs w:val="24"/>
        </w:rPr>
        <w:t>a DLMS</w:t>
      </w:r>
      <w:r w:rsidR="008441AD" w:rsidRPr="00CD6403">
        <w:rPr>
          <w:rFonts w:cs="Arial"/>
          <w:color w:val="000000"/>
          <w:szCs w:val="24"/>
        </w:rPr>
        <w:t xml:space="preserve"> 870S in response to a</w:t>
      </w:r>
      <w:r w:rsidR="00C96C1D" w:rsidRPr="00CD6403">
        <w:rPr>
          <w:rFonts w:cs="Arial"/>
          <w:color w:val="000000"/>
          <w:szCs w:val="24"/>
        </w:rPr>
        <w:t xml:space="preserve"> DLMS</w:t>
      </w:r>
      <w:r w:rsidR="008441AD" w:rsidRPr="00CD6403">
        <w:rPr>
          <w:rFonts w:cs="Arial"/>
          <w:color w:val="000000"/>
          <w:szCs w:val="24"/>
        </w:rPr>
        <w:t xml:space="preserve"> 869A, Requisition Inquiry, </w:t>
      </w:r>
      <w:r w:rsidR="00217BD5" w:rsidRPr="00CD6403">
        <w:rPr>
          <w:rFonts w:cs="Arial"/>
          <w:color w:val="000000"/>
          <w:szCs w:val="24"/>
        </w:rPr>
        <w:t>shall</w:t>
      </w:r>
      <w:r w:rsidR="00ED058C" w:rsidRPr="00CD6403">
        <w:rPr>
          <w:rFonts w:cs="Arial"/>
          <w:color w:val="000000"/>
          <w:szCs w:val="24"/>
        </w:rPr>
        <w:t xml:space="preserve"> </w:t>
      </w:r>
      <w:r w:rsidR="008441AD" w:rsidRPr="00CD6403">
        <w:rPr>
          <w:rFonts w:cs="Arial"/>
          <w:color w:val="000000"/>
          <w:szCs w:val="24"/>
        </w:rPr>
        <w:t xml:space="preserve">contain the most current information available regarding the status of the requisition.  Supply status in response to a requisition inquiry </w:t>
      </w:r>
      <w:r w:rsidR="00217BD5" w:rsidRPr="00CD6403">
        <w:rPr>
          <w:rFonts w:cs="Arial"/>
          <w:color w:val="000000"/>
          <w:szCs w:val="24"/>
        </w:rPr>
        <w:t>shall</w:t>
      </w:r>
      <w:r w:rsidR="008441AD" w:rsidRPr="00CD6403">
        <w:rPr>
          <w:rFonts w:cs="Arial"/>
          <w:color w:val="000000"/>
          <w:szCs w:val="24"/>
        </w:rPr>
        <w:t xml:space="preserve"> contain a changed/new ESD, when applicable, and a </w:t>
      </w:r>
      <w:r w:rsidR="008441AD" w:rsidRPr="00CD6403">
        <w:rPr>
          <w:rFonts w:cs="Arial"/>
          <w:color w:val="000000"/>
          <w:szCs w:val="24"/>
        </w:rPr>
        <w:lastRenderedPageBreak/>
        <w:t xml:space="preserve">transaction date that corresponds to the date of the reply.  </w:t>
      </w:r>
      <w:r w:rsidR="00913A19" w:rsidRPr="00CD6403">
        <w:rPr>
          <w:rFonts w:cs="Arial"/>
          <w:color w:val="000000"/>
          <w:szCs w:val="24"/>
        </w:rPr>
        <w:t>A DLMS</w:t>
      </w:r>
      <w:r w:rsidR="008441AD" w:rsidRPr="00CD6403">
        <w:rPr>
          <w:rFonts w:cs="Arial"/>
          <w:color w:val="000000"/>
          <w:szCs w:val="24"/>
        </w:rPr>
        <w:t xml:space="preserve"> 856S in response to a requisition inquiry </w:t>
      </w:r>
      <w:r w:rsidR="00217BD5" w:rsidRPr="00CD6403">
        <w:rPr>
          <w:rFonts w:cs="Arial"/>
          <w:color w:val="000000"/>
          <w:szCs w:val="24"/>
        </w:rPr>
        <w:t>shall</w:t>
      </w:r>
      <w:r w:rsidR="008441AD" w:rsidRPr="00CD6403">
        <w:rPr>
          <w:rFonts w:cs="Arial"/>
          <w:color w:val="000000"/>
          <w:szCs w:val="24"/>
        </w:rPr>
        <w:t xml:space="preserve"> contain the shipping data for the materi</w:t>
      </w:r>
      <w:r w:rsidR="00224A98" w:rsidRPr="00CD6403">
        <w:rPr>
          <w:rFonts w:cs="Arial"/>
          <w:color w:val="000000"/>
          <w:szCs w:val="24"/>
        </w:rPr>
        <w:t>e</w:t>
      </w:r>
      <w:r w:rsidR="008441AD" w:rsidRPr="00CD6403">
        <w:rPr>
          <w:rFonts w:cs="Arial"/>
          <w:color w:val="000000"/>
          <w:szCs w:val="24"/>
        </w:rPr>
        <w:t>l shipped.</w:t>
      </w:r>
    </w:p>
    <w:p w14:paraId="358ED837"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.6.  </w:t>
      </w:r>
      <w:r w:rsidR="008441AD" w:rsidRPr="00CD6403">
        <w:rPr>
          <w:rFonts w:cs="Arial"/>
          <w:color w:val="000000"/>
          <w:szCs w:val="24"/>
          <w:u w:val="single"/>
        </w:rPr>
        <w:t>Narrative Explanation</w:t>
      </w:r>
      <w:r w:rsidR="0056027F" w:rsidRPr="00CD6403">
        <w:rPr>
          <w:rFonts w:cs="Arial"/>
          <w:color w:val="000000"/>
          <w:szCs w:val="24"/>
        </w:rPr>
        <w:t xml:space="preserve">.  </w:t>
      </w:r>
      <w:r w:rsidR="0056027F" w:rsidRPr="00CD6403">
        <w:rPr>
          <w:rFonts w:cs="Arial"/>
          <w:bCs/>
          <w:iCs/>
          <w:color w:val="000000"/>
          <w:szCs w:val="24"/>
        </w:rPr>
        <w:t>Status Code CA and TD</w:t>
      </w:r>
      <w:r w:rsidR="008441AD" w:rsidRPr="00CD6403">
        <w:rPr>
          <w:rFonts w:cs="Arial"/>
          <w:color w:val="000000"/>
          <w:szCs w:val="24"/>
        </w:rPr>
        <w:t xml:space="preserve"> are the only status conditions to which the </w:t>
      </w:r>
      <w:r w:rsidR="00BC409E" w:rsidRPr="00CD6403">
        <w:rPr>
          <w:rFonts w:cs="Arial"/>
          <w:color w:val="000000"/>
          <w:szCs w:val="24"/>
        </w:rPr>
        <w:t>source of supply</w:t>
      </w:r>
      <w:r w:rsidR="008441AD" w:rsidRPr="00CD6403">
        <w:rPr>
          <w:rFonts w:cs="Arial"/>
          <w:color w:val="000000"/>
          <w:szCs w:val="24"/>
        </w:rPr>
        <w:t xml:space="preserve"> </w:t>
      </w:r>
      <w:r w:rsidR="00ED058C" w:rsidRPr="00CD6403">
        <w:rPr>
          <w:rFonts w:cs="Arial"/>
          <w:color w:val="000000"/>
          <w:szCs w:val="24"/>
        </w:rPr>
        <w:t xml:space="preserve">shall </w:t>
      </w:r>
      <w:r w:rsidR="008441AD" w:rsidRPr="00CD6403">
        <w:rPr>
          <w:rFonts w:cs="Arial"/>
          <w:color w:val="000000"/>
          <w:szCs w:val="24"/>
        </w:rPr>
        <w:t>provide a narrative explanation (in a free-form format) identifying the reason for rejection.</w:t>
      </w:r>
      <w:r w:rsidR="00FD5FF0" w:rsidRPr="00CD6403">
        <w:rPr>
          <w:rFonts w:cs="Arial"/>
          <w:color w:val="000000"/>
          <w:szCs w:val="24"/>
        </w:rPr>
        <w:t xml:space="preserve">  </w:t>
      </w:r>
    </w:p>
    <w:p w14:paraId="44097F09" w14:textId="77777777" w:rsidR="00FD5FF0"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.7.  </w:t>
      </w:r>
      <w:r w:rsidR="00FD5FF0" w:rsidRPr="00CD6403">
        <w:rPr>
          <w:rFonts w:cs="Arial"/>
          <w:color w:val="000000"/>
          <w:szCs w:val="24"/>
          <w:u w:val="single"/>
        </w:rPr>
        <w:t>Abbreviated Messages</w:t>
      </w:r>
      <w:r w:rsidR="00FD5FF0" w:rsidRPr="00CD6403">
        <w:rPr>
          <w:rFonts w:cs="Arial"/>
          <w:color w:val="000000"/>
          <w:szCs w:val="24"/>
        </w:rPr>
        <w:t xml:space="preserve">.  </w:t>
      </w:r>
      <w:r w:rsidR="00253660" w:rsidRPr="00CD6403">
        <w:rPr>
          <w:rFonts w:cs="Arial"/>
          <w:color w:val="000000"/>
          <w:szCs w:val="24"/>
        </w:rPr>
        <w:t xml:space="preserve">The </w:t>
      </w:r>
      <w:r w:rsidR="00FD5FF0" w:rsidRPr="00CD6403">
        <w:rPr>
          <w:rFonts w:cs="Arial"/>
          <w:color w:val="000000"/>
          <w:szCs w:val="24"/>
        </w:rPr>
        <w:t xml:space="preserve">DoD Components </w:t>
      </w:r>
      <w:r w:rsidR="00F36F45" w:rsidRPr="00CD6403">
        <w:rPr>
          <w:rFonts w:cs="Arial"/>
          <w:color w:val="000000"/>
          <w:szCs w:val="24"/>
        </w:rPr>
        <w:t>m</w:t>
      </w:r>
      <w:r w:rsidR="00FD5FF0" w:rsidRPr="00CD6403">
        <w:rPr>
          <w:rFonts w:cs="Arial"/>
          <w:color w:val="000000"/>
          <w:szCs w:val="24"/>
        </w:rPr>
        <w:t>ay opt to use abbreviated status to activities.</w:t>
      </w:r>
    </w:p>
    <w:p w14:paraId="3B5B59EE"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.8.  </w:t>
      </w:r>
      <w:r w:rsidR="008441AD" w:rsidRPr="00CD6403">
        <w:rPr>
          <w:rFonts w:cs="Arial"/>
          <w:color w:val="000000"/>
          <w:szCs w:val="24"/>
          <w:u w:val="single"/>
        </w:rPr>
        <w:t>Cancellation Request</w:t>
      </w:r>
      <w:r w:rsidR="0056027F" w:rsidRPr="00CD6403">
        <w:rPr>
          <w:rFonts w:cs="Arial"/>
          <w:color w:val="000000"/>
          <w:szCs w:val="24"/>
        </w:rPr>
        <w:t xml:space="preserve">.  </w:t>
      </w:r>
      <w:r w:rsidR="00913A19" w:rsidRPr="00CD6403">
        <w:rPr>
          <w:rFonts w:cs="Arial"/>
          <w:color w:val="000000"/>
          <w:szCs w:val="24"/>
        </w:rPr>
        <w:t>A DLMS</w:t>
      </w:r>
      <w:r w:rsidR="0056027F" w:rsidRPr="00CD6403">
        <w:rPr>
          <w:rFonts w:cs="Arial"/>
          <w:color w:val="000000"/>
          <w:szCs w:val="24"/>
        </w:rPr>
        <w:t xml:space="preserve"> 870S with </w:t>
      </w:r>
      <w:r w:rsidR="0056027F" w:rsidRPr="00CD6403">
        <w:rPr>
          <w:rFonts w:cs="Arial"/>
          <w:bCs/>
          <w:iCs/>
          <w:color w:val="000000"/>
          <w:szCs w:val="24"/>
        </w:rPr>
        <w:t>Status Code BF</w:t>
      </w:r>
      <w:r w:rsidR="00711885" w:rsidRPr="00CD6403">
        <w:rPr>
          <w:rFonts w:cs="Arial"/>
          <w:color w:val="000000"/>
          <w:szCs w:val="24"/>
        </w:rPr>
        <w:t xml:space="preserve"> sent</w:t>
      </w:r>
      <w:r w:rsidR="008441AD" w:rsidRPr="00CD6403">
        <w:rPr>
          <w:rFonts w:cs="Arial"/>
          <w:color w:val="000000"/>
          <w:szCs w:val="24"/>
        </w:rPr>
        <w:t xml:space="preserve"> in response to cancellation requests</w:t>
      </w:r>
      <w:r w:rsidR="00253660" w:rsidRPr="00CD6403">
        <w:rPr>
          <w:rFonts w:cs="Arial"/>
          <w:color w:val="000000"/>
          <w:szCs w:val="24"/>
        </w:rPr>
        <w:t>,</w:t>
      </w:r>
      <w:r w:rsidR="008441AD" w:rsidRPr="00CD6403">
        <w:rPr>
          <w:rFonts w:cs="Arial"/>
          <w:color w:val="000000"/>
          <w:szCs w:val="24"/>
        </w:rPr>
        <w:t xml:space="preserve"> with a </w:t>
      </w:r>
      <w:r w:rsidR="00B81462" w:rsidRPr="00CD6403">
        <w:rPr>
          <w:rFonts w:cs="Arial"/>
          <w:color w:val="000000"/>
          <w:szCs w:val="24"/>
        </w:rPr>
        <w:t>document</w:t>
      </w:r>
      <w:r w:rsidR="008441AD" w:rsidRPr="00CD6403">
        <w:rPr>
          <w:rFonts w:cs="Arial"/>
          <w:color w:val="000000"/>
          <w:szCs w:val="24"/>
        </w:rPr>
        <w:t xml:space="preserve"> number not matching </w:t>
      </w:r>
      <w:r w:rsidR="00BC409E" w:rsidRPr="00CD6403">
        <w:rPr>
          <w:rFonts w:cs="Arial"/>
          <w:color w:val="000000"/>
          <w:szCs w:val="24"/>
        </w:rPr>
        <w:t>source of supply</w:t>
      </w:r>
      <w:r w:rsidR="008441AD" w:rsidRPr="00CD6403">
        <w:rPr>
          <w:rFonts w:cs="Arial"/>
          <w:color w:val="000000"/>
          <w:szCs w:val="24"/>
        </w:rPr>
        <w:t xml:space="preserve"> records</w:t>
      </w:r>
      <w:r w:rsidR="00253660" w:rsidRPr="00CD6403">
        <w:rPr>
          <w:rFonts w:cs="Arial"/>
          <w:color w:val="000000"/>
          <w:szCs w:val="24"/>
        </w:rPr>
        <w:t>,</w:t>
      </w:r>
      <w:r w:rsidR="00BA697D" w:rsidRPr="00CD6403">
        <w:rPr>
          <w:rFonts w:cs="Arial"/>
          <w:color w:val="000000"/>
          <w:szCs w:val="24"/>
        </w:rPr>
        <w:t xml:space="preserve"> prevent</w:t>
      </w:r>
      <w:r w:rsidR="00217BD5" w:rsidRPr="00CD6403">
        <w:rPr>
          <w:rFonts w:cs="Arial"/>
          <w:color w:val="000000"/>
          <w:szCs w:val="24"/>
        </w:rPr>
        <w:t>s</w:t>
      </w:r>
      <w:r w:rsidR="008441AD" w:rsidRPr="00CD6403">
        <w:rPr>
          <w:rFonts w:cs="Arial"/>
          <w:color w:val="000000"/>
          <w:szCs w:val="24"/>
        </w:rPr>
        <w:t xml:space="preserve"> </w:t>
      </w:r>
      <w:r w:rsidR="00BC409E" w:rsidRPr="00CD6403">
        <w:rPr>
          <w:rFonts w:cs="Arial"/>
          <w:color w:val="000000"/>
          <w:szCs w:val="24"/>
        </w:rPr>
        <w:t>source of supply</w:t>
      </w:r>
      <w:r w:rsidR="008441AD" w:rsidRPr="00CD6403">
        <w:rPr>
          <w:rFonts w:cs="Arial"/>
          <w:color w:val="000000"/>
          <w:szCs w:val="24"/>
        </w:rPr>
        <w:t xml:space="preserve"> processing of </w:t>
      </w:r>
      <w:r w:rsidR="00253660" w:rsidRPr="00CD6403">
        <w:rPr>
          <w:rFonts w:cs="Arial"/>
          <w:color w:val="000000"/>
          <w:szCs w:val="24"/>
        </w:rPr>
        <w:t>later</w:t>
      </w:r>
      <w:r w:rsidR="008441AD" w:rsidRPr="00CD6403">
        <w:rPr>
          <w:rFonts w:cs="Arial"/>
          <w:color w:val="000000"/>
          <w:szCs w:val="24"/>
        </w:rPr>
        <w:t xml:space="preserve"> transactions for this same </w:t>
      </w:r>
      <w:r w:rsidR="00B81462" w:rsidRPr="00CD6403">
        <w:rPr>
          <w:rFonts w:cs="Arial"/>
          <w:color w:val="000000"/>
          <w:szCs w:val="24"/>
        </w:rPr>
        <w:t>document</w:t>
      </w:r>
      <w:r w:rsidR="008441AD" w:rsidRPr="00CD6403">
        <w:rPr>
          <w:rFonts w:cs="Arial"/>
          <w:color w:val="000000"/>
          <w:szCs w:val="24"/>
        </w:rPr>
        <w:t xml:space="preserve"> n</w:t>
      </w:r>
      <w:r w:rsidR="00711885" w:rsidRPr="00CD6403">
        <w:rPr>
          <w:rFonts w:cs="Arial"/>
          <w:color w:val="000000"/>
          <w:szCs w:val="24"/>
        </w:rPr>
        <w:t>umber.  When providing Status Code BF</w:t>
      </w:r>
      <w:r w:rsidR="008441AD" w:rsidRPr="00CD6403">
        <w:rPr>
          <w:rFonts w:cs="Arial"/>
          <w:color w:val="000000"/>
          <w:szCs w:val="24"/>
        </w:rPr>
        <w:t xml:space="preserve"> in response to a cancellation</w:t>
      </w:r>
      <w:r w:rsidR="00711885" w:rsidRPr="00CD6403">
        <w:rPr>
          <w:rFonts w:cs="Arial"/>
          <w:color w:val="000000"/>
          <w:szCs w:val="24"/>
        </w:rPr>
        <w:t xml:space="preserve"> request, also provide </w:t>
      </w:r>
      <w:r w:rsidR="00711885" w:rsidRPr="00CD6403">
        <w:rPr>
          <w:rFonts w:cs="Arial"/>
          <w:bCs/>
          <w:iCs/>
          <w:color w:val="000000"/>
          <w:szCs w:val="24"/>
        </w:rPr>
        <w:t>Status Code BF</w:t>
      </w:r>
      <w:r w:rsidR="008441AD" w:rsidRPr="00CD6403">
        <w:rPr>
          <w:rFonts w:cs="Arial"/>
          <w:color w:val="000000"/>
          <w:szCs w:val="24"/>
        </w:rPr>
        <w:t xml:space="preserve"> in response to all other transactions received contain</w:t>
      </w:r>
      <w:r w:rsidR="00253660" w:rsidRPr="00CD6403">
        <w:rPr>
          <w:rFonts w:cs="Arial"/>
          <w:color w:val="000000"/>
          <w:szCs w:val="24"/>
        </w:rPr>
        <w:t>ing</w:t>
      </w:r>
      <w:r w:rsidR="008441AD" w:rsidRPr="00CD6403">
        <w:rPr>
          <w:rFonts w:cs="Arial"/>
          <w:color w:val="000000"/>
          <w:szCs w:val="24"/>
        </w:rPr>
        <w:t xml:space="preserve"> the same transaction reference number.  </w:t>
      </w:r>
      <w:r w:rsidR="00BC409E" w:rsidRPr="00CD6403">
        <w:rPr>
          <w:rFonts w:cs="Arial"/>
          <w:color w:val="000000"/>
          <w:szCs w:val="24"/>
        </w:rPr>
        <w:t>Sources of supply</w:t>
      </w:r>
      <w:r w:rsidR="008441AD" w:rsidRPr="00CD6403">
        <w:rPr>
          <w:rFonts w:cs="Arial"/>
          <w:color w:val="000000"/>
          <w:szCs w:val="24"/>
        </w:rPr>
        <w:t xml:space="preserve"> </w:t>
      </w:r>
      <w:r w:rsidR="00C0610E" w:rsidRPr="00CD6403">
        <w:rPr>
          <w:rFonts w:cs="Arial"/>
          <w:color w:val="000000"/>
          <w:szCs w:val="24"/>
        </w:rPr>
        <w:t xml:space="preserve">shall </w:t>
      </w:r>
      <w:r w:rsidR="008441AD" w:rsidRPr="00CD6403">
        <w:rPr>
          <w:rFonts w:cs="Arial"/>
          <w:color w:val="000000"/>
          <w:szCs w:val="24"/>
        </w:rPr>
        <w:t>retain accessi</w:t>
      </w:r>
      <w:r w:rsidR="00711885" w:rsidRPr="00CD6403">
        <w:rPr>
          <w:rFonts w:cs="Arial"/>
          <w:color w:val="000000"/>
          <w:szCs w:val="24"/>
        </w:rPr>
        <w:t xml:space="preserve">ble history records of </w:t>
      </w:r>
      <w:r w:rsidR="00711885" w:rsidRPr="00CD6403">
        <w:rPr>
          <w:rFonts w:cs="Arial"/>
          <w:bCs/>
          <w:iCs/>
          <w:color w:val="000000"/>
          <w:szCs w:val="24"/>
        </w:rPr>
        <w:t>Status Code BF</w:t>
      </w:r>
      <w:r w:rsidR="008441AD" w:rsidRPr="00CD6403">
        <w:rPr>
          <w:rFonts w:cs="Arial"/>
          <w:color w:val="000000"/>
          <w:szCs w:val="24"/>
        </w:rPr>
        <w:t xml:space="preserve"> generated from processing no-record cancellation requests for a minimum of </w:t>
      </w:r>
      <w:r w:rsidR="00B81462" w:rsidRPr="00CD6403">
        <w:rPr>
          <w:rFonts w:cs="Arial"/>
          <w:color w:val="000000"/>
          <w:szCs w:val="24"/>
        </w:rPr>
        <w:t xml:space="preserve">six </w:t>
      </w:r>
      <w:r w:rsidR="008441AD" w:rsidRPr="00CD6403">
        <w:rPr>
          <w:rFonts w:cs="Arial"/>
          <w:color w:val="000000"/>
          <w:szCs w:val="24"/>
        </w:rPr>
        <w:t>months following</w:t>
      </w:r>
      <w:r w:rsidR="00711885" w:rsidRPr="00CD6403">
        <w:rPr>
          <w:rFonts w:cs="Arial"/>
          <w:color w:val="000000"/>
          <w:szCs w:val="24"/>
        </w:rPr>
        <w:t xml:space="preserve"> the generation of </w:t>
      </w:r>
      <w:r w:rsidR="00711885" w:rsidRPr="00CD6403">
        <w:rPr>
          <w:rFonts w:cs="Arial"/>
          <w:bCs/>
          <w:iCs/>
          <w:color w:val="000000"/>
          <w:szCs w:val="24"/>
        </w:rPr>
        <w:t>Status Code BF</w:t>
      </w:r>
      <w:r w:rsidR="008441AD" w:rsidRPr="00CD6403">
        <w:rPr>
          <w:rFonts w:cs="Arial"/>
          <w:color w:val="000000"/>
          <w:szCs w:val="24"/>
        </w:rPr>
        <w:t>.</w:t>
      </w:r>
    </w:p>
    <w:p w14:paraId="3A95DB40"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6.12</w:t>
      </w:r>
      <w:r w:rsidR="00361D72" w:rsidRPr="00CD6403">
        <w:rPr>
          <w:rFonts w:cs="Arial"/>
          <w:color w:val="000000"/>
          <w:szCs w:val="24"/>
        </w:rPr>
        <w:t xml:space="preserve">.9.  </w:t>
      </w:r>
      <w:r w:rsidR="008441AD" w:rsidRPr="00CD6403">
        <w:rPr>
          <w:rFonts w:cs="Arial"/>
          <w:color w:val="000000"/>
          <w:szCs w:val="24"/>
          <w:u w:val="single"/>
        </w:rPr>
        <w:t>Materi</w:t>
      </w:r>
      <w:r w:rsidR="00224A98" w:rsidRPr="00CD6403">
        <w:rPr>
          <w:rFonts w:cs="Arial"/>
          <w:color w:val="000000"/>
          <w:szCs w:val="24"/>
          <w:u w:val="single"/>
        </w:rPr>
        <w:t>e</w:t>
      </w:r>
      <w:r w:rsidR="008441AD" w:rsidRPr="00CD6403">
        <w:rPr>
          <w:rFonts w:cs="Arial"/>
          <w:color w:val="000000"/>
          <w:szCs w:val="24"/>
          <w:u w:val="single"/>
        </w:rPr>
        <w:t>l Returns Status</w:t>
      </w:r>
      <w:r w:rsidR="008441AD" w:rsidRPr="00CD6403">
        <w:rPr>
          <w:rFonts w:cs="Arial"/>
          <w:color w:val="000000"/>
          <w:szCs w:val="24"/>
        </w:rPr>
        <w:t xml:space="preserve">.  Use </w:t>
      </w:r>
      <w:hyperlink r:id="rId27" w:history="1">
        <w:r w:rsidR="00253660" w:rsidRPr="00CD6403">
          <w:rPr>
            <w:rStyle w:val="Hyperlink"/>
            <w:rFonts w:cs="Arial"/>
            <w:szCs w:val="24"/>
          </w:rPr>
          <w:t>C</w:t>
        </w:r>
        <w:r w:rsidR="008441AD" w:rsidRPr="00CD6403">
          <w:rPr>
            <w:rStyle w:val="Hyperlink"/>
            <w:rFonts w:cs="Arial"/>
            <w:szCs w:val="24"/>
          </w:rPr>
          <w:t>hapter 11</w:t>
        </w:r>
      </w:hyperlink>
      <w:r w:rsidR="008441AD" w:rsidRPr="00CD6403">
        <w:rPr>
          <w:rFonts w:cs="Arial"/>
          <w:color w:val="000000"/>
          <w:szCs w:val="24"/>
        </w:rPr>
        <w:t xml:space="preserve"> procedures for providing materi</w:t>
      </w:r>
      <w:r w:rsidR="00224A98" w:rsidRPr="00CD6403">
        <w:rPr>
          <w:rFonts w:cs="Arial"/>
          <w:color w:val="000000"/>
          <w:szCs w:val="24"/>
        </w:rPr>
        <w:t>e</w:t>
      </w:r>
      <w:r w:rsidR="008441AD" w:rsidRPr="00CD6403">
        <w:rPr>
          <w:rFonts w:cs="Arial"/>
          <w:color w:val="000000"/>
          <w:szCs w:val="24"/>
        </w:rPr>
        <w:t>l returns supply status transactions resulting from processing OMRs and OMR-related transactions.</w:t>
      </w:r>
    </w:p>
    <w:p w14:paraId="2208ED49" w14:textId="77777777" w:rsidR="00362CEF" w:rsidRPr="00CD6403" w:rsidRDefault="00362CEF" w:rsidP="0058559B">
      <w:pPr>
        <w:tabs>
          <w:tab w:val="left" w:pos="540"/>
          <w:tab w:val="left" w:pos="1080"/>
          <w:tab w:val="left" w:pos="1620"/>
          <w:tab w:val="left" w:pos="2160"/>
          <w:tab w:val="left" w:pos="2700"/>
        </w:tabs>
        <w:spacing w:after="240"/>
        <w:rPr>
          <w:rFonts w:cs="Arial"/>
          <w:bCs/>
          <w:iCs/>
          <w:szCs w:val="24"/>
        </w:rPr>
      </w:pPr>
      <w:r w:rsidRPr="00CD6403">
        <w:rPr>
          <w:rFonts w:cs="Arial"/>
          <w:szCs w:val="24"/>
        </w:rPr>
        <w:tab/>
      </w:r>
      <w:r w:rsidRPr="00CD6403">
        <w:rPr>
          <w:rFonts w:cs="Arial"/>
          <w:szCs w:val="24"/>
        </w:rPr>
        <w:tab/>
      </w:r>
      <w:r w:rsidRPr="00CD6403">
        <w:rPr>
          <w:rFonts w:cs="Arial"/>
          <w:szCs w:val="24"/>
        </w:rPr>
        <w:tab/>
      </w:r>
      <w:r w:rsidR="00950D46" w:rsidRPr="00CD6403">
        <w:rPr>
          <w:rFonts w:cs="Arial"/>
          <w:szCs w:val="24"/>
        </w:rPr>
        <w:t>C5.1.</w:t>
      </w:r>
      <w:r w:rsidR="00730D80" w:rsidRPr="00CD6403">
        <w:rPr>
          <w:rFonts w:cs="Arial"/>
          <w:szCs w:val="24"/>
        </w:rPr>
        <w:t>6.12</w:t>
      </w:r>
      <w:r w:rsidRPr="00CD6403">
        <w:rPr>
          <w:rFonts w:cs="Arial"/>
          <w:szCs w:val="24"/>
        </w:rPr>
        <w:t xml:space="preserve">.10.  </w:t>
      </w:r>
      <w:r w:rsidR="00610F0E" w:rsidRPr="00CD6403">
        <w:rPr>
          <w:rFonts w:cs="Arial"/>
          <w:szCs w:val="24"/>
          <w:u w:val="single"/>
        </w:rPr>
        <w:t>Free Issue</w:t>
      </w:r>
      <w:r w:rsidR="00610F0E" w:rsidRPr="00CD6403">
        <w:rPr>
          <w:rFonts w:cs="Arial"/>
          <w:szCs w:val="24"/>
        </w:rPr>
        <w:t xml:space="preserve">.  </w:t>
      </w:r>
      <w:r w:rsidRPr="00CD6403">
        <w:rPr>
          <w:rFonts w:cs="Arial"/>
          <w:bCs/>
          <w:iCs/>
          <w:szCs w:val="24"/>
        </w:rPr>
        <w:t xml:space="preserve">Requisitions </w:t>
      </w:r>
      <w:r w:rsidR="00280CC0" w:rsidRPr="00CD6403">
        <w:rPr>
          <w:rFonts w:cs="Arial"/>
          <w:bCs/>
          <w:iCs/>
          <w:szCs w:val="24"/>
        </w:rPr>
        <w:t>that</w:t>
      </w:r>
      <w:r w:rsidRPr="00CD6403">
        <w:rPr>
          <w:rFonts w:cs="Arial"/>
          <w:bCs/>
          <w:iCs/>
          <w:szCs w:val="24"/>
        </w:rPr>
        <w:t xml:space="preserve"> fail free issue validation</w:t>
      </w:r>
      <w:r w:rsidR="00610F0E" w:rsidRPr="00CD6403">
        <w:rPr>
          <w:rFonts w:cs="Arial"/>
          <w:bCs/>
          <w:iCs/>
          <w:szCs w:val="24"/>
        </w:rPr>
        <w:t xml:space="preserve"> shall</w:t>
      </w:r>
      <w:r w:rsidRPr="00CD6403">
        <w:rPr>
          <w:rFonts w:cs="Arial"/>
          <w:bCs/>
          <w:iCs/>
          <w:szCs w:val="24"/>
        </w:rPr>
        <w:t xml:space="preserve"> be rejected with </w:t>
      </w:r>
      <w:r w:rsidR="00610F0E" w:rsidRPr="00CD6403">
        <w:rPr>
          <w:rFonts w:cs="Arial"/>
          <w:bCs/>
          <w:iCs/>
          <w:szCs w:val="24"/>
        </w:rPr>
        <w:t>Status Code CM</w:t>
      </w:r>
      <w:r w:rsidRPr="00CD6403">
        <w:rPr>
          <w:rFonts w:cs="Arial"/>
          <w:bCs/>
          <w:iCs/>
          <w:szCs w:val="24"/>
        </w:rPr>
        <w:t>; a new funded requisition may be submitted if the materi</w:t>
      </w:r>
      <w:r w:rsidR="00224A98" w:rsidRPr="00CD6403">
        <w:rPr>
          <w:rFonts w:cs="Arial"/>
          <w:bCs/>
          <w:iCs/>
          <w:szCs w:val="24"/>
        </w:rPr>
        <w:t>e</w:t>
      </w:r>
      <w:r w:rsidRPr="00CD6403">
        <w:rPr>
          <w:rFonts w:cs="Arial"/>
          <w:bCs/>
          <w:iCs/>
          <w:szCs w:val="24"/>
        </w:rPr>
        <w:t>l</w:t>
      </w:r>
      <w:r w:rsidR="00610F0E" w:rsidRPr="00CD6403">
        <w:rPr>
          <w:rFonts w:cs="Arial"/>
          <w:bCs/>
          <w:iCs/>
          <w:szCs w:val="24"/>
        </w:rPr>
        <w:t xml:space="preserve"> </w:t>
      </w:r>
      <w:r w:rsidRPr="00CD6403">
        <w:rPr>
          <w:rFonts w:cs="Arial"/>
          <w:bCs/>
          <w:iCs/>
          <w:szCs w:val="24"/>
        </w:rPr>
        <w:t xml:space="preserve">is still required. </w:t>
      </w:r>
      <w:r w:rsidR="00610F0E" w:rsidRPr="00CD6403">
        <w:rPr>
          <w:rFonts w:cs="Arial"/>
          <w:bCs/>
          <w:iCs/>
          <w:szCs w:val="24"/>
        </w:rPr>
        <w:t xml:space="preserve"> </w:t>
      </w:r>
      <w:r w:rsidRPr="00CD6403">
        <w:rPr>
          <w:rFonts w:cs="Arial"/>
          <w:bCs/>
          <w:iCs/>
          <w:szCs w:val="24"/>
        </w:rPr>
        <w:t xml:space="preserve">Requisitions </w:t>
      </w:r>
      <w:r w:rsidR="00280CC0" w:rsidRPr="00CD6403">
        <w:rPr>
          <w:rFonts w:cs="Arial"/>
          <w:bCs/>
          <w:iCs/>
          <w:szCs w:val="24"/>
        </w:rPr>
        <w:t>that</w:t>
      </w:r>
      <w:r w:rsidRPr="00CD6403">
        <w:rPr>
          <w:rFonts w:cs="Arial"/>
          <w:bCs/>
          <w:iCs/>
          <w:szCs w:val="24"/>
        </w:rPr>
        <w:t xml:space="preserve"> fail free</w:t>
      </w:r>
      <w:r w:rsidR="00610F0E" w:rsidRPr="00CD6403">
        <w:rPr>
          <w:rFonts w:cs="Arial"/>
          <w:bCs/>
          <w:iCs/>
          <w:szCs w:val="24"/>
        </w:rPr>
        <w:t xml:space="preserve"> issue validation after </w:t>
      </w:r>
      <w:r w:rsidRPr="00CD6403">
        <w:rPr>
          <w:rFonts w:cs="Arial"/>
          <w:bCs/>
          <w:iCs/>
          <w:szCs w:val="24"/>
        </w:rPr>
        <w:t>materi</w:t>
      </w:r>
      <w:r w:rsidR="00224A98" w:rsidRPr="00CD6403">
        <w:rPr>
          <w:rFonts w:cs="Arial"/>
          <w:bCs/>
          <w:iCs/>
          <w:szCs w:val="24"/>
        </w:rPr>
        <w:t>e</w:t>
      </w:r>
      <w:r w:rsidRPr="00CD6403">
        <w:rPr>
          <w:rFonts w:cs="Arial"/>
          <w:bCs/>
          <w:iCs/>
          <w:szCs w:val="24"/>
        </w:rPr>
        <w:t>l</w:t>
      </w:r>
      <w:r w:rsidR="00610F0E" w:rsidRPr="00CD6403">
        <w:rPr>
          <w:rFonts w:cs="Arial"/>
          <w:bCs/>
          <w:iCs/>
          <w:szCs w:val="24"/>
        </w:rPr>
        <w:t xml:space="preserve"> </w:t>
      </w:r>
      <w:r w:rsidRPr="00CD6403">
        <w:rPr>
          <w:rFonts w:cs="Arial"/>
          <w:bCs/>
          <w:iCs/>
          <w:szCs w:val="24"/>
        </w:rPr>
        <w:t xml:space="preserve">release (post-post requisitions/issue) may be handled as funded requirements. </w:t>
      </w:r>
      <w:r w:rsidR="00610F0E" w:rsidRPr="00CD6403">
        <w:rPr>
          <w:rFonts w:cs="Arial"/>
          <w:bCs/>
          <w:iCs/>
          <w:szCs w:val="24"/>
        </w:rPr>
        <w:t xml:space="preserve"> </w:t>
      </w:r>
      <w:r w:rsidRPr="00CD6403">
        <w:rPr>
          <w:rFonts w:cs="Arial"/>
          <w:bCs/>
          <w:iCs/>
          <w:szCs w:val="24"/>
        </w:rPr>
        <w:t>In this case,</w:t>
      </w:r>
      <w:r w:rsidR="00610F0E" w:rsidRPr="00CD6403">
        <w:rPr>
          <w:rFonts w:cs="Arial"/>
          <w:bCs/>
          <w:iCs/>
          <w:szCs w:val="24"/>
        </w:rPr>
        <w:t xml:space="preserve"> </w:t>
      </w:r>
      <w:r w:rsidR="00EF4A1A" w:rsidRPr="00CD6403">
        <w:rPr>
          <w:rFonts w:cs="Arial"/>
          <w:bCs/>
          <w:iCs/>
          <w:szCs w:val="24"/>
        </w:rPr>
        <w:t xml:space="preserve">the </w:t>
      </w:r>
      <w:r w:rsidR="00FE20F1" w:rsidRPr="00CD6403">
        <w:rPr>
          <w:rFonts w:cs="Arial"/>
          <w:bCs/>
          <w:iCs/>
          <w:szCs w:val="24"/>
        </w:rPr>
        <w:t xml:space="preserve">source of supply </w:t>
      </w:r>
      <w:r w:rsidR="00610F0E" w:rsidRPr="00CD6403">
        <w:rPr>
          <w:rFonts w:cs="Arial"/>
          <w:bCs/>
          <w:iCs/>
          <w:szCs w:val="24"/>
        </w:rPr>
        <w:t>shall furnish Status Code DT</w:t>
      </w:r>
      <w:r w:rsidRPr="00CD6403">
        <w:rPr>
          <w:rFonts w:cs="Arial"/>
          <w:bCs/>
          <w:iCs/>
          <w:szCs w:val="24"/>
        </w:rPr>
        <w:t xml:space="preserve"> alerting eligible status recipients that the post</w:t>
      </w:r>
      <w:r w:rsidR="00280CC0" w:rsidRPr="00CD6403">
        <w:rPr>
          <w:rFonts w:cs="Arial"/>
          <w:bCs/>
          <w:iCs/>
          <w:szCs w:val="24"/>
        </w:rPr>
        <w:t>-</w:t>
      </w:r>
      <w:r w:rsidRPr="00CD6403">
        <w:rPr>
          <w:rFonts w:cs="Arial"/>
          <w:bCs/>
          <w:iCs/>
          <w:szCs w:val="24"/>
        </w:rPr>
        <w:t>post</w:t>
      </w:r>
      <w:r w:rsidR="00610F0E" w:rsidRPr="00CD6403">
        <w:rPr>
          <w:rFonts w:cs="Arial"/>
          <w:bCs/>
          <w:iCs/>
          <w:szCs w:val="24"/>
        </w:rPr>
        <w:t xml:space="preserve"> </w:t>
      </w:r>
      <w:r w:rsidRPr="00CD6403">
        <w:rPr>
          <w:rFonts w:cs="Arial"/>
          <w:bCs/>
          <w:iCs/>
          <w:szCs w:val="24"/>
        </w:rPr>
        <w:t>requirement is not authorized for free issue and to adjust fund obligation records as</w:t>
      </w:r>
      <w:r w:rsidR="00610F0E" w:rsidRPr="00CD6403">
        <w:rPr>
          <w:rFonts w:cs="Arial"/>
          <w:bCs/>
          <w:iCs/>
          <w:szCs w:val="24"/>
        </w:rPr>
        <w:t xml:space="preserve"> </w:t>
      </w:r>
      <w:r w:rsidRPr="00CD6403">
        <w:rPr>
          <w:rFonts w:cs="Arial"/>
          <w:bCs/>
          <w:iCs/>
          <w:szCs w:val="24"/>
        </w:rPr>
        <w:t>materi</w:t>
      </w:r>
      <w:r w:rsidR="00224A98" w:rsidRPr="00CD6403">
        <w:rPr>
          <w:rFonts w:cs="Arial"/>
          <w:bCs/>
          <w:iCs/>
          <w:szCs w:val="24"/>
        </w:rPr>
        <w:t>e</w:t>
      </w:r>
      <w:r w:rsidRPr="00CD6403">
        <w:rPr>
          <w:rFonts w:cs="Arial"/>
          <w:bCs/>
          <w:iCs/>
          <w:szCs w:val="24"/>
        </w:rPr>
        <w:t>l will be billed to the requisitioner.</w:t>
      </w:r>
    </w:p>
    <w:p w14:paraId="4B83C47D" w14:textId="77777777" w:rsidR="00814CF0" w:rsidRPr="00CD6403" w:rsidRDefault="00814CF0"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00730D80" w:rsidRPr="00CD6403">
        <w:rPr>
          <w:rFonts w:cs="Arial"/>
          <w:bCs/>
          <w:iCs/>
          <w:szCs w:val="24"/>
        </w:rPr>
        <w:t>6.12</w:t>
      </w:r>
      <w:r w:rsidRPr="00CD6403">
        <w:rPr>
          <w:rFonts w:cs="Arial"/>
          <w:bCs/>
          <w:iCs/>
          <w:szCs w:val="24"/>
        </w:rPr>
        <w:t>.10.1.  Where a post-post requisition contains a free issue Signal Code D or M and free issue is not authorized, the signal code shall be modified to the applicable billable signal code.  Where the original requisition identified a valid fund code</w:t>
      </w:r>
      <w:r w:rsidR="00B81462" w:rsidRPr="00CD6403">
        <w:rPr>
          <w:rFonts w:cs="Arial"/>
          <w:bCs/>
          <w:iCs/>
          <w:szCs w:val="24"/>
        </w:rPr>
        <w:t>,</w:t>
      </w:r>
      <w:r w:rsidRPr="00CD6403">
        <w:rPr>
          <w:rFonts w:cs="Arial"/>
          <w:bCs/>
          <w:iCs/>
          <w:szCs w:val="24"/>
        </w:rPr>
        <w:t xml:space="preserve"> it </w:t>
      </w:r>
      <w:r w:rsidR="00FE20F1" w:rsidRPr="00CD6403">
        <w:rPr>
          <w:rFonts w:cs="Arial"/>
          <w:bCs/>
          <w:iCs/>
          <w:szCs w:val="24"/>
        </w:rPr>
        <w:t>shall</w:t>
      </w:r>
      <w:r w:rsidRPr="00CD6403">
        <w:rPr>
          <w:rFonts w:cs="Arial"/>
          <w:bCs/>
          <w:iCs/>
          <w:szCs w:val="24"/>
        </w:rPr>
        <w:t xml:space="preserve"> be used for billing; otherwise, the fund code shall be modified to indicate non-interfund billing (Fund Code XP):</w:t>
      </w:r>
    </w:p>
    <w:p w14:paraId="1915C761" w14:textId="77777777" w:rsidR="00814CF0" w:rsidRPr="00CD6403" w:rsidRDefault="00814CF0"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00730D80" w:rsidRPr="00CD6403">
        <w:rPr>
          <w:rFonts w:cs="Arial"/>
          <w:bCs/>
          <w:iCs/>
          <w:szCs w:val="24"/>
        </w:rPr>
        <w:t>6.12</w:t>
      </w:r>
      <w:r w:rsidRPr="00CD6403">
        <w:rPr>
          <w:rFonts w:cs="Arial"/>
          <w:bCs/>
          <w:iCs/>
          <w:szCs w:val="24"/>
        </w:rPr>
        <w:t xml:space="preserve">.10.1.1.  Signal Code D </w:t>
      </w:r>
      <w:r w:rsidR="00AC5CD8" w:rsidRPr="00CD6403">
        <w:rPr>
          <w:rFonts w:cs="Arial"/>
          <w:bCs/>
          <w:iCs/>
          <w:szCs w:val="24"/>
        </w:rPr>
        <w:t>shall be</w:t>
      </w:r>
      <w:r w:rsidRPr="00CD6403">
        <w:rPr>
          <w:rFonts w:cs="Arial"/>
          <w:bCs/>
          <w:iCs/>
          <w:szCs w:val="24"/>
        </w:rPr>
        <w:t xml:space="preserve"> replaced with Signal Code A to show the correct shipping activity.  (Both D and A </w:t>
      </w:r>
      <w:r w:rsidR="00AD525C" w:rsidRPr="00CD6403">
        <w:rPr>
          <w:rFonts w:cs="Arial"/>
          <w:bCs/>
          <w:iCs/>
          <w:szCs w:val="24"/>
        </w:rPr>
        <w:t>ship-to</w:t>
      </w:r>
      <w:r w:rsidRPr="00CD6403">
        <w:rPr>
          <w:rFonts w:cs="Arial"/>
          <w:bCs/>
          <w:iCs/>
          <w:szCs w:val="24"/>
        </w:rPr>
        <w:t xml:space="preserve"> the requisitioner as identified in the document number of original submission.)</w:t>
      </w:r>
    </w:p>
    <w:p w14:paraId="738E9127" w14:textId="77777777" w:rsidR="00814CF0" w:rsidRPr="00CD6403" w:rsidRDefault="00814CF0"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00730D80" w:rsidRPr="00CD6403">
        <w:rPr>
          <w:rFonts w:cs="Arial"/>
          <w:bCs/>
          <w:iCs/>
          <w:szCs w:val="24"/>
        </w:rPr>
        <w:t>6.12</w:t>
      </w:r>
      <w:r w:rsidRPr="00CD6403">
        <w:rPr>
          <w:rFonts w:cs="Arial"/>
          <w:bCs/>
          <w:iCs/>
          <w:szCs w:val="24"/>
        </w:rPr>
        <w:t>.10.</w:t>
      </w:r>
      <w:r w:rsidR="009F622F" w:rsidRPr="00CD6403">
        <w:rPr>
          <w:rFonts w:cs="Arial"/>
          <w:bCs/>
          <w:iCs/>
          <w:szCs w:val="24"/>
        </w:rPr>
        <w:t>1.</w:t>
      </w:r>
      <w:r w:rsidRPr="00CD6403">
        <w:rPr>
          <w:rFonts w:cs="Arial"/>
          <w:bCs/>
          <w:iCs/>
          <w:szCs w:val="24"/>
        </w:rPr>
        <w:t xml:space="preserve">2.  Signal Code M </w:t>
      </w:r>
      <w:r w:rsidR="00AC5CD8" w:rsidRPr="00CD6403">
        <w:rPr>
          <w:rFonts w:cs="Arial"/>
          <w:bCs/>
          <w:iCs/>
          <w:szCs w:val="24"/>
        </w:rPr>
        <w:t>shall be</w:t>
      </w:r>
      <w:r w:rsidRPr="00CD6403">
        <w:rPr>
          <w:rFonts w:cs="Arial"/>
          <w:bCs/>
          <w:iCs/>
          <w:szCs w:val="24"/>
        </w:rPr>
        <w:t xml:space="preserve"> replaced with Signal Code J to show the correct shipping activity.  (Both M and J </w:t>
      </w:r>
      <w:r w:rsidR="00AD525C" w:rsidRPr="00CD6403">
        <w:rPr>
          <w:rFonts w:cs="Arial"/>
          <w:bCs/>
          <w:iCs/>
          <w:szCs w:val="24"/>
        </w:rPr>
        <w:t>ship-to</w:t>
      </w:r>
      <w:r w:rsidRPr="00CD6403">
        <w:rPr>
          <w:rFonts w:cs="Arial"/>
          <w:bCs/>
          <w:iCs/>
          <w:szCs w:val="24"/>
        </w:rPr>
        <w:t xml:space="preserve"> </w:t>
      </w:r>
      <w:r w:rsidR="00AC5CD8" w:rsidRPr="00CD6403">
        <w:rPr>
          <w:rFonts w:cs="Arial"/>
          <w:bCs/>
          <w:iCs/>
          <w:szCs w:val="24"/>
        </w:rPr>
        <w:t xml:space="preserve">the </w:t>
      </w:r>
      <w:r w:rsidR="00EF4A1A" w:rsidRPr="00CD6403">
        <w:rPr>
          <w:rFonts w:cs="Arial"/>
          <w:bCs/>
          <w:iCs/>
          <w:szCs w:val="24"/>
        </w:rPr>
        <w:t>supplementary a</w:t>
      </w:r>
      <w:r w:rsidRPr="00CD6403">
        <w:rPr>
          <w:rFonts w:cs="Arial"/>
          <w:bCs/>
          <w:iCs/>
          <w:szCs w:val="24"/>
        </w:rPr>
        <w:t>ddress identified in the original submission.)</w:t>
      </w:r>
    </w:p>
    <w:p w14:paraId="3F6378DC" w14:textId="77777777" w:rsidR="00814CF0" w:rsidRPr="00CD6403" w:rsidRDefault="00814CF0" w:rsidP="0058559B">
      <w:pPr>
        <w:tabs>
          <w:tab w:val="left" w:pos="540"/>
          <w:tab w:val="left" w:pos="1080"/>
          <w:tab w:val="left" w:pos="1620"/>
          <w:tab w:val="left" w:pos="2160"/>
          <w:tab w:val="left" w:pos="2700"/>
        </w:tabs>
        <w:spacing w:after="240"/>
        <w:rPr>
          <w:rFonts w:cs="Arial"/>
          <w:bCs/>
          <w:iCs/>
          <w:szCs w:val="24"/>
        </w:rPr>
      </w:pPr>
      <w:r w:rsidRPr="00CD6403">
        <w:rPr>
          <w:rFonts w:cs="Arial"/>
          <w:bCs/>
          <w:iCs/>
          <w:szCs w:val="24"/>
        </w:rPr>
        <w:lastRenderedPageBreak/>
        <w:tab/>
      </w:r>
      <w:r w:rsidRPr="00CD6403">
        <w:rPr>
          <w:rFonts w:cs="Arial"/>
          <w:bCs/>
          <w:iCs/>
          <w:szCs w:val="24"/>
        </w:rPr>
        <w:tab/>
      </w:r>
      <w:r w:rsidRPr="00CD6403">
        <w:rPr>
          <w:rFonts w:cs="Arial"/>
          <w:bCs/>
          <w:iCs/>
          <w:szCs w:val="24"/>
        </w:rPr>
        <w:tab/>
      </w:r>
      <w:r w:rsidRPr="00CD6403">
        <w:rPr>
          <w:rFonts w:cs="Arial"/>
          <w:bCs/>
          <w:iCs/>
          <w:szCs w:val="24"/>
        </w:rPr>
        <w:tab/>
      </w:r>
      <w:r w:rsidR="00950D46" w:rsidRPr="00CD6403">
        <w:rPr>
          <w:rFonts w:cs="Arial"/>
          <w:bCs/>
          <w:iCs/>
          <w:szCs w:val="24"/>
        </w:rPr>
        <w:t>C5.1.</w:t>
      </w:r>
      <w:r w:rsidR="00730D80" w:rsidRPr="00CD6403">
        <w:rPr>
          <w:rFonts w:cs="Arial"/>
          <w:bCs/>
          <w:iCs/>
          <w:szCs w:val="24"/>
        </w:rPr>
        <w:t>6.12</w:t>
      </w:r>
      <w:r w:rsidR="009F622F" w:rsidRPr="00CD6403">
        <w:rPr>
          <w:rFonts w:cs="Arial"/>
          <w:bCs/>
          <w:iCs/>
          <w:szCs w:val="24"/>
        </w:rPr>
        <w:t>.10.2</w:t>
      </w:r>
      <w:r w:rsidRPr="00CD6403">
        <w:rPr>
          <w:rFonts w:cs="Arial"/>
          <w:bCs/>
          <w:iCs/>
          <w:szCs w:val="24"/>
        </w:rPr>
        <w:t>.  Since post-post orders are already shipped and cannot be split, if</w:t>
      </w:r>
      <w:r w:rsidR="009F622F" w:rsidRPr="00CD6403">
        <w:rPr>
          <w:rFonts w:cs="Arial"/>
          <w:bCs/>
          <w:iCs/>
          <w:szCs w:val="24"/>
        </w:rPr>
        <w:t xml:space="preserve"> </w:t>
      </w:r>
      <w:r w:rsidRPr="00CD6403">
        <w:rPr>
          <w:rFonts w:cs="Arial"/>
          <w:bCs/>
          <w:iCs/>
          <w:szCs w:val="24"/>
        </w:rPr>
        <w:t>part of the quantity ordered is not eligible for f</w:t>
      </w:r>
      <w:r w:rsidR="009F622F" w:rsidRPr="00CD6403">
        <w:rPr>
          <w:rFonts w:cs="Arial"/>
          <w:bCs/>
          <w:iCs/>
          <w:szCs w:val="24"/>
        </w:rPr>
        <w:t>ree issue, the entire order shall</w:t>
      </w:r>
      <w:r w:rsidRPr="00CD6403">
        <w:rPr>
          <w:rFonts w:cs="Arial"/>
          <w:bCs/>
          <w:iCs/>
          <w:szCs w:val="24"/>
        </w:rPr>
        <w:t xml:space="preserve"> be denied free</w:t>
      </w:r>
      <w:r w:rsidR="009F622F" w:rsidRPr="00CD6403">
        <w:rPr>
          <w:rFonts w:cs="Arial"/>
          <w:bCs/>
          <w:iCs/>
          <w:szCs w:val="24"/>
        </w:rPr>
        <w:t xml:space="preserve"> </w:t>
      </w:r>
      <w:r w:rsidRPr="00CD6403">
        <w:rPr>
          <w:rFonts w:cs="Arial"/>
          <w:bCs/>
          <w:iCs/>
          <w:szCs w:val="24"/>
        </w:rPr>
        <w:t>issue.</w:t>
      </w:r>
    </w:p>
    <w:p w14:paraId="662054C7"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F53502" w:rsidRPr="00CD6403">
        <w:rPr>
          <w:rFonts w:cs="Arial"/>
          <w:color w:val="000000"/>
          <w:szCs w:val="24"/>
        </w:rPr>
        <w:t xml:space="preserve">.  </w:t>
      </w:r>
      <w:r w:rsidR="006E727C" w:rsidRPr="00CD6403">
        <w:rPr>
          <w:rFonts w:cs="Arial"/>
          <w:color w:val="000000"/>
          <w:szCs w:val="24"/>
          <w:u w:val="single"/>
        </w:rPr>
        <w:t>Time Standards f</w:t>
      </w:r>
      <w:r w:rsidR="008441AD" w:rsidRPr="00CD6403">
        <w:rPr>
          <w:rFonts w:cs="Arial"/>
          <w:color w:val="000000"/>
          <w:szCs w:val="24"/>
          <w:u w:val="single"/>
        </w:rPr>
        <w:t>or Providing Status Transactions</w:t>
      </w:r>
      <w:r w:rsidR="008441AD" w:rsidRPr="00CD6403">
        <w:rPr>
          <w:rFonts w:cs="Arial"/>
          <w:color w:val="000000"/>
          <w:szCs w:val="24"/>
        </w:rPr>
        <w:t xml:space="preserve">.  When required, </w:t>
      </w:r>
      <w:r w:rsidR="00BC409E" w:rsidRPr="00CD6403">
        <w:rPr>
          <w:rFonts w:cs="Arial"/>
          <w:color w:val="000000"/>
          <w:szCs w:val="24"/>
        </w:rPr>
        <w:t>sources of supply</w:t>
      </w:r>
      <w:r w:rsidR="008441AD" w:rsidRPr="00CD6403">
        <w:rPr>
          <w:rFonts w:cs="Arial"/>
          <w:color w:val="000000"/>
          <w:szCs w:val="24"/>
        </w:rPr>
        <w:t xml:space="preserve"> </w:t>
      </w:r>
      <w:r w:rsidR="00253660" w:rsidRPr="00CD6403">
        <w:rPr>
          <w:rFonts w:cs="Arial"/>
          <w:color w:val="000000"/>
          <w:szCs w:val="24"/>
        </w:rPr>
        <w:t>shall</w:t>
      </w:r>
      <w:r w:rsidR="008441AD" w:rsidRPr="00CD6403">
        <w:rPr>
          <w:rFonts w:cs="Arial"/>
          <w:color w:val="000000"/>
          <w:szCs w:val="24"/>
        </w:rPr>
        <w:t xml:space="preserve"> dispatch applicable status on requisitions, retransmitted requisitions, reinstated requisitions, and responses to requisition inquiries within the times prescribed below:</w:t>
      </w:r>
    </w:p>
    <w:p w14:paraId="016153BA"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F53502" w:rsidRPr="00CD6403">
        <w:rPr>
          <w:rFonts w:cs="Arial"/>
          <w:color w:val="000000"/>
          <w:szCs w:val="24"/>
        </w:rPr>
        <w:t xml:space="preserve">.1.  </w:t>
      </w:r>
      <w:r w:rsidR="008441AD" w:rsidRPr="00CD6403">
        <w:rPr>
          <w:rFonts w:cs="Arial"/>
          <w:color w:val="000000"/>
          <w:szCs w:val="24"/>
          <w:u w:val="single"/>
        </w:rPr>
        <w:t>Supply Status</w:t>
      </w:r>
    </w:p>
    <w:p w14:paraId="0DD5BC99"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F53502" w:rsidRPr="00CD6403">
        <w:rPr>
          <w:rFonts w:cs="Arial"/>
          <w:color w:val="000000"/>
          <w:szCs w:val="24"/>
        </w:rPr>
        <w:t>.1.</w:t>
      </w:r>
      <w:r w:rsidR="00BA697D" w:rsidRPr="00CD6403">
        <w:rPr>
          <w:rFonts w:cs="Arial"/>
          <w:color w:val="000000"/>
          <w:szCs w:val="24"/>
        </w:rPr>
        <w:t>1.</w:t>
      </w:r>
      <w:r w:rsidR="00F53502" w:rsidRPr="00CD6403">
        <w:rPr>
          <w:rFonts w:cs="Arial"/>
          <w:color w:val="000000"/>
          <w:szCs w:val="24"/>
        </w:rPr>
        <w:t xml:space="preserve">  </w:t>
      </w:r>
      <w:r w:rsidR="008441AD" w:rsidRPr="00CD6403">
        <w:rPr>
          <w:rFonts w:cs="Arial"/>
          <w:color w:val="000000"/>
          <w:szCs w:val="24"/>
        </w:rPr>
        <w:t xml:space="preserve">Two </w:t>
      </w:r>
      <w:r w:rsidR="00156F9C" w:rsidRPr="00CD6403">
        <w:rPr>
          <w:rFonts w:cs="Arial"/>
          <w:color w:val="000000"/>
          <w:szCs w:val="24"/>
        </w:rPr>
        <w:t xml:space="preserve">calendar </w:t>
      </w:r>
      <w:r w:rsidR="008441AD" w:rsidRPr="00CD6403">
        <w:rPr>
          <w:rFonts w:cs="Arial"/>
          <w:color w:val="000000"/>
          <w:szCs w:val="24"/>
        </w:rPr>
        <w:t>days from receipt of PD 01-08 transactions.</w:t>
      </w:r>
    </w:p>
    <w:p w14:paraId="5BB0EBA2"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BA697D" w:rsidRPr="00CD6403">
        <w:rPr>
          <w:rFonts w:cs="Arial"/>
          <w:color w:val="000000"/>
          <w:szCs w:val="24"/>
        </w:rPr>
        <w:t>6.</w:t>
      </w:r>
      <w:r w:rsidR="00730D80" w:rsidRPr="00CD6403">
        <w:rPr>
          <w:rFonts w:cs="Arial"/>
          <w:color w:val="000000"/>
          <w:szCs w:val="24"/>
        </w:rPr>
        <w:t>13</w:t>
      </w:r>
      <w:r w:rsidR="00BA697D" w:rsidRPr="00CD6403">
        <w:rPr>
          <w:rFonts w:cs="Arial"/>
          <w:color w:val="000000"/>
          <w:szCs w:val="24"/>
        </w:rPr>
        <w:t>.1.2</w:t>
      </w:r>
      <w:r w:rsidR="00F53502" w:rsidRPr="00CD6403">
        <w:rPr>
          <w:rFonts w:cs="Arial"/>
          <w:color w:val="000000"/>
          <w:szCs w:val="24"/>
        </w:rPr>
        <w:t xml:space="preserve">.  </w:t>
      </w:r>
      <w:r w:rsidR="008441AD" w:rsidRPr="00CD6403">
        <w:rPr>
          <w:rFonts w:cs="Arial"/>
          <w:color w:val="000000"/>
          <w:szCs w:val="24"/>
        </w:rPr>
        <w:t xml:space="preserve">Five </w:t>
      </w:r>
      <w:r w:rsidR="00156F9C" w:rsidRPr="00CD6403">
        <w:rPr>
          <w:rFonts w:cs="Arial"/>
          <w:color w:val="000000"/>
          <w:szCs w:val="24"/>
        </w:rPr>
        <w:t xml:space="preserve">calendar </w:t>
      </w:r>
      <w:r w:rsidR="008441AD" w:rsidRPr="00CD6403">
        <w:rPr>
          <w:rFonts w:cs="Arial"/>
          <w:color w:val="000000"/>
          <w:szCs w:val="24"/>
        </w:rPr>
        <w:t>days from receipt of PD 09-15 transactions.</w:t>
      </w:r>
    </w:p>
    <w:p w14:paraId="2D4C9815"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F53502" w:rsidRPr="00CD6403">
        <w:rPr>
          <w:rFonts w:cs="Arial"/>
          <w:color w:val="000000"/>
          <w:szCs w:val="24"/>
        </w:rPr>
        <w:t>.</w:t>
      </w:r>
      <w:r w:rsidR="00BA697D" w:rsidRPr="00CD6403">
        <w:rPr>
          <w:rFonts w:cs="Arial"/>
          <w:color w:val="000000"/>
          <w:szCs w:val="24"/>
        </w:rPr>
        <w:t>1.</w:t>
      </w:r>
      <w:r w:rsidR="00F53502" w:rsidRPr="00CD6403">
        <w:rPr>
          <w:rFonts w:cs="Arial"/>
          <w:color w:val="000000"/>
          <w:szCs w:val="24"/>
        </w:rPr>
        <w:t xml:space="preserve">3.  </w:t>
      </w:r>
      <w:r w:rsidR="008441AD" w:rsidRPr="00CD6403">
        <w:rPr>
          <w:rFonts w:cs="Arial"/>
          <w:color w:val="000000"/>
          <w:szCs w:val="24"/>
        </w:rPr>
        <w:t>Twenty-four hours after release of MOV requests.</w:t>
      </w:r>
    </w:p>
    <w:p w14:paraId="6E7320E9" w14:textId="77777777" w:rsidR="008441AD" w:rsidRPr="00CD6403" w:rsidRDefault="001645AF" w:rsidP="005A096B">
      <w:pPr>
        <w:keepNext/>
        <w:keepLines/>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4661E1" w:rsidRPr="00CD6403">
        <w:rPr>
          <w:rFonts w:cs="Arial"/>
          <w:color w:val="000000"/>
          <w:szCs w:val="24"/>
        </w:rPr>
        <w:t xml:space="preserve">.2.  </w:t>
      </w:r>
      <w:r w:rsidR="008441AD" w:rsidRPr="00CD6403">
        <w:rPr>
          <w:rFonts w:cs="Arial"/>
          <w:color w:val="000000"/>
          <w:szCs w:val="24"/>
          <w:u w:val="single"/>
        </w:rPr>
        <w:t>Shipment Status</w:t>
      </w:r>
    </w:p>
    <w:p w14:paraId="51C28F31" w14:textId="77777777" w:rsidR="008441AD" w:rsidRPr="00CD6403" w:rsidRDefault="001645AF" w:rsidP="005A096B">
      <w:pPr>
        <w:keepNext/>
        <w:keepLines/>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4661E1" w:rsidRPr="00CD6403">
        <w:rPr>
          <w:rFonts w:cs="Arial"/>
          <w:color w:val="000000"/>
          <w:szCs w:val="24"/>
        </w:rPr>
        <w:t xml:space="preserve">.2.1.  </w:t>
      </w:r>
      <w:r w:rsidR="008441AD" w:rsidRPr="00CD6403">
        <w:rPr>
          <w:rFonts w:cs="Arial"/>
          <w:color w:val="000000"/>
          <w:szCs w:val="24"/>
        </w:rPr>
        <w:t>Twenty-four hours after shipment (or release to carrier) for PD 01-03 transactions.</w:t>
      </w:r>
    </w:p>
    <w:p w14:paraId="2FFC3114" w14:textId="77777777" w:rsidR="008441AD" w:rsidRPr="00CD6403" w:rsidRDefault="001645AF" w:rsidP="005A096B">
      <w:pPr>
        <w:keepNext/>
        <w:keepLines/>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4661E1" w:rsidRPr="00CD6403">
        <w:rPr>
          <w:rFonts w:cs="Arial"/>
          <w:color w:val="000000"/>
          <w:szCs w:val="24"/>
        </w:rPr>
        <w:t xml:space="preserve">.2.2.  </w:t>
      </w:r>
      <w:r w:rsidR="008441AD" w:rsidRPr="00CD6403">
        <w:rPr>
          <w:rFonts w:cs="Arial"/>
          <w:color w:val="000000"/>
          <w:szCs w:val="24"/>
        </w:rPr>
        <w:t>Forty-eight hours after shipment for PD 04-08 transactions.</w:t>
      </w:r>
    </w:p>
    <w:p w14:paraId="78F3A3C7"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4661E1" w:rsidRPr="00CD6403">
        <w:rPr>
          <w:rFonts w:cs="Arial"/>
          <w:color w:val="000000"/>
          <w:szCs w:val="24"/>
        </w:rPr>
        <w:t>6.1</w:t>
      </w:r>
      <w:r w:rsidR="00730D80" w:rsidRPr="00CD6403">
        <w:rPr>
          <w:rFonts w:cs="Arial"/>
          <w:color w:val="000000"/>
          <w:szCs w:val="24"/>
        </w:rPr>
        <w:t>3</w:t>
      </w:r>
      <w:r w:rsidR="004661E1" w:rsidRPr="00CD6403">
        <w:rPr>
          <w:rFonts w:cs="Arial"/>
          <w:color w:val="000000"/>
          <w:szCs w:val="24"/>
        </w:rPr>
        <w:t>.</w:t>
      </w:r>
      <w:r w:rsidR="00BA697D" w:rsidRPr="00CD6403">
        <w:rPr>
          <w:rFonts w:cs="Arial"/>
          <w:color w:val="000000"/>
          <w:szCs w:val="24"/>
        </w:rPr>
        <w:t>2.</w:t>
      </w:r>
      <w:r w:rsidR="004661E1" w:rsidRPr="00CD6403">
        <w:rPr>
          <w:rFonts w:cs="Arial"/>
          <w:color w:val="000000"/>
          <w:szCs w:val="24"/>
        </w:rPr>
        <w:t xml:space="preserve">3.  </w:t>
      </w:r>
      <w:r w:rsidR="008441AD" w:rsidRPr="00CD6403">
        <w:rPr>
          <w:rFonts w:cs="Arial"/>
          <w:color w:val="000000"/>
          <w:szCs w:val="24"/>
        </w:rPr>
        <w:t>Three working days after shipment for PD 09-15 transactions.</w:t>
      </w:r>
    </w:p>
    <w:p w14:paraId="35DF0F7E"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4661E1" w:rsidRPr="00CD6403">
        <w:rPr>
          <w:rFonts w:cs="Arial"/>
          <w:color w:val="000000"/>
          <w:szCs w:val="24"/>
        </w:rPr>
        <w:t>.</w:t>
      </w:r>
      <w:r w:rsidR="00BA697D" w:rsidRPr="00CD6403">
        <w:rPr>
          <w:rFonts w:cs="Arial"/>
          <w:color w:val="000000"/>
          <w:szCs w:val="24"/>
        </w:rPr>
        <w:t>2.</w:t>
      </w:r>
      <w:r w:rsidR="004661E1" w:rsidRPr="00CD6403">
        <w:rPr>
          <w:rFonts w:cs="Arial"/>
          <w:color w:val="000000"/>
          <w:szCs w:val="24"/>
        </w:rPr>
        <w:t xml:space="preserve">4.  </w:t>
      </w:r>
      <w:r w:rsidR="008441AD" w:rsidRPr="00CD6403">
        <w:rPr>
          <w:rFonts w:cs="Arial"/>
          <w:color w:val="000000"/>
          <w:szCs w:val="24"/>
        </w:rPr>
        <w:t>Twenty-four hours from receipt of PD 01-03 requisition inquiries.</w:t>
      </w:r>
    </w:p>
    <w:p w14:paraId="4962148A"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4661E1" w:rsidRPr="00CD6403">
        <w:rPr>
          <w:rFonts w:cs="Arial"/>
          <w:color w:val="000000"/>
          <w:szCs w:val="24"/>
        </w:rPr>
        <w:t>.</w:t>
      </w:r>
      <w:r w:rsidR="00BA697D" w:rsidRPr="00CD6403">
        <w:rPr>
          <w:rFonts w:cs="Arial"/>
          <w:color w:val="000000"/>
          <w:szCs w:val="24"/>
        </w:rPr>
        <w:t>2.</w:t>
      </w:r>
      <w:r w:rsidR="004661E1" w:rsidRPr="00CD6403">
        <w:rPr>
          <w:rFonts w:cs="Arial"/>
          <w:color w:val="000000"/>
          <w:szCs w:val="24"/>
        </w:rPr>
        <w:t xml:space="preserve">5.  </w:t>
      </w:r>
      <w:r w:rsidR="008441AD" w:rsidRPr="00CD6403">
        <w:rPr>
          <w:rFonts w:cs="Arial"/>
          <w:color w:val="000000"/>
          <w:szCs w:val="24"/>
        </w:rPr>
        <w:t>Forty-eight hours from receipt of PD 04-08 requisition inquiries.</w:t>
      </w:r>
    </w:p>
    <w:p w14:paraId="52BABBB6"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730D80" w:rsidRPr="00CD6403">
        <w:rPr>
          <w:rFonts w:cs="Arial"/>
          <w:color w:val="000000"/>
          <w:szCs w:val="24"/>
        </w:rPr>
        <w:t>6.13</w:t>
      </w:r>
      <w:r w:rsidR="004661E1" w:rsidRPr="00CD6403">
        <w:rPr>
          <w:rFonts w:cs="Arial"/>
          <w:color w:val="000000"/>
          <w:szCs w:val="24"/>
        </w:rPr>
        <w:t>.</w:t>
      </w:r>
      <w:r w:rsidR="00BA697D" w:rsidRPr="00CD6403">
        <w:rPr>
          <w:rFonts w:cs="Arial"/>
          <w:color w:val="000000"/>
          <w:szCs w:val="24"/>
        </w:rPr>
        <w:t>2.</w:t>
      </w:r>
      <w:r w:rsidR="004661E1" w:rsidRPr="00CD6403">
        <w:rPr>
          <w:rFonts w:cs="Arial"/>
          <w:color w:val="000000"/>
          <w:szCs w:val="24"/>
        </w:rPr>
        <w:t xml:space="preserve">6.  </w:t>
      </w:r>
      <w:r w:rsidR="008441AD" w:rsidRPr="00CD6403">
        <w:rPr>
          <w:rFonts w:cs="Arial"/>
          <w:color w:val="000000"/>
          <w:szCs w:val="24"/>
        </w:rPr>
        <w:t>Three working days from receipt of PD 09-15 requisition inquiries.</w:t>
      </w:r>
    </w:p>
    <w:p w14:paraId="60C01D31"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00950D46" w:rsidRPr="00CD6403">
        <w:rPr>
          <w:rFonts w:cs="Arial"/>
          <w:color w:val="000000"/>
          <w:szCs w:val="24"/>
        </w:rPr>
        <w:t>C5.1.</w:t>
      </w:r>
      <w:r w:rsidR="004661E1" w:rsidRPr="00CD6403">
        <w:rPr>
          <w:rFonts w:cs="Arial"/>
          <w:color w:val="000000"/>
          <w:szCs w:val="24"/>
        </w:rPr>
        <w:t xml:space="preserve">7.  </w:t>
      </w:r>
      <w:r w:rsidR="001D70E6" w:rsidRPr="00CD6403">
        <w:rPr>
          <w:rFonts w:cs="Arial"/>
          <w:color w:val="000000"/>
          <w:szCs w:val="24"/>
          <w:u w:val="single"/>
        </w:rPr>
        <w:t>Distribution o</w:t>
      </w:r>
      <w:r w:rsidR="008441AD" w:rsidRPr="00CD6403">
        <w:rPr>
          <w:rFonts w:cs="Arial"/>
          <w:color w:val="000000"/>
          <w:szCs w:val="24"/>
          <w:u w:val="single"/>
        </w:rPr>
        <w:t>f Status</w:t>
      </w:r>
    </w:p>
    <w:p w14:paraId="452CC61B"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4661E1" w:rsidRPr="00CD6403">
        <w:rPr>
          <w:rFonts w:cs="Arial"/>
          <w:color w:val="000000"/>
          <w:szCs w:val="24"/>
        </w:rPr>
        <w:t xml:space="preserve">7.1.  </w:t>
      </w:r>
      <w:r w:rsidR="008441AD" w:rsidRPr="00CD6403">
        <w:rPr>
          <w:rFonts w:cs="Arial"/>
          <w:color w:val="000000"/>
          <w:szCs w:val="24"/>
          <w:u w:val="single"/>
        </w:rPr>
        <w:t>Requisition Cancellations</w:t>
      </w:r>
      <w:r w:rsidR="008441AD" w:rsidRPr="00CD6403">
        <w:rPr>
          <w:rFonts w:cs="Arial"/>
          <w:color w:val="000000"/>
          <w:szCs w:val="24"/>
        </w:rPr>
        <w:t xml:space="preserve">.  </w:t>
      </w:r>
      <w:r w:rsidR="00BC409E" w:rsidRPr="00CD6403">
        <w:rPr>
          <w:rFonts w:cs="Arial"/>
          <w:color w:val="000000"/>
          <w:szCs w:val="24"/>
        </w:rPr>
        <w:t>Sources of supply</w:t>
      </w:r>
      <w:r w:rsidR="00BA697D" w:rsidRPr="00CD6403">
        <w:rPr>
          <w:rFonts w:cs="Arial"/>
          <w:color w:val="000000"/>
          <w:szCs w:val="24"/>
        </w:rPr>
        <w:t xml:space="preserve"> </w:t>
      </w:r>
      <w:r w:rsidR="00C0610E" w:rsidRPr="00CD6403">
        <w:rPr>
          <w:rFonts w:cs="Arial"/>
          <w:color w:val="000000"/>
          <w:szCs w:val="24"/>
        </w:rPr>
        <w:t>shall</w:t>
      </w:r>
      <w:r w:rsidR="00BA697D" w:rsidRPr="00CD6403">
        <w:rPr>
          <w:rFonts w:cs="Arial"/>
          <w:color w:val="000000"/>
          <w:szCs w:val="24"/>
        </w:rPr>
        <w:t xml:space="preserve"> automatically send</w:t>
      </w:r>
      <w:r w:rsidR="008441AD" w:rsidRPr="00CD6403">
        <w:rPr>
          <w:rFonts w:cs="Arial"/>
          <w:color w:val="000000"/>
          <w:szCs w:val="24"/>
        </w:rPr>
        <w:t xml:space="preserve"> supply and/or shipment status in response </w:t>
      </w:r>
      <w:r w:rsidR="006E645E" w:rsidRPr="00CD6403">
        <w:rPr>
          <w:rFonts w:cs="Arial"/>
          <w:color w:val="000000"/>
          <w:szCs w:val="24"/>
        </w:rPr>
        <w:t>to</w:t>
      </w:r>
      <w:r w:rsidR="00796BB2" w:rsidRPr="00CD6403">
        <w:rPr>
          <w:rFonts w:cs="Arial"/>
          <w:color w:val="000000"/>
          <w:szCs w:val="24"/>
        </w:rPr>
        <w:t xml:space="preserve"> </w:t>
      </w:r>
      <w:r w:rsidR="008441AD" w:rsidRPr="00CD6403">
        <w:rPr>
          <w:rFonts w:cs="Arial"/>
          <w:color w:val="000000"/>
          <w:szCs w:val="24"/>
        </w:rPr>
        <w:t xml:space="preserve">requisition cancellations, including mass and universal cancellations. </w:t>
      </w:r>
      <w:r w:rsidR="00711885" w:rsidRPr="00CD6403">
        <w:rPr>
          <w:rFonts w:cs="Arial"/>
          <w:color w:val="000000"/>
          <w:szCs w:val="24"/>
        </w:rPr>
        <w:t xml:space="preserve"> In addition to status sent</w:t>
      </w:r>
      <w:r w:rsidR="00EF4A1A" w:rsidRPr="00CD6403">
        <w:rPr>
          <w:rFonts w:cs="Arial"/>
          <w:color w:val="000000"/>
          <w:szCs w:val="24"/>
        </w:rPr>
        <w:t xml:space="preserve"> to organizations,</w:t>
      </w:r>
      <w:r w:rsidR="008441AD" w:rsidRPr="00CD6403">
        <w:rPr>
          <w:rFonts w:cs="Arial"/>
          <w:color w:val="000000"/>
          <w:szCs w:val="24"/>
        </w:rPr>
        <w:t xml:space="preserve"> </w:t>
      </w:r>
      <w:r w:rsidR="00685280" w:rsidRPr="00CD6403">
        <w:rPr>
          <w:rFonts w:cs="Arial"/>
          <w:szCs w:val="24"/>
        </w:rPr>
        <w:t>DLA Transaction Services</w:t>
      </w:r>
      <w:r w:rsidR="008441AD" w:rsidRPr="00CD6403">
        <w:rPr>
          <w:rFonts w:cs="Arial"/>
          <w:color w:val="000000"/>
          <w:szCs w:val="24"/>
        </w:rPr>
        <w:t xml:space="preserve"> </w:t>
      </w:r>
      <w:r w:rsidR="00253660" w:rsidRPr="00CD6403">
        <w:rPr>
          <w:rFonts w:cs="Arial"/>
          <w:color w:val="000000"/>
          <w:szCs w:val="24"/>
        </w:rPr>
        <w:t>shall</w:t>
      </w:r>
      <w:r w:rsidR="00BA697D" w:rsidRPr="00CD6403">
        <w:rPr>
          <w:rFonts w:cs="Arial"/>
          <w:color w:val="000000"/>
          <w:szCs w:val="24"/>
        </w:rPr>
        <w:t xml:space="preserve"> send</w:t>
      </w:r>
      <w:r w:rsidR="008441AD" w:rsidRPr="00CD6403">
        <w:rPr>
          <w:rFonts w:cs="Arial"/>
          <w:color w:val="000000"/>
          <w:szCs w:val="24"/>
        </w:rPr>
        <w:t xml:space="preserve"> shipment status to storage/procurement activities and/or the </w:t>
      </w:r>
      <w:r w:rsidR="00BC409E" w:rsidRPr="00CD6403">
        <w:rPr>
          <w:rFonts w:cs="Arial"/>
          <w:color w:val="000000"/>
          <w:szCs w:val="24"/>
        </w:rPr>
        <w:t>source of supply</w:t>
      </w:r>
      <w:r w:rsidR="008441AD" w:rsidRPr="00CD6403">
        <w:rPr>
          <w:rFonts w:cs="Arial"/>
          <w:color w:val="000000"/>
          <w:szCs w:val="24"/>
        </w:rPr>
        <w:t xml:space="preserve"> </w:t>
      </w:r>
      <w:r w:rsidR="00711885" w:rsidRPr="00CD6403">
        <w:rPr>
          <w:rFonts w:cs="Arial"/>
          <w:color w:val="000000"/>
          <w:szCs w:val="24"/>
        </w:rPr>
        <w:t xml:space="preserve">(when DVD actions with </w:t>
      </w:r>
      <w:r w:rsidR="00711885" w:rsidRPr="00CD6403">
        <w:rPr>
          <w:rFonts w:cs="Arial"/>
          <w:bCs/>
          <w:iCs/>
          <w:color w:val="000000"/>
          <w:szCs w:val="24"/>
        </w:rPr>
        <w:t>Status Code BV</w:t>
      </w:r>
      <w:r w:rsidR="008441AD" w:rsidRPr="00CD6403">
        <w:rPr>
          <w:rFonts w:cs="Arial"/>
          <w:color w:val="000000"/>
          <w:szCs w:val="24"/>
        </w:rPr>
        <w:t xml:space="preserve"> are applicable) on all affected shipments enter</w:t>
      </w:r>
      <w:r w:rsidR="00253660" w:rsidRPr="00CD6403">
        <w:rPr>
          <w:rFonts w:cs="Arial"/>
          <w:color w:val="000000"/>
          <w:szCs w:val="24"/>
        </w:rPr>
        <w:t>ing</w:t>
      </w:r>
      <w:r w:rsidR="008441AD" w:rsidRPr="00CD6403">
        <w:rPr>
          <w:rFonts w:cs="Arial"/>
          <w:color w:val="000000"/>
          <w:szCs w:val="24"/>
        </w:rPr>
        <w:t xml:space="preserve"> the DTS during mass or universal cancellation situatio</w:t>
      </w:r>
      <w:r w:rsidR="00711885" w:rsidRPr="00CD6403">
        <w:rPr>
          <w:rFonts w:cs="Arial"/>
          <w:color w:val="000000"/>
          <w:szCs w:val="24"/>
        </w:rPr>
        <w:t xml:space="preserve">ns.  </w:t>
      </w:r>
      <w:r w:rsidR="00BC409E" w:rsidRPr="00CD6403">
        <w:rPr>
          <w:rFonts w:cs="Arial"/>
          <w:color w:val="000000"/>
          <w:szCs w:val="24"/>
        </w:rPr>
        <w:t>Sources of supply</w:t>
      </w:r>
      <w:r w:rsidR="00711885" w:rsidRPr="00CD6403">
        <w:rPr>
          <w:rFonts w:cs="Arial"/>
          <w:color w:val="000000"/>
          <w:szCs w:val="24"/>
        </w:rPr>
        <w:t xml:space="preserve"> </w:t>
      </w:r>
      <w:r w:rsidR="00217BD5" w:rsidRPr="00CD6403">
        <w:rPr>
          <w:rFonts w:cs="Arial"/>
          <w:color w:val="000000"/>
          <w:szCs w:val="24"/>
        </w:rPr>
        <w:t>shall</w:t>
      </w:r>
      <w:r w:rsidR="00711885" w:rsidRPr="00CD6403">
        <w:rPr>
          <w:rFonts w:cs="Arial"/>
          <w:color w:val="000000"/>
          <w:szCs w:val="24"/>
        </w:rPr>
        <w:t xml:space="preserve"> send</w:t>
      </w:r>
      <w:r w:rsidR="008441AD" w:rsidRPr="00CD6403">
        <w:rPr>
          <w:rFonts w:cs="Arial"/>
          <w:color w:val="000000"/>
          <w:szCs w:val="24"/>
        </w:rPr>
        <w:t xml:space="preserve"> the status of cancellation actions within </w:t>
      </w:r>
      <w:r w:rsidR="00B81462" w:rsidRPr="00CD6403">
        <w:rPr>
          <w:rFonts w:cs="Arial"/>
          <w:color w:val="000000"/>
          <w:szCs w:val="24"/>
        </w:rPr>
        <w:t xml:space="preserve">five </w:t>
      </w:r>
      <w:r w:rsidR="00A14692" w:rsidRPr="00CD6403">
        <w:rPr>
          <w:rFonts w:cs="Arial"/>
          <w:color w:val="000000"/>
          <w:szCs w:val="24"/>
        </w:rPr>
        <w:lastRenderedPageBreak/>
        <w:t xml:space="preserve">calendar </w:t>
      </w:r>
      <w:r w:rsidR="008441AD" w:rsidRPr="00CD6403">
        <w:rPr>
          <w:rFonts w:cs="Arial"/>
          <w:color w:val="000000"/>
          <w:szCs w:val="24"/>
        </w:rPr>
        <w:t xml:space="preserve">days of receipt of the requisition cancellations.  </w:t>
      </w:r>
      <w:r w:rsidR="00BC409E" w:rsidRPr="00CD6403">
        <w:rPr>
          <w:rFonts w:cs="Arial"/>
          <w:color w:val="000000"/>
          <w:szCs w:val="24"/>
        </w:rPr>
        <w:t>Sources of supply</w:t>
      </w:r>
      <w:r w:rsidR="008441AD" w:rsidRPr="00CD6403">
        <w:rPr>
          <w:rFonts w:cs="Arial"/>
          <w:color w:val="000000"/>
          <w:szCs w:val="24"/>
        </w:rPr>
        <w:t xml:space="preserve"> </w:t>
      </w:r>
      <w:r w:rsidR="00217BD5" w:rsidRPr="00CD6403">
        <w:rPr>
          <w:rFonts w:cs="Arial"/>
          <w:color w:val="000000"/>
          <w:szCs w:val="24"/>
        </w:rPr>
        <w:t>shall</w:t>
      </w:r>
      <w:r w:rsidR="008441AD" w:rsidRPr="00CD6403">
        <w:rPr>
          <w:rFonts w:cs="Arial"/>
          <w:color w:val="000000"/>
          <w:szCs w:val="24"/>
        </w:rPr>
        <w:t xml:space="preserve"> revise this status as further actions are taken on the cancellation request.</w:t>
      </w:r>
    </w:p>
    <w:p w14:paraId="61B8C376"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4661E1" w:rsidRPr="00CD6403">
        <w:rPr>
          <w:rFonts w:cs="Arial"/>
          <w:color w:val="000000"/>
          <w:szCs w:val="24"/>
        </w:rPr>
        <w:t xml:space="preserve">7.2.  </w:t>
      </w:r>
      <w:r w:rsidR="008441AD" w:rsidRPr="00CD6403">
        <w:rPr>
          <w:rFonts w:cs="Arial"/>
          <w:color w:val="000000"/>
          <w:szCs w:val="24"/>
          <w:u w:val="single"/>
        </w:rPr>
        <w:t>Procedures</w:t>
      </w:r>
      <w:r w:rsidR="00BA697D" w:rsidRPr="00CD6403">
        <w:rPr>
          <w:rFonts w:cs="Arial"/>
          <w:color w:val="000000"/>
          <w:szCs w:val="24"/>
        </w:rPr>
        <w:t xml:space="preserve">.  </w:t>
      </w:r>
      <w:r w:rsidR="00BC409E" w:rsidRPr="00CD6403">
        <w:rPr>
          <w:rFonts w:cs="Arial"/>
          <w:color w:val="000000"/>
          <w:szCs w:val="24"/>
        </w:rPr>
        <w:t>Sources of supply</w:t>
      </w:r>
      <w:r w:rsidR="008441AD" w:rsidRPr="00CD6403">
        <w:rPr>
          <w:rFonts w:cs="Arial"/>
          <w:color w:val="000000"/>
          <w:szCs w:val="24"/>
        </w:rPr>
        <w:t xml:space="preserve"> </w:t>
      </w:r>
      <w:r w:rsidR="00217BD5" w:rsidRPr="00CD6403">
        <w:rPr>
          <w:rFonts w:cs="Arial"/>
          <w:color w:val="000000"/>
          <w:szCs w:val="24"/>
        </w:rPr>
        <w:t>shall</w:t>
      </w:r>
      <w:r w:rsidR="008441AD" w:rsidRPr="00CD6403">
        <w:rPr>
          <w:rFonts w:cs="Arial"/>
          <w:color w:val="000000"/>
          <w:szCs w:val="24"/>
        </w:rPr>
        <w:t xml:space="preserve"> address supply and</w:t>
      </w:r>
      <w:r w:rsidR="00711885" w:rsidRPr="00CD6403">
        <w:rPr>
          <w:rFonts w:cs="Arial"/>
          <w:color w:val="000000"/>
          <w:szCs w:val="24"/>
        </w:rPr>
        <w:t xml:space="preserve"> shipment status sent</w:t>
      </w:r>
      <w:r w:rsidR="008441AD" w:rsidRPr="00CD6403">
        <w:rPr>
          <w:rFonts w:cs="Arial"/>
          <w:color w:val="000000"/>
          <w:szCs w:val="24"/>
        </w:rPr>
        <w:t xml:space="preserve"> in response to requisition cancellations as follows:</w:t>
      </w:r>
    </w:p>
    <w:p w14:paraId="082F74EA" w14:textId="77777777" w:rsidR="008441AD"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C3ED6" w:rsidRPr="00CD6403">
        <w:rPr>
          <w:rFonts w:cs="Arial"/>
          <w:color w:val="000000"/>
          <w:szCs w:val="24"/>
        </w:rPr>
        <w:t xml:space="preserve">7.2.1.  </w:t>
      </w:r>
      <w:r w:rsidR="008441AD" w:rsidRPr="00CD6403">
        <w:rPr>
          <w:rFonts w:cs="Arial"/>
          <w:color w:val="000000"/>
          <w:szCs w:val="24"/>
        </w:rPr>
        <w:t>When there is no record of the requisition cancellation, address the status transaction to the requisitioner.</w:t>
      </w:r>
    </w:p>
    <w:p w14:paraId="1FA4EFD4" w14:textId="77777777" w:rsidR="008D6A66" w:rsidRPr="00CD6403" w:rsidRDefault="001645AF" w:rsidP="0058559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r>
      <w:r w:rsidR="00950D46" w:rsidRPr="00CD6403">
        <w:rPr>
          <w:rFonts w:cs="Arial"/>
          <w:color w:val="000000"/>
          <w:szCs w:val="24"/>
        </w:rPr>
        <w:t>C5.1.</w:t>
      </w:r>
      <w:r w:rsidR="003C3ED6" w:rsidRPr="00CD6403">
        <w:rPr>
          <w:rFonts w:cs="Arial"/>
          <w:color w:val="000000"/>
          <w:szCs w:val="24"/>
        </w:rPr>
        <w:t xml:space="preserve">7.2.2.  </w:t>
      </w:r>
      <w:r w:rsidR="008441AD" w:rsidRPr="00CD6403">
        <w:rPr>
          <w:rFonts w:cs="Arial"/>
          <w:color w:val="000000"/>
          <w:szCs w:val="24"/>
        </w:rPr>
        <w:t>When there is a record of the requisition cancellation, address the status transaction to the organization(s) identified in the cancellation request, including any additional status organizations.</w:t>
      </w:r>
    </w:p>
    <w:p w14:paraId="1591620C" w14:textId="77777777" w:rsidR="00A04657" w:rsidRPr="00CD6403" w:rsidRDefault="00111AEB" w:rsidP="005C0424">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C5.</w:t>
      </w:r>
      <w:r w:rsidR="00A04657" w:rsidRPr="00CD6403">
        <w:rPr>
          <w:rFonts w:cs="Arial"/>
          <w:color w:val="000000"/>
          <w:szCs w:val="24"/>
        </w:rPr>
        <w:t>2</w:t>
      </w:r>
      <w:r w:rsidRPr="00CD6403">
        <w:rPr>
          <w:rFonts w:cs="Arial"/>
          <w:color w:val="000000"/>
          <w:szCs w:val="24"/>
        </w:rPr>
        <w:t xml:space="preserve">.  </w:t>
      </w:r>
      <w:r w:rsidR="00A04657" w:rsidRPr="00CD6403">
        <w:rPr>
          <w:rFonts w:cs="Arial"/>
          <w:color w:val="000000"/>
          <w:szCs w:val="24"/>
          <w:u w:val="single"/>
        </w:rPr>
        <w:t>NOTICE OF AVAILABILITY</w:t>
      </w:r>
      <w:r w:rsidRPr="00CD6403">
        <w:rPr>
          <w:rFonts w:cs="Arial"/>
          <w:color w:val="000000"/>
          <w:szCs w:val="24"/>
        </w:rPr>
        <w:t xml:space="preserve">  </w:t>
      </w:r>
    </w:p>
    <w:p w14:paraId="056B2B86" w14:textId="77777777" w:rsidR="00BC71C6" w:rsidRPr="00CD6403" w:rsidRDefault="00A04657" w:rsidP="005C0424">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00BC71C6" w:rsidRPr="00CD6403">
        <w:rPr>
          <w:rFonts w:cs="Arial"/>
          <w:color w:val="000000"/>
          <w:szCs w:val="24"/>
        </w:rPr>
        <w:t xml:space="preserve">C5.2.1.  </w:t>
      </w:r>
      <w:r w:rsidR="00BC71C6" w:rsidRPr="00CD6403">
        <w:rPr>
          <w:rFonts w:cs="Arial"/>
          <w:color w:val="000000"/>
          <w:szCs w:val="24"/>
          <w:u w:val="single"/>
        </w:rPr>
        <w:t>Notice of Availability</w:t>
      </w:r>
    </w:p>
    <w:p w14:paraId="7B7159E4" w14:textId="77777777" w:rsidR="00D73E7E" w:rsidRPr="00CD6403" w:rsidRDefault="00F14181" w:rsidP="005C0424">
      <w:pPr>
        <w:tabs>
          <w:tab w:val="left" w:pos="540"/>
          <w:tab w:val="left" w:pos="1080"/>
          <w:tab w:val="left" w:pos="1620"/>
          <w:tab w:val="left" w:pos="2160"/>
          <w:tab w:val="left" w:pos="2700"/>
        </w:tabs>
        <w:spacing w:after="240"/>
        <w:rPr>
          <w:rFonts w:cs="Arial"/>
          <w:color w:val="000000"/>
          <w:szCs w:val="24"/>
        </w:rPr>
      </w:pPr>
      <w:r>
        <w:rPr>
          <w:rFonts w:cs="Arial"/>
          <w:color w:val="000000"/>
          <w:szCs w:val="24"/>
        </w:rPr>
        <w:tab/>
      </w:r>
      <w:r>
        <w:rPr>
          <w:rFonts w:cs="Arial"/>
          <w:color w:val="000000"/>
          <w:szCs w:val="24"/>
        </w:rPr>
        <w:tab/>
        <w:t>C5.2.</w:t>
      </w:r>
      <w:r w:rsidR="005E4216" w:rsidRPr="00CD6403">
        <w:rPr>
          <w:rFonts w:cs="Arial"/>
          <w:color w:val="000000"/>
          <w:szCs w:val="24"/>
        </w:rPr>
        <w:t>1.</w:t>
      </w:r>
      <w:r w:rsidR="00D73E7E" w:rsidRPr="00CD6403">
        <w:rPr>
          <w:rFonts w:cs="Arial"/>
          <w:color w:val="000000"/>
          <w:szCs w:val="24"/>
        </w:rPr>
        <w:t>1</w:t>
      </w:r>
      <w:r w:rsidR="005E4216" w:rsidRPr="00CD6403">
        <w:rPr>
          <w:rFonts w:cs="Arial"/>
          <w:color w:val="000000"/>
          <w:szCs w:val="24"/>
        </w:rPr>
        <w:t xml:space="preserve">.  </w:t>
      </w:r>
      <w:r w:rsidR="00D73E7E" w:rsidRPr="00CD6403">
        <w:rPr>
          <w:rFonts w:cs="Arial"/>
          <w:color w:val="000000"/>
          <w:szCs w:val="24"/>
          <w:u w:val="single"/>
        </w:rPr>
        <w:t>General</w:t>
      </w:r>
      <w:r w:rsidR="00D73E7E" w:rsidRPr="00CD6403">
        <w:rPr>
          <w:rFonts w:cs="Arial"/>
          <w:color w:val="000000"/>
          <w:szCs w:val="24"/>
        </w:rPr>
        <w:t>.  U.S. shipping activities use the Notice of Availability (NOA) to notify the designated country representative/freight forwarder (CR/FF) addressee that materiel is ready for shipment.  A manual NOA shall be prepared for all classified shipments and certain unclassified shipments for all FMS purchases except those customers specifically requesting mechanized NOAs such as the Federal Republic of Germany.  FMS purchasers desiring to receive the mechanized NOA shall submit their request to the Director, DLA Logistics Management Standards.  All purchasers requesting mechanized NOA shall be identified in this paragraph.  Procedures for NOA preparation are contained in paragraphs below.</w:t>
      </w:r>
    </w:p>
    <w:p w14:paraId="46927218" w14:textId="77777777" w:rsidR="00D73E7E" w:rsidRPr="00CD6403" w:rsidRDefault="00D73E7E" w:rsidP="00D73E7E">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C5.2.1.2.  For mechanized NOAs, use the DLMS 856N Notice of Availability.</w:t>
      </w:r>
    </w:p>
    <w:p w14:paraId="7B2FDCB4" w14:textId="77777777" w:rsidR="00D73E7E" w:rsidRPr="00CD6403" w:rsidRDefault="00D73E7E" w:rsidP="00D73E7E">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C5.2.1.3.  The NOA document, manual or mechanized, shall be assigned a notice number.  The FMS notice number shall be the transportation control number (TCN) assigned to the shipment and created with guidance in the DTR 4500.9-R, Appendix L.</w:t>
      </w:r>
    </w:p>
    <w:p w14:paraId="7632EB5C" w14:textId="77777777" w:rsidR="005E4216" w:rsidRPr="00CD6403" w:rsidRDefault="00D73E7E" w:rsidP="005E4216">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 xml:space="preserve">C5.2.1.4.  </w:t>
      </w:r>
      <w:r w:rsidR="005E4216" w:rsidRPr="00CD6403">
        <w:rPr>
          <w:rFonts w:cs="Arial"/>
          <w:color w:val="000000"/>
          <w:szCs w:val="24"/>
        </w:rPr>
        <w:t>Procedures to be followed in releasing shipments of FMS from storage activities shall be prescribed.  When FMS Offer/Release Options Y and Z are prescribed, notification to the designated CR/FF is required prior to release of the shipment.  When FMS Release Option A or X is prescribed, the shipment shall be released automatically, without providing an NOA to the CR/FF.</w:t>
      </w:r>
    </w:p>
    <w:p w14:paraId="1A7C1FEF" w14:textId="77777777" w:rsidR="00BC71C6" w:rsidRPr="00CD6403" w:rsidRDefault="00BC71C6" w:rsidP="00BC71C6">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w:t>
      </w:r>
      <w:r w:rsidR="005E4216" w:rsidRPr="00CD6403">
        <w:rPr>
          <w:rFonts w:cs="Arial"/>
          <w:color w:val="000000"/>
          <w:szCs w:val="24"/>
        </w:rPr>
        <w:t>2.</w:t>
      </w:r>
      <w:r w:rsidRPr="00CD6403">
        <w:rPr>
          <w:rFonts w:cs="Arial"/>
          <w:color w:val="000000"/>
          <w:szCs w:val="24"/>
        </w:rPr>
        <w:t>1</w:t>
      </w:r>
      <w:r w:rsidR="005E4216" w:rsidRPr="00CD6403">
        <w:rPr>
          <w:rFonts w:cs="Arial"/>
          <w:color w:val="000000"/>
          <w:szCs w:val="24"/>
        </w:rPr>
        <w:t>.</w:t>
      </w:r>
      <w:r w:rsidR="00D73E7E" w:rsidRPr="00CD6403">
        <w:rPr>
          <w:rFonts w:cs="Arial"/>
          <w:color w:val="000000"/>
          <w:szCs w:val="24"/>
        </w:rPr>
        <w:t>5</w:t>
      </w:r>
      <w:r w:rsidRPr="00CD6403">
        <w:rPr>
          <w:rFonts w:cs="Arial"/>
          <w:color w:val="000000"/>
          <w:szCs w:val="24"/>
        </w:rPr>
        <w:t>.  When the shipment is unclassified and is to be accomplished by parcel post/small parcel delivery service, the shipment shall be released automatically without an NOA and should be either insured, certified, or registered.  Evidence of shipment shall be provided for all FMS shipments regardless of shipment size, weight, or value.  Classified shipments always require use of an NOA.</w:t>
      </w:r>
    </w:p>
    <w:p w14:paraId="26E1E2E0" w14:textId="77777777" w:rsidR="00BC71C6" w:rsidRPr="00CD6403" w:rsidRDefault="00BC71C6" w:rsidP="00BC71C6">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lastRenderedPageBreak/>
        <w:tab/>
      </w:r>
      <w:r w:rsidRPr="00CD6403">
        <w:rPr>
          <w:rFonts w:cs="Arial"/>
          <w:color w:val="000000"/>
          <w:szCs w:val="24"/>
        </w:rPr>
        <w:tab/>
        <w:t>C5.2.</w:t>
      </w:r>
      <w:r w:rsidR="005E4216" w:rsidRPr="00CD6403">
        <w:rPr>
          <w:rFonts w:cs="Arial"/>
          <w:color w:val="000000"/>
          <w:szCs w:val="24"/>
        </w:rPr>
        <w:t>1</w:t>
      </w:r>
      <w:r w:rsidRPr="00CD6403">
        <w:rPr>
          <w:rFonts w:cs="Arial"/>
          <w:color w:val="000000"/>
          <w:szCs w:val="24"/>
        </w:rPr>
        <w:t>.</w:t>
      </w:r>
      <w:r w:rsidR="00D73E7E" w:rsidRPr="00CD6403">
        <w:rPr>
          <w:rFonts w:cs="Arial"/>
          <w:color w:val="000000"/>
          <w:szCs w:val="24"/>
        </w:rPr>
        <w:t>6</w:t>
      </w:r>
      <w:r w:rsidRPr="00CD6403">
        <w:rPr>
          <w:rFonts w:cs="Arial"/>
          <w:color w:val="000000"/>
          <w:szCs w:val="24"/>
        </w:rPr>
        <w:t>.  From SDDC, an NOA shall be furnished to the C</w:t>
      </w:r>
      <w:r w:rsidR="005E4216" w:rsidRPr="00CD6403">
        <w:rPr>
          <w:rFonts w:cs="Arial"/>
          <w:color w:val="000000"/>
          <w:szCs w:val="24"/>
        </w:rPr>
        <w:t>R</w:t>
      </w:r>
      <w:r w:rsidRPr="00CD6403">
        <w:rPr>
          <w:rFonts w:cs="Arial"/>
          <w:color w:val="000000"/>
          <w:szCs w:val="24"/>
        </w:rPr>
        <w:t>/FF and the shipment shall be held pending release and shipping instructions from the CR/FF.  NOAs for classified shipments shall</w:t>
      </w:r>
      <w:r w:rsidR="005E4216" w:rsidRPr="00CD6403">
        <w:rPr>
          <w:rFonts w:cs="Arial"/>
          <w:color w:val="000000"/>
          <w:szCs w:val="24"/>
        </w:rPr>
        <w:t xml:space="preserve"> be forwarded to the </w:t>
      </w:r>
      <w:r w:rsidRPr="00CD6403">
        <w:rPr>
          <w:rFonts w:cs="Arial"/>
          <w:color w:val="000000"/>
          <w:szCs w:val="24"/>
        </w:rPr>
        <w:t>CR identified in the MAPAD.</w:t>
      </w:r>
    </w:p>
    <w:p w14:paraId="42C9770D" w14:textId="77777777" w:rsidR="00D73E7E" w:rsidRPr="00CD6403" w:rsidRDefault="00BC71C6" w:rsidP="00D73E7E">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C5.2.</w:t>
      </w:r>
      <w:r w:rsidR="005E4216" w:rsidRPr="00CD6403">
        <w:rPr>
          <w:rFonts w:cs="Arial"/>
          <w:color w:val="000000"/>
          <w:szCs w:val="24"/>
        </w:rPr>
        <w:t>1</w:t>
      </w:r>
      <w:r w:rsidRPr="00CD6403">
        <w:rPr>
          <w:rFonts w:cs="Arial"/>
          <w:color w:val="000000"/>
          <w:szCs w:val="24"/>
        </w:rPr>
        <w:t>.</w:t>
      </w:r>
      <w:r w:rsidR="00D73E7E" w:rsidRPr="00CD6403">
        <w:rPr>
          <w:rFonts w:cs="Arial"/>
          <w:color w:val="000000"/>
          <w:szCs w:val="24"/>
        </w:rPr>
        <w:t>7</w:t>
      </w:r>
      <w:r w:rsidRPr="00CD6403">
        <w:rPr>
          <w:rFonts w:cs="Arial"/>
          <w:color w:val="000000"/>
          <w:szCs w:val="24"/>
        </w:rPr>
        <w:t xml:space="preserve">.  </w:t>
      </w:r>
      <w:r w:rsidR="00D73E7E" w:rsidRPr="00CD6403">
        <w:rPr>
          <w:rFonts w:cs="Arial"/>
          <w:color w:val="000000"/>
          <w:szCs w:val="24"/>
        </w:rPr>
        <w:t>When an export release is required from SDDC under DTR 4500.9-R, Chapter 203 (Shipper, Transshipper, and Receiver Requirements and Procedures), the shipping activity shall submit a request for export release to the SDDC Operations Center before shipment.  An NOA shall be furnished to the CR/FF and shall indicate that an export release has been requested.  The export release provided by the SDDC releasing authority shall include shipping instructions as coordinated with the CR/FF.</w:t>
      </w:r>
    </w:p>
    <w:p w14:paraId="45E91918" w14:textId="77777777" w:rsidR="005E4216" w:rsidRPr="00CD6403" w:rsidRDefault="00D73E7E" w:rsidP="00BC71C6">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C5.2.1.</w:t>
      </w:r>
      <w:r w:rsidR="009277CC">
        <w:rPr>
          <w:rFonts w:cs="Arial"/>
          <w:color w:val="000000"/>
          <w:szCs w:val="24"/>
        </w:rPr>
        <w:t>8</w:t>
      </w:r>
      <w:r w:rsidRPr="00CD6403">
        <w:rPr>
          <w:rFonts w:cs="Arial"/>
          <w:color w:val="000000"/>
          <w:szCs w:val="24"/>
        </w:rPr>
        <w:t xml:space="preserve">.  </w:t>
      </w:r>
      <w:r w:rsidR="00BC71C6" w:rsidRPr="00CD6403">
        <w:rPr>
          <w:rFonts w:cs="Arial"/>
          <w:color w:val="000000"/>
          <w:szCs w:val="24"/>
        </w:rPr>
        <w:t xml:space="preserve">When a shipment does not require an export release, or the shipping activity has determined there is no requirement for a high degree of protection or control and Country FMS Offer/Release Option Y is indicated for the materiel, the shipment shall be released to the CR/FF on the 15th calendar day after the NOA date, unless alternate shipping instructions are received.  When an export release is required, the shipment shall be held pending receipt of releasing and shipping instructions from the SDDC releasing authority, and if such instructions are not received within 15 calendar days after the NOA date, follow up only to SDDC instead of transmitting a duplicate NOA.  </w:t>
      </w:r>
    </w:p>
    <w:p w14:paraId="1A7492BA" w14:textId="77777777" w:rsidR="00BC71C6" w:rsidRPr="00CD6403" w:rsidRDefault="00D73E7E" w:rsidP="00BC71C6">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C5.2.1.</w:t>
      </w:r>
      <w:r w:rsidR="009277CC">
        <w:rPr>
          <w:rFonts w:cs="Arial"/>
          <w:color w:val="000000"/>
          <w:szCs w:val="24"/>
        </w:rPr>
        <w:t>9</w:t>
      </w:r>
      <w:r w:rsidRPr="00CD6403">
        <w:rPr>
          <w:rFonts w:cs="Arial"/>
          <w:color w:val="000000"/>
          <w:szCs w:val="24"/>
        </w:rPr>
        <w:t xml:space="preserve">.  </w:t>
      </w:r>
      <w:r w:rsidR="00BC71C6" w:rsidRPr="00CD6403">
        <w:rPr>
          <w:rFonts w:cs="Arial"/>
          <w:color w:val="000000"/>
          <w:szCs w:val="24"/>
        </w:rPr>
        <w:t xml:space="preserve">In instances where the shipping activity has determined a need for a high degree of protection or control, or FMS Offer/Release Option Z is indicated, the shipment shall be held pending receipt of release and shipping instructions from the CR/FF. Should such instructions not be received within 15 calendar days after the NOA date, a duplicate of the NOA shall be transmitted to the designated notice recipient, with the same shipment unit number assigned.  This duplicate NOA shall be annotated to indicate that the shipment delay is caused by the CR/FF’s failure to furnish release and shipping instructions.  Two copies of </w:t>
      </w:r>
      <w:hyperlink r:id="rId28" w:history="1">
        <w:r w:rsidR="00BC71C6" w:rsidRPr="00CD6403">
          <w:rPr>
            <w:rStyle w:val="Hyperlink"/>
            <w:rFonts w:cs="Arial"/>
            <w:szCs w:val="24"/>
          </w:rPr>
          <w:t>DD Form 1348-5</w:t>
        </w:r>
      </w:hyperlink>
      <w:r w:rsidR="00BC71C6" w:rsidRPr="00CD6403">
        <w:rPr>
          <w:rFonts w:cs="Arial"/>
          <w:color w:val="000000"/>
          <w:szCs w:val="24"/>
        </w:rPr>
        <w:t xml:space="preserve">, “Notice of Availability/Shipment,” together with </w:t>
      </w:r>
      <w:hyperlink r:id="rId29" w:history="1">
        <w:r w:rsidR="00BC71C6" w:rsidRPr="00CD6403">
          <w:rPr>
            <w:rStyle w:val="Hyperlink"/>
            <w:rFonts w:cs="Arial"/>
            <w:szCs w:val="24"/>
          </w:rPr>
          <w:t>DD Form 1348-1A</w:t>
        </w:r>
      </w:hyperlink>
      <w:r w:rsidR="00BC71C6" w:rsidRPr="00CD6403">
        <w:rPr>
          <w:rFonts w:cs="Arial"/>
          <w:color w:val="000000"/>
          <w:szCs w:val="24"/>
        </w:rPr>
        <w:t>, shall constitute the delay NOA.  The Service focal point shall be advised of the problem for Army and Air Force sponsored shipments; the Navy freight forwarder assistance office shall be advised for Navy and Marine Corps sponsored shipments.</w:t>
      </w:r>
    </w:p>
    <w:p w14:paraId="052D975B" w14:textId="77777777" w:rsidR="00BC71C6" w:rsidRPr="00CD6403" w:rsidRDefault="00BC71C6" w:rsidP="00BC71C6">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C5.2.</w:t>
      </w:r>
      <w:r w:rsidR="00D73E7E" w:rsidRPr="00CD6403">
        <w:rPr>
          <w:rFonts w:cs="Arial"/>
          <w:color w:val="000000"/>
          <w:szCs w:val="24"/>
        </w:rPr>
        <w:t>1.</w:t>
      </w:r>
      <w:r w:rsidR="009277CC">
        <w:rPr>
          <w:rFonts w:cs="Arial"/>
          <w:color w:val="000000"/>
          <w:szCs w:val="24"/>
        </w:rPr>
        <w:t>10</w:t>
      </w:r>
      <w:r w:rsidRPr="00CD6403">
        <w:rPr>
          <w:rFonts w:cs="Arial"/>
          <w:color w:val="000000"/>
          <w:szCs w:val="24"/>
        </w:rPr>
        <w:t>.  Note that  Offer/Release Option Z procedures shall be followed if any unusual transportation factors apply.  This includes oversize or overweight shipments, hazardous materiel shipments, classified shipments, sensitive shipments, ammunition, arms and explosives shipments, or any other factor that mandates coordinated release procedures (this does include Canada).  Shipment shall not be made until a response from the NOA is received.</w:t>
      </w:r>
    </w:p>
    <w:p w14:paraId="411430DC" w14:textId="77777777" w:rsidR="00BC71C6" w:rsidRPr="00CD6403" w:rsidRDefault="00BC71C6" w:rsidP="00111AE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00A04657" w:rsidRPr="00CD6403">
        <w:rPr>
          <w:rFonts w:cs="Arial"/>
          <w:color w:val="000000"/>
          <w:szCs w:val="24"/>
        </w:rPr>
        <w:t>C5.2.</w:t>
      </w:r>
      <w:r w:rsidRPr="00CD6403">
        <w:rPr>
          <w:rFonts w:cs="Arial"/>
          <w:color w:val="000000"/>
          <w:szCs w:val="24"/>
        </w:rPr>
        <w:t>2</w:t>
      </w:r>
      <w:r w:rsidR="00A04657" w:rsidRPr="00CD6403">
        <w:rPr>
          <w:rFonts w:cs="Arial"/>
          <w:color w:val="000000"/>
          <w:szCs w:val="24"/>
        </w:rPr>
        <w:t xml:space="preserve">.  </w:t>
      </w:r>
      <w:r w:rsidRPr="00CD6403">
        <w:rPr>
          <w:rFonts w:cs="Arial"/>
          <w:color w:val="000000"/>
          <w:szCs w:val="24"/>
          <w:u w:val="single"/>
        </w:rPr>
        <w:t>Notice of Availability – Reply</w:t>
      </w:r>
      <w:r w:rsidRPr="00CD6403">
        <w:rPr>
          <w:rFonts w:cs="Arial"/>
          <w:color w:val="000000"/>
          <w:szCs w:val="24"/>
        </w:rPr>
        <w:t>.</w:t>
      </w:r>
    </w:p>
    <w:p w14:paraId="3EA3479B" w14:textId="77777777" w:rsidR="00111AEB" w:rsidRPr="00CD6403" w:rsidRDefault="00BC71C6" w:rsidP="00111AE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 xml:space="preserve">C5.2.2.1.  </w:t>
      </w:r>
      <w:r w:rsidR="00111AEB" w:rsidRPr="00CD6403">
        <w:rPr>
          <w:rFonts w:cs="Arial"/>
          <w:color w:val="000000"/>
          <w:szCs w:val="24"/>
        </w:rPr>
        <w:t>Use the DLMS 870N, Notice of Availability (NOA) Reply.</w:t>
      </w:r>
    </w:p>
    <w:p w14:paraId="18FEDD6D" w14:textId="77777777" w:rsidR="00111AEB" w:rsidRPr="00CD6403" w:rsidRDefault="00111AEB" w:rsidP="00111AE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lastRenderedPageBreak/>
        <w:tab/>
      </w:r>
      <w:r w:rsidR="00BC71C6" w:rsidRPr="00CD6403">
        <w:rPr>
          <w:rFonts w:cs="Arial"/>
          <w:color w:val="000000"/>
          <w:szCs w:val="24"/>
        </w:rPr>
        <w:tab/>
      </w:r>
      <w:r w:rsidRPr="00CD6403">
        <w:rPr>
          <w:rFonts w:cs="Arial"/>
          <w:color w:val="000000"/>
          <w:szCs w:val="24"/>
        </w:rPr>
        <w:t>C5.</w:t>
      </w:r>
      <w:r w:rsidR="00A04657" w:rsidRPr="00CD6403">
        <w:rPr>
          <w:rFonts w:cs="Arial"/>
          <w:color w:val="000000"/>
          <w:szCs w:val="24"/>
        </w:rPr>
        <w:t>2</w:t>
      </w:r>
      <w:r w:rsidRPr="00CD6403">
        <w:rPr>
          <w:rFonts w:cs="Arial"/>
          <w:color w:val="000000"/>
          <w:szCs w:val="24"/>
        </w:rPr>
        <w:t>.</w:t>
      </w:r>
      <w:r w:rsidR="00BC71C6" w:rsidRPr="00CD6403">
        <w:rPr>
          <w:rFonts w:cs="Arial"/>
          <w:color w:val="000000"/>
          <w:szCs w:val="24"/>
        </w:rPr>
        <w:t>2.</w:t>
      </w:r>
      <w:r w:rsidRPr="00CD6403">
        <w:rPr>
          <w:rFonts w:cs="Arial"/>
          <w:color w:val="000000"/>
          <w:szCs w:val="24"/>
        </w:rPr>
        <w:t xml:space="preserve">2.  </w:t>
      </w:r>
      <w:r w:rsidRPr="00CD6403">
        <w:rPr>
          <w:rFonts w:cs="Arial"/>
          <w:color w:val="000000"/>
          <w:szCs w:val="24"/>
          <w:u w:val="single"/>
        </w:rPr>
        <w:t>Consignment</w:t>
      </w:r>
      <w:r w:rsidRPr="00CD6403">
        <w:rPr>
          <w:rFonts w:cs="Arial"/>
          <w:color w:val="000000"/>
          <w:szCs w:val="24"/>
        </w:rPr>
        <w:t>.  FMS country representatives (CR)/freight forwarders (FF) shall use the DLMS 870N to provide shipment consignment instructions to shipping activities for materiel reported available for shipment.</w:t>
      </w:r>
    </w:p>
    <w:p w14:paraId="04816974" w14:textId="77777777" w:rsidR="00111AEB" w:rsidRPr="00CD6403" w:rsidRDefault="00111AEB" w:rsidP="00111AE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t>C5.</w:t>
      </w:r>
      <w:r w:rsidR="00BC71C6" w:rsidRPr="00CD6403">
        <w:rPr>
          <w:rFonts w:cs="Arial"/>
          <w:color w:val="000000"/>
          <w:szCs w:val="24"/>
        </w:rPr>
        <w:t>2</w:t>
      </w:r>
      <w:r w:rsidRPr="00CD6403">
        <w:rPr>
          <w:rFonts w:cs="Arial"/>
          <w:color w:val="000000"/>
          <w:szCs w:val="24"/>
        </w:rPr>
        <w:t>.2.</w:t>
      </w:r>
      <w:r w:rsidR="009277CC">
        <w:rPr>
          <w:rFonts w:cs="Arial"/>
          <w:color w:val="000000"/>
          <w:szCs w:val="24"/>
        </w:rPr>
        <w:t>3</w:t>
      </w:r>
      <w:r w:rsidRPr="00CD6403">
        <w:rPr>
          <w:rFonts w:cs="Arial"/>
          <w:color w:val="000000"/>
          <w:szCs w:val="24"/>
        </w:rPr>
        <w:t xml:space="preserve">.  </w:t>
      </w:r>
      <w:r w:rsidRPr="00CD6403">
        <w:rPr>
          <w:rFonts w:cs="Arial"/>
          <w:color w:val="000000"/>
          <w:szCs w:val="24"/>
          <w:u w:val="single"/>
        </w:rPr>
        <w:t>Response to Notice of Availab</w:t>
      </w:r>
      <w:r w:rsidR="00BB6605">
        <w:rPr>
          <w:rFonts w:cs="Arial"/>
          <w:color w:val="000000"/>
          <w:szCs w:val="24"/>
          <w:u w:val="single"/>
        </w:rPr>
        <w:t>i</w:t>
      </w:r>
      <w:r w:rsidRPr="00CD6403">
        <w:rPr>
          <w:rFonts w:cs="Arial"/>
          <w:color w:val="000000"/>
          <w:szCs w:val="24"/>
          <w:u w:val="single"/>
        </w:rPr>
        <w:t>lity</w:t>
      </w:r>
      <w:r w:rsidRPr="00CD6403">
        <w:rPr>
          <w:rFonts w:cs="Arial"/>
          <w:color w:val="000000"/>
          <w:szCs w:val="24"/>
        </w:rPr>
        <w:t>.  The CR/FF shall use the DLMS 870N to respond to the key NOA specifying shipment consignment instructions, if any, and shall coordinate these or other shipment or delivery instructions with the Military Surface Deployment and Distribution Command (SDDC) releasing authority.  The CR/FF shall indicate in the DLMS 870N the date when separate shipment instructions, if required, were mailed.</w:t>
      </w:r>
    </w:p>
    <w:p w14:paraId="73B74C39" w14:textId="77777777" w:rsidR="005E4216" w:rsidRPr="00CD6403" w:rsidRDefault="005E4216" w:rsidP="005E4216">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t>C5.2.2.</w:t>
      </w:r>
      <w:r w:rsidR="009277CC">
        <w:rPr>
          <w:rFonts w:cs="Arial"/>
          <w:szCs w:val="24"/>
        </w:rPr>
        <w:t>3</w:t>
      </w:r>
      <w:r w:rsidRPr="00CD6403">
        <w:rPr>
          <w:rFonts w:cs="Arial"/>
          <w:szCs w:val="24"/>
        </w:rPr>
        <w:t xml:space="preserve">.1.  </w:t>
      </w:r>
      <w:r w:rsidRPr="00CD6403">
        <w:rPr>
          <w:rFonts w:cs="Arial"/>
          <w:szCs w:val="24"/>
          <w:u w:val="single"/>
        </w:rPr>
        <w:t>Reject – Duplicate Shipment</w:t>
      </w:r>
      <w:r w:rsidRPr="00CD6403">
        <w:rPr>
          <w:rFonts w:cs="Arial"/>
          <w:szCs w:val="24"/>
        </w:rPr>
        <w:t xml:space="preserve">.  When a country replies to a DLMS 856N using a DLMS 870N and rejects the shipment because the shipment unit contains materiel that constitutes a duplicate shipment, the U.S. shipping organization shall withdraw the rejected materiel from the shipment and prepare a new </w:t>
      </w:r>
      <w:r w:rsidRPr="00CD6403">
        <w:rPr>
          <w:rFonts w:cs="Arial"/>
          <w:bCs/>
          <w:iCs/>
          <w:szCs w:val="24"/>
        </w:rPr>
        <w:t xml:space="preserve">DLMS </w:t>
      </w:r>
      <w:r w:rsidRPr="00CD6403">
        <w:rPr>
          <w:rFonts w:cs="Arial"/>
          <w:szCs w:val="24"/>
        </w:rPr>
        <w:t>856N.</w:t>
      </w:r>
    </w:p>
    <w:p w14:paraId="59F412AD" w14:textId="77777777" w:rsidR="005E4216" w:rsidRPr="00CD6403" w:rsidRDefault="005E4216" w:rsidP="005E4216">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t>C5.2.2.</w:t>
      </w:r>
      <w:r w:rsidR="009277CC">
        <w:rPr>
          <w:rFonts w:cs="Arial"/>
          <w:szCs w:val="24"/>
        </w:rPr>
        <w:t>3.</w:t>
      </w:r>
      <w:r w:rsidRPr="00CD6403">
        <w:rPr>
          <w:rFonts w:cs="Arial"/>
          <w:szCs w:val="24"/>
        </w:rPr>
        <w:t xml:space="preserve">2.  </w:t>
      </w:r>
      <w:r w:rsidRPr="00CD6403">
        <w:rPr>
          <w:rFonts w:cs="Arial"/>
          <w:szCs w:val="24"/>
          <w:u w:val="single"/>
        </w:rPr>
        <w:t>Delayed</w:t>
      </w:r>
      <w:r w:rsidRPr="00CD6403">
        <w:rPr>
          <w:rFonts w:cs="Arial"/>
          <w:szCs w:val="24"/>
        </w:rPr>
        <w:t>.  Use a DLMS 870N to indicate that all of the referenced shipments are delayed.</w:t>
      </w:r>
    </w:p>
    <w:p w14:paraId="037D6D50" w14:textId="77777777" w:rsidR="005E4216" w:rsidRPr="00CD6403" w:rsidRDefault="005E4216" w:rsidP="005E4216">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t>C5.2.2.</w:t>
      </w:r>
      <w:r w:rsidR="009277CC">
        <w:rPr>
          <w:rFonts w:cs="Arial"/>
          <w:szCs w:val="24"/>
        </w:rPr>
        <w:t>3</w:t>
      </w:r>
      <w:r w:rsidRPr="00CD6403">
        <w:rPr>
          <w:rFonts w:cs="Arial"/>
          <w:szCs w:val="24"/>
        </w:rPr>
        <w:t xml:space="preserve">.3.  </w:t>
      </w:r>
      <w:r w:rsidRPr="00CD6403">
        <w:rPr>
          <w:rFonts w:cs="Arial"/>
          <w:szCs w:val="24"/>
          <w:u w:val="single"/>
        </w:rPr>
        <w:t>Export Release Not Required</w:t>
      </w:r>
      <w:r w:rsidRPr="00CD6403">
        <w:rPr>
          <w:rFonts w:cs="Arial"/>
          <w:szCs w:val="24"/>
        </w:rPr>
        <w:t>.  Use a DLMS 870N to indicate that all referenced shipments do not require export release instructions.</w:t>
      </w:r>
    </w:p>
    <w:p w14:paraId="7DD75034" w14:textId="77777777" w:rsidR="005E4216" w:rsidRPr="00CD6403" w:rsidRDefault="005E4216" w:rsidP="005E4216">
      <w:pPr>
        <w:tabs>
          <w:tab w:val="left" w:pos="540"/>
          <w:tab w:val="left" w:pos="1080"/>
          <w:tab w:val="left" w:pos="1620"/>
          <w:tab w:val="left" w:pos="2160"/>
          <w:tab w:val="left" w:pos="2700"/>
        </w:tabs>
        <w:spacing w:after="240"/>
        <w:rPr>
          <w:rFonts w:cs="Arial"/>
          <w:szCs w:val="24"/>
        </w:rPr>
      </w:pPr>
      <w:r w:rsidRPr="00CD6403">
        <w:rPr>
          <w:rFonts w:cs="Arial"/>
          <w:szCs w:val="24"/>
        </w:rPr>
        <w:tab/>
      </w:r>
      <w:r w:rsidRPr="00CD6403">
        <w:rPr>
          <w:rFonts w:cs="Arial"/>
          <w:szCs w:val="24"/>
        </w:rPr>
        <w:tab/>
      </w:r>
      <w:r w:rsidRPr="00CD6403">
        <w:rPr>
          <w:rFonts w:cs="Arial"/>
          <w:szCs w:val="24"/>
        </w:rPr>
        <w:tab/>
        <w:t>C5.2.2.</w:t>
      </w:r>
      <w:r w:rsidR="009277CC">
        <w:rPr>
          <w:rFonts w:cs="Arial"/>
          <w:szCs w:val="24"/>
        </w:rPr>
        <w:t>3</w:t>
      </w:r>
      <w:r w:rsidRPr="00CD6403">
        <w:rPr>
          <w:rFonts w:cs="Arial"/>
          <w:szCs w:val="24"/>
        </w:rPr>
        <w:t xml:space="preserve">.4.  </w:t>
      </w:r>
      <w:r w:rsidRPr="00CD6403">
        <w:rPr>
          <w:rFonts w:cs="Arial"/>
          <w:szCs w:val="24"/>
          <w:u w:val="single"/>
        </w:rPr>
        <w:t>Export Release Required</w:t>
      </w:r>
      <w:r w:rsidRPr="00CD6403">
        <w:rPr>
          <w:rFonts w:cs="Arial"/>
          <w:szCs w:val="24"/>
        </w:rPr>
        <w:t>.  Use a DLMS 870N to indicate that all referenced shipments require export release instructions.</w:t>
      </w:r>
    </w:p>
    <w:p w14:paraId="482CD94B" w14:textId="77777777" w:rsidR="00111AEB" w:rsidRPr="00CD6403" w:rsidRDefault="009277CC" w:rsidP="00111AEB">
      <w:pPr>
        <w:tabs>
          <w:tab w:val="left" w:pos="540"/>
          <w:tab w:val="left" w:pos="1080"/>
          <w:tab w:val="left" w:pos="1620"/>
          <w:tab w:val="left" w:pos="2160"/>
          <w:tab w:val="left" w:pos="2700"/>
        </w:tabs>
        <w:spacing w:after="240"/>
        <w:rPr>
          <w:rFonts w:cs="Arial"/>
          <w:color w:val="000000"/>
          <w:szCs w:val="24"/>
        </w:rPr>
      </w:pPr>
      <w:r>
        <w:rPr>
          <w:rFonts w:cs="Arial"/>
          <w:color w:val="000000"/>
          <w:szCs w:val="24"/>
        </w:rPr>
        <w:tab/>
      </w:r>
      <w:r>
        <w:rPr>
          <w:rFonts w:cs="Arial"/>
          <w:color w:val="000000"/>
          <w:szCs w:val="24"/>
        </w:rPr>
        <w:tab/>
      </w:r>
      <w:r w:rsidR="00111AEB" w:rsidRPr="00CD6403">
        <w:rPr>
          <w:rFonts w:cs="Arial"/>
          <w:color w:val="000000"/>
          <w:szCs w:val="24"/>
        </w:rPr>
        <w:t>C5.</w:t>
      </w:r>
      <w:r w:rsidR="00BC71C6" w:rsidRPr="00CD6403">
        <w:rPr>
          <w:rFonts w:cs="Arial"/>
          <w:color w:val="000000"/>
          <w:szCs w:val="24"/>
        </w:rPr>
        <w:t>2</w:t>
      </w:r>
      <w:r w:rsidR="00111AEB" w:rsidRPr="00CD6403">
        <w:rPr>
          <w:rFonts w:cs="Arial"/>
          <w:color w:val="000000"/>
          <w:szCs w:val="24"/>
        </w:rPr>
        <w:t>.2.</w:t>
      </w:r>
      <w:r>
        <w:rPr>
          <w:rFonts w:cs="Arial"/>
          <w:color w:val="000000"/>
          <w:szCs w:val="24"/>
        </w:rPr>
        <w:t>4</w:t>
      </w:r>
      <w:r w:rsidR="00111AEB" w:rsidRPr="00CD6403">
        <w:rPr>
          <w:rFonts w:cs="Arial"/>
          <w:color w:val="000000"/>
          <w:szCs w:val="24"/>
        </w:rPr>
        <w:t xml:space="preserve">.  </w:t>
      </w:r>
      <w:r w:rsidR="00111AEB" w:rsidRPr="00CD6403">
        <w:rPr>
          <w:rFonts w:cs="Arial"/>
          <w:color w:val="000000"/>
          <w:szCs w:val="24"/>
          <w:u w:val="single"/>
        </w:rPr>
        <w:t>Shipment Release Instructions</w:t>
      </w:r>
      <w:r w:rsidR="00111AEB" w:rsidRPr="00CD6403">
        <w:rPr>
          <w:rFonts w:cs="Arial"/>
          <w:color w:val="000000"/>
          <w:szCs w:val="24"/>
        </w:rPr>
        <w:t>.  Shipment release instructions shall provide for shipment or delivery of materiel to a single destination by shipment unit.  Shipping activities shall not split shipment units identified by shipment unit numbers to accommodate shipments or deliveries to multiple points.  Specify the need for coordinated instructions in instructions to the CRs/FFs regarding replies to NOAs when an export release is required and include provisions for the following minimum data in the DLMS 870N:</w:t>
      </w:r>
    </w:p>
    <w:p w14:paraId="7B98FC91" w14:textId="77777777" w:rsidR="00111AEB" w:rsidRPr="00CD6403" w:rsidRDefault="009277CC" w:rsidP="00111AEB">
      <w:pPr>
        <w:tabs>
          <w:tab w:val="left" w:pos="540"/>
          <w:tab w:val="left" w:pos="1080"/>
          <w:tab w:val="left" w:pos="1620"/>
          <w:tab w:val="left" w:pos="2160"/>
          <w:tab w:val="left" w:pos="2700"/>
        </w:tabs>
        <w:spacing w:after="240"/>
        <w:rPr>
          <w:rFonts w:cs="Arial"/>
          <w:color w:val="000000"/>
          <w:szCs w:val="24"/>
        </w:rPr>
      </w:pPr>
      <w:r>
        <w:rPr>
          <w:rFonts w:cs="Arial"/>
          <w:color w:val="000000"/>
          <w:szCs w:val="24"/>
        </w:rPr>
        <w:tab/>
      </w:r>
      <w:r>
        <w:rPr>
          <w:rFonts w:cs="Arial"/>
          <w:color w:val="000000"/>
          <w:szCs w:val="24"/>
        </w:rPr>
        <w:tab/>
      </w:r>
      <w:r>
        <w:rPr>
          <w:rFonts w:cs="Arial"/>
          <w:color w:val="000000"/>
          <w:szCs w:val="24"/>
        </w:rPr>
        <w:tab/>
      </w:r>
      <w:r w:rsidR="00111AEB" w:rsidRPr="00CD6403">
        <w:rPr>
          <w:rFonts w:cs="Arial"/>
          <w:color w:val="000000"/>
          <w:szCs w:val="24"/>
        </w:rPr>
        <w:t>C5.</w:t>
      </w:r>
      <w:r w:rsidR="00BC71C6" w:rsidRPr="00CD6403">
        <w:rPr>
          <w:rFonts w:cs="Arial"/>
          <w:color w:val="000000"/>
          <w:szCs w:val="24"/>
        </w:rPr>
        <w:t>2</w:t>
      </w:r>
      <w:r w:rsidR="00111AEB" w:rsidRPr="00CD6403">
        <w:rPr>
          <w:rFonts w:cs="Arial"/>
          <w:color w:val="000000"/>
          <w:szCs w:val="24"/>
        </w:rPr>
        <w:t>.2.</w:t>
      </w:r>
      <w:r>
        <w:rPr>
          <w:rFonts w:cs="Arial"/>
          <w:color w:val="000000"/>
          <w:szCs w:val="24"/>
        </w:rPr>
        <w:t>4.</w:t>
      </w:r>
      <w:r w:rsidR="00111AEB" w:rsidRPr="00CD6403">
        <w:rPr>
          <w:rFonts w:cs="Arial"/>
          <w:color w:val="000000"/>
          <w:szCs w:val="24"/>
        </w:rPr>
        <w:t>1.  The complete name and address of the consignee except when the CR/FF will pick up the materiel.</w:t>
      </w:r>
    </w:p>
    <w:p w14:paraId="371E3D37" w14:textId="77777777" w:rsidR="00111AEB" w:rsidRPr="00CD6403" w:rsidRDefault="00111AEB" w:rsidP="00111AEB">
      <w:pPr>
        <w:tabs>
          <w:tab w:val="left" w:pos="540"/>
          <w:tab w:val="left" w:pos="1080"/>
          <w:tab w:val="left" w:pos="1620"/>
          <w:tab w:val="left" w:pos="2160"/>
          <w:tab w:val="left" w:pos="2700"/>
        </w:tabs>
        <w:spacing w:after="240"/>
        <w:rPr>
          <w:rFonts w:cs="Arial"/>
          <w:color w:val="000000"/>
          <w:szCs w:val="24"/>
        </w:rPr>
      </w:pPr>
      <w:r w:rsidRPr="00CD6403">
        <w:rPr>
          <w:rFonts w:cs="Arial"/>
          <w:color w:val="000000"/>
          <w:szCs w:val="24"/>
        </w:rPr>
        <w:tab/>
      </w:r>
      <w:r w:rsidRPr="00CD6403">
        <w:rPr>
          <w:rFonts w:cs="Arial"/>
          <w:color w:val="000000"/>
          <w:szCs w:val="24"/>
        </w:rPr>
        <w:tab/>
      </w:r>
      <w:r w:rsidRPr="00CD6403">
        <w:rPr>
          <w:rFonts w:cs="Arial"/>
          <w:color w:val="000000"/>
          <w:szCs w:val="24"/>
        </w:rPr>
        <w:tab/>
        <w:t>C5.</w:t>
      </w:r>
      <w:r w:rsidR="00BC71C6" w:rsidRPr="00CD6403">
        <w:rPr>
          <w:rFonts w:cs="Arial"/>
          <w:color w:val="000000"/>
          <w:szCs w:val="24"/>
        </w:rPr>
        <w:t>2</w:t>
      </w:r>
      <w:r w:rsidRPr="00CD6403">
        <w:rPr>
          <w:rFonts w:cs="Arial"/>
          <w:color w:val="000000"/>
          <w:szCs w:val="24"/>
        </w:rPr>
        <w:t>.2.</w:t>
      </w:r>
      <w:r w:rsidR="009277CC">
        <w:rPr>
          <w:rFonts w:cs="Arial"/>
          <w:color w:val="000000"/>
          <w:szCs w:val="24"/>
        </w:rPr>
        <w:t>4</w:t>
      </w:r>
      <w:r w:rsidRPr="00CD6403">
        <w:rPr>
          <w:rFonts w:cs="Arial"/>
          <w:color w:val="000000"/>
          <w:szCs w:val="24"/>
        </w:rPr>
        <w:t>.2.  The date the materiel is to be shipped or the date when the CR/FF will pick up the materiel.</w:t>
      </w:r>
    </w:p>
    <w:p w14:paraId="1E1F2818" w14:textId="77777777" w:rsidR="00685280" w:rsidRPr="00CD6403" w:rsidRDefault="00111AEB" w:rsidP="000D324C">
      <w:pPr>
        <w:tabs>
          <w:tab w:val="left" w:pos="540"/>
          <w:tab w:val="left" w:pos="1080"/>
          <w:tab w:val="left" w:pos="1620"/>
          <w:tab w:val="left" w:pos="2160"/>
          <w:tab w:val="left" w:pos="2700"/>
        </w:tabs>
        <w:spacing w:after="240"/>
        <w:rPr>
          <w:color w:val="000000"/>
        </w:rPr>
      </w:pPr>
      <w:r w:rsidRPr="00CD6403">
        <w:rPr>
          <w:rFonts w:cs="Arial"/>
          <w:color w:val="000000"/>
          <w:szCs w:val="24"/>
        </w:rPr>
        <w:tab/>
      </w:r>
      <w:r w:rsidRPr="00CD6403">
        <w:rPr>
          <w:rFonts w:cs="Arial"/>
          <w:color w:val="000000"/>
          <w:szCs w:val="24"/>
        </w:rPr>
        <w:tab/>
      </w:r>
      <w:r w:rsidRPr="00CD6403">
        <w:rPr>
          <w:rFonts w:cs="Arial"/>
          <w:color w:val="000000"/>
          <w:szCs w:val="24"/>
        </w:rPr>
        <w:tab/>
        <w:t>C5.</w:t>
      </w:r>
      <w:r w:rsidR="00BC71C6" w:rsidRPr="00CD6403">
        <w:rPr>
          <w:rFonts w:cs="Arial"/>
          <w:color w:val="000000"/>
          <w:szCs w:val="24"/>
        </w:rPr>
        <w:t>2</w:t>
      </w:r>
      <w:r w:rsidRPr="00CD6403">
        <w:rPr>
          <w:rFonts w:cs="Arial"/>
          <w:color w:val="000000"/>
          <w:szCs w:val="24"/>
        </w:rPr>
        <w:t>.2.</w:t>
      </w:r>
      <w:r w:rsidR="009277CC">
        <w:rPr>
          <w:rFonts w:cs="Arial"/>
          <w:color w:val="000000"/>
          <w:szCs w:val="24"/>
        </w:rPr>
        <w:t>4</w:t>
      </w:r>
      <w:r w:rsidRPr="00CD6403">
        <w:rPr>
          <w:rFonts w:cs="Arial"/>
          <w:color w:val="000000"/>
          <w:szCs w:val="24"/>
        </w:rPr>
        <w:t>.3.  The complete name and telephone number(s) of the individual(s) who will be available and authorized to receive on behalf of the purchasing country, for the specific classified shipment covered by the NOA advising of the availability of a classified shipment.</w:t>
      </w:r>
    </w:p>
    <w:sectPr w:rsidR="00685280" w:rsidRPr="00CD6403" w:rsidSect="00334BB5">
      <w:head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EF04B" w14:textId="77777777" w:rsidR="0035641E" w:rsidRDefault="0035641E">
      <w:r>
        <w:separator/>
      </w:r>
    </w:p>
  </w:endnote>
  <w:endnote w:type="continuationSeparator" w:id="0">
    <w:p w14:paraId="404C6402" w14:textId="77777777" w:rsidR="0035641E" w:rsidRDefault="0035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85501" w14:textId="77777777" w:rsidR="0035641E" w:rsidRDefault="0035641E" w:rsidP="007C2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1DEF4" w14:textId="77777777" w:rsidR="0035641E" w:rsidRDefault="00356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D59FC" w14:textId="77777777" w:rsidR="0035641E" w:rsidRPr="00C9211E" w:rsidRDefault="0035641E" w:rsidP="007C27A2">
    <w:pPr>
      <w:pStyle w:val="Footer"/>
      <w:framePr w:wrap="around" w:vAnchor="text" w:hAnchor="margin" w:xAlign="center" w:y="1"/>
      <w:rPr>
        <w:rStyle w:val="PageNumber"/>
        <w:b w:val="0"/>
      </w:rPr>
    </w:pPr>
    <w:r>
      <w:rPr>
        <w:rStyle w:val="PageNumber"/>
        <w:b w:val="0"/>
      </w:rPr>
      <w:t>C5-</w:t>
    </w:r>
    <w:r w:rsidRPr="00C9211E">
      <w:rPr>
        <w:rStyle w:val="PageNumber"/>
        <w:b w:val="0"/>
      </w:rPr>
      <w:fldChar w:fldCharType="begin"/>
    </w:r>
    <w:r w:rsidRPr="00C9211E">
      <w:rPr>
        <w:rStyle w:val="PageNumber"/>
        <w:b w:val="0"/>
      </w:rPr>
      <w:instrText xml:space="preserve">PAGE  </w:instrText>
    </w:r>
    <w:r w:rsidRPr="00C9211E">
      <w:rPr>
        <w:rStyle w:val="PageNumber"/>
        <w:b w:val="0"/>
      </w:rPr>
      <w:fldChar w:fldCharType="separate"/>
    </w:r>
    <w:r w:rsidR="00920297">
      <w:rPr>
        <w:rStyle w:val="PageNumber"/>
        <w:b w:val="0"/>
        <w:noProof/>
      </w:rPr>
      <w:t>22</w:t>
    </w:r>
    <w:r w:rsidRPr="00C9211E">
      <w:rPr>
        <w:rStyle w:val="PageNumber"/>
        <w:b w:val="0"/>
      </w:rPr>
      <w:fldChar w:fldCharType="end"/>
    </w:r>
  </w:p>
  <w:p w14:paraId="78A1DB9B" w14:textId="77777777" w:rsidR="0035641E" w:rsidRDefault="0035641E" w:rsidP="00C9211E">
    <w:pPr>
      <w:pStyle w:val="Footer"/>
      <w:jc w:val="right"/>
    </w:pPr>
    <w:r>
      <w:t>CHAPTER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8921" w14:textId="77777777" w:rsidR="0021614A" w:rsidRDefault="00216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1F4A4" w14:textId="77777777" w:rsidR="0035641E" w:rsidRDefault="0035641E">
      <w:r>
        <w:separator/>
      </w:r>
    </w:p>
  </w:footnote>
  <w:footnote w:type="continuationSeparator" w:id="0">
    <w:p w14:paraId="5C242CCA" w14:textId="77777777" w:rsidR="0035641E" w:rsidRDefault="0035641E">
      <w:r>
        <w:continuationSeparator/>
      </w:r>
    </w:p>
  </w:footnote>
  <w:footnote w:id="1">
    <w:p w14:paraId="4201B5F1" w14:textId="77777777" w:rsidR="0035641E" w:rsidRPr="00FF25A9" w:rsidRDefault="0035641E" w:rsidP="002D0F05">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Refer to ADC 257, DLMS Shipment Status Generated by the Consolidation and Containerization Point (CCP)</w:t>
      </w:r>
    </w:p>
  </w:footnote>
  <w:footnote w:id="2">
    <w:p w14:paraId="56ADBADD" w14:textId="77777777" w:rsidR="0035641E" w:rsidRPr="00FF25A9" w:rsidRDefault="0035641E" w:rsidP="002D0F05">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Direct vendor delivery shipment status using the 856S includes shipment status prepared by the DLA-sponsored Defense Planning and Management System (DPMS) application.</w:t>
      </w:r>
    </w:p>
  </w:footnote>
  <w:footnote w:id="3">
    <w:p w14:paraId="61E681BB" w14:textId="77777777" w:rsidR="0035641E" w:rsidRPr="00FF25A9" w:rsidRDefault="0035641E" w:rsidP="002D0F05">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Business rules for use of the 856 for GFM or Property Transfer, including internal DoD transfers, are evolving. Refer to the Defense Procurement and Acquisition policy for UID available at url; </w:t>
      </w:r>
      <w:hyperlink r:id="rId1" w:history="1">
        <w:r w:rsidRPr="005C0424">
          <w:rPr>
            <w:rStyle w:val="Hyperlink"/>
            <w:rFonts w:cs="Arial"/>
            <w:sz w:val="20"/>
          </w:rPr>
          <w:t>http://www.acq.osd.mil/dpap/pdi/uid/index.html</w:t>
        </w:r>
      </w:hyperlink>
      <w:r w:rsidRPr="00ED73BE">
        <w:rPr>
          <w:rFonts w:cs="Arial"/>
          <w:color w:val="0070C0"/>
          <w:sz w:val="20"/>
        </w:rPr>
        <w:t>.</w:t>
      </w:r>
      <w:r w:rsidRPr="00FF25A9">
        <w:rPr>
          <w:rFonts w:cs="Arial"/>
          <w:sz w:val="20"/>
        </w:rPr>
        <w:t xml:space="preserve">  Specific applicability and interoperability issues to be resolved by the UID Program Office and DUSD(L&amp;MR)SCI.</w:t>
      </w:r>
    </w:p>
  </w:footnote>
  <w:footnote w:id="4">
    <w:p w14:paraId="630BCDC8" w14:textId="77777777" w:rsidR="0035641E" w:rsidRPr="00FF25A9" w:rsidRDefault="0035641E" w:rsidP="00DD5F86">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Refer to ADC 223, DLMS Shipment Status Enhancements: Secondary Transportation Number, Initial Shipping Activity, Carrier Identification, and POE, approved for phased and staggered implementation.</w:t>
      </w:r>
    </w:p>
  </w:footnote>
  <w:footnote w:id="5">
    <w:p w14:paraId="56E24C3E" w14:textId="77777777" w:rsidR="0035641E" w:rsidRPr="00FF25A9" w:rsidRDefault="0035641E">
      <w:pPr>
        <w:pStyle w:val="FootnoteText"/>
        <w:rPr>
          <w:rFonts w:cs="Arial"/>
        </w:rPr>
      </w:pPr>
      <w:r w:rsidRPr="00FF25A9">
        <w:rPr>
          <w:rStyle w:val="FootnoteReference"/>
          <w:rFonts w:cs="Arial"/>
        </w:rPr>
        <w:footnoteRef/>
      </w:r>
      <w:r w:rsidRPr="00FF25A9">
        <w:rPr>
          <w:rFonts w:cs="Arial"/>
        </w:rPr>
        <w:t xml:space="preserve"> </w:t>
      </w:r>
      <w:r>
        <w:rPr>
          <w:rFonts w:cs="Arial"/>
        </w:rPr>
        <w:t>Ibid</w:t>
      </w:r>
      <w:r w:rsidRPr="00FF25A9">
        <w:rPr>
          <w:rFonts w:cs="Arial"/>
        </w:rPr>
        <w:t>.</w:t>
      </w:r>
    </w:p>
  </w:footnote>
  <w:footnote w:id="6">
    <w:p w14:paraId="4293D784" w14:textId="77777777" w:rsidR="0035641E" w:rsidRPr="00FF25A9" w:rsidRDefault="0035641E">
      <w:pPr>
        <w:pStyle w:val="FootnoteText"/>
        <w:rPr>
          <w:rFonts w:cs="Arial"/>
        </w:rPr>
      </w:pPr>
      <w:r w:rsidRPr="00FF25A9">
        <w:rPr>
          <w:rStyle w:val="FootnoteReference"/>
          <w:rFonts w:cs="Arial"/>
        </w:rPr>
        <w:footnoteRef/>
      </w:r>
      <w:r w:rsidRPr="00FF25A9">
        <w:rPr>
          <w:rFonts w:cs="Arial"/>
        </w:rPr>
        <w:t xml:space="preserve"> </w:t>
      </w:r>
      <w:r>
        <w:rPr>
          <w:rFonts w:cs="Arial"/>
        </w:rPr>
        <w:t>Ibid</w:t>
      </w:r>
      <w:r w:rsidRPr="00FF25A9">
        <w:rPr>
          <w:rFonts w:cs="Arial"/>
        </w:rPr>
        <w:t>.</w:t>
      </w:r>
    </w:p>
  </w:footnote>
  <w:footnote w:id="7">
    <w:p w14:paraId="3CBFB97F" w14:textId="77777777" w:rsidR="0035641E" w:rsidRPr="00FF25A9" w:rsidRDefault="0035641E">
      <w:pPr>
        <w:pStyle w:val="FootnoteText"/>
        <w:rPr>
          <w:rFonts w:cs="Arial"/>
        </w:rPr>
      </w:pPr>
      <w:r w:rsidRPr="00FF25A9">
        <w:rPr>
          <w:rStyle w:val="FootnoteReference"/>
          <w:rFonts w:cs="Arial"/>
        </w:rPr>
        <w:footnoteRef/>
      </w:r>
      <w:r w:rsidRPr="00FF25A9">
        <w:rPr>
          <w:rFonts w:cs="Arial"/>
        </w:rPr>
        <w:t xml:space="preserve"> </w:t>
      </w:r>
      <w:r>
        <w:rPr>
          <w:rFonts w:cs="Arial"/>
        </w:rPr>
        <w:t>Ibid</w:t>
      </w:r>
      <w:r w:rsidRPr="00FF25A9">
        <w:rPr>
          <w:rFonts w:cs="Arial"/>
        </w:rPr>
        <w:t>.</w:t>
      </w:r>
    </w:p>
  </w:footnote>
  <w:footnote w:id="8">
    <w:p w14:paraId="223C0F1C" w14:textId="77777777" w:rsidR="0035641E" w:rsidRPr="00FF25A9" w:rsidRDefault="0035641E">
      <w:pPr>
        <w:pStyle w:val="FootnoteText"/>
        <w:rPr>
          <w:rFonts w:cs="Arial"/>
        </w:rPr>
      </w:pPr>
      <w:r w:rsidRPr="00FF25A9">
        <w:rPr>
          <w:rStyle w:val="FootnoteReference"/>
          <w:rFonts w:cs="Arial"/>
        </w:rPr>
        <w:footnoteRef/>
      </w:r>
      <w:r w:rsidRPr="00FF25A9">
        <w:rPr>
          <w:rFonts w:cs="Arial"/>
        </w:rPr>
        <w:t xml:space="preserve"> Refer to ADC 242, Shipment Status DS 856S:  Priority Designator (PD), Transportation Priority, Project Code, Special Requirements Code, approved for phased and staggered implementation.</w:t>
      </w:r>
    </w:p>
  </w:footnote>
  <w:footnote w:id="9">
    <w:p w14:paraId="751C7412" w14:textId="77777777" w:rsidR="0035641E" w:rsidRPr="00FF25A9" w:rsidRDefault="0035641E" w:rsidP="00F96049">
      <w:pPr>
        <w:autoSpaceDE w:val="0"/>
        <w:autoSpaceDN w:val="0"/>
        <w:adjustRightInd w:val="0"/>
      </w:pPr>
      <w:r w:rsidRPr="00FF25A9">
        <w:rPr>
          <w:rStyle w:val="FootnoteReference"/>
          <w:rFonts w:cs="Arial"/>
        </w:rPr>
        <w:footnoteRef/>
      </w:r>
      <w:r w:rsidRPr="00FF25A9">
        <w:rPr>
          <w:rFonts w:cs="Arial"/>
        </w:rPr>
        <w:t xml:space="preserve"> </w:t>
      </w:r>
      <w:r>
        <w:rPr>
          <w:rFonts w:cs="Arial"/>
          <w:sz w:val="20"/>
        </w:rPr>
        <w:t>Ibid</w:t>
      </w:r>
    </w:p>
  </w:footnote>
  <w:footnote w:id="10">
    <w:p w14:paraId="5F9DBAA4" w14:textId="77777777" w:rsidR="0035641E" w:rsidRPr="00FF25A9" w:rsidRDefault="0035641E">
      <w:pPr>
        <w:pStyle w:val="FootnoteText"/>
        <w:rPr>
          <w:rFonts w:cs="Arial"/>
        </w:rPr>
      </w:pPr>
      <w:r w:rsidRPr="00FF25A9">
        <w:rPr>
          <w:rStyle w:val="FootnoteReference"/>
          <w:rFonts w:cs="Arial"/>
        </w:rPr>
        <w:footnoteRef/>
      </w:r>
      <w:r w:rsidRPr="00FF25A9">
        <w:rPr>
          <w:rFonts w:cs="Arial"/>
        </w:rPr>
        <w:t xml:space="preserve"> Refer to ADC 242A, Inclusion of Unit Price on DLMS Shipment Status (DS 856S).</w:t>
      </w:r>
    </w:p>
  </w:footnote>
  <w:footnote w:id="11">
    <w:p w14:paraId="410E1931" w14:textId="77777777" w:rsidR="0035641E" w:rsidRPr="00F503A0" w:rsidRDefault="0035641E">
      <w:pPr>
        <w:pStyle w:val="FootnoteText"/>
        <w:rPr>
          <w:b/>
          <w:i/>
        </w:rPr>
      </w:pPr>
      <w:r w:rsidRPr="00F503A0">
        <w:rPr>
          <w:rStyle w:val="FootnoteReference"/>
          <w:b/>
          <w:i/>
        </w:rPr>
        <w:footnoteRef/>
      </w:r>
      <w:r w:rsidRPr="00F503A0">
        <w:rPr>
          <w:b/>
          <w:i/>
        </w:rPr>
        <w:t xml:space="preserve"> </w:t>
      </w:r>
      <w:r w:rsidRPr="002E4AA3">
        <w:t>Refer to ADC 465, Contract Data for 870S_BV Status</w:t>
      </w:r>
    </w:p>
  </w:footnote>
  <w:footnote w:id="12">
    <w:p w14:paraId="54E9510E" w14:textId="77777777" w:rsidR="0035641E" w:rsidRPr="007E69F4" w:rsidRDefault="0035641E">
      <w:pPr>
        <w:pStyle w:val="FootnoteText"/>
        <w:rPr>
          <w:b/>
          <w:i/>
        </w:rPr>
      </w:pPr>
      <w:r w:rsidRPr="00F14181">
        <w:rPr>
          <w:rStyle w:val="FootnoteReference"/>
        </w:rPr>
        <w:footnoteRef/>
      </w:r>
      <w:r w:rsidRPr="00F14181">
        <w:t xml:space="preserve"> </w:t>
      </w:r>
      <w:r w:rsidRPr="00151F7F">
        <w:t>Refer to ADC 242B.</w:t>
      </w:r>
    </w:p>
  </w:footnote>
  <w:footnote w:id="13">
    <w:p w14:paraId="15D76147" w14:textId="77777777" w:rsidR="0035641E" w:rsidRPr="008870F0" w:rsidRDefault="0035641E">
      <w:pPr>
        <w:pStyle w:val="FootnoteText"/>
      </w:pPr>
      <w:r w:rsidRPr="008870F0">
        <w:rPr>
          <w:rStyle w:val="FootnoteReference"/>
        </w:rPr>
        <w:footnoteRef/>
      </w:r>
      <w:r w:rsidRPr="008870F0">
        <w:t xml:space="preserve"> Authorized for use on an intra-Army basis (ADC 191) and later expanded to inter-Service/Agency use (ADC 312).  Not implemented by DLA and other Components.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AA178" w14:textId="77777777" w:rsidR="0021614A" w:rsidRDefault="00216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1654" w14:textId="77777777" w:rsidR="0035641E" w:rsidRDefault="0035641E" w:rsidP="008F6A07">
    <w:pPr>
      <w:pStyle w:val="Header"/>
      <w:tabs>
        <w:tab w:val="clear" w:pos="4320"/>
        <w:tab w:val="clear" w:pos="8640"/>
      </w:tabs>
      <w:jc w:val="right"/>
      <w:rPr>
        <w:u w:val="none"/>
      </w:rPr>
    </w:pPr>
    <w:r w:rsidRPr="0065426B">
      <w:rPr>
        <w:u w:val="none"/>
      </w:rPr>
      <w:t xml:space="preserve">DLM 4000.25, Volume 2, </w:t>
    </w:r>
    <w:r>
      <w:rPr>
        <w:u w:val="none"/>
      </w:rPr>
      <w:t xml:space="preserve">June 13, </w:t>
    </w:r>
    <w:r w:rsidRPr="0065426B">
      <w:rPr>
        <w:u w:val="none"/>
      </w:rPr>
      <w:t>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93DF" w14:textId="77777777" w:rsidR="0021614A" w:rsidRDefault="002161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E34D7" w14:textId="5602F4BF" w:rsidR="0035641E" w:rsidRPr="00320012" w:rsidRDefault="0035641E" w:rsidP="008F6A07">
    <w:pPr>
      <w:pStyle w:val="Header"/>
      <w:tabs>
        <w:tab w:val="clear" w:pos="4320"/>
        <w:tab w:val="clear" w:pos="8640"/>
      </w:tabs>
      <w:jc w:val="right"/>
      <w:rPr>
        <w:i/>
        <w:u w:val="none"/>
      </w:rPr>
    </w:pPr>
    <w:r w:rsidRPr="00320012">
      <w:rPr>
        <w:i/>
        <w:u w:val="none"/>
      </w:rPr>
      <w:t xml:space="preserve">DLM 4000.25, Volume 2, </w:t>
    </w:r>
    <w:r w:rsidR="0021614A">
      <w:rPr>
        <w:i/>
        <w:color w:val="000000"/>
        <w:u w:val="none"/>
      </w:rPr>
      <w:t>December 7</w:t>
    </w:r>
    <w:r w:rsidRPr="00320012">
      <w:rPr>
        <w:i/>
        <w:u w:val="none"/>
      </w:rPr>
      <w:t>, 2012</w:t>
    </w:r>
  </w:p>
  <w:p w14:paraId="37AE11F8" w14:textId="77777777" w:rsidR="0035641E" w:rsidRDefault="0035641E" w:rsidP="008F6A07">
    <w:pPr>
      <w:pStyle w:val="Header"/>
      <w:tabs>
        <w:tab w:val="clear" w:pos="4320"/>
        <w:tab w:val="clear" w:pos="8640"/>
      </w:tabs>
      <w:jc w:val="right"/>
      <w:rPr>
        <w:u w:val="none"/>
      </w:rPr>
    </w:pPr>
    <w:r w:rsidRPr="00320012">
      <w:rPr>
        <w:i/>
        <w:u w:val="none"/>
      </w:rPr>
      <w:t>Change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DE4DC" w14:textId="77777777" w:rsidR="0035641E" w:rsidRDefault="0035641E" w:rsidP="008F6A07">
    <w:pPr>
      <w:pStyle w:val="Header"/>
      <w:tabs>
        <w:tab w:val="clear" w:pos="4320"/>
        <w:tab w:val="clear" w:pos="8640"/>
      </w:tabs>
      <w:jc w:val="right"/>
      <w:rPr>
        <w:u w:val="none"/>
      </w:rPr>
    </w:pPr>
    <w:r w:rsidRPr="0065426B">
      <w:rPr>
        <w:u w:val="none"/>
      </w:rPr>
      <w:t xml:space="preserve">DLM 4000.25, Volume 2, </w:t>
    </w:r>
    <w:r>
      <w:rPr>
        <w:u w:val="none"/>
      </w:rPr>
      <w:t xml:space="preserve">June 13, </w:t>
    </w:r>
    <w:r w:rsidRPr="0065426B">
      <w:rPr>
        <w:u w:val="none"/>
      </w:rPr>
      <w:t>2012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6B7A" w14:textId="12ECED15" w:rsidR="0035641E" w:rsidRPr="00320012" w:rsidRDefault="0035641E" w:rsidP="008F6A07">
    <w:pPr>
      <w:pStyle w:val="Header"/>
      <w:tabs>
        <w:tab w:val="clear" w:pos="4320"/>
        <w:tab w:val="clear" w:pos="8640"/>
      </w:tabs>
      <w:jc w:val="right"/>
      <w:rPr>
        <w:i/>
        <w:u w:val="none"/>
      </w:rPr>
    </w:pPr>
    <w:r w:rsidRPr="00320012">
      <w:rPr>
        <w:i/>
        <w:u w:val="none"/>
      </w:rPr>
      <w:t xml:space="preserve">DLM 4000.25, Volume 2, </w:t>
    </w:r>
    <w:r w:rsidR="008C2C6D">
      <w:rPr>
        <w:i/>
        <w:color w:val="000000"/>
        <w:u w:val="none"/>
      </w:rPr>
      <w:t>December 7</w:t>
    </w:r>
    <w:r w:rsidRPr="00320012">
      <w:rPr>
        <w:i/>
        <w:u w:val="none"/>
      </w:rPr>
      <w:t>, 2012</w:t>
    </w:r>
  </w:p>
  <w:p w14:paraId="1288F46D" w14:textId="77777777" w:rsidR="0035641E" w:rsidRPr="00320012" w:rsidRDefault="0035641E" w:rsidP="008F6A07">
    <w:pPr>
      <w:pStyle w:val="Header"/>
      <w:tabs>
        <w:tab w:val="clear" w:pos="4320"/>
        <w:tab w:val="clear" w:pos="8640"/>
      </w:tabs>
      <w:jc w:val="right"/>
      <w:rPr>
        <w:i/>
        <w:u w:val="none"/>
      </w:rPr>
    </w:pPr>
    <w:r w:rsidRPr="00320012">
      <w:rPr>
        <w:i/>
        <w:u w:val="none"/>
      </w:rPr>
      <w:t>Change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69A6" w14:textId="77777777" w:rsidR="0035641E" w:rsidRDefault="0035641E" w:rsidP="008F6A07">
    <w:pPr>
      <w:pStyle w:val="Header"/>
      <w:tabs>
        <w:tab w:val="clear" w:pos="4320"/>
        <w:tab w:val="clear" w:pos="8640"/>
      </w:tabs>
      <w:jc w:val="right"/>
      <w:rPr>
        <w:u w:val="none"/>
      </w:rPr>
    </w:pPr>
    <w:r w:rsidRPr="0065426B">
      <w:rPr>
        <w:u w:val="none"/>
      </w:rPr>
      <w:t xml:space="preserve">DLM 4000.25, Volume 2, </w:t>
    </w:r>
    <w:r>
      <w:rPr>
        <w:u w:val="none"/>
      </w:rPr>
      <w:t xml:space="preserve">June 13, </w:t>
    </w:r>
    <w:r w:rsidRPr="0065426B">
      <w:rPr>
        <w:u w:val="none"/>
      </w:rPr>
      <w:t>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2.35pt" o:bullet="t">
        <v:imagedata r:id="rId1" o:title=""/>
      </v:shape>
    </w:pict>
  </w:numPicBullet>
  <w:abstractNum w:abstractNumId="0">
    <w:nsid w:val="FFFFFF81"/>
    <w:multiLevelType w:val="singleLevel"/>
    <w:tmpl w:val="DA323258"/>
    <w:lvl w:ilvl="0">
      <w:start w:val="1"/>
      <w:numFmt w:val="bullet"/>
      <w:pStyle w:val="ListBullet4"/>
      <w:lvlText w:val=""/>
      <w:lvlJc w:val="left"/>
      <w:pPr>
        <w:tabs>
          <w:tab w:val="num" w:pos="432"/>
        </w:tabs>
        <w:ind w:left="432" w:hanging="432"/>
      </w:pPr>
      <w:rPr>
        <w:rFonts w:ascii="Wingdings" w:hAnsi="Wingdings" w:hint="default"/>
      </w:rPr>
    </w:lvl>
  </w:abstractNum>
  <w:abstractNum w:abstractNumId="1">
    <w:nsid w:val="FFFFFFFB"/>
    <w:multiLevelType w:val="multilevel"/>
    <w:tmpl w:val="C526CFE2"/>
    <w:lvl w:ilvl="0">
      <w:start w:val="5"/>
      <w:numFmt w:val="decimal"/>
      <w:pStyle w:val="Heading1"/>
      <w:suff w:val="nothing"/>
      <w:lvlText w:val="C%1. CHAPTER 5"/>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135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F0666A"/>
    <w:multiLevelType w:val="singleLevel"/>
    <w:tmpl w:val="F646713A"/>
    <w:lvl w:ilvl="0">
      <w:start w:val="1"/>
      <w:numFmt w:val="bullet"/>
      <w:lvlText w:val=""/>
      <w:lvlJc w:val="left"/>
      <w:pPr>
        <w:tabs>
          <w:tab w:val="num" w:pos="432"/>
        </w:tabs>
        <w:ind w:left="432" w:hanging="432"/>
      </w:pPr>
      <w:rPr>
        <w:rFonts w:ascii="Wingdings" w:hAnsi="Wingdings" w:hint="default"/>
      </w:rPr>
    </w:lvl>
  </w:abstractNum>
  <w:abstractNum w:abstractNumId="4">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5">
    <w:nsid w:val="13112B79"/>
    <w:multiLevelType w:val="singleLevel"/>
    <w:tmpl w:val="3DD46C64"/>
    <w:lvl w:ilvl="0">
      <w:start w:val="1"/>
      <w:numFmt w:val="bullet"/>
      <w:pStyle w:val="ListBullet2"/>
      <w:lvlText w:val=""/>
      <w:lvlJc w:val="left"/>
      <w:pPr>
        <w:tabs>
          <w:tab w:val="num" w:pos="432"/>
        </w:tabs>
        <w:ind w:left="432" w:hanging="432"/>
      </w:pPr>
      <w:rPr>
        <w:rFonts w:ascii="Wingdings" w:hAnsi="Wingdings" w:hint="default"/>
      </w:rPr>
    </w:lvl>
  </w:abstractNum>
  <w:abstractNum w:abstractNumId="6">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7">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8">
    <w:nsid w:val="2D472CE4"/>
    <w:multiLevelType w:val="singleLevel"/>
    <w:tmpl w:val="919A488A"/>
    <w:lvl w:ilvl="0">
      <w:start w:val="1"/>
      <w:numFmt w:val="bullet"/>
      <w:pStyle w:val="ListBullet3"/>
      <w:lvlText w:val=""/>
      <w:lvlJc w:val="left"/>
      <w:pPr>
        <w:tabs>
          <w:tab w:val="num" w:pos="432"/>
        </w:tabs>
        <w:ind w:left="432" w:hanging="432"/>
      </w:pPr>
      <w:rPr>
        <w:rFonts w:ascii="Wingdings" w:hAnsi="Wingdings" w:hint="default"/>
      </w:rPr>
    </w:lvl>
  </w:abstractNum>
  <w:abstractNum w:abstractNumId="9">
    <w:nsid w:val="2E250AE3"/>
    <w:multiLevelType w:val="hybridMultilevel"/>
    <w:tmpl w:val="8EE8DBC2"/>
    <w:lvl w:ilvl="0" w:tplc="C096BE50">
      <w:start w:val="1"/>
      <w:numFmt w:val="decimal"/>
      <w:lvlText w:val="%1."/>
      <w:lvlJc w:val="center"/>
      <w:pPr>
        <w:tabs>
          <w:tab w:val="num" w:pos="720"/>
        </w:tabs>
        <w:ind w:left="720" w:hanging="360"/>
      </w:pPr>
      <w:rPr>
        <w:rFonts w:ascii="Arial" w:hAnsi="Arial" w:cs="Arial"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BA5D4F"/>
    <w:multiLevelType w:val="singleLevel"/>
    <w:tmpl w:val="CE60CAAE"/>
    <w:lvl w:ilvl="0">
      <w:start w:val="1"/>
      <w:numFmt w:val="bullet"/>
      <w:lvlText w:val=""/>
      <w:lvlJc w:val="left"/>
      <w:pPr>
        <w:tabs>
          <w:tab w:val="num" w:pos="432"/>
        </w:tabs>
        <w:ind w:left="432" w:hanging="432"/>
      </w:pPr>
      <w:rPr>
        <w:rFonts w:ascii="Wingdings" w:hAnsi="Wingdings" w:hint="default"/>
      </w:rPr>
    </w:lvl>
  </w:abstractNum>
  <w:abstractNum w:abstractNumId="11">
    <w:nsid w:val="6BB25096"/>
    <w:multiLevelType w:val="singleLevel"/>
    <w:tmpl w:val="AA38C2DE"/>
    <w:lvl w:ilvl="0">
      <w:start w:val="1"/>
      <w:numFmt w:val="bullet"/>
      <w:pStyle w:val="ListBullet"/>
      <w:lvlText w:val=""/>
      <w:lvlJc w:val="left"/>
      <w:pPr>
        <w:tabs>
          <w:tab w:val="num" w:pos="432"/>
        </w:tabs>
        <w:ind w:left="432" w:hanging="432"/>
      </w:pPr>
      <w:rPr>
        <w:rFonts w:ascii="Wingdings" w:hAnsi="Wingdings" w:hint="default"/>
      </w:r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1"/>
  </w:num>
  <w:num w:numId="16">
    <w:abstractNumId w:val="5"/>
  </w:num>
  <w:num w:numId="17">
    <w:abstractNumId w:val="8"/>
  </w:num>
  <w:num w:numId="18">
    <w:abstractNumId w:val="7"/>
  </w:num>
  <w:num w:numId="19">
    <w:abstractNumId w:val="6"/>
  </w:num>
  <w:num w:numId="20">
    <w:abstractNumId w:val="4"/>
  </w:num>
  <w:num w:numId="21">
    <w:abstractNumId w:val="0"/>
  </w:num>
  <w:num w:numId="22">
    <w:abstractNumId w:val="3"/>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intFractionalCharacterWidth/>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B8"/>
    <w:rsid w:val="0000495C"/>
    <w:rsid w:val="00013175"/>
    <w:rsid w:val="00017856"/>
    <w:rsid w:val="00027BCB"/>
    <w:rsid w:val="00037355"/>
    <w:rsid w:val="00042034"/>
    <w:rsid w:val="00042713"/>
    <w:rsid w:val="000543AF"/>
    <w:rsid w:val="000553DF"/>
    <w:rsid w:val="0005672A"/>
    <w:rsid w:val="0007392D"/>
    <w:rsid w:val="0009605A"/>
    <w:rsid w:val="0009614B"/>
    <w:rsid w:val="00096DE7"/>
    <w:rsid w:val="000A28A6"/>
    <w:rsid w:val="000A4B39"/>
    <w:rsid w:val="000A5EB0"/>
    <w:rsid w:val="000B084A"/>
    <w:rsid w:val="000C13E0"/>
    <w:rsid w:val="000C571C"/>
    <w:rsid w:val="000C696D"/>
    <w:rsid w:val="000D0E9E"/>
    <w:rsid w:val="000D1EC2"/>
    <w:rsid w:val="000D324C"/>
    <w:rsid w:val="000D693C"/>
    <w:rsid w:val="000D711C"/>
    <w:rsid w:val="000E3DEF"/>
    <w:rsid w:val="000E5C9D"/>
    <w:rsid w:val="000F0B6B"/>
    <w:rsid w:val="000F3A1F"/>
    <w:rsid w:val="000F44D9"/>
    <w:rsid w:val="00100725"/>
    <w:rsid w:val="00100C31"/>
    <w:rsid w:val="00102317"/>
    <w:rsid w:val="0010494B"/>
    <w:rsid w:val="00107ED3"/>
    <w:rsid w:val="0011033B"/>
    <w:rsid w:val="0011061D"/>
    <w:rsid w:val="00111AEB"/>
    <w:rsid w:val="0012506D"/>
    <w:rsid w:val="00130D47"/>
    <w:rsid w:val="0013259C"/>
    <w:rsid w:val="0013443B"/>
    <w:rsid w:val="00134B0E"/>
    <w:rsid w:val="00134C31"/>
    <w:rsid w:val="001352AA"/>
    <w:rsid w:val="001376EE"/>
    <w:rsid w:val="00147E60"/>
    <w:rsid w:val="00151F7F"/>
    <w:rsid w:val="001537E2"/>
    <w:rsid w:val="00156F9C"/>
    <w:rsid w:val="001645AF"/>
    <w:rsid w:val="00176605"/>
    <w:rsid w:val="0018085B"/>
    <w:rsid w:val="00192AB4"/>
    <w:rsid w:val="00195E83"/>
    <w:rsid w:val="00197E15"/>
    <w:rsid w:val="001A33A1"/>
    <w:rsid w:val="001B024B"/>
    <w:rsid w:val="001B0B63"/>
    <w:rsid w:val="001C2274"/>
    <w:rsid w:val="001C3378"/>
    <w:rsid w:val="001D23A0"/>
    <w:rsid w:val="001D70E6"/>
    <w:rsid w:val="001E3879"/>
    <w:rsid w:val="001F2F01"/>
    <w:rsid w:val="001F3132"/>
    <w:rsid w:val="001F33EC"/>
    <w:rsid w:val="001F542B"/>
    <w:rsid w:val="001F69F5"/>
    <w:rsid w:val="001F6C6B"/>
    <w:rsid w:val="00205606"/>
    <w:rsid w:val="002069B2"/>
    <w:rsid w:val="002158D5"/>
    <w:rsid w:val="0021614A"/>
    <w:rsid w:val="00217BD5"/>
    <w:rsid w:val="00221FD5"/>
    <w:rsid w:val="0022210D"/>
    <w:rsid w:val="00224A98"/>
    <w:rsid w:val="00224D40"/>
    <w:rsid w:val="0022776D"/>
    <w:rsid w:val="00230C14"/>
    <w:rsid w:val="00233125"/>
    <w:rsid w:val="002414D0"/>
    <w:rsid w:val="002456D9"/>
    <w:rsid w:val="00250E67"/>
    <w:rsid w:val="00252603"/>
    <w:rsid w:val="002532BF"/>
    <w:rsid w:val="00253660"/>
    <w:rsid w:val="0025442A"/>
    <w:rsid w:val="002553DA"/>
    <w:rsid w:val="002573C1"/>
    <w:rsid w:val="00257CA7"/>
    <w:rsid w:val="0026274E"/>
    <w:rsid w:val="00263A70"/>
    <w:rsid w:val="00271E67"/>
    <w:rsid w:val="0028096E"/>
    <w:rsid w:val="00280CC0"/>
    <w:rsid w:val="002824F7"/>
    <w:rsid w:val="00291E8A"/>
    <w:rsid w:val="002932B2"/>
    <w:rsid w:val="002942F1"/>
    <w:rsid w:val="002957A4"/>
    <w:rsid w:val="00297C3D"/>
    <w:rsid w:val="002A093B"/>
    <w:rsid w:val="002A3D2D"/>
    <w:rsid w:val="002B01B3"/>
    <w:rsid w:val="002B1949"/>
    <w:rsid w:val="002B2601"/>
    <w:rsid w:val="002C04B6"/>
    <w:rsid w:val="002C487D"/>
    <w:rsid w:val="002C4A8D"/>
    <w:rsid w:val="002C53DF"/>
    <w:rsid w:val="002C5CD1"/>
    <w:rsid w:val="002C5E9E"/>
    <w:rsid w:val="002D0F05"/>
    <w:rsid w:val="002E0C23"/>
    <w:rsid w:val="002E4AA3"/>
    <w:rsid w:val="002E6699"/>
    <w:rsid w:val="002F11EB"/>
    <w:rsid w:val="002F36B2"/>
    <w:rsid w:val="002F590B"/>
    <w:rsid w:val="00301075"/>
    <w:rsid w:val="003055E4"/>
    <w:rsid w:val="00313BF7"/>
    <w:rsid w:val="003159F0"/>
    <w:rsid w:val="003170C6"/>
    <w:rsid w:val="00320012"/>
    <w:rsid w:val="00320A50"/>
    <w:rsid w:val="003216FD"/>
    <w:rsid w:val="00327932"/>
    <w:rsid w:val="00331ED4"/>
    <w:rsid w:val="00334BB5"/>
    <w:rsid w:val="0034118A"/>
    <w:rsid w:val="00347CD3"/>
    <w:rsid w:val="00355149"/>
    <w:rsid w:val="0035641E"/>
    <w:rsid w:val="00361D72"/>
    <w:rsid w:val="00362CEF"/>
    <w:rsid w:val="00363159"/>
    <w:rsid w:val="00366C8C"/>
    <w:rsid w:val="003741B6"/>
    <w:rsid w:val="00380BE5"/>
    <w:rsid w:val="00380BFD"/>
    <w:rsid w:val="0038241D"/>
    <w:rsid w:val="00382FF2"/>
    <w:rsid w:val="00393DE1"/>
    <w:rsid w:val="0039772C"/>
    <w:rsid w:val="003A168A"/>
    <w:rsid w:val="003A1A47"/>
    <w:rsid w:val="003A436E"/>
    <w:rsid w:val="003A713F"/>
    <w:rsid w:val="003B2C50"/>
    <w:rsid w:val="003C0F94"/>
    <w:rsid w:val="003C2A1F"/>
    <w:rsid w:val="003C3ED6"/>
    <w:rsid w:val="003C697B"/>
    <w:rsid w:val="003D50BE"/>
    <w:rsid w:val="003E06F8"/>
    <w:rsid w:val="003E421D"/>
    <w:rsid w:val="003E5271"/>
    <w:rsid w:val="003E567E"/>
    <w:rsid w:val="003E7A22"/>
    <w:rsid w:val="003F048E"/>
    <w:rsid w:val="003F72E8"/>
    <w:rsid w:val="004014C6"/>
    <w:rsid w:val="00403116"/>
    <w:rsid w:val="00407B17"/>
    <w:rsid w:val="00411049"/>
    <w:rsid w:val="00415884"/>
    <w:rsid w:val="00415CC9"/>
    <w:rsid w:val="00415D47"/>
    <w:rsid w:val="00423A00"/>
    <w:rsid w:val="00424DEF"/>
    <w:rsid w:val="00426CBB"/>
    <w:rsid w:val="004274E9"/>
    <w:rsid w:val="00427B78"/>
    <w:rsid w:val="00434A84"/>
    <w:rsid w:val="004368CB"/>
    <w:rsid w:val="00444CC5"/>
    <w:rsid w:val="00450475"/>
    <w:rsid w:val="004504F2"/>
    <w:rsid w:val="0045307E"/>
    <w:rsid w:val="00456204"/>
    <w:rsid w:val="0046354B"/>
    <w:rsid w:val="00463E32"/>
    <w:rsid w:val="00464B67"/>
    <w:rsid w:val="004661E1"/>
    <w:rsid w:val="00480A8E"/>
    <w:rsid w:val="0048620C"/>
    <w:rsid w:val="0048639F"/>
    <w:rsid w:val="00491309"/>
    <w:rsid w:val="004923BF"/>
    <w:rsid w:val="00496104"/>
    <w:rsid w:val="004966ED"/>
    <w:rsid w:val="004A362F"/>
    <w:rsid w:val="004B2C7B"/>
    <w:rsid w:val="004D2918"/>
    <w:rsid w:val="004D355F"/>
    <w:rsid w:val="004D3945"/>
    <w:rsid w:val="004D531B"/>
    <w:rsid w:val="004D67BE"/>
    <w:rsid w:val="004E66AF"/>
    <w:rsid w:val="004E721E"/>
    <w:rsid w:val="004F5672"/>
    <w:rsid w:val="004F5C57"/>
    <w:rsid w:val="004F7B4A"/>
    <w:rsid w:val="0050217A"/>
    <w:rsid w:val="005053F1"/>
    <w:rsid w:val="0050635F"/>
    <w:rsid w:val="0051202D"/>
    <w:rsid w:val="00525565"/>
    <w:rsid w:val="00536D2F"/>
    <w:rsid w:val="00551877"/>
    <w:rsid w:val="00557E8F"/>
    <w:rsid w:val="0056027F"/>
    <w:rsid w:val="00563AD3"/>
    <w:rsid w:val="005642B4"/>
    <w:rsid w:val="00581CDF"/>
    <w:rsid w:val="00582AA5"/>
    <w:rsid w:val="00583435"/>
    <w:rsid w:val="00584EFA"/>
    <w:rsid w:val="0058559B"/>
    <w:rsid w:val="00590C1E"/>
    <w:rsid w:val="005A096B"/>
    <w:rsid w:val="005A4B92"/>
    <w:rsid w:val="005A62BE"/>
    <w:rsid w:val="005B0BA6"/>
    <w:rsid w:val="005B1435"/>
    <w:rsid w:val="005C0424"/>
    <w:rsid w:val="005C04E7"/>
    <w:rsid w:val="005C0567"/>
    <w:rsid w:val="005C2FB5"/>
    <w:rsid w:val="005C79E9"/>
    <w:rsid w:val="005D3B27"/>
    <w:rsid w:val="005D3C69"/>
    <w:rsid w:val="005D5A8D"/>
    <w:rsid w:val="005D76E2"/>
    <w:rsid w:val="005E1CCB"/>
    <w:rsid w:val="005E4216"/>
    <w:rsid w:val="005E4CAF"/>
    <w:rsid w:val="005E5FEB"/>
    <w:rsid w:val="005E709D"/>
    <w:rsid w:val="005F0456"/>
    <w:rsid w:val="005F2A2D"/>
    <w:rsid w:val="006009DE"/>
    <w:rsid w:val="006016B2"/>
    <w:rsid w:val="006058C7"/>
    <w:rsid w:val="006103B1"/>
    <w:rsid w:val="00610F0E"/>
    <w:rsid w:val="006141F8"/>
    <w:rsid w:val="006219E5"/>
    <w:rsid w:val="0063666C"/>
    <w:rsid w:val="00641686"/>
    <w:rsid w:val="006476E2"/>
    <w:rsid w:val="00653AEB"/>
    <w:rsid w:val="00653F49"/>
    <w:rsid w:val="0065426B"/>
    <w:rsid w:val="00654653"/>
    <w:rsid w:val="0066003C"/>
    <w:rsid w:val="00660ED2"/>
    <w:rsid w:val="00664F71"/>
    <w:rsid w:val="00667295"/>
    <w:rsid w:val="0067522D"/>
    <w:rsid w:val="006758E7"/>
    <w:rsid w:val="006775CF"/>
    <w:rsid w:val="00680B6B"/>
    <w:rsid w:val="0068172F"/>
    <w:rsid w:val="00685280"/>
    <w:rsid w:val="0069537F"/>
    <w:rsid w:val="00695C11"/>
    <w:rsid w:val="006B0164"/>
    <w:rsid w:val="006B6A20"/>
    <w:rsid w:val="006B7B8A"/>
    <w:rsid w:val="006C02CE"/>
    <w:rsid w:val="006C02DC"/>
    <w:rsid w:val="006C2F29"/>
    <w:rsid w:val="006C3D34"/>
    <w:rsid w:val="006D16BD"/>
    <w:rsid w:val="006D3964"/>
    <w:rsid w:val="006D6E0C"/>
    <w:rsid w:val="006D72A5"/>
    <w:rsid w:val="006E0A6A"/>
    <w:rsid w:val="006E1385"/>
    <w:rsid w:val="006E645E"/>
    <w:rsid w:val="006E727C"/>
    <w:rsid w:val="006F4BA9"/>
    <w:rsid w:val="006F63AC"/>
    <w:rsid w:val="007014C8"/>
    <w:rsid w:val="00705A9E"/>
    <w:rsid w:val="00707DAD"/>
    <w:rsid w:val="00711885"/>
    <w:rsid w:val="00717120"/>
    <w:rsid w:val="0071723F"/>
    <w:rsid w:val="007213A4"/>
    <w:rsid w:val="00722390"/>
    <w:rsid w:val="00724DC0"/>
    <w:rsid w:val="00726670"/>
    <w:rsid w:val="007272E7"/>
    <w:rsid w:val="00727421"/>
    <w:rsid w:val="00730A0A"/>
    <w:rsid w:val="00730D80"/>
    <w:rsid w:val="007437AB"/>
    <w:rsid w:val="0074695E"/>
    <w:rsid w:val="0075019D"/>
    <w:rsid w:val="007602FE"/>
    <w:rsid w:val="00776279"/>
    <w:rsid w:val="00780C11"/>
    <w:rsid w:val="00782C38"/>
    <w:rsid w:val="00782C92"/>
    <w:rsid w:val="007833FF"/>
    <w:rsid w:val="00783968"/>
    <w:rsid w:val="007847ED"/>
    <w:rsid w:val="00791C9D"/>
    <w:rsid w:val="00791F17"/>
    <w:rsid w:val="007923C4"/>
    <w:rsid w:val="00795E45"/>
    <w:rsid w:val="0079691C"/>
    <w:rsid w:val="00796BB2"/>
    <w:rsid w:val="00797E55"/>
    <w:rsid w:val="007B185D"/>
    <w:rsid w:val="007B1C0D"/>
    <w:rsid w:val="007B57F3"/>
    <w:rsid w:val="007C27A2"/>
    <w:rsid w:val="007C3E54"/>
    <w:rsid w:val="007C6D5B"/>
    <w:rsid w:val="007E1C35"/>
    <w:rsid w:val="007E4CAB"/>
    <w:rsid w:val="007E69F4"/>
    <w:rsid w:val="007E6C0D"/>
    <w:rsid w:val="00812A11"/>
    <w:rsid w:val="00814CF0"/>
    <w:rsid w:val="00817E00"/>
    <w:rsid w:val="0082415D"/>
    <w:rsid w:val="008255EC"/>
    <w:rsid w:val="008274C2"/>
    <w:rsid w:val="00841ABC"/>
    <w:rsid w:val="008441AD"/>
    <w:rsid w:val="008614D9"/>
    <w:rsid w:val="00866CE8"/>
    <w:rsid w:val="0086772F"/>
    <w:rsid w:val="008744A0"/>
    <w:rsid w:val="008765A9"/>
    <w:rsid w:val="008870F0"/>
    <w:rsid w:val="00890623"/>
    <w:rsid w:val="00895514"/>
    <w:rsid w:val="00897D7E"/>
    <w:rsid w:val="008B13E3"/>
    <w:rsid w:val="008B3873"/>
    <w:rsid w:val="008B6AEC"/>
    <w:rsid w:val="008C0A13"/>
    <w:rsid w:val="008C2C6D"/>
    <w:rsid w:val="008C2FD7"/>
    <w:rsid w:val="008C400C"/>
    <w:rsid w:val="008C72DB"/>
    <w:rsid w:val="008C7571"/>
    <w:rsid w:val="008D6A66"/>
    <w:rsid w:val="008E1A0F"/>
    <w:rsid w:val="008E42EC"/>
    <w:rsid w:val="008F2DBE"/>
    <w:rsid w:val="008F6A07"/>
    <w:rsid w:val="009036CC"/>
    <w:rsid w:val="0091379B"/>
    <w:rsid w:val="00913A19"/>
    <w:rsid w:val="00915A0B"/>
    <w:rsid w:val="00920297"/>
    <w:rsid w:val="0092150E"/>
    <w:rsid w:val="00922643"/>
    <w:rsid w:val="00925437"/>
    <w:rsid w:val="009277CC"/>
    <w:rsid w:val="00930EE5"/>
    <w:rsid w:val="0093221C"/>
    <w:rsid w:val="00936920"/>
    <w:rsid w:val="00943FEB"/>
    <w:rsid w:val="00950D46"/>
    <w:rsid w:val="00953128"/>
    <w:rsid w:val="00963E2C"/>
    <w:rsid w:val="0096458F"/>
    <w:rsid w:val="00971433"/>
    <w:rsid w:val="009718A4"/>
    <w:rsid w:val="009749C8"/>
    <w:rsid w:val="0098186E"/>
    <w:rsid w:val="009954CC"/>
    <w:rsid w:val="00995536"/>
    <w:rsid w:val="009A4C74"/>
    <w:rsid w:val="009A7942"/>
    <w:rsid w:val="009B1766"/>
    <w:rsid w:val="009B5867"/>
    <w:rsid w:val="009C747E"/>
    <w:rsid w:val="009D10A7"/>
    <w:rsid w:val="009D2DC7"/>
    <w:rsid w:val="009D754E"/>
    <w:rsid w:val="009E5069"/>
    <w:rsid w:val="009E7747"/>
    <w:rsid w:val="009F622F"/>
    <w:rsid w:val="00A02876"/>
    <w:rsid w:val="00A04657"/>
    <w:rsid w:val="00A05955"/>
    <w:rsid w:val="00A05C45"/>
    <w:rsid w:val="00A06FC4"/>
    <w:rsid w:val="00A14692"/>
    <w:rsid w:val="00A21502"/>
    <w:rsid w:val="00A222DC"/>
    <w:rsid w:val="00A25155"/>
    <w:rsid w:val="00A2634E"/>
    <w:rsid w:val="00A34331"/>
    <w:rsid w:val="00A36B65"/>
    <w:rsid w:val="00A40D3A"/>
    <w:rsid w:val="00A63713"/>
    <w:rsid w:val="00A650E7"/>
    <w:rsid w:val="00A65DD6"/>
    <w:rsid w:val="00A66178"/>
    <w:rsid w:val="00A73E4D"/>
    <w:rsid w:val="00A80D2B"/>
    <w:rsid w:val="00A866BA"/>
    <w:rsid w:val="00A94D8A"/>
    <w:rsid w:val="00AA3923"/>
    <w:rsid w:val="00AA71BE"/>
    <w:rsid w:val="00AC025D"/>
    <w:rsid w:val="00AC5CD8"/>
    <w:rsid w:val="00AD37E9"/>
    <w:rsid w:val="00AD525C"/>
    <w:rsid w:val="00AE1E8B"/>
    <w:rsid w:val="00AE3808"/>
    <w:rsid w:val="00AE3A34"/>
    <w:rsid w:val="00AE78A6"/>
    <w:rsid w:val="00AF6819"/>
    <w:rsid w:val="00B01229"/>
    <w:rsid w:val="00B02BDF"/>
    <w:rsid w:val="00B07D90"/>
    <w:rsid w:val="00B13A1C"/>
    <w:rsid w:val="00B16DB2"/>
    <w:rsid w:val="00B207D8"/>
    <w:rsid w:val="00B316BA"/>
    <w:rsid w:val="00B31DF9"/>
    <w:rsid w:val="00B32F53"/>
    <w:rsid w:val="00B34D4F"/>
    <w:rsid w:val="00B35EF4"/>
    <w:rsid w:val="00B37355"/>
    <w:rsid w:val="00B40C2C"/>
    <w:rsid w:val="00B429ED"/>
    <w:rsid w:val="00B45B23"/>
    <w:rsid w:val="00B46EBE"/>
    <w:rsid w:val="00B52368"/>
    <w:rsid w:val="00B638C3"/>
    <w:rsid w:val="00B71034"/>
    <w:rsid w:val="00B8134D"/>
    <w:rsid w:val="00B81462"/>
    <w:rsid w:val="00B86DA1"/>
    <w:rsid w:val="00B95826"/>
    <w:rsid w:val="00B959C6"/>
    <w:rsid w:val="00B97569"/>
    <w:rsid w:val="00BA3756"/>
    <w:rsid w:val="00BA697D"/>
    <w:rsid w:val="00BB055F"/>
    <w:rsid w:val="00BB5B9C"/>
    <w:rsid w:val="00BB6605"/>
    <w:rsid w:val="00BC409E"/>
    <w:rsid w:val="00BC71C6"/>
    <w:rsid w:val="00BD14CB"/>
    <w:rsid w:val="00BD33CD"/>
    <w:rsid w:val="00BD5705"/>
    <w:rsid w:val="00BE0C20"/>
    <w:rsid w:val="00BE19BD"/>
    <w:rsid w:val="00BF221B"/>
    <w:rsid w:val="00BF2817"/>
    <w:rsid w:val="00BF47BB"/>
    <w:rsid w:val="00BF5F1A"/>
    <w:rsid w:val="00BF6518"/>
    <w:rsid w:val="00C0610E"/>
    <w:rsid w:val="00C1641F"/>
    <w:rsid w:val="00C16E7D"/>
    <w:rsid w:val="00C20668"/>
    <w:rsid w:val="00C20E6E"/>
    <w:rsid w:val="00C21D4C"/>
    <w:rsid w:val="00C22AE6"/>
    <w:rsid w:val="00C2787F"/>
    <w:rsid w:val="00C32A3D"/>
    <w:rsid w:val="00C370B7"/>
    <w:rsid w:val="00C44276"/>
    <w:rsid w:val="00C52837"/>
    <w:rsid w:val="00C61BD3"/>
    <w:rsid w:val="00C623ED"/>
    <w:rsid w:val="00C6433C"/>
    <w:rsid w:val="00C66CE9"/>
    <w:rsid w:val="00C70BD8"/>
    <w:rsid w:val="00C73EE8"/>
    <w:rsid w:val="00C751E0"/>
    <w:rsid w:val="00C765DB"/>
    <w:rsid w:val="00C87911"/>
    <w:rsid w:val="00C91094"/>
    <w:rsid w:val="00C9211E"/>
    <w:rsid w:val="00C92D3A"/>
    <w:rsid w:val="00C94001"/>
    <w:rsid w:val="00C94706"/>
    <w:rsid w:val="00C96C1D"/>
    <w:rsid w:val="00C96E48"/>
    <w:rsid w:val="00C977C0"/>
    <w:rsid w:val="00CA082F"/>
    <w:rsid w:val="00CB17EB"/>
    <w:rsid w:val="00CB32C2"/>
    <w:rsid w:val="00CB3418"/>
    <w:rsid w:val="00CB47F0"/>
    <w:rsid w:val="00CB73CA"/>
    <w:rsid w:val="00CB7B89"/>
    <w:rsid w:val="00CC440A"/>
    <w:rsid w:val="00CD1239"/>
    <w:rsid w:val="00CD6403"/>
    <w:rsid w:val="00CD7F78"/>
    <w:rsid w:val="00CE34FE"/>
    <w:rsid w:val="00CE4980"/>
    <w:rsid w:val="00CE7841"/>
    <w:rsid w:val="00CF0AD2"/>
    <w:rsid w:val="00CF21AE"/>
    <w:rsid w:val="00CF6268"/>
    <w:rsid w:val="00CF6B88"/>
    <w:rsid w:val="00D01CDA"/>
    <w:rsid w:val="00D022C3"/>
    <w:rsid w:val="00D05EE9"/>
    <w:rsid w:val="00D1290C"/>
    <w:rsid w:val="00D132D4"/>
    <w:rsid w:val="00D14922"/>
    <w:rsid w:val="00D2103B"/>
    <w:rsid w:val="00D226B9"/>
    <w:rsid w:val="00D269DD"/>
    <w:rsid w:val="00D335B1"/>
    <w:rsid w:val="00D34E09"/>
    <w:rsid w:val="00D35DD2"/>
    <w:rsid w:val="00D4182D"/>
    <w:rsid w:val="00D44CD8"/>
    <w:rsid w:val="00D44FC4"/>
    <w:rsid w:val="00D454BA"/>
    <w:rsid w:val="00D55C09"/>
    <w:rsid w:val="00D55ED7"/>
    <w:rsid w:val="00D62F6D"/>
    <w:rsid w:val="00D63D6B"/>
    <w:rsid w:val="00D708B8"/>
    <w:rsid w:val="00D70AF8"/>
    <w:rsid w:val="00D719D2"/>
    <w:rsid w:val="00D73E7E"/>
    <w:rsid w:val="00D83E45"/>
    <w:rsid w:val="00D83EC3"/>
    <w:rsid w:val="00D85425"/>
    <w:rsid w:val="00D8708A"/>
    <w:rsid w:val="00D92FFD"/>
    <w:rsid w:val="00D9760C"/>
    <w:rsid w:val="00DA2D19"/>
    <w:rsid w:val="00DB0058"/>
    <w:rsid w:val="00DB089D"/>
    <w:rsid w:val="00DB4258"/>
    <w:rsid w:val="00DB4A81"/>
    <w:rsid w:val="00DB7BC4"/>
    <w:rsid w:val="00DC41A3"/>
    <w:rsid w:val="00DC5889"/>
    <w:rsid w:val="00DD5F86"/>
    <w:rsid w:val="00DF0863"/>
    <w:rsid w:val="00DF5918"/>
    <w:rsid w:val="00E02FAE"/>
    <w:rsid w:val="00E05C70"/>
    <w:rsid w:val="00E07939"/>
    <w:rsid w:val="00E10F01"/>
    <w:rsid w:val="00E21DD7"/>
    <w:rsid w:val="00E24631"/>
    <w:rsid w:val="00E25082"/>
    <w:rsid w:val="00E30AFF"/>
    <w:rsid w:val="00E34782"/>
    <w:rsid w:val="00E34CA7"/>
    <w:rsid w:val="00E457FF"/>
    <w:rsid w:val="00E46195"/>
    <w:rsid w:val="00E55679"/>
    <w:rsid w:val="00E5781A"/>
    <w:rsid w:val="00E66C4A"/>
    <w:rsid w:val="00E675D0"/>
    <w:rsid w:val="00E72469"/>
    <w:rsid w:val="00E72C32"/>
    <w:rsid w:val="00E739C1"/>
    <w:rsid w:val="00E74D06"/>
    <w:rsid w:val="00E75A66"/>
    <w:rsid w:val="00E817B3"/>
    <w:rsid w:val="00E83C24"/>
    <w:rsid w:val="00E904D2"/>
    <w:rsid w:val="00E913CC"/>
    <w:rsid w:val="00EA3345"/>
    <w:rsid w:val="00EB2FBC"/>
    <w:rsid w:val="00EB3536"/>
    <w:rsid w:val="00EB64A1"/>
    <w:rsid w:val="00EB6A49"/>
    <w:rsid w:val="00EC2FE4"/>
    <w:rsid w:val="00EC497F"/>
    <w:rsid w:val="00EC78A8"/>
    <w:rsid w:val="00ED058C"/>
    <w:rsid w:val="00ED4ADE"/>
    <w:rsid w:val="00ED6042"/>
    <w:rsid w:val="00ED73BE"/>
    <w:rsid w:val="00EE7A5F"/>
    <w:rsid w:val="00EF4A1A"/>
    <w:rsid w:val="00F01CCE"/>
    <w:rsid w:val="00F02F97"/>
    <w:rsid w:val="00F055A3"/>
    <w:rsid w:val="00F06A85"/>
    <w:rsid w:val="00F0717E"/>
    <w:rsid w:val="00F07477"/>
    <w:rsid w:val="00F13B75"/>
    <w:rsid w:val="00F14162"/>
    <w:rsid w:val="00F14181"/>
    <w:rsid w:val="00F14B45"/>
    <w:rsid w:val="00F221F6"/>
    <w:rsid w:val="00F24A62"/>
    <w:rsid w:val="00F30167"/>
    <w:rsid w:val="00F3222C"/>
    <w:rsid w:val="00F35683"/>
    <w:rsid w:val="00F35ED5"/>
    <w:rsid w:val="00F36F45"/>
    <w:rsid w:val="00F37FFB"/>
    <w:rsid w:val="00F424A5"/>
    <w:rsid w:val="00F44753"/>
    <w:rsid w:val="00F44ABD"/>
    <w:rsid w:val="00F501D6"/>
    <w:rsid w:val="00F503A0"/>
    <w:rsid w:val="00F50BEC"/>
    <w:rsid w:val="00F527A7"/>
    <w:rsid w:val="00F53502"/>
    <w:rsid w:val="00F53FE0"/>
    <w:rsid w:val="00F61F67"/>
    <w:rsid w:val="00F658CB"/>
    <w:rsid w:val="00F70C4D"/>
    <w:rsid w:val="00F74273"/>
    <w:rsid w:val="00F74B68"/>
    <w:rsid w:val="00F75293"/>
    <w:rsid w:val="00F81FA5"/>
    <w:rsid w:val="00F926CA"/>
    <w:rsid w:val="00F94738"/>
    <w:rsid w:val="00F96049"/>
    <w:rsid w:val="00FA14CD"/>
    <w:rsid w:val="00FA1DAC"/>
    <w:rsid w:val="00FA55F0"/>
    <w:rsid w:val="00FB54F9"/>
    <w:rsid w:val="00FC3DDA"/>
    <w:rsid w:val="00FC3F8B"/>
    <w:rsid w:val="00FC7647"/>
    <w:rsid w:val="00FD196C"/>
    <w:rsid w:val="00FD4848"/>
    <w:rsid w:val="00FD5A03"/>
    <w:rsid w:val="00FD5FF0"/>
    <w:rsid w:val="00FE14FA"/>
    <w:rsid w:val="00FE20F1"/>
    <w:rsid w:val="00FE6714"/>
    <w:rsid w:val="00FF0593"/>
    <w:rsid w:val="00FF25A9"/>
    <w:rsid w:val="00FF4B02"/>
    <w:rsid w:val="00FF4C5E"/>
    <w:rsid w:val="00FF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07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808"/>
    <w:rPr>
      <w:rFonts w:ascii="Arial" w:hAnsi="Arial"/>
      <w:sz w:val="24"/>
    </w:rPr>
  </w:style>
  <w:style w:type="paragraph" w:styleId="Heading1">
    <w:name w:val="heading 1"/>
    <w:basedOn w:val="Normal"/>
    <w:autoRedefine/>
    <w:qFormat/>
    <w:rsid w:val="00AE3808"/>
    <w:pPr>
      <w:numPr>
        <w:numId w:val="14"/>
      </w:numPr>
      <w:spacing w:before="60" w:after="120"/>
      <w:jc w:val="center"/>
      <w:outlineLvl w:val="0"/>
    </w:pPr>
    <w:rPr>
      <w:b/>
      <w:caps/>
      <w:sz w:val="48"/>
    </w:rPr>
  </w:style>
  <w:style w:type="paragraph" w:styleId="Heading2">
    <w:name w:val="heading 2"/>
    <w:basedOn w:val="Normal"/>
    <w:autoRedefine/>
    <w:qFormat/>
    <w:rsid w:val="00AE3808"/>
    <w:pPr>
      <w:numPr>
        <w:ilvl w:val="1"/>
        <w:numId w:val="14"/>
      </w:numPr>
      <w:spacing w:before="240" w:after="60"/>
      <w:outlineLvl w:val="1"/>
    </w:pPr>
  </w:style>
  <w:style w:type="paragraph" w:styleId="Heading3">
    <w:name w:val="heading 3"/>
    <w:basedOn w:val="Normal"/>
    <w:autoRedefine/>
    <w:qFormat/>
    <w:rsid w:val="00AE3808"/>
    <w:pPr>
      <w:numPr>
        <w:ilvl w:val="2"/>
        <w:numId w:val="14"/>
      </w:numPr>
      <w:tabs>
        <w:tab w:val="left" w:pos="1530"/>
      </w:tabs>
      <w:spacing w:before="240" w:after="60"/>
      <w:outlineLvl w:val="2"/>
    </w:pPr>
    <w:rPr>
      <w:u w:val="single"/>
    </w:rPr>
  </w:style>
  <w:style w:type="paragraph" w:styleId="Heading4">
    <w:name w:val="heading 4"/>
    <w:basedOn w:val="Normal"/>
    <w:autoRedefine/>
    <w:qFormat/>
    <w:rsid w:val="009749C8"/>
    <w:pPr>
      <w:numPr>
        <w:ilvl w:val="3"/>
        <w:numId w:val="14"/>
      </w:numPr>
      <w:spacing w:before="60" w:after="120"/>
      <w:outlineLvl w:val="3"/>
    </w:pPr>
    <w:rPr>
      <w:b/>
      <w:i/>
    </w:rPr>
  </w:style>
  <w:style w:type="paragraph" w:styleId="Heading5">
    <w:name w:val="heading 5"/>
    <w:basedOn w:val="Normal"/>
    <w:autoRedefine/>
    <w:qFormat/>
    <w:rsid w:val="00525565"/>
    <w:pPr>
      <w:numPr>
        <w:ilvl w:val="4"/>
        <w:numId w:val="14"/>
      </w:numPr>
      <w:spacing w:before="60" w:after="120"/>
      <w:ind w:left="0"/>
      <w:outlineLvl w:val="4"/>
    </w:pPr>
  </w:style>
  <w:style w:type="paragraph" w:styleId="Heading6">
    <w:name w:val="heading 6"/>
    <w:basedOn w:val="Normal"/>
    <w:autoRedefine/>
    <w:qFormat/>
    <w:rsid w:val="00536D2F"/>
    <w:pPr>
      <w:numPr>
        <w:ilvl w:val="5"/>
        <w:numId w:val="14"/>
      </w:numPr>
      <w:tabs>
        <w:tab w:val="left" w:pos="3150"/>
      </w:tabs>
      <w:spacing w:before="60" w:after="120"/>
      <w:outlineLvl w:val="5"/>
    </w:pPr>
  </w:style>
  <w:style w:type="paragraph" w:styleId="Heading7">
    <w:name w:val="heading 7"/>
    <w:basedOn w:val="Normal"/>
    <w:autoRedefine/>
    <w:qFormat/>
    <w:rsid w:val="00AE3808"/>
    <w:pPr>
      <w:numPr>
        <w:ilvl w:val="6"/>
        <w:numId w:val="14"/>
      </w:numPr>
      <w:spacing w:before="60" w:after="120"/>
      <w:outlineLvl w:val="6"/>
    </w:pPr>
  </w:style>
  <w:style w:type="paragraph" w:styleId="Heading8">
    <w:name w:val="heading 8"/>
    <w:basedOn w:val="Normal"/>
    <w:next w:val="Heading9"/>
    <w:autoRedefine/>
    <w:qFormat/>
    <w:rsid w:val="00AE3808"/>
    <w:pPr>
      <w:numPr>
        <w:ilvl w:val="7"/>
        <w:numId w:val="14"/>
      </w:numPr>
      <w:spacing w:before="60" w:after="120"/>
      <w:outlineLvl w:val="7"/>
    </w:pPr>
  </w:style>
  <w:style w:type="paragraph" w:styleId="Heading9">
    <w:name w:val="heading 9"/>
    <w:basedOn w:val="Normal"/>
    <w:autoRedefine/>
    <w:qFormat/>
    <w:rsid w:val="00AE3808"/>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AE3808"/>
    <w:rPr>
      <w:vertAlign w:val="superscript"/>
    </w:rPr>
  </w:style>
  <w:style w:type="character" w:styleId="FootnoteReference">
    <w:name w:val="footnote reference"/>
    <w:basedOn w:val="DefaultParagraphFont"/>
    <w:semiHidden/>
    <w:rsid w:val="00AE3808"/>
    <w:rPr>
      <w:vertAlign w:val="superscript"/>
    </w:rPr>
  </w:style>
  <w:style w:type="character" w:styleId="PageNumber">
    <w:name w:val="page number"/>
    <w:basedOn w:val="DefaultParagraphFont"/>
    <w:rsid w:val="00AE3808"/>
    <w:rPr>
      <w:rFonts w:ascii="Arial" w:hAnsi="Arial"/>
      <w:b/>
      <w:sz w:val="24"/>
    </w:rPr>
  </w:style>
  <w:style w:type="paragraph" w:styleId="Footer">
    <w:name w:val="footer"/>
    <w:basedOn w:val="Normal"/>
    <w:rsid w:val="00AE3808"/>
    <w:pPr>
      <w:tabs>
        <w:tab w:val="center" w:pos="4320"/>
        <w:tab w:val="right" w:pos="8640"/>
      </w:tabs>
    </w:pPr>
  </w:style>
  <w:style w:type="paragraph" w:styleId="Header">
    <w:name w:val="header"/>
    <w:basedOn w:val="Normal"/>
    <w:rsid w:val="00AE3808"/>
    <w:pPr>
      <w:tabs>
        <w:tab w:val="center" w:pos="4320"/>
        <w:tab w:val="right" w:pos="8640"/>
      </w:tabs>
      <w:jc w:val="center"/>
    </w:pPr>
    <w:rPr>
      <w:u w:val="single"/>
    </w:rPr>
  </w:style>
  <w:style w:type="paragraph" w:styleId="FootnoteText">
    <w:name w:val="footnote text"/>
    <w:basedOn w:val="Normal"/>
    <w:semiHidden/>
    <w:rsid w:val="00AE3808"/>
    <w:rPr>
      <w:sz w:val="20"/>
    </w:rPr>
  </w:style>
  <w:style w:type="paragraph" w:customStyle="1" w:styleId="SubTitle">
    <w:name w:val="Sub Title"/>
    <w:basedOn w:val="Title"/>
    <w:rsid w:val="00AE3808"/>
    <w:rPr>
      <w:sz w:val="28"/>
      <w:u w:val="single"/>
    </w:rPr>
  </w:style>
  <w:style w:type="paragraph" w:styleId="Title">
    <w:name w:val="Title"/>
    <w:basedOn w:val="Normal"/>
    <w:next w:val="Header"/>
    <w:autoRedefine/>
    <w:qFormat/>
    <w:rsid w:val="00AE3808"/>
    <w:pPr>
      <w:spacing w:after="240"/>
      <w:jc w:val="center"/>
    </w:pPr>
    <w:rPr>
      <w:b/>
      <w:caps/>
      <w:kern w:val="28"/>
      <w:sz w:val="36"/>
    </w:rPr>
  </w:style>
  <w:style w:type="paragraph" w:styleId="Subtitle0">
    <w:name w:val="Subtitle"/>
    <w:basedOn w:val="Normal"/>
    <w:qFormat/>
    <w:rsid w:val="00AE3808"/>
    <w:pPr>
      <w:spacing w:after="240"/>
      <w:jc w:val="center"/>
    </w:pPr>
    <w:rPr>
      <w:b/>
      <w:caps/>
      <w:sz w:val="28"/>
      <w:u w:val="single"/>
    </w:rPr>
  </w:style>
  <w:style w:type="paragraph" w:customStyle="1" w:styleId="BodyTextHanging">
    <w:name w:val="Body Text Hanging"/>
    <w:basedOn w:val="Normal"/>
    <w:rsid w:val="00AE3808"/>
    <w:pPr>
      <w:spacing w:after="160"/>
      <w:ind w:left="1440"/>
    </w:pPr>
  </w:style>
  <w:style w:type="paragraph" w:styleId="BodyText">
    <w:name w:val="Body Text"/>
    <w:basedOn w:val="Normal"/>
    <w:rsid w:val="00AE3808"/>
    <w:pPr>
      <w:spacing w:after="120"/>
    </w:pPr>
  </w:style>
  <w:style w:type="paragraph" w:styleId="ListBullet">
    <w:name w:val="List Bullet"/>
    <w:basedOn w:val="Normal"/>
    <w:autoRedefine/>
    <w:rsid w:val="00AE3808"/>
    <w:pPr>
      <w:numPr>
        <w:numId w:val="15"/>
      </w:numPr>
      <w:tabs>
        <w:tab w:val="clear" w:pos="432"/>
        <w:tab w:val="left" w:pos="806"/>
      </w:tabs>
      <w:spacing w:before="60" w:after="60"/>
      <w:ind w:left="806" w:hanging="446"/>
    </w:pPr>
  </w:style>
  <w:style w:type="paragraph" w:styleId="ListBullet2">
    <w:name w:val="List Bullet 2"/>
    <w:basedOn w:val="Normal"/>
    <w:autoRedefine/>
    <w:rsid w:val="00AE3808"/>
    <w:pPr>
      <w:numPr>
        <w:numId w:val="16"/>
      </w:numPr>
      <w:tabs>
        <w:tab w:val="clear" w:pos="432"/>
        <w:tab w:val="left" w:pos="1166"/>
      </w:tabs>
      <w:spacing w:before="60" w:after="60"/>
      <w:ind w:left="1166"/>
    </w:pPr>
  </w:style>
  <w:style w:type="paragraph" w:styleId="ListBullet3">
    <w:name w:val="List Bullet 3"/>
    <w:basedOn w:val="Normal"/>
    <w:autoRedefine/>
    <w:rsid w:val="00AE3808"/>
    <w:pPr>
      <w:numPr>
        <w:numId w:val="17"/>
      </w:numPr>
      <w:tabs>
        <w:tab w:val="clear" w:pos="432"/>
        <w:tab w:val="left" w:pos="1714"/>
      </w:tabs>
      <w:spacing w:before="60" w:after="60"/>
      <w:ind w:left="1713" w:hanging="547"/>
    </w:pPr>
  </w:style>
  <w:style w:type="paragraph" w:styleId="ListNumber">
    <w:name w:val="List Number"/>
    <w:basedOn w:val="Normal"/>
    <w:rsid w:val="00AE3808"/>
    <w:pPr>
      <w:numPr>
        <w:numId w:val="18"/>
      </w:numPr>
      <w:spacing w:before="60" w:after="60"/>
    </w:pPr>
  </w:style>
  <w:style w:type="paragraph" w:styleId="ListNumber2">
    <w:name w:val="List Number 2"/>
    <w:basedOn w:val="Normal"/>
    <w:rsid w:val="00AE3808"/>
    <w:pPr>
      <w:numPr>
        <w:numId w:val="19"/>
      </w:numPr>
      <w:spacing w:before="60" w:after="60"/>
    </w:pPr>
  </w:style>
  <w:style w:type="paragraph" w:styleId="ListNumber3">
    <w:name w:val="List Number 3"/>
    <w:basedOn w:val="Normal"/>
    <w:rsid w:val="00AE3808"/>
    <w:pPr>
      <w:numPr>
        <w:numId w:val="20"/>
      </w:numPr>
      <w:spacing w:before="60" w:after="60"/>
    </w:pPr>
  </w:style>
  <w:style w:type="paragraph" w:styleId="DocumentMap">
    <w:name w:val="Document Map"/>
    <w:basedOn w:val="Normal"/>
    <w:semiHidden/>
    <w:rsid w:val="00AE3808"/>
    <w:pPr>
      <w:shd w:val="clear" w:color="auto" w:fill="000080"/>
    </w:pPr>
    <w:rPr>
      <w:rFonts w:ascii="Tahoma" w:hAnsi="Tahoma"/>
    </w:rPr>
  </w:style>
  <w:style w:type="paragraph" w:styleId="ListBullet4">
    <w:name w:val="List Bullet 4"/>
    <w:basedOn w:val="NormalIndent"/>
    <w:autoRedefine/>
    <w:rsid w:val="00AE3808"/>
    <w:pPr>
      <w:numPr>
        <w:numId w:val="21"/>
      </w:numPr>
      <w:tabs>
        <w:tab w:val="clear" w:pos="432"/>
        <w:tab w:val="left" w:pos="2160"/>
      </w:tabs>
      <w:spacing w:before="60" w:after="60"/>
      <w:ind w:left="2160"/>
    </w:pPr>
  </w:style>
  <w:style w:type="character" w:styleId="Hyperlink">
    <w:name w:val="Hyperlink"/>
    <w:basedOn w:val="DefaultParagraphFont"/>
    <w:rsid w:val="004966ED"/>
    <w:rPr>
      <w:color w:val="0000FF"/>
      <w:u w:val="single"/>
    </w:rPr>
  </w:style>
  <w:style w:type="paragraph" w:styleId="NormalIndent">
    <w:name w:val="Normal Indent"/>
    <w:basedOn w:val="Normal"/>
    <w:rsid w:val="00AE3808"/>
    <w:pPr>
      <w:ind w:left="720"/>
    </w:pPr>
  </w:style>
  <w:style w:type="paragraph" w:styleId="BalloonText">
    <w:name w:val="Balloon Text"/>
    <w:basedOn w:val="Normal"/>
    <w:semiHidden/>
    <w:rsid w:val="0063666C"/>
    <w:rPr>
      <w:rFonts w:ascii="Tahoma" w:hAnsi="Tahoma" w:cs="Tahoma"/>
      <w:sz w:val="16"/>
      <w:szCs w:val="16"/>
    </w:rPr>
  </w:style>
  <w:style w:type="character" w:styleId="CommentReference">
    <w:name w:val="annotation reference"/>
    <w:basedOn w:val="DefaultParagraphFont"/>
    <w:semiHidden/>
    <w:rsid w:val="00100725"/>
    <w:rPr>
      <w:sz w:val="16"/>
      <w:szCs w:val="16"/>
    </w:rPr>
  </w:style>
  <w:style w:type="paragraph" w:styleId="CommentText">
    <w:name w:val="annotation text"/>
    <w:basedOn w:val="Normal"/>
    <w:semiHidden/>
    <w:rsid w:val="00100725"/>
    <w:rPr>
      <w:sz w:val="20"/>
    </w:rPr>
  </w:style>
  <w:style w:type="paragraph" w:styleId="CommentSubject">
    <w:name w:val="annotation subject"/>
    <w:basedOn w:val="CommentText"/>
    <w:next w:val="CommentText"/>
    <w:semiHidden/>
    <w:rsid w:val="00100725"/>
    <w:rPr>
      <w:b/>
      <w:bCs/>
    </w:rPr>
  </w:style>
  <w:style w:type="character" w:customStyle="1" w:styleId="usernoteI">
    <w:name w:val="usernoteI"/>
    <w:rsid w:val="00BE19BD"/>
    <w:rPr>
      <w:color w:val="000000"/>
      <w:sz w:val="18"/>
      <w:szCs w:val="18"/>
    </w:rPr>
  </w:style>
  <w:style w:type="table" w:styleId="TableGrid">
    <w:name w:val="Table Grid"/>
    <w:basedOn w:val="TableNormal"/>
    <w:rsid w:val="00E74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F590B"/>
    <w:rPr>
      <w:color w:val="800080"/>
      <w:u w:val="single"/>
    </w:rPr>
  </w:style>
  <w:style w:type="paragraph" w:styleId="ListParagraph">
    <w:name w:val="List Paragraph"/>
    <w:basedOn w:val="Normal"/>
    <w:uiPriority w:val="34"/>
    <w:qFormat/>
    <w:rsid w:val="00CB47F0"/>
    <w:pPr>
      <w:ind w:left="720"/>
      <w:contextualSpacing/>
      <w:jc w:val="center"/>
    </w:pPr>
    <w:rPr>
      <w:rFonts w:ascii="Calibri" w:eastAsia="Calibri" w:hAnsi="Calibri"/>
      <w:sz w:val="22"/>
      <w:szCs w:val="22"/>
    </w:rPr>
  </w:style>
  <w:style w:type="paragraph" w:styleId="Revision">
    <w:name w:val="Revision"/>
    <w:hidden/>
    <w:uiPriority w:val="99"/>
    <w:semiHidden/>
    <w:rsid w:val="0045620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808"/>
    <w:rPr>
      <w:rFonts w:ascii="Arial" w:hAnsi="Arial"/>
      <w:sz w:val="24"/>
    </w:rPr>
  </w:style>
  <w:style w:type="paragraph" w:styleId="Heading1">
    <w:name w:val="heading 1"/>
    <w:basedOn w:val="Normal"/>
    <w:autoRedefine/>
    <w:qFormat/>
    <w:rsid w:val="00AE3808"/>
    <w:pPr>
      <w:numPr>
        <w:numId w:val="14"/>
      </w:numPr>
      <w:spacing w:before="60" w:after="120"/>
      <w:jc w:val="center"/>
      <w:outlineLvl w:val="0"/>
    </w:pPr>
    <w:rPr>
      <w:b/>
      <w:caps/>
      <w:sz w:val="48"/>
    </w:rPr>
  </w:style>
  <w:style w:type="paragraph" w:styleId="Heading2">
    <w:name w:val="heading 2"/>
    <w:basedOn w:val="Normal"/>
    <w:autoRedefine/>
    <w:qFormat/>
    <w:rsid w:val="00AE3808"/>
    <w:pPr>
      <w:numPr>
        <w:ilvl w:val="1"/>
        <w:numId w:val="14"/>
      </w:numPr>
      <w:spacing w:before="240" w:after="60"/>
      <w:outlineLvl w:val="1"/>
    </w:pPr>
  </w:style>
  <w:style w:type="paragraph" w:styleId="Heading3">
    <w:name w:val="heading 3"/>
    <w:basedOn w:val="Normal"/>
    <w:autoRedefine/>
    <w:qFormat/>
    <w:rsid w:val="00AE3808"/>
    <w:pPr>
      <w:numPr>
        <w:ilvl w:val="2"/>
        <w:numId w:val="14"/>
      </w:numPr>
      <w:tabs>
        <w:tab w:val="left" w:pos="1530"/>
      </w:tabs>
      <w:spacing w:before="240" w:after="60"/>
      <w:outlineLvl w:val="2"/>
    </w:pPr>
    <w:rPr>
      <w:u w:val="single"/>
    </w:rPr>
  </w:style>
  <w:style w:type="paragraph" w:styleId="Heading4">
    <w:name w:val="heading 4"/>
    <w:basedOn w:val="Normal"/>
    <w:autoRedefine/>
    <w:qFormat/>
    <w:rsid w:val="009749C8"/>
    <w:pPr>
      <w:numPr>
        <w:ilvl w:val="3"/>
        <w:numId w:val="14"/>
      </w:numPr>
      <w:spacing w:before="60" w:after="120"/>
      <w:outlineLvl w:val="3"/>
    </w:pPr>
    <w:rPr>
      <w:b/>
      <w:i/>
    </w:rPr>
  </w:style>
  <w:style w:type="paragraph" w:styleId="Heading5">
    <w:name w:val="heading 5"/>
    <w:basedOn w:val="Normal"/>
    <w:autoRedefine/>
    <w:qFormat/>
    <w:rsid w:val="00525565"/>
    <w:pPr>
      <w:numPr>
        <w:ilvl w:val="4"/>
        <w:numId w:val="14"/>
      </w:numPr>
      <w:spacing w:before="60" w:after="120"/>
      <w:ind w:left="0"/>
      <w:outlineLvl w:val="4"/>
    </w:pPr>
  </w:style>
  <w:style w:type="paragraph" w:styleId="Heading6">
    <w:name w:val="heading 6"/>
    <w:basedOn w:val="Normal"/>
    <w:autoRedefine/>
    <w:qFormat/>
    <w:rsid w:val="00536D2F"/>
    <w:pPr>
      <w:numPr>
        <w:ilvl w:val="5"/>
        <w:numId w:val="14"/>
      </w:numPr>
      <w:tabs>
        <w:tab w:val="left" w:pos="3150"/>
      </w:tabs>
      <w:spacing w:before="60" w:after="120"/>
      <w:outlineLvl w:val="5"/>
    </w:pPr>
  </w:style>
  <w:style w:type="paragraph" w:styleId="Heading7">
    <w:name w:val="heading 7"/>
    <w:basedOn w:val="Normal"/>
    <w:autoRedefine/>
    <w:qFormat/>
    <w:rsid w:val="00AE3808"/>
    <w:pPr>
      <w:numPr>
        <w:ilvl w:val="6"/>
        <w:numId w:val="14"/>
      </w:numPr>
      <w:spacing w:before="60" w:after="120"/>
      <w:outlineLvl w:val="6"/>
    </w:pPr>
  </w:style>
  <w:style w:type="paragraph" w:styleId="Heading8">
    <w:name w:val="heading 8"/>
    <w:basedOn w:val="Normal"/>
    <w:next w:val="Heading9"/>
    <w:autoRedefine/>
    <w:qFormat/>
    <w:rsid w:val="00AE3808"/>
    <w:pPr>
      <w:numPr>
        <w:ilvl w:val="7"/>
        <w:numId w:val="14"/>
      </w:numPr>
      <w:spacing w:before="60" w:after="120"/>
      <w:outlineLvl w:val="7"/>
    </w:pPr>
  </w:style>
  <w:style w:type="paragraph" w:styleId="Heading9">
    <w:name w:val="heading 9"/>
    <w:basedOn w:val="Normal"/>
    <w:autoRedefine/>
    <w:qFormat/>
    <w:rsid w:val="00AE3808"/>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AE3808"/>
    <w:rPr>
      <w:vertAlign w:val="superscript"/>
    </w:rPr>
  </w:style>
  <w:style w:type="character" w:styleId="FootnoteReference">
    <w:name w:val="footnote reference"/>
    <w:basedOn w:val="DefaultParagraphFont"/>
    <w:semiHidden/>
    <w:rsid w:val="00AE3808"/>
    <w:rPr>
      <w:vertAlign w:val="superscript"/>
    </w:rPr>
  </w:style>
  <w:style w:type="character" w:styleId="PageNumber">
    <w:name w:val="page number"/>
    <w:basedOn w:val="DefaultParagraphFont"/>
    <w:rsid w:val="00AE3808"/>
    <w:rPr>
      <w:rFonts w:ascii="Arial" w:hAnsi="Arial"/>
      <w:b/>
      <w:sz w:val="24"/>
    </w:rPr>
  </w:style>
  <w:style w:type="paragraph" w:styleId="Footer">
    <w:name w:val="footer"/>
    <w:basedOn w:val="Normal"/>
    <w:rsid w:val="00AE3808"/>
    <w:pPr>
      <w:tabs>
        <w:tab w:val="center" w:pos="4320"/>
        <w:tab w:val="right" w:pos="8640"/>
      </w:tabs>
    </w:pPr>
  </w:style>
  <w:style w:type="paragraph" w:styleId="Header">
    <w:name w:val="header"/>
    <w:basedOn w:val="Normal"/>
    <w:rsid w:val="00AE3808"/>
    <w:pPr>
      <w:tabs>
        <w:tab w:val="center" w:pos="4320"/>
        <w:tab w:val="right" w:pos="8640"/>
      </w:tabs>
      <w:jc w:val="center"/>
    </w:pPr>
    <w:rPr>
      <w:u w:val="single"/>
    </w:rPr>
  </w:style>
  <w:style w:type="paragraph" w:styleId="FootnoteText">
    <w:name w:val="footnote text"/>
    <w:basedOn w:val="Normal"/>
    <w:semiHidden/>
    <w:rsid w:val="00AE3808"/>
    <w:rPr>
      <w:sz w:val="20"/>
    </w:rPr>
  </w:style>
  <w:style w:type="paragraph" w:customStyle="1" w:styleId="SubTitle">
    <w:name w:val="Sub Title"/>
    <w:basedOn w:val="Title"/>
    <w:rsid w:val="00AE3808"/>
    <w:rPr>
      <w:sz w:val="28"/>
      <w:u w:val="single"/>
    </w:rPr>
  </w:style>
  <w:style w:type="paragraph" w:styleId="Title">
    <w:name w:val="Title"/>
    <w:basedOn w:val="Normal"/>
    <w:next w:val="Header"/>
    <w:autoRedefine/>
    <w:qFormat/>
    <w:rsid w:val="00AE3808"/>
    <w:pPr>
      <w:spacing w:after="240"/>
      <w:jc w:val="center"/>
    </w:pPr>
    <w:rPr>
      <w:b/>
      <w:caps/>
      <w:kern w:val="28"/>
      <w:sz w:val="36"/>
    </w:rPr>
  </w:style>
  <w:style w:type="paragraph" w:styleId="Subtitle0">
    <w:name w:val="Subtitle"/>
    <w:basedOn w:val="Normal"/>
    <w:qFormat/>
    <w:rsid w:val="00AE3808"/>
    <w:pPr>
      <w:spacing w:after="240"/>
      <w:jc w:val="center"/>
    </w:pPr>
    <w:rPr>
      <w:b/>
      <w:caps/>
      <w:sz w:val="28"/>
      <w:u w:val="single"/>
    </w:rPr>
  </w:style>
  <w:style w:type="paragraph" w:customStyle="1" w:styleId="BodyTextHanging">
    <w:name w:val="Body Text Hanging"/>
    <w:basedOn w:val="Normal"/>
    <w:rsid w:val="00AE3808"/>
    <w:pPr>
      <w:spacing w:after="160"/>
      <w:ind w:left="1440"/>
    </w:pPr>
  </w:style>
  <w:style w:type="paragraph" w:styleId="BodyText">
    <w:name w:val="Body Text"/>
    <w:basedOn w:val="Normal"/>
    <w:rsid w:val="00AE3808"/>
    <w:pPr>
      <w:spacing w:after="120"/>
    </w:pPr>
  </w:style>
  <w:style w:type="paragraph" w:styleId="ListBullet">
    <w:name w:val="List Bullet"/>
    <w:basedOn w:val="Normal"/>
    <w:autoRedefine/>
    <w:rsid w:val="00AE3808"/>
    <w:pPr>
      <w:numPr>
        <w:numId w:val="15"/>
      </w:numPr>
      <w:tabs>
        <w:tab w:val="clear" w:pos="432"/>
        <w:tab w:val="left" w:pos="806"/>
      </w:tabs>
      <w:spacing w:before="60" w:after="60"/>
      <w:ind w:left="806" w:hanging="446"/>
    </w:pPr>
  </w:style>
  <w:style w:type="paragraph" w:styleId="ListBullet2">
    <w:name w:val="List Bullet 2"/>
    <w:basedOn w:val="Normal"/>
    <w:autoRedefine/>
    <w:rsid w:val="00AE3808"/>
    <w:pPr>
      <w:numPr>
        <w:numId w:val="16"/>
      </w:numPr>
      <w:tabs>
        <w:tab w:val="clear" w:pos="432"/>
        <w:tab w:val="left" w:pos="1166"/>
      </w:tabs>
      <w:spacing w:before="60" w:after="60"/>
      <w:ind w:left="1166"/>
    </w:pPr>
  </w:style>
  <w:style w:type="paragraph" w:styleId="ListBullet3">
    <w:name w:val="List Bullet 3"/>
    <w:basedOn w:val="Normal"/>
    <w:autoRedefine/>
    <w:rsid w:val="00AE3808"/>
    <w:pPr>
      <w:numPr>
        <w:numId w:val="17"/>
      </w:numPr>
      <w:tabs>
        <w:tab w:val="clear" w:pos="432"/>
        <w:tab w:val="left" w:pos="1714"/>
      </w:tabs>
      <w:spacing w:before="60" w:after="60"/>
      <w:ind w:left="1713" w:hanging="547"/>
    </w:pPr>
  </w:style>
  <w:style w:type="paragraph" w:styleId="ListNumber">
    <w:name w:val="List Number"/>
    <w:basedOn w:val="Normal"/>
    <w:rsid w:val="00AE3808"/>
    <w:pPr>
      <w:numPr>
        <w:numId w:val="18"/>
      </w:numPr>
      <w:spacing w:before="60" w:after="60"/>
    </w:pPr>
  </w:style>
  <w:style w:type="paragraph" w:styleId="ListNumber2">
    <w:name w:val="List Number 2"/>
    <w:basedOn w:val="Normal"/>
    <w:rsid w:val="00AE3808"/>
    <w:pPr>
      <w:numPr>
        <w:numId w:val="19"/>
      </w:numPr>
      <w:spacing w:before="60" w:after="60"/>
    </w:pPr>
  </w:style>
  <w:style w:type="paragraph" w:styleId="ListNumber3">
    <w:name w:val="List Number 3"/>
    <w:basedOn w:val="Normal"/>
    <w:rsid w:val="00AE3808"/>
    <w:pPr>
      <w:numPr>
        <w:numId w:val="20"/>
      </w:numPr>
      <w:spacing w:before="60" w:after="60"/>
    </w:pPr>
  </w:style>
  <w:style w:type="paragraph" w:styleId="DocumentMap">
    <w:name w:val="Document Map"/>
    <w:basedOn w:val="Normal"/>
    <w:semiHidden/>
    <w:rsid w:val="00AE3808"/>
    <w:pPr>
      <w:shd w:val="clear" w:color="auto" w:fill="000080"/>
    </w:pPr>
    <w:rPr>
      <w:rFonts w:ascii="Tahoma" w:hAnsi="Tahoma"/>
    </w:rPr>
  </w:style>
  <w:style w:type="paragraph" w:styleId="ListBullet4">
    <w:name w:val="List Bullet 4"/>
    <w:basedOn w:val="NormalIndent"/>
    <w:autoRedefine/>
    <w:rsid w:val="00AE3808"/>
    <w:pPr>
      <w:numPr>
        <w:numId w:val="21"/>
      </w:numPr>
      <w:tabs>
        <w:tab w:val="clear" w:pos="432"/>
        <w:tab w:val="left" w:pos="2160"/>
      </w:tabs>
      <w:spacing w:before="60" w:after="60"/>
      <w:ind w:left="2160"/>
    </w:pPr>
  </w:style>
  <w:style w:type="character" w:styleId="Hyperlink">
    <w:name w:val="Hyperlink"/>
    <w:basedOn w:val="DefaultParagraphFont"/>
    <w:rsid w:val="004966ED"/>
    <w:rPr>
      <w:color w:val="0000FF"/>
      <w:u w:val="single"/>
    </w:rPr>
  </w:style>
  <w:style w:type="paragraph" w:styleId="NormalIndent">
    <w:name w:val="Normal Indent"/>
    <w:basedOn w:val="Normal"/>
    <w:rsid w:val="00AE3808"/>
    <w:pPr>
      <w:ind w:left="720"/>
    </w:pPr>
  </w:style>
  <w:style w:type="paragraph" w:styleId="BalloonText">
    <w:name w:val="Balloon Text"/>
    <w:basedOn w:val="Normal"/>
    <w:semiHidden/>
    <w:rsid w:val="0063666C"/>
    <w:rPr>
      <w:rFonts w:ascii="Tahoma" w:hAnsi="Tahoma" w:cs="Tahoma"/>
      <w:sz w:val="16"/>
      <w:szCs w:val="16"/>
    </w:rPr>
  </w:style>
  <w:style w:type="character" w:styleId="CommentReference">
    <w:name w:val="annotation reference"/>
    <w:basedOn w:val="DefaultParagraphFont"/>
    <w:semiHidden/>
    <w:rsid w:val="00100725"/>
    <w:rPr>
      <w:sz w:val="16"/>
      <w:szCs w:val="16"/>
    </w:rPr>
  </w:style>
  <w:style w:type="paragraph" w:styleId="CommentText">
    <w:name w:val="annotation text"/>
    <w:basedOn w:val="Normal"/>
    <w:semiHidden/>
    <w:rsid w:val="00100725"/>
    <w:rPr>
      <w:sz w:val="20"/>
    </w:rPr>
  </w:style>
  <w:style w:type="paragraph" w:styleId="CommentSubject">
    <w:name w:val="annotation subject"/>
    <w:basedOn w:val="CommentText"/>
    <w:next w:val="CommentText"/>
    <w:semiHidden/>
    <w:rsid w:val="00100725"/>
    <w:rPr>
      <w:b/>
      <w:bCs/>
    </w:rPr>
  </w:style>
  <w:style w:type="character" w:customStyle="1" w:styleId="usernoteI">
    <w:name w:val="usernoteI"/>
    <w:rsid w:val="00BE19BD"/>
    <w:rPr>
      <w:color w:val="000000"/>
      <w:sz w:val="18"/>
      <w:szCs w:val="18"/>
    </w:rPr>
  </w:style>
  <w:style w:type="table" w:styleId="TableGrid">
    <w:name w:val="Table Grid"/>
    <w:basedOn w:val="TableNormal"/>
    <w:rsid w:val="00E74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F590B"/>
    <w:rPr>
      <w:color w:val="800080"/>
      <w:u w:val="single"/>
    </w:rPr>
  </w:style>
  <w:style w:type="paragraph" w:styleId="ListParagraph">
    <w:name w:val="List Paragraph"/>
    <w:basedOn w:val="Normal"/>
    <w:uiPriority w:val="34"/>
    <w:qFormat/>
    <w:rsid w:val="00CB47F0"/>
    <w:pPr>
      <w:ind w:left="720"/>
      <w:contextualSpacing/>
      <w:jc w:val="center"/>
    </w:pPr>
    <w:rPr>
      <w:rFonts w:ascii="Calibri" w:eastAsia="Calibri" w:hAnsi="Calibri"/>
      <w:sz w:val="22"/>
      <w:szCs w:val="22"/>
    </w:rPr>
  </w:style>
  <w:style w:type="paragraph" w:styleId="Revision">
    <w:name w:val="Revision"/>
    <w:hidden/>
    <w:uiPriority w:val="99"/>
    <w:semiHidden/>
    <w:rsid w:val="0045620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dla.mil/j-6/dlmso/eLibrary/Manuals/regulations.asp" TargetMode="External"/><Relationship Id="rId18" Type="http://schemas.openxmlformats.org/officeDocument/2006/relationships/footer" Target="footer2.xml"/><Relationship Id="rId26" Type="http://schemas.openxmlformats.org/officeDocument/2006/relationships/hyperlink" Target="http://www.dla.mil/j-6/dlmso/eApplications/LOG.NET/UIL/Log_Qualifiers/lqvqcDetails.aspx?code=AK" TargetMode="Externa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http://www.dla.mil/j-6/dlmso/eLibrary/Manuals/regulations.asp" TargetMode="External"/><Relationship Id="rId17" Type="http://schemas.openxmlformats.org/officeDocument/2006/relationships/footer" Target="footer1.xml"/><Relationship Id="rId25" Type="http://schemas.openxmlformats.org/officeDocument/2006/relationships/hyperlink" Target="http://www.dla.mil/j-6/dlmso/elibrary/manuals/dlm/v2.as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la.mil/j-6/dlmso/elibrary/manuals/form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la.mil/j-6/dlmso/elibrary/manuals/dlm/v2.as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www.dla.mil/j-6/dlmso/elibrary/manuals/forms.asp"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dla.mil/j-6/dlmso/eLibrary/Manuals/regulations.asp" TargetMode="External"/><Relationship Id="rId22" Type="http://schemas.openxmlformats.org/officeDocument/2006/relationships/header" Target="header5.xml"/><Relationship Id="rId27" Type="http://schemas.openxmlformats.org/officeDocument/2006/relationships/hyperlink" Target="http://www.dla.mil/j-6/dlmso/elibrary/manuals/dlm/v2.asp" TargetMode="External"/><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acq.osd.mil/dpap/pdi/uid/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1F15E1-0CBC-4F06-B558-B20251E73E75}"/>
</file>

<file path=customXml/itemProps2.xml><?xml version="1.0" encoding="utf-8"?>
<ds:datastoreItem xmlns:ds="http://schemas.openxmlformats.org/officeDocument/2006/customXml" ds:itemID="{AD3C8103-786F-4122-9EF8-FCB194514E8E}"/>
</file>

<file path=customXml/itemProps3.xml><?xml version="1.0" encoding="utf-8"?>
<ds:datastoreItem xmlns:ds="http://schemas.openxmlformats.org/officeDocument/2006/customXml" ds:itemID="{671DD467-EA97-44A9-9CDE-9484C7BDCFBA}"/>
</file>

<file path=customXml/itemProps4.xml><?xml version="1.0" encoding="utf-8"?>
<ds:datastoreItem xmlns:ds="http://schemas.openxmlformats.org/officeDocument/2006/customXml" ds:itemID="{281EC947-D59D-451E-9F92-C7A7E8EF5FD7}"/>
</file>

<file path=docProps/app.xml><?xml version="1.0" encoding="utf-8"?>
<Properties xmlns="http://schemas.openxmlformats.org/officeDocument/2006/extended-properties" xmlns:vt="http://schemas.openxmlformats.org/officeDocument/2006/docPropsVTypes">
  <Template>Chapter-n</Template>
  <TotalTime>12</TotalTime>
  <Pages>22</Pages>
  <Words>7700</Words>
  <Characters>47118</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Chapter 5 - Status Reporting</vt:lpstr>
    </vt:vector>
  </TitlesOfParts>
  <Company>Defense Logistics Agency</Company>
  <LinksUpToDate>false</LinksUpToDate>
  <CharactersWithSpaces>54709</CharactersWithSpaces>
  <SharedDoc>false</SharedDoc>
  <HLinks>
    <vt:vector size="60" baseType="variant">
      <vt:variant>
        <vt:i4>5570580</vt:i4>
      </vt:variant>
      <vt:variant>
        <vt:i4>18</vt:i4>
      </vt:variant>
      <vt:variant>
        <vt:i4>0</vt:i4>
      </vt:variant>
      <vt:variant>
        <vt:i4>5</vt:i4>
      </vt:variant>
      <vt:variant>
        <vt:lpwstr>http://www.dla.mil/j-6/dlmso/elibrary/manuals/dlms/v2.asp</vt:lpwstr>
      </vt:variant>
      <vt:variant>
        <vt:lpwstr/>
      </vt:variant>
      <vt:variant>
        <vt:i4>5373986</vt:i4>
      </vt:variant>
      <vt:variant>
        <vt:i4>15</vt:i4>
      </vt:variant>
      <vt:variant>
        <vt:i4>0</vt:i4>
      </vt:variant>
      <vt:variant>
        <vt:i4>5</vt:i4>
      </vt:variant>
      <vt:variant>
        <vt:lpwstr>http://www.dla.mil/j-6/dlmso/eApplications/LOG.NET/UIL/Log_Qualifiers/lqvtoc.aspx?item=*</vt:lpwstr>
      </vt:variant>
      <vt:variant>
        <vt:lpwstr/>
      </vt:variant>
      <vt:variant>
        <vt:i4>5570580</vt:i4>
      </vt:variant>
      <vt:variant>
        <vt:i4>12</vt:i4>
      </vt:variant>
      <vt:variant>
        <vt:i4>0</vt:i4>
      </vt:variant>
      <vt:variant>
        <vt:i4>5</vt:i4>
      </vt:variant>
      <vt:variant>
        <vt:lpwstr>http://www.dla.mil/j-6/dlmso/elibrary/manuals/dlms/v2.asp</vt:lpwstr>
      </vt:variant>
      <vt:variant>
        <vt:lpwstr/>
      </vt:variant>
      <vt:variant>
        <vt:i4>5570580</vt:i4>
      </vt:variant>
      <vt:variant>
        <vt:i4>9</vt:i4>
      </vt:variant>
      <vt:variant>
        <vt:i4>0</vt:i4>
      </vt:variant>
      <vt:variant>
        <vt:i4>5</vt:i4>
      </vt:variant>
      <vt:variant>
        <vt:lpwstr>http://www.dla.mil/j-6/dlmso/elibrary/manuals/dlms/v2.asp</vt:lpwstr>
      </vt:variant>
      <vt:variant>
        <vt:lpwstr/>
      </vt:variant>
      <vt:variant>
        <vt:i4>4063335</vt:i4>
      </vt:variant>
      <vt:variant>
        <vt:i4>6</vt:i4>
      </vt:variant>
      <vt:variant>
        <vt:i4>0</vt:i4>
      </vt:variant>
      <vt:variant>
        <vt:i4>5</vt:i4>
      </vt:variant>
      <vt:variant>
        <vt:lpwstr>http://www.dla.mil/j-6/dlmso/elibrary/manuals/forms.asp</vt:lpwstr>
      </vt:variant>
      <vt:variant>
        <vt:lpwstr/>
      </vt:variant>
      <vt:variant>
        <vt:i4>4063335</vt:i4>
      </vt:variant>
      <vt:variant>
        <vt:i4>3</vt:i4>
      </vt:variant>
      <vt:variant>
        <vt:i4>0</vt:i4>
      </vt:variant>
      <vt:variant>
        <vt:i4>5</vt:i4>
      </vt:variant>
      <vt:variant>
        <vt:lpwstr>http://www.dla.mil/j-6/dlmso/elibrary/manuals/forms.asp</vt:lpwstr>
      </vt:variant>
      <vt:variant>
        <vt:lpwstr/>
      </vt:variant>
      <vt:variant>
        <vt:i4>4849681</vt:i4>
      </vt:variant>
      <vt:variant>
        <vt:i4>0</vt:i4>
      </vt:variant>
      <vt:variant>
        <vt:i4>0</vt:i4>
      </vt:variant>
      <vt:variant>
        <vt:i4>5</vt:i4>
      </vt:variant>
      <vt:variant>
        <vt:lpwstr>http://www.dla.mil/j-6/dlmso/eLibrary/Manuals/regulations.asp</vt:lpwstr>
      </vt:variant>
      <vt:variant>
        <vt:lpwstr/>
      </vt:variant>
      <vt:variant>
        <vt:i4>2818174</vt:i4>
      </vt:variant>
      <vt:variant>
        <vt:i4>6</vt:i4>
      </vt:variant>
      <vt:variant>
        <vt:i4>0</vt:i4>
      </vt:variant>
      <vt:variant>
        <vt:i4>5</vt:i4>
      </vt:variant>
      <vt:variant>
        <vt:lpwstr>http://www.acq.osd.mil/dpap/pdi/uid/index.html</vt:lpwstr>
      </vt:variant>
      <vt:variant>
        <vt:lpwstr/>
      </vt:variant>
      <vt:variant>
        <vt:i4>2818174</vt:i4>
      </vt:variant>
      <vt:variant>
        <vt:i4>3</vt:i4>
      </vt:variant>
      <vt:variant>
        <vt:i4>0</vt:i4>
      </vt:variant>
      <vt:variant>
        <vt:i4>5</vt:i4>
      </vt:variant>
      <vt:variant>
        <vt:lpwstr>http://www.acq.osd.mil/dpap/pdi/uid/index.html</vt:lpwstr>
      </vt:variant>
      <vt:variant>
        <vt:lpwstr/>
      </vt:variant>
      <vt:variant>
        <vt:i4>6226009</vt:i4>
      </vt:variant>
      <vt:variant>
        <vt:i4>0</vt:i4>
      </vt:variant>
      <vt:variant>
        <vt:i4>0</vt:i4>
      </vt:variant>
      <vt:variant>
        <vt:i4>5</vt:i4>
      </vt:variant>
      <vt:variant>
        <vt:lpwstr>http://www.acq.osd.mil/log/rfid/index.htm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Status Reporting</dc:title>
  <dc:subject>Status Reporting</dc:subject>
  <dc:creator>DLA Logistics Management Standards Office</dc:creator>
  <cp:lastModifiedBy>DLA Logistics Management Standards - HLM0034</cp:lastModifiedBy>
  <cp:revision>8</cp:revision>
  <cp:lastPrinted>2012-10-16T16:47:00Z</cp:lastPrinted>
  <dcterms:created xsi:type="dcterms:W3CDTF">2012-09-12T17:46:00Z</dcterms:created>
  <dcterms:modified xsi:type="dcterms:W3CDTF">2012-12-11T16:37:00Z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