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4"/>
        <w:gridCol w:w="2520"/>
      </w:tblGrid>
      <w:tr w:rsidR="001146A7" w:rsidRPr="00670417" w:rsidTr="006D6958">
        <w:trPr>
          <w:trHeight w:val="800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1146A7" w:rsidRPr="005E379D" w:rsidRDefault="001146A7" w:rsidP="00043609">
            <w:pPr>
              <w:spacing w:after="120"/>
            </w:pPr>
            <w:r w:rsidRPr="005E379D">
              <w:t>Policies of the University of North Texas</w:t>
            </w:r>
            <w:r w:rsidR="006D6958" w:rsidRPr="005E379D">
              <w:t xml:space="preserve"> Health Science Center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1146A7" w:rsidRPr="00670417" w:rsidRDefault="006D6958" w:rsidP="00043609">
            <w:pPr>
              <w:pStyle w:val="Heading1"/>
              <w:keepNext w:val="0"/>
              <w:keepLines w:val="0"/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>Chapter #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 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Chapter Name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(e.g., Chapter 01 –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  <w:b/>
              </w:rPr>
            </w:pPr>
            <w:r w:rsidRPr="00670417">
              <w:rPr>
                <w:rFonts w:asciiTheme="minorHAnsi" w:hAnsiTheme="minorHAnsi"/>
              </w:rPr>
              <w:t>Human Resources)</w:t>
            </w:r>
          </w:p>
        </w:tc>
      </w:tr>
      <w:tr w:rsidR="001146A7" w:rsidRPr="00670417" w:rsidTr="006D6958">
        <w:trPr>
          <w:trHeight w:val="503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1146A7" w:rsidRPr="00670417" w:rsidRDefault="006D6958" w:rsidP="00043609">
            <w:pPr>
              <w:pStyle w:val="Heading2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 xml:space="preserve">Policy Number and 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Policy Title (e.g., </w:t>
            </w:r>
            <w:r w:rsidRPr="00670417">
              <w:rPr>
                <w:rFonts w:asciiTheme="minorHAnsi" w:hAnsiTheme="minorHAnsi"/>
                <w:szCs w:val="24"/>
              </w:rPr>
              <w:t xml:space="preserve">5.102 </w:t>
            </w:r>
            <w:r w:rsidR="001146A7" w:rsidRPr="00670417">
              <w:rPr>
                <w:rFonts w:asciiTheme="minorHAnsi" w:hAnsiTheme="minorHAnsi"/>
                <w:szCs w:val="24"/>
              </w:rPr>
              <w:t>Introduction to Human Resources Policies)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46A7" w:rsidRPr="00670417" w:rsidRDefault="001146A7" w:rsidP="00043609">
            <w:pPr>
              <w:spacing w:after="12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146A7" w:rsidRPr="00670417" w:rsidRDefault="001146A7" w:rsidP="00043609">
      <w:pPr>
        <w:pStyle w:val="Heading2"/>
        <w:numPr>
          <w:ilvl w:val="0"/>
          <w:numId w:val="0"/>
        </w:numPr>
        <w:spacing w:after="120"/>
        <w:ind w:left="1080"/>
        <w:rPr>
          <w:rFonts w:asciiTheme="minorHAnsi" w:eastAsia="Times New Roman" w:hAnsiTheme="minorHAnsi" w:cs="Times New Roman"/>
          <w:bCs w:val="0"/>
          <w:szCs w:val="24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Policy Statement.</w:t>
      </w:r>
      <w:proofErr w:type="gramEnd"/>
      <w:r w:rsidRPr="00670417">
        <w:rPr>
          <w:rFonts w:asciiTheme="minorHAnsi" w:hAnsiTheme="minorHAnsi"/>
          <w:b/>
          <w:szCs w:val="24"/>
          <w:u w:val="single"/>
        </w:rPr>
        <w:t xml:space="preserve"> </w:t>
      </w:r>
      <w:r w:rsidRPr="00670417">
        <w:rPr>
          <w:rFonts w:asciiTheme="minorHAnsi" w:hAnsiTheme="minorHAnsi"/>
          <w:b/>
          <w:szCs w:val="24"/>
        </w:rPr>
        <w:t xml:space="preserve"> </w:t>
      </w:r>
    </w:p>
    <w:p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States the requirement or provision which this policy is placing on/extending to the university community, and why, but does not describe how-to procedures. </w:t>
      </w:r>
      <w:proofErr w:type="gramStart"/>
      <w:r w:rsidRPr="00670417">
        <w:rPr>
          <w:rFonts w:asciiTheme="minorHAnsi" w:hAnsiTheme="minorHAnsi"/>
          <w:szCs w:val="24"/>
        </w:rPr>
        <w:t>Generally one paragraph.</w:t>
      </w:r>
      <w:proofErr w:type="gramEnd"/>
    </w:p>
    <w:p w:rsidR="00F924A4" w:rsidRPr="00F924A4" w:rsidRDefault="00F924A4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Application of Policy.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Briefly describes to whom the policy applies.</w:t>
      </w:r>
    </w:p>
    <w:p w:rsidR="00F924A4" w:rsidRPr="00F924A4" w:rsidRDefault="00F924A4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Definitions.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:rsidR="00F924A4" w:rsidRP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Define terms that have specialized meanings in the policy. </w:t>
      </w:r>
      <w:r w:rsidR="006D6958" w:rsidRPr="00670417">
        <w:rPr>
          <w:rFonts w:asciiTheme="minorHAnsi" w:hAnsiTheme="minorHAnsi"/>
          <w:szCs w:val="24"/>
        </w:rPr>
        <w:t xml:space="preserve"> </w:t>
      </w:r>
      <w:proofErr w:type="gramStart"/>
      <w:r w:rsidRPr="00670417">
        <w:rPr>
          <w:rFonts w:asciiTheme="minorHAnsi" w:hAnsiTheme="minorHAnsi"/>
          <w:szCs w:val="24"/>
        </w:rPr>
        <w:t>List definitions in numbered format and alphabetical order.</w:t>
      </w:r>
      <w:proofErr w:type="gramEnd"/>
      <w:r w:rsidRPr="00670417">
        <w:rPr>
          <w:rFonts w:asciiTheme="minorHAnsi" w:hAnsiTheme="minorHAnsi"/>
          <w:szCs w:val="24"/>
        </w:rPr>
        <w:t xml:space="preserve">  For example:</w:t>
      </w: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“Employee” means …</w:t>
      </w:r>
    </w:p>
    <w:p w:rsidR="00F924A4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Full-time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“Full-time employee” means …</w:t>
      </w:r>
    </w:p>
    <w:p w:rsidR="00F924A4" w:rsidRPr="00670417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Part-time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“Part-time employee” means …</w:t>
      </w:r>
    </w:p>
    <w:p w:rsidR="00F924A4" w:rsidRDefault="00F924A4" w:rsidP="00043609">
      <w:pPr>
        <w:pStyle w:val="Heading1"/>
        <w:spacing w:after="120"/>
        <w:rPr>
          <w:rFonts w:asciiTheme="minorHAnsi" w:hAnsiTheme="minorHAnsi"/>
          <w:b/>
          <w:szCs w:val="24"/>
          <w:u w:val="single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Procedures and Responsibilities.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:rsidR="005E379D" w:rsidRP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Describe substantive procedures and duties fundamental to the policy, not internal departmental procedures. Include the office or person responsible for each procedure or duty. For example:</w:t>
      </w:r>
    </w:p>
    <w:p w:rsidR="001146A7" w:rsidRPr="00670417" w:rsidRDefault="001146A7" w:rsidP="00043609">
      <w:pPr>
        <w:pStyle w:val="Heading3"/>
        <w:numPr>
          <w:ilvl w:val="2"/>
          <w:numId w:val="18"/>
        </w:numPr>
        <w:spacing w:after="120"/>
        <w:ind w:left="1080"/>
        <w:rPr>
          <w:rFonts w:asciiTheme="minorHAnsi" w:hAnsiTheme="minorHAnsi"/>
        </w:rPr>
      </w:pPr>
      <w:r w:rsidRPr="00670417">
        <w:rPr>
          <w:rFonts w:asciiTheme="minorHAnsi" w:hAnsiTheme="minorHAnsi"/>
        </w:rPr>
        <w:t xml:space="preserve">Determine necessary Human Resources policies in accordance with the overall goals and mission of the University.  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Associate Vice President of Human Resources.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Ensure University-wide compliance with Human Resources policies and determines what training is required to ensure knowledge of appropriate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Director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Obtain feedback from University clients on use and application of Human Resources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5E379D" w:rsidRPr="005E379D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Determine any forms required to be created and/or maintained by the Human Resources Department to comply with Human Resources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References and Cross-references</w:t>
      </w:r>
      <w:r w:rsidRPr="00670417">
        <w:rPr>
          <w:rFonts w:asciiTheme="minorHAnsi" w:hAnsiTheme="minorHAnsi"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:rsidR="001146A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szCs w:val="24"/>
        </w:rPr>
        <w:t>List related Regents Rules, institutional policies, statutes, and regulations that provide helpful, relevant information.</w:t>
      </w:r>
      <w:proofErr w:type="gramEnd"/>
    </w:p>
    <w:p w:rsidR="005E379D" w:rsidRPr="005E379D" w:rsidRDefault="005E379D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Forms and Tools</w:t>
      </w:r>
      <w:r w:rsidRPr="00670417">
        <w:rPr>
          <w:rFonts w:asciiTheme="minorHAnsi" w:hAnsiTheme="minorHAnsi"/>
          <w:b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(</w:t>
      </w:r>
      <w:proofErr w:type="gramStart"/>
      <w:r w:rsidRPr="00670417">
        <w:rPr>
          <w:rFonts w:asciiTheme="minorHAnsi" w:hAnsiTheme="minorHAnsi"/>
          <w:szCs w:val="24"/>
        </w:rPr>
        <w:t>optional</w:t>
      </w:r>
      <w:proofErr w:type="gramEnd"/>
      <w:r w:rsidRPr="00670417">
        <w:rPr>
          <w:rFonts w:asciiTheme="minorHAnsi" w:hAnsiTheme="minorHAnsi"/>
          <w:szCs w:val="24"/>
        </w:rPr>
        <w:t xml:space="preserve">)  </w:t>
      </w:r>
    </w:p>
    <w:p w:rsidR="001146A7" w:rsidRPr="0067041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Include information on any forms and/or tools required for compliance with the policy, as well as how to obtain such forms and/or tools.</w:t>
      </w:r>
    </w:p>
    <w:p w:rsidR="001146A7" w:rsidRDefault="001146A7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:rsidR="00F924A4" w:rsidRPr="00670417" w:rsidRDefault="00F924A4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Approved:</w:t>
      </w: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Effective:</w:t>
      </w: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Revised:</w:t>
      </w:r>
    </w:p>
    <w:p w:rsidR="001D2DDB" w:rsidRDefault="001D2DDB" w:rsidP="00043609">
      <w:pPr>
        <w:spacing w:after="120"/>
      </w:pPr>
    </w:p>
    <w:sectPr w:rsidR="001D2DDB" w:rsidSect="006D6958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EB" w:rsidRDefault="00275AEB" w:rsidP="00143447">
      <w:r>
        <w:separator/>
      </w:r>
    </w:p>
  </w:endnote>
  <w:endnote w:type="continuationSeparator" w:id="0">
    <w:p w:rsidR="00275AEB" w:rsidRDefault="00275AEB" w:rsidP="0014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8" w:rsidRPr="003D1F5F" w:rsidRDefault="006D6958" w:rsidP="006D6958">
    <w:pPr>
      <w:pStyle w:val="Footer"/>
      <w:jc w:val="right"/>
      <w:rPr>
        <w:b/>
      </w:rPr>
    </w:pPr>
    <w:r>
      <w:rPr>
        <w:b/>
      </w:rPr>
      <w:t xml:space="preserve">UNT SYSTEM </w:t>
    </w:r>
    <w:r w:rsidRPr="003D1F5F">
      <w:rPr>
        <w:b/>
      </w:rPr>
      <w:t>POLICY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EB" w:rsidRDefault="00275AEB" w:rsidP="00143447">
      <w:r>
        <w:separator/>
      </w:r>
    </w:p>
  </w:footnote>
  <w:footnote w:type="continuationSeparator" w:id="0">
    <w:p w:rsidR="00275AEB" w:rsidRDefault="00275AEB" w:rsidP="0014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UNT SYSTEM POLICY TEMPLATE</w:t>
    </w:r>
  </w:p>
  <w:p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(</w:t>
    </w:r>
    <w:proofErr w:type="gramStart"/>
    <w:r w:rsidRPr="00B72A97">
      <w:rPr>
        <w:b/>
      </w:rPr>
      <w:t>to</w:t>
    </w:r>
    <w:proofErr w:type="gramEnd"/>
    <w:r w:rsidRPr="00B72A97">
      <w:rPr>
        <w:b/>
      </w:rPr>
      <w:t xml:space="preserve"> be used by the UNT System and its component institutions)</w:t>
    </w:r>
  </w:p>
  <w:p w:rsidR="006D6958" w:rsidRDefault="006D6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5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C2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772CC"/>
    <w:multiLevelType w:val="multilevel"/>
    <w:tmpl w:val="DE1C8CDA"/>
    <w:styleLink w:val="CSCOutlineSchem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500592"/>
    <w:multiLevelType w:val="multilevel"/>
    <w:tmpl w:val="E78EEFFE"/>
    <w:styleLink w:val="UNTPolicyNumbering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A17D26"/>
    <w:multiLevelType w:val="multilevel"/>
    <w:tmpl w:val="E78EEFFE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D9C"/>
    <w:rsid w:val="00043609"/>
    <w:rsid w:val="000F0AF9"/>
    <w:rsid w:val="000F439E"/>
    <w:rsid w:val="001146A7"/>
    <w:rsid w:val="00143447"/>
    <w:rsid w:val="00197F6B"/>
    <w:rsid w:val="001A184C"/>
    <w:rsid w:val="001D2DDB"/>
    <w:rsid w:val="001E200A"/>
    <w:rsid w:val="001E39F3"/>
    <w:rsid w:val="0023455E"/>
    <w:rsid w:val="00275AEB"/>
    <w:rsid w:val="003963C6"/>
    <w:rsid w:val="003B107C"/>
    <w:rsid w:val="00444A14"/>
    <w:rsid w:val="00593D90"/>
    <w:rsid w:val="005E379D"/>
    <w:rsid w:val="005F4936"/>
    <w:rsid w:val="006215E5"/>
    <w:rsid w:val="00625A37"/>
    <w:rsid w:val="006509CD"/>
    <w:rsid w:val="00670417"/>
    <w:rsid w:val="006A5424"/>
    <w:rsid w:val="006D6958"/>
    <w:rsid w:val="00747354"/>
    <w:rsid w:val="008110FA"/>
    <w:rsid w:val="00922D10"/>
    <w:rsid w:val="00A218F8"/>
    <w:rsid w:val="00AE2E6C"/>
    <w:rsid w:val="00BA6EC1"/>
    <w:rsid w:val="00C578F9"/>
    <w:rsid w:val="00CC026C"/>
    <w:rsid w:val="00CC7D3D"/>
    <w:rsid w:val="00D3262C"/>
    <w:rsid w:val="00D37A5D"/>
    <w:rsid w:val="00D43A05"/>
    <w:rsid w:val="00DC34E7"/>
    <w:rsid w:val="00E16D9C"/>
    <w:rsid w:val="00E301D8"/>
    <w:rsid w:val="00E870A2"/>
    <w:rsid w:val="00F37D02"/>
    <w:rsid w:val="00F9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nhideWhenUsed="0"/>
    <w:lsdException w:name="List Bullet 2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Body Text First Indent" w:semiHidden="0" w:unhideWhenUsed="0"/>
    <w:lsdException w:name="Body Text First Indent 2" w:semiHidden="0" w:unhideWhenUsed="0"/>
    <w:lsdException w:name="Body Text 2" w:uiPriority="0"/>
    <w:lsdException w:name="Body Text 3" w:semiHidden="0" w:unhideWhenUsed="0"/>
    <w:lsdException w:name="Block Text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D"/>
    <w:rPr>
      <w:rFonts w:ascii="Calibri" w:eastAsia="Times New Roman" w:hAnsi="Calibri"/>
    </w:rPr>
  </w:style>
  <w:style w:type="paragraph" w:styleId="Heading1">
    <w:name w:val="heading 1"/>
    <w:basedOn w:val="Normal"/>
    <w:next w:val="BodyText"/>
    <w:link w:val="Heading1Char"/>
    <w:qFormat/>
    <w:rsid w:val="001A184C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2"/>
    <w:link w:val="Heading2Char"/>
    <w:qFormat/>
    <w:rsid w:val="00D3262C"/>
    <w:pPr>
      <w:numPr>
        <w:ilvl w:val="1"/>
        <w:numId w:val="12"/>
      </w:numPr>
      <w:spacing w:after="240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Heading3">
    <w:name w:val="heading 3"/>
    <w:basedOn w:val="Normal"/>
    <w:link w:val="Heading3Char"/>
    <w:qFormat/>
    <w:rsid w:val="001A184C"/>
    <w:pPr>
      <w:numPr>
        <w:ilvl w:val="2"/>
        <w:numId w:val="12"/>
      </w:numPr>
      <w:spacing w:after="240"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D3262C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D3262C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84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44A14"/>
    <w:rPr>
      <w:rFonts w:ascii="Times New Roman Bold" w:eastAsiaTheme="majorEastAsia" w:hAnsi="Times New Roman Bold" w:cstheme="majorBidi"/>
      <w:b/>
      <w:bCs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D326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46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1146A7"/>
    <w:rPr>
      <w:rFonts w:eastAsia="Times New Roman"/>
    </w:rPr>
  </w:style>
  <w:style w:type="paragraph" w:styleId="BodyText2">
    <w:name w:val="Body Text 2"/>
    <w:basedOn w:val="Normal"/>
    <w:link w:val="BodyText2Char"/>
    <w:rsid w:val="00D43A05"/>
    <w:pPr>
      <w:spacing w:after="240"/>
      <w:ind w:left="2160"/>
    </w:pPr>
  </w:style>
  <w:style w:type="character" w:customStyle="1" w:styleId="BodyText2Char">
    <w:name w:val="Body Text 2 Char"/>
    <w:basedOn w:val="DefaultParagraphFont"/>
    <w:link w:val="BodyText2"/>
    <w:rsid w:val="00D43A05"/>
    <w:rPr>
      <w:rFonts w:eastAsia="Times New Roman"/>
    </w:rPr>
  </w:style>
  <w:style w:type="numbering" w:customStyle="1" w:styleId="CSCOutlineScheme">
    <w:name w:val="CSC Outline Scheme"/>
    <w:uiPriority w:val="99"/>
    <w:rsid w:val="00D3262C"/>
    <w:pPr>
      <w:numPr>
        <w:numId w:val="1"/>
      </w:numPr>
    </w:pPr>
  </w:style>
  <w:style w:type="paragraph" w:styleId="Header">
    <w:name w:val="header"/>
    <w:basedOn w:val="Normal"/>
    <w:link w:val="Head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4"/>
  </w:style>
  <w:style w:type="character" w:customStyle="1" w:styleId="Heading3Char">
    <w:name w:val="Heading 3 Char"/>
    <w:basedOn w:val="DefaultParagraphFont"/>
    <w:link w:val="Heading3"/>
    <w:rsid w:val="001A184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44A1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44A14"/>
    <w:rPr>
      <w:rFonts w:eastAsiaTheme="majorEastAsia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4"/>
  </w:style>
  <w:style w:type="character" w:styleId="Hyperlink">
    <w:name w:val="Hyperlink"/>
    <w:basedOn w:val="DefaultParagraphFont"/>
    <w:uiPriority w:val="99"/>
    <w:semiHidden/>
    <w:unhideWhenUsed/>
    <w:rsid w:val="00D326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62C"/>
    <w:pPr>
      <w:tabs>
        <w:tab w:val="left" w:pos="720"/>
        <w:tab w:val="right" w:leader="dot" w:pos="9350"/>
      </w:tabs>
      <w:spacing w:before="24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262C"/>
    <w:pPr>
      <w:tabs>
        <w:tab w:val="left" w:pos="1440"/>
        <w:tab w:val="right" w:leader="dot" w:pos="9350"/>
      </w:tabs>
      <w:ind w:left="720"/>
    </w:pPr>
  </w:style>
  <w:style w:type="numbering" w:customStyle="1" w:styleId="UNTPolicyNumbering">
    <w:name w:val="UNT Policy Numbering"/>
    <w:uiPriority w:val="99"/>
    <w:rsid w:val="001146A7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0048\Local%20Settings\Temporary%20Internet%20Files\Content.Outlook\SRA2SCPI\2009%20Fina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 Final policy template.dotx</Template>
  <TotalTime>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ig0048</dc:creator>
  <cp:keywords/>
  <dc:description/>
  <cp:lastModifiedBy>Jeanie Foster</cp:lastModifiedBy>
  <cp:revision>5</cp:revision>
  <cp:lastPrinted>2009-06-18T16:39:00Z</cp:lastPrinted>
  <dcterms:created xsi:type="dcterms:W3CDTF">2010-12-01T22:41:00Z</dcterms:created>
  <dcterms:modified xsi:type="dcterms:W3CDTF">2011-01-13T15:45:00Z</dcterms:modified>
</cp:coreProperties>
</file>