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DA8E" w14:textId="77777777" w:rsidR="00417269" w:rsidRPr="00B253AA" w:rsidRDefault="00417269" w:rsidP="00417269">
      <w:pPr>
        <w:pStyle w:val="Header"/>
        <w:tabs>
          <w:tab w:val="center" w:pos="5040"/>
          <w:tab w:val="left" w:pos="9360"/>
        </w:tabs>
        <w:spacing w:after="240"/>
        <w:jc w:val="center"/>
        <w:rPr>
          <w:rFonts w:ascii="Arial" w:hAnsi="Arial" w:cs="Arial"/>
          <w:b/>
          <w:sz w:val="44"/>
          <w:szCs w:val="44"/>
          <w:u w:val="single"/>
        </w:rPr>
      </w:pPr>
      <w:r w:rsidRPr="00B253AA">
        <w:rPr>
          <w:rFonts w:ascii="Arial" w:hAnsi="Arial" w:cs="Arial"/>
          <w:b/>
          <w:sz w:val="44"/>
          <w:szCs w:val="44"/>
          <w:u w:val="single"/>
        </w:rPr>
        <w:t>VOLUME 3 – TRANSPORTATION</w:t>
      </w:r>
    </w:p>
    <w:p w14:paraId="75557D02" w14:textId="5CBBF088" w:rsidR="00417269" w:rsidRPr="00B253AA" w:rsidRDefault="00417269" w:rsidP="00417269">
      <w:pPr>
        <w:spacing w:after="360"/>
        <w:jc w:val="center"/>
        <w:rPr>
          <w:rFonts w:ascii="Arial" w:hAnsi="Arial" w:cs="Arial"/>
          <w:b/>
          <w:sz w:val="36"/>
          <w:szCs w:val="36"/>
          <w:u w:val="single"/>
        </w:rPr>
      </w:pPr>
      <w:r w:rsidRPr="00B253AA">
        <w:rPr>
          <w:rFonts w:ascii="Arial" w:hAnsi="Arial" w:cs="Arial"/>
          <w:b/>
          <w:sz w:val="36"/>
          <w:szCs w:val="36"/>
          <w:u w:val="single"/>
        </w:rPr>
        <w:t>PROCESS 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217"/>
        <w:gridCol w:w="6019"/>
        <w:gridCol w:w="1367"/>
      </w:tblGrid>
      <w:tr w:rsidR="00482781" w:rsidRPr="0026461A" w14:paraId="68AA793D" w14:textId="49F8BEC2" w:rsidTr="00462A15">
        <w:trPr>
          <w:cantSplit/>
          <w:trHeight w:val="600"/>
          <w:tblHeader/>
        </w:trPr>
        <w:tc>
          <w:tcPr>
            <w:tcW w:w="508" w:type="pct"/>
            <w:shd w:val="clear" w:color="auto" w:fill="auto"/>
            <w:vAlign w:val="center"/>
            <w:hideMark/>
          </w:tcPr>
          <w:p w14:paraId="6BA9A67E" w14:textId="77777777" w:rsidR="00482781" w:rsidRPr="0026461A" w:rsidRDefault="00482781" w:rsidP="00462A15">
            <w:pPr>
              <w:jc w:val="center"/>
              <w:rPr>
                <w:rFonts w:ascii="Arial" w:hAnsi="Arial" w:cs="Arial"/>
                <w:b/>
                <w:bCs/>
                <w:iCs/>
                <w:color w:val="000000"/>
                <w:szCs w:val="24"/>
              </w:rPr>
            </w:pPr>
            <w:r w:rsidRPr="0026461A">
              <w:rPr>
                <w:rFonts w:ascii="Arial" w:hAnsi="Arial" w:cs="Arial"/>
                <w:b/>
                <w:bCs/>
                <w:iCs/>
                <w:color w:val="000000"/>
                <w:szCs w:val="24"/>
              </w:rPr>
              <w:t>ADC Number</w:t>
            </w:r>
          </w:p>
        </w:tc>
        <w:tc>
          <w:tcPr>
            <w:tcW w:w="635" w:type="pct"/>
            <w:shd w:val="clear" w:color="auto" w:fill="auto"/>
            <w:noWrap/>
            <w:vAlign w:val="center"/>
            <w:hideMark/>
          </w:tcPr>
          <w:p w14:paraId="666517D9" w14:textId="77777777" w:rsidR="00482781" w:rsidRPr="0026461A" w:rsidRDefault="00482781" w:rsidP="00462A15">
            <w:pPr>
              <w:jc w:val="center"/>
              <w:rPr>
                <w:rFonts w:ascii="Arial" w:hAnsi="Arial" w:cs="Arial"/>
                <w:b/>
                <w:bCs/>
                <w:iCs/>
                <w:color w:val="000000"/>
                <w:szCs w:val="24"/>
              </w:rPr>
            </w:pPr>
            <w:r w:rsidRPr="0026461A">
              <w:rPr>
                <w:rFonts w:ascii="Arial" w:hAnsi="Arial" w:cs="Arial"/>
                <w:b/>
                <w:bCs/>
                <w:iCs/>
                <w:color w:val="000000"/>
                <w:szCs w:val="24"/>
              </w:rPr>
              <w:t>Date</w:t>
            </w:r>
          </w:p>
        </w:tc>
        <w:tc>
          <w:tcPr>
            <w:tcW w:w="3143" w:type="pct"/>
            <w:shd w:val="clear" w:color="auto" w:fill="auto"/>
            <w:noWrap/>
            <w:vAlign w:val="center"/>
            <w:hideMark/>
          </w:tcPr>
          <w:p w14:paraId="4F50C536" w14:textId="77777777" w:rsidR="00482781" w:rsidRPr="0026461A" w:rsidRDefault="00482781" w:rsidP="00462A15">
            <w:pPr>
              <w:spacing w:before="60" w:after="60"/>
              <w:jc w:val="center"/>
              <w:rPr>
                <w:rFonts w:ascii="Arial" w:hAnsi="Arial" w:cs="Arial"/>
                <w:b/>
                <w:bCs/>
                <w:iCs/>
                <w:color w:val="000000"/>
                <w:szCs w:val="24"/>
              </w:rPr>
            </w:pPr>
            <w:r w:rsidRPr="0026461A">
              <w:rPr>
                <w:rFonts w:ascii="Arial" w:hAnsi="Arial" w:cs="Arial"/>
                <w:b/>
                <w:bCs/>
                <w:iCs/>
                <w:color w:val="000000"/>
                <w:szCs w:val="24"/>
              </w:rPr>
              <w:t>Change Description</w:t>
            </w:r>
          </w:p>
        </w:tc>
        <w:tc>
          <w:tcPr>
            <w:tcW w:w="714" w:type="pct"/>
            <w:vAlign w:val="center"/>
          </w:tcPr>
          <w:p w14:paraId="66BAF1DD" w14:textId="684A6244" w:rsidR="00482781" w:rsidRPr="000526F1" w:rsidRDefault="00F72DB8" w:rsidP="00462A15">
            <w:pPr>
              <w:spacing w:before="60" w:after="60"/>
              <w:jc w:val="center"/>
              <w:rPr>
                <w:rFonts w:ascii="Arial" w:hAnsi="Arial" w:cs="Arial"/>
                <w:b/>
                <w:bCs/>
                <w:iCs/>
                <w:color w:val="000000"/>
                <w:szCs w:val="24"/>
              </w:rPr>
            </w:pPr>
            <w:r>
              <w:rPr>
                <w:rFonts w:ascii="Arial" w:hAnsi="Arial" w:cs="Arial"/>
                <w:b/>
                <w:bCs/>
                <w:iCs/>
                <w:color w:val="000000"/>
                <w:szCs w:val="24"/>
              </w:rPr>
              <w:t>Change Number</w:t>
            </w:r>
          </w:p>
        </w:tc>
      </w:tr>
      <w:tr w:rsidR="00482781" w:rsidRPr="00AF7F25" w14:paraId="7FDE68D4" w14:textId="2CDD9FE0" w:rsidTr="000526F1">
        <w:trPr>
          <w:cantSplit/>
          <w:trHeight w:val="2708"/>
        </w:trPr>
        <w:tc>
          <w:tcPr>
            <w:tcW w:w="508" w:type="pct"/>
            <w:shd w:val="clear" w:color="auto" w:fill="auto"/>
            <w:noWrap/>
            <w:vAlign w:val="center"/>
            <w:hideMark/>
          </w:tcPr>
          <w:p w14:paraId="6EFA041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305</w:t>
            </w:r>
          </w:p>
        </w:tc>
        <w:tc>
          <w:tcPr>
            <w:tcW w:w="635" w:type="pct"/>
            <w:shd w:val="clear" w:color="auto" w:fill="auto"/>
            <w:noWrap/>
            <w:vAlign w:val="center"/>
            <w:hideMark/>
          </w:tcPr>
          <w:p w14:paraId="087B7B30"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10/23/2008</w:t>
            </w:r>
          </w:p>
        </w:tc>
        <w:tc>
          <w:tcPr>
            <w:tcW w:w="3143" w:type="pct"/>
            <w:shd w:val="clear" w:color="auto" w:fill="auto"/>
            <w:hideMark/>
          </w:tcPr>
          <w:p w14:paraId="0431A6F3" w14:textId="41A5B5A0" w:rsidR="00482781" w:rsidRPr="0026461A" w:rsidRDefault="00482781" w:rsidP="00DE1AF8">
            <w:pPr>
              <w:spacing w:before="60" w:after="60"/>
              <w:rPr>
                <w:rFonts w:ascii="Arial" w:hAnsi="Arial" w:cs="Arial"/>
                <w:b/>
                <w:bCs/>
                <w:iCs/>
                <w:color w:val="000000"/>
                <w:szCs w:val="24"/>
              </w:rPr>
            </w:pPr>
            <w:r w:rsidRPr="0026461A">
              <w:rPr>
                <w:rFonts w:ascii="Arial" w:hAnsi="Arial" w:cs="Arial"/>
                <w:b/>
                <w:bCs/>
                <w:iCs/>
                <w:color w:val="000000"/>
                <w:szCs w:val="24"/>
              </w:rPr>
              <w:t xml:space="preserve">Revision to DOD 4000.25-M, DLMS Manual, Volume 3 - Transportation.  </w:t>
            </w:r>
            <w:r>
              <w:rPr>
                <w:rFonts w:ascii="Arial" w:hAnsi="Arial" w:cs="Arial"/>
                <w:b/>
                <w:bCs/>
                <w:iCs/>
                <w:color w:val="000000"/>
                <w:szCs w:val="24"/>
              </w:rPr>
              <w:br/>
            </w:r>
            <w:r w:rsidRPr="0026461A">
              <w:rPr>
                <w:rFonts w:ascii="Arial" w:hAnsi="Arial" w:cs="Arial"/>
                <w:color w:val="000000"/>
                <w:szCs w:val="24"/>
              </w:rPr>
              <w:t>This administrative change establishes Volume 3 of the DLMS Manual to establish governance in the form of DoD standard procedures and data and transactions for the interchange of information between the logistics and transportation domains.  Incorporates front matter, Chapter 1 - Introduction, and Chapter 3 - Passive RFID Transactions, with DLMS Supply Process Review Committee and United States Transportation Command’s Defense Transportation Electronic Business (DTEB) Committee.  Revises DLMS Volume 3, Transportation and moves Volume 2, Chapter 24, Passive Radio Frequency Identification (RFID) to Volume 3, Transportation, Chapter 3, Passive Radio Frequency Identification (RFID) Transactions.</w:t>
            </w:r>
          </w:p>
        </w:tc>
        <w:tc>
          <w:tcPr>
            <w:tcW w:w="714" w:type="pct"/>
            <w:vAlign w:val="center"/>
          </w:tcPr>
          <w:p w14:paraId="4D4B2021" w14:textId="34FD8D5A" w:rsidR="00482781" w:rsidRPr="000526F1" w:rsidRDefault="00482781" w:rsidP="00482781">
            <w:pPr>
              <w:spacing w:before="60" w:after="60"/>
              <w:jc w:val="center"/>
              <w:rPr>
                <w:rFonts w:ascii="Arial" w:hAnsi="Arial" w:cs="Arial"/>
                <w:bCs/>
                <w:iCs/>
                <w:color w:val="000000"/>
                <w:szCs w:val="24"/>
              </w:rPr>
            </w:pPr>
            <w:r w:rsidRPr="000526F1">
              <w:rPr>
                <w:rFonts w:ascii="Arial" w:hAnsi="Arial" w:cs="Arial"/>
                <w:bCs/>
                <w:iCs/>
                <w:color w:val="000000"/>
                <w:szCs w:val="24"/>
              </w:rPr>
              <w:t>0</w:t>
            </w:r>
          </w:p>
        </w:tc>
      </w:tr>
      <w:tr w:rsidR="00482781" w:rsidRPr="00AF7F25" w14:paraId="5EAA88C3" w14:textId="561C5DF7" w:rsidTr="000526F1">
        <w:trPr>
          <w:cantSplit/>
          <w:trHeight w:val="3518"/>
        </w:trPr>
        <w:tc>
          <w:tcPr>
            <w:tcW w:w="508" w:type="pct"/>
            <w:shd w:val="clear" w:color="auto" w:fill="auto"/>
            <w:noWrap/>
            <w:vAlign w:val="center"/>
            <w:hideMark/>
          </w:tcPr>
          <w:p w14:paraId="126881D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316</w:t>
            </w:r>
          </w:p>
        </w:tc>
        <w:tc>
          <w:tcPr>
            <w:tcW w:w="635" w:type="pct"/>
            <w:shd w:val="clear" w:color="auto" w:fill="auto"/>
            <w:vAlign w:val="center"/>
            <w:hideMark/>
          </w:tcPr>
          <w:p w14:paraId="4E4982BF"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2/19/2009</w:t>
            </w:r>
          </w:p>
        </w:tc>
        <w:tc>
          <w:tcPr>
            <w:tcW w:w="3143" w:type="pct"/>
            <w:shd w:val="clear" w:color="auto" w:fill="auto"/>
            <w:hideMark/>
          </w:tcPr>
          <w:p w14:paraId="7529C654" w14:textId="0D3589BA" w:rsidR="00482781" w:rsidRPr="0026461A" w:rsidRDefault="00482781" w:rsidP="00DE1AF8">
            <w:pPr>
              <w:spacing w:before="60" w:after="60"/>
              <w:rPr>
                <w:rFonts w:ascii="Arial" w:hAnsi="Arial" w:cs="Arial"/>
                <w:color w:val="000000"/>
                <w:szCs w:val="24"/>
              </w:rPr>
            </w:pPr>
            <w:r w:rsidRPr="0026461A">
              <w:rPr>
                <w:rFonts w:ascii="Arial" w:hAnsi="Arial" w:cs="Arial"/>
                <w:b/>
                <w:bCs/>
                <w:iCs/>
                <w:color w:val="000000"/>
                <w:szCs w:val="24"/>
              </w:rPr>
              <w:t xml:space="preserve">Retail Transportation and Supply Receipt and Acknowledgement Transactions. </w:t>
            </w:r>
            <w:r>
              <w:rPr>
                <w:rFonts w:ascii="Arial" w:hAnsi="Arial" w:cs="Arial"/>
                <w:b/>
                <w:bCs/>
                <w:iCs/>
                <w:color w:val="000000"/>
                <w:szCs w:val="24"/>
              </w:rPr>
              <w:t xml:space="preserve"> </w:t>
            </w:r>
            <w:r w:rsidRPr="0026461A">
              <w:rPr>
                <w:rFonts w:ascii="Arial" w:hAnsi="Arial" w:cs="Arial"/>
                <w:color w:val="000000"/>
                <w:szCs w:val="24"/>
              </w:rPr>
              <w:t>This ADC approves a standardized interchange (through the use of electronic data interchange (EDI)) and set of business processes between retail transportation and supply activities through the use of the standard DLMS Warehouse Shipping Order (940R) and Warehouse Shipping Advice (945A).  This standard exchange provides the ability to pre-position release order data in transportation, submit follow-up status messages to transportation requesting updated shipment status, submit cancellation requests to transportation for release orders already turned over to transportation for shipment planning and execution, provide supply status messages from transportation to supply, provide cancellation response messages from transportation to supply, and submit material release confirmation messages from transportation to supply when the material has shipped.  Revises DLMS Supplements 940R, Warehouse Shipping Order, and 945A, Warehouse Shipping Advice.  DLMS Volume 2, Chapter 2, Retail Transportation and Supply Interchange.</w:t>
            </w:r>
          </w:p>
        </w:tc>
        <w:tc>
          <w:tcPr>
            <w:tcW w:w="714" w:type="pct"/>
            <w:vAlign w:val="center"/>
          </w:tcPr>
          <w:p w14:paraId="194DAD9E" w14:textId="6E564E70"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212A6F1F" w14:textId="540A348E" w:rsidTr="000526F1">
        <w:trPr>
          <w:cantSplit/>
          <w:trHeight w:val="2366"/>
        </w:trPr>
        <w:tc>
          <w:tcPr>
            <w:tcW w:w="508" w:type="pct"/>
            <w:shd w:val="clear" w:color="auto" w:fill="auto"/>
            <w:noWrap/>
            <w:vAlign w:val="center"/>
            <w:hideMark/>
          </w:tcPr>
          <w:p w14:paraId="4F4D919B"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lastRenderedPageBreak/>
              <w:t>316A</w:t>
            </w:r>
          </w:p>
        </w:tc>
        <w:tc>
          <w:tcPr>
            <w:tcW w:w="635" w:type="pct"/>
            <w:shd w:val="clear" w:color="auto" w:fill="auto"/>
            <w:vAlign w:val="center"/>
            <w:hideMark/>
          </w:tcPr>
          <w:p w14:paraId="6DD7CF4E"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6/26/2009</w:t>
            </w:r>
          </w:p>
        </w:tc>
        <w:tc>
          <w:tcPr>
            <w:tcW w:w="3143" w:type="pct"/>
            <w:shd w:val="clear" w:color="auto" w:fill="auto"/>
            <w:hideMark/>
          </w:tcPr>
          <w:p w14:paraId="0B38E80A" w14:textId="0D7F4930" w:rsidR="00482781" w:rsidRPr="0026461A" w:rsidRDefault="00482781" w:rsidP="00462A15">
            <w:pPr>
              <w:spacing w:before="60" w:after="60"/>
              <w:rPr>
                <w:rFonts w:ascii="Arial" w:hAnsi="Arial" w:cs="Arial"/>
                <w:color w:val="000000"/>
                <w:szCs w:val="24"/>
              </w:rPr>
            </w:pPr>
            <w:r w:rsidRPr="0026461A">
              <w:rPr>
                <w:rFonts w:ascii="Arial" w:hAnsi="Arial" w:cs="Arial"/>
                <w:b/>
                <w:bCs/>
                <w:iCs/>
                <w:color w:val="000000"/>
                <w:szCs w:val="24"/>
              </w:rPr>
              <w:t xml:space="preserve">USAF Requirements for Item Record Data and Unique Item Tracking (UIT) using the Materiel Release (DLMS Supplement 940R) under Transportation and Supply Receipt and Acknowledgement Interchange.  </w:t>
            </w:r>
            <w:r w:rsidRPr="0026461A">
              <w:rPr>
                <w:rFonts w:ascii="Arial" w:hAnsi="Arial" w:cs="Arial"/>
                <w:color w:val="000000"/>
                <w:szCs w:val="24"/>
              </w:rPr>
              <w:t xml:space="preserve">This change enhanced the Standard Base Supply System (SBSS) - Cargo Movement Operations System (CMOS) interface in association with implementation of the ADC 316 procedures for retail transportation and supply receipt and acknowledgement interchange.  The change will allow SBSS to perpetuate selected item record (NSN) data and serialized control numbers/unique item identifiers (UII) in the 940R Material Release </w:t>
            </w:r>
            <w:r w:rsidRPr="0026461A">
              <w:rPr>
                <w:rFonts w:ascii="Arial" w:hAnsi="Arial" w:cs="Arial"/>
                <w:b/>
                <w:bCs/>
                <w:iCs/>
                <w:color w:val="000000"/>
                <w:szCs w:val="24"/>
              </w:rPr>
              <w:t xml:space="preserve">transaction.  </w:t>
            </w:r>
            <w:r w:rsidRPr="0026461A">
              <w:rPr>
                <w:rFonts w:ascii="Arial" w:hAnsi="Arial" w:cs="Arial"/>
                <w:color w:val="000000"/>
                <w:szCs w:val="24"/>
              </w:rPr>
              <w:t>Revises Chapter</w:t>
            </w:r>
            <w:r w:rsidR="00462A15">
              <w:rPr>
                <w:rFonts w:ascii="Arial" w:hAnsi="Arial" w:cs="Arial"/>
                <w:color w:val="000000"/>
                <w:szCs w:val="24"/>
              </w:rPr>
              <w:t xml:space="preserve"> </w:t>
            </w:r>
            <w:r w:rsidRPr="0026461A">
              <w:rPr>
                <w:rFonts w:ascii="Arial" w:hAnsi="Arial" w:cs="Arial"/>
                <w:color w:val="000000"/>
                <w:szCs w:val="24"/>
              </w:rPr>
              <w:t xml:space="preserve">1, Introduction, and </w:t>
            </w:r>
            <w:r w:rsidR="00462A15">
              <w:rPr>
                <w:rFonts w:ascii="Arial" w:hAnsi="Arial" w:cs="Arial"/>
                <w:color w:val="000000"/>
                <w:szCs w:val="24"/>
              </w:rPr>
              <w:t xml:space="preserve">Chapter </w:t>
            </w:r>
            <w:r w:rsidRPr="0026461A">
              <w:rPr>
                <w:rFonts w:ascii="Arial" w:hAnsi="Arial" w:cs="Arial"/>
                <w:color w:val="000000"/>
                <w:szCs w:val="24"/>
              </w:rPr>
              <w:t>2, Retail Supply and Transportation Interchange.</w:t>
            </w:r>
          </w:p>
        </w:tc>
        <w:tc>
          <w:tcPr>
            <w:tcW w:w="714" w:type="pct"/>
            <w:vAlign w:val="center"/>
          </w:tcPr>
          <w:p w14:paraId="268F013B" w14:textId="000C01AC"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38875964" w14:textId="572EFF83" w:rsidTr="000526F1">
        <w:trPr>
          <w:cantSplit/>
          <w:trHeight w:val="1898"/>
        </w:trPr>
        <w:tc>
          <w:tcPr>
            <w:tcW w:w="508" w:type="pct"/>
            <w:shd w:val="clear" w:color="auto" w:fill="auto"/>
            <w:noWrap/>
            <w:vAlign w:val="center"/>
            <w:hideMark/>
          </w:tcPr>
          <w:p w14:paraId="73F5C788"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316B</w:t>
            </w:r>
          </w:p>
        </w:tc>
        <w:tc>
          <w:tcPr>
            <w:tcW w:w="635" w:type="pct"/>
            <w:shd w:val="clear" w:color="auto" w:fill="auto"/>
            <w:vAlign w:val="center"/>
            <w:hideMark/>
          </w:tcPr>
          <w:p w14:paraId="36F4B35A"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6/26/2009</w:t>
            </w:r>
          </w:p>
        </w:tc>
        <w:tc>
          <w:tcPr>
            <w:tcW w:w="3143" w:type="pct"/>
            <w:shd w:val="clear" w:color="auto" w:fill="auto"/>
            <w:hideMark/>
          </w:tcPr>
          <w:p w14:paraId="649162C7" w14:textId="06B4DE0B" w:rsidR="00482781" w:rsidRPr="0026461A" w:rsidRDefault="00482781" w:rsidP="00421195">
            <w:pPr>
              <w:spacing w:before="60" w:after="60"/>
              <w:rPr>
                <w:rFonts w:ascii="Arial" w:hAnsi="Arial" w:cs="Arial"/>
                <w:color w:val="000000"/>
                <w:szCs w:val="24"/>
              </w:rPr>
            </w:pPr>
            <w:r w:rsidRPr="0026461A">
              <w:rPr>
                <w:rFonts w:ascii="Arial" w:hAnsi="Arial" w:cs="Arial"/>
                <w:b/>
                <w:bCs/>
                <w:iCs/>
                <w:color w:val="000000"/>
                <w:szCs w:val="24"/>
              </w:rPr>
              <w:t xml:space="preserve">New Distribution Code (111) for the Retail Transportation and Supply Receipt and Acknowledgement Interchange for the 940R and 945A. </w:t>
            </w:r>
            <w:r>
              <w:rPr>
                <w:rFonts w:ascii="Arial" w:hAnsi="Arial" w:cs="Arial"/>
                <w:b/>
                <w:bCs/>
                <w:iCs/>
                <w:color w:val="000000"/>
                <w:szCs w:val="24"/>
              </w:rPr>
              <w:t xml:space="preserve"> </w:t>
            </w:r>
            <w:r w:rsidRPr="0026461A">
              <w:rPr>
                <w:rFonts w:ascii="Arial" w:hAnsi="Arial" w:cs="Arial"/>
                <w:color w:val="000000"/>
                <w:szCs w:val="24"/>
              </w:rPr>
              <w:t xml:space="preserve">This change clearly identifies the transaction used for the Retail Transportation and Supply Receipt and Acknowledgement Interchange.  The </w:t>
            </w:r>
            <w:r>
              <w:rPr>
                <w:rFonts w:ascii="Arial" w:hAnsi="Arial" w:cs="Arial"/>
                <w:color w:val="000000"/>
                <w:szCs w:val="24"/>
              </w:rPr>
              <w:t>D</w:t>
            </w:r>
            <w:r w:rsidRPr="0026461A">
              <w:rPr>
                <w:rFonts w:ascii="Arial" w:hAnsi="Arial" w:cs="Arial"/>
                <w:color w:val="000000"/>
                <w:szCs w:val="24"/>
              </w:rPr>
              <w:t xml:space="preserve">istribution </w:t>
            </w:r>
            <w:r>
              <w:rPr>
                <w:rFonts w:ascii="Arial" w:hAnsi="Arial" w:cs="Arial"/>
                <w:color w:val="000000"/>
                <w:szCs w:val="24"/>
              </w:rPr>
              <w:t>C</w:t>
            </w:r>
            <w:r w:rsidRPr="0026461A">
              <w:rPr>
                <w:rFonts w:ascii="Arial" w:hAnsi="Arial" w:cs="Arial"/>
                <w:color w:val="000000"/>
                <w:szCs w:val="24"/>
              </w:rPr>
              <w:t xml:space="preserve">ode 1 has been replaced by the new code 111.  Revises Volume 3, Transportation, Chapters 1, Introduction, and 2, Retail Supply and Transportation Interchange, as well as, DLMS </w:t>
            </w:r>
            <w:r w:rsidR="00421195">
              <w:rPr>
                <w:rFonts w:ascii="Arial" w:hAnsi="Arial" w:cs="Arial"/>
                <w:color w:val="000000"/>
                <w:szCs w:val="24"/>
              </w:rPr>
              <w:t xml:space="preserve">(4030) </w:t>
            </w:r>
            <w:r w:rsidRPr="0026461A">
              <w:rPr>
                <w:rFonts w:ascii="Arial" w:hAnsi="Arial" w:cs="Arial"/>
                <w:color w:val="000000"/>
                <w:szCs w:val="24"/>
              </w:rPr>
              <w:t>940R, Material Release,</w:t>
            </w:r>
            <w:r w:rsidR="00421195">
              <w:rPr>
                <w:rFonts w:ascii="Arial" w:hAnsi="Arial" w:cs="Arial"/>
                <w:color w:val="000000"/>
                <w:szCs w:val="24"/>
              </w:rPr>
              <w:t xml:space="preserve"> </w:t>
            </w:r>
            <w:r w:rsidRPr="0026461A">
              <w:rPr>
                <w:rFonts w:ascii="Arial" w:hAnsi="Arial" w:cs="Arial"/>
                <w:color w:val="000000"/>
                <w:szCs w:val="24"/>
              </w:rPr>
              <w:t xml:space="preserve">and </w:t>
            </w:r>
            <w:r w:rsidR="00421195">
              <w:rPr>
                <w:rFonts w:ascii="Arial" w:hAnsi="Arial" w:cs="Arial"/>
                <w:color w:val="000000"/>
                <w:szCs w:val="24"/>
              </w:rPr>
              <w:t xml:space="preserve">(4010) </w:t>
            </w:r>
            <w:r w:rsidRPr="0026461A">
              <w:rPr>
                <w:rFonts w:ascii="Arial" w:hAnsi="Arial" w:cs="Arial"/>
                <w:color w:val="000000"/>
                <w:szCs w:val="24"/>
              </w:rPr>
              <w:t>945A, Material Release Advice.</w:t>
            </w:r>
          </w:p>
        </w:tc>
        <w:tc>
          <w:tcPr>
            <w:tcW w:w="714" w:type="pct"/>
            <w:vAlign w:val="center"/>
          </w:tcPr>
          <w:p w14:paraId="410D1E94" w14:textId="67A8D503"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60B47449" w14:textId="2F5AF360" w:rsidTr="000526F1">
        <w:trPr>
          <w:cantSplit/>
          <w:trHeight w:val="2636"/>
        </w:trPr>
        <w:tc>
          <w:tcPr>
            <w:tcW w:w="508" w:type="pct"/>
            <w:shd w:val="clear" w:color="auto" w:fill="auto"/>
            <w:noWrap/>
            <w:vAlign w:val="center"/>
            <w:hideMark/>
          </w:tcPr>
          <w:p w14:paraId="3B7D16CA"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316C</w:t>
            </w:r>
          </w:p>
        </w:tc>
        <w:tc>
          <w:tcPr>
            <w:tcW w:w="635" w:type="pct"/>
            <w:shd w:val="clear" w:color="auto" w:fill="auto"/>
            <w:vAlign w:val="center"/>
            <w:hideMark/>
          </w:tcPr>
          <w:p w14:paraId="48E00578"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1/15/2010</w:t>
            </w:r>
          </w:p>
        </w:tc>
        <w:tc>
          <w:tcPr>
            <w:tcW w:w="3143" w:type="pct"/>
            <w:shd w:val="clear" w:color="auto" w:fill="auto"/>
            <w:hideMark/>
          </w:tcPr>
          <w:p w14:paraId="553EAE60" w14:textId="2AEF7820" w:rsidR="00482781" w:rsidRPr="0026461A" w:rsidRDefault="00482781" w:rsidP="00462A15">
            <w:pPr>
              <w:spacing w:before="60" w:after="60"/>
              <w:rPr>
                <w:rFonts w:ascii="Arial" w:hAnsi="Arial" w:cs="Arial"/>
                <w:b/>
                <w:bCs/>
                <w:iCs/>
                <w:color w:val="000000"/>
                <w:szCs w:val="24"/>
              </w:rPr>
            </w:pPr>
            <w:r w:rsidRPr="0026461A">
              <w:rPr>
                <w:rFonts w:ascii="Arial" w:hAnsi="Arial" w:cs="Arial"/>
                <w:b/>
                <w:bCs/>
                <w:iCs/>
                <w:color w:val="000000"/>
                <w:szCs w:val="24"/>
              </w:rPr>
              <w:t>Revise DLMS Supplement 940R Material Release and DLMS Supplement 945A Material Release Advice, to Support Unique Item Tracking for Air Force Positive Inventory Control (PIC) under the Retail Transportation and Supply Receipt and Acknowledgement Interchange.</w:t>
            </w:r>
            <w:r w:rsidRPr="0026461A">
              <w:rPr>
                <w:rFonts w:ascii="Arial" w:hAnsi="Arial" w:cs="Arial"/>
                <w:color w:val="000000"/>
                <w:szCs w:val="24"/>
              </w:rPr>
              <w:t xml:space="preserve">  This addendum to ADC 316 (Retail Transportation and Supply Receipt and Acknowledgement Transactions), authorizes the generation of an information copy of the 940R and 945A transactions (Distribution Code 111) for a specific Air Force PIC NWRM need.  </w:t>
            </w:r>
            <w:r w:rsidR="00462A15" w:rsidRPr="0026461A">
              <w:rPr>
                <w:rFonts w:ascii="Arial" w:hAnsi="Arial" w:cs="Arial"/>
                <w:color w:val="000000"/>
                <w:szCs w:val="24"/>
              </w:rPr>
              <w:t>Revises</w:t>
            </w:r>
            <w:r w:rsidR="00462A15">
              <w:rPr>
                <w:rFonts w:ascii="Arial" w:hAnsi="Arial" w:cs="Arial"/>
                <w:color w:val="000000"/>
                <w:szCs w:val="24"/>
              </w:rPr>
              <w:t xml:space="preserve"> </w:t>
            </w:r>
            <w:r w:rsidR="00462A15" w:rsidRPr="0026461A">
              <w:rPr>
                <w:rFonts w:ascii="Arial" w:hAnsi="Arial" w:cs="Arial"/>
                <w:color w:val="000000"/>
                <w:szCs w:val="24"/>
              </w:rPr>
              <w:t>Chapter</w:t>
            </w:r>
            <w:r w:rsidRPr="0026461A">
              <w:rPr>
                <w:rFonts w:ascii="Arial" w:hAnsi="Arial" w:cs="Arial"/>
                <w:color w:val="000000"/>
                <w:szCs w:val="24"/>
              </w:rPr>
              <w:t xml:space="preserve"> 2, Retail Supply and Transportation Interchange, </w:t>
            </w:r>
            <w:r w:rsidR="00462A15">
              <w:rPr>
                <w:rFonts w:ascii="Arial" w:hAnsi="Arial" w:cs="Arial"/>
                <w:color w:val="000000"/>
                <w:szCs w:val="24"/>
              </w:rPr>
              <w:t>DLMS</w:t>
            </w:r>
            <w:r w:rsidRPr="0026461A">
              <w:rPr>
                <w:rFonts w:ascii="Arial" w:hAnsi="Arial" w:cs="Arial"/>
                <w:color w:val="000000"/>
                <w:szCs w:val="24"/>
              </w:rPr>
              <w:t xml:space="preserve"> 940R, Material Release, and </w:t>
            </w:r>
            <w:r w:rsidR="00421195">
              <w:rPr>
                <w:rFonts w:ascii="Arial" w:hAnsi="Arial" w:cs="Arial"/>
                <w:color w:val="000000"/>
                <w:szCs w:val="24"/>
              </w:rPr>
              <w:t xml:space="preserve">DLMS </w:t>
            </w:r>
            <w:r w:rsidRPr="0026461A">
              <w:rPr>
                <w:rFonts w:ascii="Arial" w:hAnsi="Arial" w:cs="Arial"/>
                <w:color w:val="000000"/>
                <w:szCs w:val="24"/>
              </w:rPr>
              <w:t>945A, Material Release Advice.</w:t>
            </w:r>
          </w:p>
        </w:tc>
        <w:tc>
          <w:tcPr>
            <w:tcW w:w="714" w:type="pct"/>
            <w:vAlign w:val="center"/>
          </w:tcPr>
          <w:p w14:paraId="4F377B06" w14:textId="5300B067"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135F41DA" w14:textId="1E776428" w:rsidTr="000526F1">
        <w:trPr>
          <w:cantSplit/>
          <w:trHeight w:val="2303"/>
        </w:trPr>
        <w:tc>
          <w:tcPr>
            <w:tcW w:w="508" w:type="pct"/>
            <w:shd w:val="clear" w:color="auto" w:fill="auto"/>
            <w:noWrap/>
            <w:vAlign w:val="center"/>
            <w:hideMark/>
          </w:tcPr>
          <w:p w14:paraId="05DE0571"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316D</w:t>
            </w:r>
          </w:p>
        </w:tc>
        <w:tc>
          <w:tcPr>
            <w:tcW w:w="635" w:type="pct"/>
            <w:shd w:val="clear" w:color="auto" w:fill="auto"/>
            <w:vAlign w:val="center"/>
            <w:hideMark/>
          </w:tcPr>
          <w:p w14:paraId="31836943"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8/3/2010</w:t>
            </w:r>
          </w:p>
        </w:tc>
        <w:tc>
          <w:tcPr>
            <w:tcW w:w="3143" w:type="pct"/>
            <w:shd w:val="clear" w:color="auto" w:fill="auto"/>
            <w:hideMark/>
          </w:tcPr>
          <w:p w14:paraId="196A056F" w14:textId="67C35EBE"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Air Force-Unique Document Identifier Code Mappings to 940R under the Retail Transportation and Supply Receipt and Acknowledgement Transactions.  </w:t>
            </w:r>
            <w:r w:rsidRPr="0026461A">
              <w:rPr>
                <w:rFonts w:ascii="Arial" w:hAnsi="Arial" w:cs="Arial"/>
                <w:color w:val="000000"/>
                <w:szCs w:val="24"/>
              </w:rPr>
              <w:t xml:space="preserve">This change revises Document Identifier Codes (DIC) FTA and FTR will be replaced by new DICs XAA and XAR, respectively.  The maps for the XAA and XAR are at Enclosure 1.  Since the data content for the Air Force DIC FTA/FTR is not MILSTRIP-compliant, this DIC change is necessary to avoid confusion with MILSTRIP compliant FTA/FTR transactions, which map to </w:t>
            </w:r>
            <w:r w:rsidR="00421195">
              <w:rPr>
                <w:rFonts w:ascii="Arial" w:hAnsi="Arial" w:cs="Arial"/>
                <w:color w:val="000000"/>
                <w:szCs w:val="24"/>
              </w:rPr>
              <w:t xml:space="preserve">DLMS </w:t>
            </w:r>
            <w:r w:rsidRPr="0026461A">
              <w:rPr>
                <w:rFonts w:ascii="Arial" w:hAnsi="Arial" w:cs="Arial"/>
                <w:color w:val="000000"/>
                <w:szCs w:val="24"/>
              </w:rPr>
              <w:t xml:space="preserve">180M, Materiel Returns Reporting, and </w:t>
            </w:r>
            <w:r w:rsidR="00421195">
              <w:rPr>
                <w:rFonts w:ascii="Arial" w:hAnsi="Arial" w:cs="Arial"/>
                <w:color w:val="000000"/>
                <w:szCs w:val="24"/>
              </w:rPr>
              <w:t xml:space="preserve">DLMS </w:t>
            </w:r>
            <w:r w:rsidRPr="0026461A">
              <w:rPr>
                <w:rFonts w:ascii="Arial" w:hAnsi="Arial" w:cs="Arial"/>
                <w:color w:val="000000"/>
                <w:szCs w:val="24"/>
              </w:rPr>
              <w:t xml:space="preserve">870M, Material Returns Supply Status, respectively.  Revises </w:t>
            </w:r>
            <w:r w:rsidR="00421195">
              <w:rPr>
                <w:rFonts w:ascii="Arial" w:hAnsi="Arial" w:cs="Arial"/>
                <w:color w:val="000000"/>
                <w:szCs w:val="24"/>
              </w:rPr>
              <w:t>DLMS (</w:t>
            </w:r>
            <w:r w:rsidRPr="0026461A">
              <w:rPr>
                <w:rFonts w:ascii="Arial" w:hAnsi="Arial" w:cs="Arial"/>
                <w:color w:val="000000"/>
                <w:szCs w:val="24"/>
              </w:rPr>
              <w:t>4030</w:t>
            </w:r>
            <w:r w:rsidR="00421195">
              <w:rPr>
                <w:rFonts w:ascii="Arial" w:hAnsi="Arial" w:cs="Arial"/>
                <w:color w:val="000000"/>
                <w:szCs w:val="24"/>
              </w:rPr>
              <w:t>)</w:t>
            </w:r>
            <w:r w:rsidRPr="0026461A">
              <w:rPr>
                <w:rFonts w:ascii="Arial" w:hAnsi="Arial" w:cs="Arial"/>
                <w:color w:val="000000"/>
                <w:szCs w:val="24"/>
              </w:rPr>
              <w:t xml:space="preserve"> 940R, Material Release, and </w:t>
            </w:r>
            <w:r w:rsidR="00421195">
              <w:rPr>
                <w:rFonts w:ascii="Arial" w:hAnsi="Arial" w:cs="Arial"/>
                <w:color w:val="000000"/>
                <w:szCs w:val="24"/>
              </w:rPr>
              <w:t>DLMS (</w:t>
            </w:r>
            <w:r w:rsidRPr="0026461A">
              <w:rPr>
                <w:rFonts w:ascii="Arial" w:hAnsi="Arial" w:cs="Arial"/>
                <w:color w:val="000000"/>
                <w:szCs w:val="24"/>
              </w:rPr>
              <w:t>4030</w:t>
            </w:r>
            <w:r w:rsidR="00421195">
              <w:rPr>
                <w:rFonts w:ascii="Arial" w:hAnsi="Arial" w:cs="Arial"/>
                <w:color w:val="000000"/>
                <w:szCs w:val="24"/>
              </w:rPr>
              <w:t>)</w:t>
            </w:r>
            <w:r w:rsidRPr="0026461A">
              <w:rPr>
                <w:rFonts w:ascii="Arial" w:hAnsi="Arial" w:cs="Arial"/>
                <w:color w:val="000000"/>
                <w:szCs w:val="24"/>
              </w:rPr>
              <w:t xml:space="preserve"> 945A, Material Release Advice.  No Manual revisions.</w:t>
            </w:r>
          </w:p>
        </w:tc>
        <w:tc>
          <w:tcPr>
            <w:tcW w:w="714" w:type="pct"/>
            <w:vAlign w:val="center"/>
          </w:tcPr>
          <w:p w14:paraId="654A173D" w14:textId="5C7C3E80"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0A8F2B46" w14:textId="666A6EA7" w:rsidTr="000526F1">
        <w:trPr>
          <w:cantSplit/>
          <w:trHeight w:val="1691"/>
        </w:trPr>
        <w:tc>
          <w:tcPr>
            <w:tcW w:w="508" w:type="pct"/>
            <w:shd w:val="clear" w:color="auto" w:fill="auto"/>
            <w:noWrap/>
            <w:vAlign w:val="center"/>
            <w:hideMark/>
          </w:tcPr>
          <w:p w14:paraId="486E097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lastRenderedPageBreak/>
              <w:t>395</w:t>
            </w:r>
          </w:p>
        </w:tc>
        <w:tc>
          <w:tcPr>
            <w:tcW w:w="635" w:type="pct"/>
            <w:shd w:val="clear" w:color="auto" w:fill="auto"/>
            <w:noWrap/>
            <w:vAlign w:val="center"/>
            <w:hideMark/>
          </w:tcPr>
          <w:p w14:paraId="406DAF5C"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9/1/2010</w:t>
            </w:r>
          </w:p>
        </w:tc>
        <w:tc>
          <w:tcPr>
            <w:tcW w:w="3143" w:type="pct"/>
            <w:shd w:val="clear" w:color="auto" w:fill="auto"/>
            <w:hideMark/>
          </w:tcPr>
          <w:p w14:paraId="4AED3ECD" w14:textId="4D168706"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Request for New Transportation Activity Processing Supply Status Code.  </w:t>
            </w:r>
            <w:r w:rsidRPr="0026461A">
              <w:rPr>
                <w:rFonts w:ascii="Arial" w:hAnsi="Arial" w:cs="Arial"/>
                <w:color w:val="000000"/>
                <w:szCs w:val="24"/>
              </w:rPr>
              <w:t xml:space="preserve">This change uses </w:t>
            </w:r>
            <w:r>
              <w:rPr>
                <w:rFonts w:ascii="Arial" w:hAnsi="Arial" w:cs="Arial"/>
                <w:color w:val="000000"/>
                <w:szCs w:val="24"/>
              </w:rPr>
              <w:t>S</w:t>
            </w:r>
            <w:r w:rsidRPr="0026461A">
              <w:rPr>
                <w:rFonts w:ascii="Arial" w:hAnsi="Arial" w:cs="Arial"/>
                <w:color w:val="000000"/>
                <w:szCs w:val="24"/>
              </w:rPr>
              <w:t xml:space="preserve">upply </w:t>
            </w:r>
            <w:r>
              <w:rPr>
                <w:rFonts w:ascii="Arial" w:hAnsi="Arial" w:cs="Arial"/>
                <w:color w:val="000000"/>
                <w:szCs w:val="24"/>
              </w:rPr>
              <w:t>S</w:t>
            </w:r>
            <w:r w:rsidRPr="0026461A">
              <w:rPr>
                <w:rFonts w:ascii="Arial" w:hAnsi="Arial" w:cs="Arial"/>
                <w:color w:val="000000"/>
                <w:szCs w:val="24"/>
              </w:rPr>
              <w:t xml:space="preserve">tatus </w:t>
            </w:r>
            <w:r>
              <w:rPr>
                <w:rFonts w:ascii="Arial" w:hAnsi="Arial" w:cs="Arial"/>
                <w:color w:val="000000"/>
                <w:szCs w:val="24"/>
              </w:rPr>
              <w:t>C</w:t>
            </w:r>
            <w:r w:rsidRPr="0026461A">
              <w:rPr>
                <w:rFonts w:ascii="Arial" w:hAnsi="Arial" w:cs="Arial"/>
                <w:color w:val="000000"/>
                <w:szCs w:val="24"/>
              </w:rPr>
              <w:t xml:space="preserve">ode BX that enables the transportation activity to report a more detailed supply status in response to a follow-up inquiry from supply.  The </w:t>
            </w:r>
            <w:r>
              <w:rPr>
                <w:rFonts w:ascii="Arial" w:hAnsi="Arial" w:cs="Arial"/>
                <w:color w:val="000000"/>
                <w:szCs w:val="24"/>
              </w:rPr>
              <w:t>Supply Status C</w:t>
            </w:r>
            <w:r w:rsidRPr="0026461A">
              <w:rPr>
                <w:rFonts w:ascii="Arial" w:hAnsi="Arial" w:cs="Arial"/>
                <w:color w:val="000000"/>
                <w:szCs w:val="24"/>
              </w:rPr>
              <w:t>ode BX provides transportation with a more descriptive status message back to supply, to report that the item for shipment has not yet arrived at the transportation activity for in-check.  Revises Chapter 2, Retail Transportation and Supply Interchange (Stock and Non-Stock Shipments).</w:t>
            </w:r>
          </w:p>
        </w:tc>
        <w:tc>
          <w:tcPr>
            <w:tcW w:w="714" w:type="pct"/>
            <w:vAlign w:val="center"/>
          </w:tcPr>
          <w:p w14:paraId="1C23E14D" w14:textId="2576A199"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10E43072" w14:textId="2786F847" w:rsidTr="000526F1">
        <w:trPr>
          <w:cantSplit/>
          <w:trHeight w:val="1970"/>
        </w:trPr>
        <w:tc>
          <w:tcPr>
            <w:tcW w:w="508" w:type="pct"/>
            <w:shd w:val="clear" w:color="auto" w:fill="auto"/>
            <w:noWrap/>
            <w:vAlign w:val="center"/>
            <w:hideMark/>
          </w:tcPr>
          <w:p w14:paraId="317BC604"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397</w:t>
            </w:r>
          </w:p>
        </w:tc>
        <w:tc>
          <w:tcPr>
            <w:tcW w:w="635" w:type="pct"/>
            <w:shd w:val="clear" w:color="auto" w:fill="auto"/>
            <w:noWrap/>
            <w:vAlign w:val="center"/>
            <w:hideMark/>
          </w:tcPr>
          <w:p w14:paraId="74685A0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10/26/2009</w:t>
            </w:r>
          </w:p>
        </w:tc>
        <w:tc>
          <w:tcPr>
            <w:tcW w:w="3143" w:type="pct"/>
            <w:shd w:val="clear" w:color="auto" w:fill="auto"/>
            <w:hideMark/>
          </w:tcPr>
          <w:p w14:paraId="62527876" w14:textId="4F88763D"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Deletion of the Passive RFID Reader ID Number from the Reader Registration Table.  </w:t>
            </w:r>
            <w:r w:rsidRPr="0026461A">
              <w:rPr>
                <w:rFonts w:ascii="Arial" w:hAnsi="Arial" w:cs="Arial"/>
                <w:color w:val="000000"/>
                <w:szCs w:val="24"/>
              </w:rPr>
              <w:t xml:space="preserve">This change deletes the requirement for reporting the pRFID Reader ID Number in the XML Reader Registration transaction.  There is no system changes required from deleting the Reader ID Number entry from the table in the DLMS Manual, since the data element is not carried in the XML pRFID transactions.  Revises Reader Registration and Visibility Transaction Data Requirements Tables </w:t>
            </w:r>
            <w:r w:rsidR="00421195">
              <w:rPr>
                <w:rFonts w:ascii="Arial" w:hAnsi="Arial" w:cs="Arial"/>
                <w:color w:val="000000"/>
                <w:szCs w:val="24"/>
              </w:rPr>
              <w:t xml:space="preserve">in </w:t>
            </w:r>
            <w:r w:rsidRPr="0026461A">
              <w:rPr>
                <w:rFonts w:ascii="Arial" w:hAnsi="Arial" w:cs="Arial"/>
                <w:color w:val="000000"/>
                <w:szCs w:val="24"/>
              </w:rPr>
              <w:t>Chapter 3, Passive Radio Frequency Identification Transactions.</w:t>
            </w:r>
          </w:p>
        </w:tc>
        <w:tc>
          <w:tcPr>
            <w:tcW w:w="714" w:type="pct"/>
            <w:vAlign w:val="center"/>
          </w:tcPr>
          <w:p w14:paraId="7FEF8332" w14:textId="5322300A"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0CCC80F6" w14:textId="22891957" w:rsidTr="000526F1">
        <w:trPr>
          <w:cantSplit/>
          <w:trHeight w:val="2168"/>
        </w:trPr>
        <w:tc>
          <w:tcPr>
            <w:tcW w:w="508" w:type="pct"/>
            <w:shd w:val="clear" w:color="auto" w:fill="auto"/>
            <w:noWrap/>
            <w:vAlign w:val="center"/>
            <w:hideMark/>
          </w:tcPr>
          <w:p w14:paraId="1D23364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407</w:t>
            </w:r>
          </w:p>
        </w:tc>
        <w:tc>
          <w:tcPr>
            <w:tcW w:w="635" w:type="pct"/>
            <w:shd w:val="clear" w:color="auto" w:fill="auto"/>
            <w:noWrap/>
            <w:vAlign w:val="center"/>
            <w:hideMark/>
          </w:tcPr>
          <w:p w14:paraId="6AE5B906"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12/27/2010</w:t>
            </w:r>
          </w:p>
        </w:tc>
        <w:tc>
          <w:tcPr>
            <w:tcW w:w="3143" w:type="pct"/>
            <w:shd w:val="clear" w:color="auto" w:fill="auto"/>
            <w:hideMark/>
          </w:tcPr>
          <w:p w14:paraId="09F811B8" w14:textId="412CE6DD"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Requirements for Unique Item Tracking (UIT) in the DLMS Supply Status (870S) Supporting the Cargo Movement Operations System (CMOS) Interface.  </w:t>
            </w:r>
            <w:r w:rsidRPr="0026461A">
              <w:rPr>
                <w:rFonts w:ascii="Arial" w:hAnsi="Arial" w:cs="Arial"/>
                <w:color w:val="000000"/>
                <w:szCs w:val="24"/>
              </w:rPr>
              <w:t>This change will allow for the inclusion of UII and/or Serial Number data in DLMS 870S transactions in support of the supply transportation interchange.  The supply status applicable to this change is generated by ILS-S (Air Force retail supply system), authorizes the generation of an information copy of the 870S to satisfy a specific Air Force PIC NWRM need, and establishes a new qualifier to identify the retail supply activity generating the supply status.  Revises</w:t>
            </w:r>
            <w:r w:rsidR="00421195">
              <w:rPr>
                <w:rFonts w:ascii="Arial" w:hAnsi="Arial" w:cs="Arial"/>
                <w:color w:val="000000"/>
                <w:szCs w:val="24"/>
              </w:rPr>
              <w:t xml:space="preserve"> </w:t>
            </w:r>
            <w:r w:rsidRPr="0026461A">
              <w:rPr>
                <w:rFonts w:ascii="Arial" w:hAnsi="Arial" w:cs="Arial"/>
                <w:color w:val="000000"/>
                <w:szCs w:val="24"/>
              </w:rPr>
              <w:t>Chapter 2, Retail Supply and Transportation Interchange (Stock and Non-Stock Shipments).</w:t>
            </w:r>
          </w:p>
        </w:tc>
        <w:tc>
          <w:tcPr>
            <w:tcW w:w="714" w:type="pct"/>
            <w:vAlign w:val="center"/>
          </w:tcPr>
          <w:p w14:paraId="009DE1F8" w14:textId="6199D815"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4F3D8FCD" w14:textId="43F2A5E2" w:rsidTr="000526F1">
        <w:trPr>
          <w:cantSplit/>
          <w:trHeight w:val="2843"/>
        </w:trPr>
        <w:tc>
          <w:tcPr>
            <w:tcW w:w="508" w:type="pct"/>
            <w:shd w:val="clear" w:color="auto" w:fill="auto"/>
            <w:noWrap/>
            <w:vAlign w:val="center"/>
            <w:hideMark/>
          </w:tcPr>
          <w:p w14:paraId="1C7C0AED"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411</w:t>
            </w:r>
          </w:p>
        </w:tc>
        <w:tc>
          <w:tcPr>
            <w:tcW w:w="635" w:type="pct"/>
            <w:shd w:val="clear" w:color="auto" w:fill="auto"/>
            <w:noWrap/>
            <w:vAlign w:val="center"/>
            <w:hideMark/>
          </w:tcPr>
          <w:p w14:paraId="5DBBEA5B" w14:textId="3AD97C5C" w:rsidR="00482781" w:rsidRPr="0026461A" w:rsidRDefault="00482781" w:rsidP="002F0775">
            <w:pPr>
              <w:jc w:val="center"/>
              <w:rPr>
                <w:rFonts w:ascii="Arial" w:hAnsi="Arial" w:cs="Arial"/>
                <w:color w:val="000000"/>
                <w:szCs w:val="24"/>
              </w:rPr>
            </w:pPr>
            <w:r>
              <w:rPr>
                <w:rFonts w:ascii="Arial" w:hAnsi="Arial" w:cs="Arial"/>
                <w:color w:val="000000"/>
                <w:szCs w:val="24"/>
              </w:rPr>
              <w:t>4/12/2011</w:t>
            </w:r>
          </w:p>
        </w:tc>
        <w:tc>
          <w:tcPr>
            <w:tcW w:w="3143" w:type="pct"/>
            <w:shd w:val="clear" w:color="auto" w:fill="auto"/>
            <w:hideMark/>
          </w:tcPr>
          <w:p w14:paraId="0D1A911C" w14:textId="2391E734"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Update Functionality for DLMS 856S Shipment Status and DLMS 945A Material Release Advice.  </w:t>
            </w:r>
            <w:r w:rsidRPr="0026461A">
              <w:rPr>
                <w:rFonts w:ascii="Arial" w:hAnsi="Arial" w:cs="Arial"/>
                <w:color w:val="000000"/>
                <w:szCs w:val="24"/>
              </w:rPr>
              <w:t xml:space="preserve">This change adds a new Replacement Indicator (BSN02 = RR) to flag the 856S, Shipment Status, transaction as an updated shipment status, a new Status Reason Code (BSN07 = A40)  to advise the submitter to the status update, a new Replacement Indicator (W0602 = RR Replace)  to advise the submitter, a new Replacement Indicator (W0602 = RR Replace) to advise the ICP to flag the transaction as an updated  Material Release Confirmation (MRC), and adds a new Shipping Date Change Reason Code (W0610 = 13) to advise the ICP that the shipper submitted an updated MRC and revises DLMS 945A, Material Release Confirmation.  Revises </w:t>
            </w:r>
            <w:r w:rsidR="00421195">
              <w:rPr>
                <w:rFonts w:ascii="Arial" w:hAnsi="Arial" w:cs="Arial"/>
                <w:color w:val="000000"/>
                <w:szCs w:val="24"/>
              </w:rPr>
              <w:t xml:space="preserve">DLMS </w:t>
            </w:r>
            <w:r w:rsidRPr="0026461A">
              <w:rPr>
                <w:rFonts w:ascii="Arial" w:hAnsi="Arial" w:cs="Arial"/>
                <w:color w:val="000000"/>
                <w:szCs w:val="24"/>
              </w:rPr>
              <w:t xml:space="preserve">856S, Shipment Status, and </w:t>
            </w:r>
            <w:r w:rsidR="00421195">
              <w:rPr>
                <w:rFonts w:ascii="Arial" w:hAnsi="Arial" w:cs="Arial"/>
                <w:color w:val="000000"/>
                <w:szCs w:val="24"/>
              </w:rPr>
              <w:t xml:space="preserve">DLMS </w:t>
            </w:r>
            <w:r w:rsidRPr="0026461A">
              <w:rPr>
                <w:rFonts w:ascii="Arial" w:hAnsi="Arial" w:cs="Arial"/>
                <w:color w:val="000000"/>
                <w:szCs w:val="24"/>
              </w:rPr>
              <w:t>945A, Material Release Confirmation</w:t>
            </w:r>
            <w:r w:rsidR="00421195">
              <w:rPr>
                <w:rFonts w:ascii="Arial" w:hAnsi="Arial" w:cs="Arial"/>
                <w:color w:val="000000"/>
                <w:szCs w:val="24"/>
              </w:rPr>
              <w:t>. Revises C</w:t>
            </w:r>
            <w:r w:rsidRPr="0026461A">
              <w:rPr>
                <w:rFonts w:ascii="Arial" w:hAnsi="Arial" w:cs="Arial"/>
                <w:color w:val="000000"/>
                <w:szCs w:val="24"/>
              </w:rPr>
              <w:t>hapter 2, Retail Supply and Transportation Interchange (Stock and Non-Stock Shipments).</w:t>
            </w:r>
          </w:p>
        </w:tc>
        <w:tc>
          <w:tcPr>
            <w:tcW w:w="714" w:type="pct"/>
            <w:vAlign w:val="center"/>
          </w:tcPr>
          <w:p w14:paraId="4ED2B12F" w14:textId="66037F69"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5379DA33" w14:textId="03E43477" w:rsidTr="000526F1">
        <w:trPr>
          <w:cantSplit/>
          <w:trHeight w:val="2393"/>
        </w:trPr>
        <w:tc>
          <w:tcPr>
            <w:tcW w:w="508" w:type="pct"/>
            <w:shd w:val="clear" w:color="auto" w:fill="auto"/>
            <w:noWrap/>
            <w:vAlign w:val="center"/>
            <w:hideMark/>
          </w:tcPr>
          <w:p w14:paraId="07C280E5"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lastRenderedPageBreak/>
              <w:t>417</w:t>
            </w:r>
          </w:p>
        </w:tc>
        <w:tc>
          <w:tcPr>
            <w:tcW w:w="635" w:type="pct"/>
            <w:shd w:val="clear" w:color="auto" w:fill="auto"/>
            <w:noWrap/>
            <w:vAlign w:val="center"/>
            <w:hideMark/>
          </w:tcPr>
          <w:p w14:paraId="4BD7875D" w14:textId="77777777" w:rsidR="00482781" w:rsidRPr="0026461A" w:rsidRDefault="00482781" w:rsidP="002F0775">
            <w:pPr>
              <w:jc w:val="center"/>
              <w:rPr>
                <w:rFonts w:ascii="Arial" w:hAnsi="Arial" w:cs="Arial"/>
                <w:color w:val="000000"/>
                <w:szCs w:val="24"/>
              </w:rPr>
            </w:pPr>
            <w:r w:rsidRPr="0026461A">
              <w:rPr>
                <w:rFonts w:ascii="Arial" w:hAnsi="Arial" w:cs="Arial"/>
                <w:color w:val="000000"/>
                <w:szCs w:val="24"/>
              </w:rPr>
              <w:t>4/27/2011</w:t>
            </w:r>
          </w:p>
        </w:tc>
        <w:tc>
          <w:tcPr>
            <w:tcW w:w="3143" w:type="pct"/>
            <w:shd w:val="clear" w:color="auto" w:fill="auto"/>
            <w:hideMark/>
          </w:tcPr>
          <w:p w14:paraId="2670E124" w14:textId="0E632B42" w:rsidR="00482781" w:rsidRPr="0026461A" w:rsidRDefault="00482781" w:rsidP="00421195">
            <w:pPr>
              <w:spacing w:before="60" w:after="60"/>
              <w:rPr>
                <w:rFonts w:ascii="Arial" w:hAnsi="Arial" w:cs="Arial"/>
                <w:b/>
                <w:bCs/>
                <w:iCs/>
                <w:color w:val="000000"/>
                <w:szCs w:val="24"/>
              </w:rPr>
            </w:pPr>
            <w:r w:rsidRPr="0026461A">
              <w:rPr>
                <w:rFonts w:ascii="Arial" w:hAnsi="Arial" w:cs="Arial"/>
                <w:b/>
                <w:bCs/>
                <w:iCs/>
                <w:color w:val="000000"/>
                <w:szCs w:val="24"/>
              </w:rPr>
              <w:t xml:space="preserve">Shipment Status for Local Delivery Manifested, Outbound MILS Shipments on Behalf of On-Base Customers, Re-Warehousing Actions between Distribution Depots, and non-MILS Shipments to Off-Base Customers, with Passive Radio Frequency Identification (RFID).  </w:t>
            </w:r>
            <w:r w:rsidRPr="0026461A">
              <w:rPr>
                <w:rFonts w:ascii="Arial" w:hAnsi="Arial" w:cs="Arial"/>
                <w:color w:val="000000"/>
                <w:szCs w:val="24"/>
              </w:rPr>
              <w:t xml:space="preserve">This change documents procedures for use of the DS 856S, Shipment Status, for passive RFID tagging for shipments that are either local delivery manifesting to base customers, outbound MILS shipments on behalf of on-base customers, re-warehousing actions/transshipments between Distribution Depots, or non-MILS shipments to off-base customers.  Revises DLMS </w:t>
            </w:r>
            <w:r w:rsidR="00421195">
              <w:rPr>
                <w:rFonts w:ascii="Arial" w:hAnsi="Arial" w:cs="Arial"/>
                <w:color w:val="000000"/>
                <w:szCs w:val="24"/>
              </w:rPr>
              <w:t>(</w:t>
            </w:r>
            <w:r w:rsidRPr="0026461A">
              <w:rPr>
                <w:rFonts w:ascii="Arial" w:hAnsi="Arial" w:cs="Arial"/>
                <w:color w:val="000000"/>
                <w:szCs w:val="24"/>
              </w:rPr>
              <w:t>4030</w:t>
            </w:r>
            <w:r w:rsidR="00421195">
              <w:rPr>
                <w:rFonts w:ascii="Arial" w:hAnsi="Arial" w:cs="Arial"/>
                <w:color w:val="000000"/>
                <w:szCs w:val="24"/>
              </w:rPr>
              <w:t>)</w:t>
            </w:r>
            <w:r w:rsidRPr="0026461A">
              <w:rPr>
                <w:rFonts w:ascii="Arial" w:hAnsi="Arial" w:cs="Arial"/>
                <w:color w:val="000000"/>
                <w:szCs w:val="24"/>
              </w:rPr>
              <w:t xml:space="preserve"> 856R</w:t>
            </w:r>
            <w:r w:rsidR="00421195">
              <w:rPr>
                <w:rFonts w:ascii="Arial" w:hAnsi="Arial" w:cs="Arial"/>
                <w:color w:val="000000"/>
                <w:szCs w:val="24"/>
              </w:rPr>
              <w:t xml:space="preserve">, </w:t>
            </w:r>
            <w:r w:rsidRPr="0026461A">
              <w:rPr>
                <w:rFonts w:ascii="Arial" w:hAnsi="Arial" w:cs="Arial"/>
                <w:color w:val="000000"/>
                <w:szCs w:val="24"/>
              </w:rPr>
              <w:t>Shipment Status Material Returns, and Chapter 3, Passive Radio Frequency Identification (RFID) Transactions.</w:t>
            </w:r>
          </w:p>
        </w:tc>
        <w:tc>
          <w:tcPr>
            <w:tcW w:w="714" w:type="pct"/>
            <w:vAlign w:val="center"/>
          </w:tcPr>
          <w:p w14:paraId="64BD6B48" w14:textId="2F3BBA8F"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0</w:t>
            </w:r>
          </w:p>
        </w:tc>
      </w:tr>
      <w:tr w:rsidR="00482781" w:rsidRPr="00AF7F25" w14:paraId="4216C44E" w14:textId="51C98FE2" w:rsidTr="000526F1">
        <w:trPr>
          <w:cantSplit/>
          <w:trHeight w:val="1421"/>
        </w:trPr>
        <w:tc>
          <w:tcPr>
            <w:tcW w:w="508" w:type="pct"/>
            <w:shd w:val="clear" w:color="auto" w:fill="auto"/>
            <w:noWrap/>
            <w:vAlign w:val="center"/>
          </w:tcPr>
          <w:p w14:paraId="50C7245E" w14:textId="7E75BBEC" w:rsidR="00482781" w:rsidRPr="0026461A" w:rsidRDefault="00482781" w:rsidP="002F0775">
            <w:pPr>
              <w:jc w:val="center"/>
              <w:rPr>
                <w:rFonts w:ascii="Arial" w:hAnsi="Arial" w:cs="Arial"/>
                <w:color w:val="000000"/>
                <w:szCs w:val="24"/>
              </w:rPr>
            </w:pPr>
            <w:r>
              <w:rPr>
                <w:rFonts w:ascii="Arial" w:hAnsi="Arial" w:cs="Arial"/>
                <w:color w:val="000000"/>
                <w:szCs w:val="24"/>
              </w:rPr>
              <w:t>1024</w:t>
            </w:r>
          </w:p>
        </w:tc>
        <w:tc>
          <w:tcPr>
            <w:tcW w:w="635" w:type="pct"/>
            <w:shd w:val="clear" w:color="auto" w:fill="auto"/>
            <w:noWrap/>
            <w:vAlign w:val="center"/>
          </w:tcPr>
          <w:p w14:paraId="02CB08F0" w14:textId="05B759E7" w:rsidR="00482781" w:rsidRPr="0026461A" w:rsidRDefault="00482781" w:rsidP="002F0775">
            <w:pPr>
              <w:jc w:val="center"/>
              <w:rPr>
                <w:rFonts w:ascii="Arial" w:hAnsi="Arial" w:cs="Arial"/>
                <w:color w:val="000000"/>
                <w:szCs w:val="24"/>
              </w:rPr>
            </w:pPr>
            <w:r>
              <w:rPr>
                <w:rFonts w:ascii="Arial" w:hAnsi="Arial" w:cs="Arial"/>
                <w:color w:val="000000"/>
                <w:szCs w:val="24"/>
              </w:rPr>
              <w:t>8/14/12</w:t>
            </w:r>
          </w:p>
        </w:tc>
        <w:tc>
          <w:tcPr>
            <w:tcW w:w="3143" w:type="pct"/>
            <w:shd w:val="clear" w:color="auto" w:fill="auto"/>
          </w:tcPr>
          <w:p w14:paraId="42228A0C" w14:textId="21705759" w:rsidR="00482781" w:rsidRPr="0026461A" w:rsidRDefault="00482781" w:rsidP="00AD5245">
            <w:pPr>
              <w:spacing w:before="60" w:after="60"/>
              <w:rPr>
                <w:rFonts w:ascii="Arial" w:hAnsi="Arial" w:cs="Arial"/>
                <w:b/>
                <w:bCs/>
                <w:iCs/>
                <w:color w:val="000000"/>
                <w:szCs w:val="24"/>
              </w:rPr>
            </w:pPr>
            <w:r w:rsidRPr="00474F40">
              <w:rPr>
                <w:rFonts w:ascii="Arial" w:hAnsi="Arial" w:cs="Arial"/>
                <w:b/>
                <w:bCs/>
                <w:iCs/>
                <w:color w:val="000000"/>
                <w:szCs w:val="24"/>
              </w:rPr>
              <w:t xml:space="preserve">Update Logistics Data Resources Management System (LOGDRMS) for the Transportation Codes Used in Supply Transactions.  </w:t>
            </w:r>
            <w:r w:rsidRPr="00474F40">
              <w:rPr>
                <w:rFonts w:ascii="Arial" w:hAnsi="Arial" w:cs="Arial"/>
                <w:bCs/>
                <w:iCs/>
                <w:color w:val="000000"/>
                <w:szCs w:val="24"/>
              </w:rPr>
              <w:t>This change modifies the source location of transportation reference tables previously found in LOGDRMS and used for DLMS supply transactions. Adds Chapter 4</w:t>
            </w:r>
            <w:r w:rsidR="00AD5245">
              <w:rPr>
                <w:rFonts w:ascii="Arial" w:hAnsi="Arial" w:cs="Arial"/>
                <w:bCs/>
                <w:iCs/>
                <w:color w:val="000000"/>
                <w:szCs w:val="24"/>
              </w:rPr>
              <w:t>, Transportation Reference Tables for DLMS Transactions</w:t>
            </w:r>
            <w:r>
              <w:rPr>
                <w:rFonts w:ascii="Arial" w:hAnsi="Arial" w:cs="Arial"/>
                <w:bCs/>
                <w:iCs/>
                <w:color w:val="000000"/>
                <w:szCs w:val="24"/>
              </w:rPr>
              <w:t>.</w:t>
            </w:r>
          </w:p>
        </w:tc>
        <w:tc>
          <w:tcPr>
            <w:tcW w:w="714" w:type="pct"/>
            <w:vAlign w:val="center"/>
          </w:tcPr>
          <w:p w14:paraId="3CA1AC11" w14:textId="1BC815F2" w:rsidR="00482781" w:rsidRPr="000526F1" w:rsidRDefault="00482781" w:rsidP="00482781">
            <w:pPr>
              <w:spacing w:before="60" w:after="60"/>
              <w:jc w:val="center"/>
              <w:rPr>
                <w:rFonts w:ascii="Arial" w:hAnsi="Arial" w:cs="Arial"/>
                <w:b/>
                <w:bCs/>
                <w:iCs/>
                <w:color w:val="000000"/>
                <w:szCs w:val="24"/>
              </w:rPr>
            </w:pPr>
            <w:r w:rsidRPr="000526F1">
              <w:rPr>
                <w:rFonts w:ascii="Arial" w:hAnsi="Arial" w:cs="Arial"/>
              </w:rPr>
              <w:t>1</w:t>
            </w:r>
          </w:p>
        </w:tc>
      </w:tr>
    </w:tbl>
    <w:p w14:paraId="62DB5E14" w14:textId="02D8D060" w:rsidR="00417269" w:rsidRPr="000F0139" w:rsidRDefault="00417269" w:rsidP="0044350D">
      <w:pPr>
        <w:tabs>
          <w:tab w:val="left" w:pos="4320"/>
        </w:tabs>
        <w:jc w:val="both"/>
        <w:rPr>
          <w:rFonts w:ascii="Arial" w:hAnsi="Arial" w:cs="Arial"/>
          <w:sz w:val="24"/>
          <w:szCs w:val="24"/>
        </w:rPr>
      </w:pPr>
    </w:p>
    <w:sectPr w:rsidR="00417269" w:rsidRPr="000F0139" w:rsidSect="00106D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38B8D" w14:textId="77777777" w:rsidR="00B76DA4" w:rsidRDefault="00B76DA4">
      <w:r>
        <w:separator/>
      </w:r>
    </w:p>
  </w:endnote>
  <w:endnote w:type="continuationSeparator" w:id="0">
    <w:p w14:paraId="5EF922F2" w14:textId="77777777" w:rsidR="00B76DA4" w:rsidRDefault="00B7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43F3" w14:textId="77777777" w:rsidR="00514EBD" w:rsidRDefault="00514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10146"/>
      <w:docPartObj>
        <w:docPartGallery w:val="Page Numbers (Bottom of Page)"/>
        <w:docPartUnique/>
      </w:docPartObj>
    </w:sdtPr>
    <w:sdtEndPr>
      <w:rPr>
        <w:rFonts w:ascii="Arial" w:hAnsi="Arial" w:cs="Arial"/>
        <w:noProof/>
        <w:sz w:val="24"/>
        <w:szCs w:val="24"/>
      </w:rPr>
    </w:sdtEndPr>
    <w:sdtContent>
      <w:p w14:paraId="4390553F" w14:textId="4828E68B" w:rsidR="00B35F17" w:rsidRPr="00C14B3C" w:rsidRDefault="00B35F17">
        <w:pPr>
          <w:pStyle w:val="Footer"/>
          <w:jc w:val="center"/>
          <w:rPr>
            <w:rFonts w:ascii="Arial" w:hAnsi="Arial" w:cs="Arial"/>
            <w:sz w:val="24"/>
            <w:szCs w:val="24"/>
          </w:rPr>
        </w:pPr>
        <w:r w:rsidRPr="00C14B3C">
          <w:rPr>
            <w:rFonts w:ascii="Arial" w:hAnsi="Arial" w:cs="Arial"/>
            <w:sz w:val="24"/>
            <w:szCs w:val="24"/>
          </w:rPr>
          <w:fldChar w:fldCharType="begin"/>
        </w:r>
        <w:r w:rsidRPr="00C14B3C">
          <w:rPr>
            <w:rFonts w:ascii="Arial" w:hAnsi="Arial" w:cs="Arial"/>
            <w:sz w:val="24"/>
            <w:szCs w:val="24"/>
          </w:rPr>
          <w:instrText xml:space="preserve"> PAGE   \* MERGEFORMAT </w:instrText>
        </w:r>
        <w:r w:rsidRPr="00C14B3C">
          <w:rPr>
            <w:rFonts w:ascii="Arial" w:hAnsi="Arial" w:cs="Arial"/>
            <w:sz w:val="24"/>
            <w:szCs w:val="24"/>
          </w:rPr>
          <w:fldChar w:fldCharType="separate"/>
        </w:r>
        <w:r w:rsidR="00B27EC9">
          <w:rPr>
            <w:rFonts w:ascii="Arial" w:hAnsi="Arial" w:cs="Arial"/>
            <w:noProof/>
            <w:sz w:val="24"/>
            <w:szCs w:val="24"/>
          </w:rPr>
          <w:t>2</w:t>
        </w:r>
        <w:r w:rsidRPr="00C14B3C">
          <w:rPr>
            <w:rFonts w:ascii="Arial" w:hAnsi="Arial" w:cs="Arial"/>
            <w:noProof/>
            <w:sz w:val="24"/>
            <w:szCs w:val="24"/>
          </w:rPr>
          <w:fldChar w:fldCharType="end"/>
        </w:r>
      </w:p>
    </w:sdtContent>
  </w:sdt>
  <w:p w14:paraId="5B4325AA" w14:textId="77777777" w:rsidR="00B253AA" w:rsidRDefault="00B2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2E83" w14:textId="77777777" w:rsidR="00514EBD" w:rsidRDefault="0051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E40D3" w14:textId="77777777" w:rsidR="00B76DA4" w:rsidRDefault="00B76DA4">
      <w:r>
        <w:separator/>
      </w:r>
    </w:p>
  </w:footnote>
  <w:footnote w:type="continuationSeparator" w:id="0">
    <w:p w14:paraId="33492DFE" w14:textId="77777777" w:rsidR="00B76DA4" w:rsidRDefault="00B7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C381" w14:textId="77777777" w:rsidR="00514EBD" w:rsidRDefault="00514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B497" w14:textId="21CA6BA3" w:rsidR="00B253AA" w:rsidRPr="00B27EC9" w:rsidRDefault="00E202A5" w:rsidP="003C2C78">
    <w:pPr>
      <w:jc w:val="right"/>
      <w:rPr>
        <w:rFonts w:ascii="Arial" w:hAnsi="Arial" w:cs="Arial"/>
        <w:i/>
        <w:sz w:val="24"/>
        <w:szCs w:val="24"/>
      </w:rPr>
    </w:pPr>
    <w:bookmarkStart w:id="0" w:name="_GoBack"/>
    <w:r w:rsidRPr="00B27EC9">
      <w:rPr>
        <w:rFonts w:ascii="Arial" w:hAnsi="Arial" w:cs="Arial"/>
        <w:i/>
        <w:sz w:val="24"/>
        <w:szCs w:val="24"/>
      </w:rPr>
      <w:t xml:space="preserve">DLM 4000.25, Volume 3, </w:t>
    </w:r>
    <w:r w:rsidR="00514EBD" w:rsidRPr="00B27EC9">
      <w:rPr>
        <w:rFonts w:ascii="Arial" w:hAnsi="Arial" w:cs="Arial"/>
        <w:i/>
        <w:color w:val="000000"/>
        <w:sz w:val="24"/>
        <w:szCs w:val="24"/>
      </w:rPr>
      <w:t>December 7</w:t>
    </w:r>
    <w:r w:rsidR="00C14B3C" w:rsidRPr="00B27EC9">
      <w:rPr>
        <w:rFonts w:ascii="Arial" w:hAnsi="Arial" w:cs="Arial"/>
        <w:i/>
        <w:sz w:val="24"/>
        <w:szCs w:val="24"/>
      </w:rPr>
      <w:t xml:space="preserve">, </w:t>
    </w:r>
    <w:r w:rsidRPr="00B27EC9">
      <w:rPr>
        <w:rFonts w:ascii="Arial" w:hAnsi="Arial" w:cs="Arial"/>
        <w:i/>
        <w:sz w:val="24"/>
        <w:szCs w:val="24"/>
      </w:rPr>
      <w:t>2012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E74A" w14:textId="77777777" w:rsidR="00514EBD" w:rsidRDefault="00514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1108272"/>
    <w:lvl w:ilvl="0">
      <w:start w:val="11"/>
      <w:numFmt w:val="decimal"/>
      <w:suff w:val="nothing"/>
      <w:lvlText w:val="AP%1. APPENDIX 11"/>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AP%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AP%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AP%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AP%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AP%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AP%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Codes"/>
      <w:suff w:val="nothing"/>
      <w:lvlText w:val="AP%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C1B78F6"/>
    <w:multiLevelType w:val="hybridMultilevel"/>
    <w:tmpl w:val="A8681E1E"/>
    <w:lvl w:ilvl="0" w:tplc="0112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0023B7"/>
    <w:rsid w:val="00004EC4"/>
    <w:rsid w:val="00010420"/>
    <w:rsid w:val="00011433"/>
    <w:rsid w:val="00016F6C"/>
    <w:rsid w:val="00017EA6"/>
    <w:rsid w:val="000201AF"/>
    <w:rsid w:val="00022510"/>
    <w:rsid w:val="00027665"/>
    <w:rsid w:val="0003610A"/>
    <w:rsid w:val="000407A2"/>
    <w:rsid w:val="00042ABA"/>
    <w:rsid w:val="00042F86"/>
    <w:rsid w:val="00043FA8"/>
    <w:rsid w:val="000526F1"/>
    <w:rsid w:val="00055E6B"/>
    <w:rsid w:val="00063282"/>
    <w:rsid w:val="000649F5"/>
    <w:rsid w:val="00070B13"/>
    <w:rsid w:val="00075AC3"/>
    <w:rsid w:val="0007658C"/>
    <w:rsid w:val="00084C97"/>
    <w:rsid w:val="000852B9"/>
    <w:rsid w:val="0009105E"/>
    <w:rsid w:val="00095EEB"/>
    <w:rsid w:val="000A138F"/>
    <w:rsid w:val="000A43F3"/>
    <w:rsid w:val="000A5144"/>
    <w:rsid w:val="000A62B3"/>
    <w:rsid w:val="000B0765"/>
    <w:rsid w:val="000B176D"/>
    <w:rsid w:val="000C1F6F"/>
    <w:rsid w:val="000C5835"/>
    <w:rsid w:val="000C5BAE"/>
    <w:rsid w:val="000C6099"/>
    <w:rsid w:val="000C6E15"/>
    <w:rsid w:val="000D7B8E"/>
    <w:rsid w:val="000E1685"/>
    <w:rsid w:val="000E417A"/>
    <w:rsid w:val="000E4263"/>
    <w:rsid w:val="000E63E4"/>
    <w:rsid w:val="000F0139"/>
    <w:rsid w:val="000F177C"/>
    <w:rsid w:val="000F1DEA"/>
    <w:rsid w:val="000F6D93"/>
    <w:rsid w:val="00106926"/>
    <w:rsid w:val="00106DF4"/>
    <w:rsid w:val="001150B1"/>
    <w:rsid w:val="00115AF3"/>
    <w:rsid w:val="00116550"/>
    <w:rsid w:val="00123ECB"/>
    <w:rsid w:val="00127B54"/>
    <w:rsid w:val="001307D9"/>
    <w:rsid w:val="0013243C"/>
    <w:rsid w:val="001324D0"/>
    <w:rsid w:val="00134064"/>
    <w:rsid w:val="00146186"/>
    <w:rsid w:val="00150548"/>
    <w:rsid w:val="00160F44"/>
    <w:rsid w:val="00163168"/>
    <w:rsid w:val="001906F4"/>
    <w:rsid w:val="001957EB"/>
    <w:rsid w:val="00197050"/>
    <w:rsid w:val="001C1451"/>
    <w:rsid w:val="001C77FD"/>
    <w:rsid w:val="001D1FDF"/>
    <w:rsid w:val="001D43E9"/>
    <w:rsid w:val="001D5A98"/>
    <w:rsid w:val="001D5B6A"/>
    <w:rsid w:val="001D6944"/>
    <w:rsid w:val="001E300B"/>
    <w:rsid w:val="001E31E8"/>
    <w:rsid w:val="001F3A93"/>
    <w:rsid w:val="001F419D"/>
    <w:rsid w:val="0020370B"/>
    <w:rsid w:val="00203754"/>
    <w:rsid w:val="00213678"/>
    <w:rsid w:val="00230285"/>
    <w:rsid w:val="002311E7"/>
    <w:rsid w:val="00231D64"/>
    <w:rsid w:val="00231F24"/>
    <w:rsid w:val="0023247C"/>
    <w:rsid w:val="00234496"/>
    <w:rsid w:val="00235075"/>
    <w:rsid w:val="002366CF"/>
    <w:rsid w:val="00242C6E"/>
    <w:rsid w:val="00243B8D"/>
    <w:rsid w:val="002476DB"/>
    <w:rsid w:val="002567E8"/>
    <w:rsid w:val="00256A4B"/>
    <w:rsid w:val="00260AA2"/>
    <w:rsid w:val="002626D6"/>
    <w:rsid w:val="00265113"/>
    <w:rsid w:val="00270685"/>
    <w:rsid w:val="00271FB7"/>
    <w:rsid w:val="00273672"/>
    <w:rsid w:val="00280B69"/>
    <w:rsid w:val="00280DBD"/>
    <w:rsid w:val="002847A6"/>
    <w:rsid w:val="0028580F"/>
    <w:rsid w:val="0028799E"/>
    <w:rsid w:val="00295864"/>
    <w:rsid w:val="002A09D1"/>
    <w:rsid w:val="002A38F9"/>
    <w:rsid w:val="002B04D8"/>
    <w:rsid w:val="002B17D7"/>
    <w:rsid w:val="002B33D9"/>
    <w:rsid w:val="002B3B1B"/>
    <w:rsid w:val="002B46A0"/>
    <w:rsid w:val="002B482F"/>
    <w:rsid w:val="002C04E9"/>
    <w:rsid w:val="002C4DFB"/>
    <w:rsid w:val="002C570B"/>
    <w:rsid w:val="002C5BDB"/>
    <w:rsid w:val="002C6649"/>
    <w:rsid w:val="002D15D6"/>
    <w:rsid w:val="002D169F"/>
    <w:rsid w:val="002E1999"/>
    <w:rsid w:val="002E4153"/>
    <w:rsid w:val="003049F4"/>
    <w:rsid w:val="00312D0A"/>
    <w:rsid w:val="00312DD7"/>
    <w:rsid w:val="00313D75"/>
    <w:rsid w:val="00331845"/>
    <w:rsid w:val="00334406"/>
    <w:rsid w:val="003347C8"/>
    <w:rsid w:val="00336F14"/>
    <w:rsid w:val="00342BDA"/>
    <w:rsid w:val="0035324B"/>
    <w:rsid w:val="003605A4"/>
    <w:rsid w:val="00362925"/>
    <w:rsid w:val="00370AC2"/>
    <w:rsid w:val="00380755"/>
    <w:rsid w:val="003812C5"/>
    <w:rsid w:val="00385AA0"/>
    <w:rsid w:val="00385E5D"/>
    <w:rsid w:val="00394218"/>
    <w:rsid w:val="003964B5"/>
    <w:rsid w:val="0039711E"/>
    <w:rsid w:val="003A1FD0"/>
    <w:rsid w:val="003A45E3"/>
    <w:rsid w:val="003A775E"/>
    <w:rsid w:val="003B7F23"/>
    <w:rsid w:val="003C0DAD"/>
    <w:rsid w:val="003C4AD7"/>
    <w:rsid w:val="003C66C5"/>
    <w:rsid w:val="003D5593"/>
    <w:rsid w:val="003D6371"/>
    <w:rsid w:val="003D6D62"/>
    <w:rsid w:val="003E1F65"/>
    <w:rsid w:val="003E2797"/>
    <w:rsid w:val="003E70CD"/>
    <w:rsid w:val="003F43F8"/>
    <w:rsid w:val="00404A73"/>
    <w:rsid w:val="00404BE6"/>
    <w:rsid w:val="00404FC8"/>
    <w:rsid w:val="00405223"/>
    <w:rsid w:val="00414097"/>
    <w:rsid w:val="00417269"/>
    <w:rsid w:val="00421195"/>
    <w:rsid w:val="00431331"/>
    <w:rsid w:val="0044350D"/>
    <w:rsid w:val="00452B9C"/>
    <w:rsid w:val="004552DC"/>
    <w:rsid w:val="00455917"/>
    <w:rsid w:val="00457082"/>
    <w:rsid w:val="00462A15"/>
    <w:rsid w:val="00464632"/>
    <w:rsid w:val="0046487D"/>
    <w:rsid w:val="00466A71"/>
    <w:rsid w:val="00470DDD"/>
    <w:rsid w:val="0047449E"/>
    <w:rsid w:val="0047461C"/>
    <w:rsid w:val="00474F40"/>
    <w:rsid w:val="00482781"/>
    <w:rsid w:val="00483102"/>
    <w:rsid w:val="00485E6C"/>
    <w:rsid w:val="00490C53"/>
    <w:rsid w:val="00492BDE"/>
    <w:rsid w:val="004958B5"/>
    <w:rsid w:val="00496E38"/>
    <w:rsid w:val="004A1C03"/>
    <w:rsid w:val="004B4B5B"/>
    <w:rsid w:val="004C2B85"/>
    <w:rsid w:val="004D02E9"/>
    <w:rsid w:val="004D094D"/>
    <w:rsid w:val="004D76C1"/>
    <w:rsid w:val="004E571B"/>
    <w:rsid w:val="004F12DB"/>
    <w:rsid w:val="00504C22"/>
    <w:rsid w:val="00514EBD"/>
    <w:rsid w:val="005155DB"/>
    <w:rsid w:val="00517E62"/>
    <w:rsid w:val="00520450"/>
    <w:rsid w:val="005326EF"/>
    <w:rsid w:val="0053671A"/>
    <w:rsid w:val="00542469"/>
    <w:rsid w:val="00562330"/>
    <w:rsid w:val="00573FD9"/>
    <w:rsid w:val="00581036"/>
    <w:rsid w:val="00592BEC"/>
    <w:rsid w:val="00595639"/>
    <w:rsid w:val="005A072D"/>
    <w:rsid w:val="005A4B56"/>
    <w:rsid w:val="005B2713"/>
    <w:rsid w:val="005B4C9C"/>
    <w:rsid w:val="005B5773"/>
    <w:rsid w:val="005B7970"/>
    <w:rsid w:val="005D00E1"/>
    <w:rsid w:val="005E3136"/>
    <w:rsid w:val="005E486C"/>
    <w:rsid w:val="005E4E28"/>
    <w:rsid w:val="005E7572"/>
    <w:rsid w:val="005F072B"/>
    <w:rsid w:val="005F27BF"/>
    <w:rsid w:val="00600DF1"/>
    <w:rsid w:val="00616A2C"/>
    <w:rsid w:val="00621234"/>
    <w:rsid w:val="006271D8"/>
    <w:rsid w:val="006279B3"/>
    <w:rsid w:val="006459D8"/>
    <w:rsid w:val="00647649"/>
    <w:rsid w:val="00652443"/>
    <w:rsid w:val="00656239"/>
    <w:rsid w:val="00671B4A"/>
    <w:rsid w:val="00682C3C"/>
    <w:rsid w:val="006869B4"/>
    <w:rsid w:val="006930CA"/>
    <w:rsid w:val="00695F9C"/>
    <w:rsid w:val="00695FCE"/>
    <w:rsid w:val="006960F5"/>
    <w:rsid w:val="00697406"/>
    <w:rsid w:val="006A161C"/>
    <w:rsid w:val="006A1E7F"/>
    <w:rsid w:val="006C49E7"/>
    <w:rsid w:val="006D6E87"/>
    <w:rsid w:val="006F07C0"/>
    <w:rsid w:val="006F1F97"/>
    <w:rsid w:val="006F3798"/>
    <w:rsid w:val="0070223D"/>
    <w:rsid w:val="00703BC4"/>
    <w:rsid w:val="0070566B"/>
    <w:rsid w:val="00714346"/>
    <w:rsid w:val="007175D1"/>
    <w:rsid w:val="00725B17"/>
    <w:rsid w:val="00733848"/>
    <w:rsid w:val="00734322"/>
    <w:rsid w:val="00746415"/>
    <w:rsid w:val="0075780C"/>
    <w:rsid w:val="00765133"/>
    <w:rsid w:val="00767D9D"/>
    <w:rsid w:val="0077040E"/>
    <w:rsid w:val="007744DB"/>
    <w:rsid w:val="007820FC"/>
    <w:rsid w:val="007826CA"/>
    <w:rsid w:val="00796066"/>
    <w:rsid w:val="007A0325"/>
    <w:rsid w:val="007B1A01"/>
    <w:rsid w:val="007B2C5A"/>
    <w:rsid w:val="007B3701"/>
    <w:rsid w:val="007C21B4"/>
    <w:rsid w:val="007D3B16"/>
    <w:rsid w:val="007E30FB"/>
    <w:rsid w:val="007E3EB8"/>
    <w:rsid w:val="007E5165"/>
    <w:rsid w:val="007E65AA"/>
    <w:rsid w:val="007E7CC6"/>
    <w:rsid w:val="007F40B8"/>
    <w:rsid w:val="00807B70"/>
    <w:rsid w:val="0081039C"/>
    <w:rsid w:val="0081559B"/>
    <w:rsid w:val="00820637"/>
    <w:rsid w:val="00821F9B"/>
    <w:rsid w:val="0082209B"/>
    <w:rsid w:val="00825032"/>
    <w:rsid w:val="00830DB8"/>
    <w:rsid w:val="00832BEC"/>
    <w:rsid w:val="00833063"/>
    <w:rsid w:val="008370A9"/>
    <w:rsid w:val="00844DD8"/>
    <w:rsid w:val="00850A93"/>
    <w:rsid w:val="00850F9E"/>
    <w:rsid w:val="0085529E"/>
    <w:rsid w:val="008555D5"/>
    <w:rsid w:val="0086364C"/>
    <w:rsid w:val="0087585F"/>
    <w:rsid w:val="00875CF6"/>
    <w:rsid w:val="00880FCD"/>
    <w:rsid w:val="0088350A"/>
    <w:rsid w:val="00891B68"/>
    <w:rsid w:val="008A2249"/>
    <w:rsid w:val="008A36D5"/>
    <w:rsid w:val="008A36EC"/>
    <w:rsid w:val="008A5508"/>
    <w:rsid w:val="008B285F"/>
    <w:rsid w:val="008B4DAE"/>
    <w:rsid w:val="008C2791"/>
    <w:rsid w:val="008C296F"/>
    <w:rsid w:val="008C7C4C"/>
    <w:rsid w:val="008D025E"/>
    <w:rsid w:val="008D1883"/>
    <w:rsid w:val="008D1C9F"/>
    <w:rsid w:val="008E080C"/>
    <w:rsid w:val="009120F2"/>
    <w:rsid w:val="009154F1"/>
    <w:rsid w:val="009156D8"/>
    <w:rsid w:val="0091748D"/>
    <w:rsid w:val="0092387E"/>
    <w:rsid w:val="0093141A"/>
    <w:rsid w:val="009349D5"/>
    <w:rsid w:val="0093714C"/>
    <w:rsid w:val="00945FC0"/>
    <w:rsid w:val="00947784"/>
    <w:rsid w:val="009603A6"/>
    <w:rsid w:val="00977487"/>
    <w:rsid w:val="00990350"/>
    <w:rsid w:val="00992834"/>
    <w:rsid w:val="00997A4C"/>
    <w:rsid w:val="009A051A"/>
    <w:rsid w:val="009B013D"/>
    <w:rsid w:val="009C3FCD"/>
    <w:rsid w:val="009D2F5A"/>
    <w:rsid w:val="009D4EBF"/>
    <w:rsid w:val="009D50CA"/>
    <w:rsid w:val="009E56A6"/>
    <w:rsid w:val="009E6CFE"/>
    <w:rsid w:val="009F3EA0"/>
    <w:rsid w:val="00A22A9B"/>
    <w:rsid w:val="00A264E2"/>
    <w:rsid w:val="00A369D5"/>
    <w:rsid w:val="00A47733"/>
    <w:rsid w:val="00A5488D"/>
    <w:rsid w:val="00A55C99"/>
    <w:rsid w:val="00A66E0D"/>
    <w:rsid w:val="00A674CF"/>
    <w:rsid w:val="00A67951"/>
    <w:rsid w:val="00A70EAD"/>
    <w:rsid w:val="00A766F3"/>
    <w:rsid w:val="00A814F2"/>
    <w:rsid w:val="00A90B84"/>
    <w:rsid w:val="00A90D8B"/>
    <w:rsid w:val="00A97FAE"/>
    <w:rsid w:val="00A97FD2"/>
    <w:rsid w:val="00AA064A"/>
    <w:rsid w:val="00AA1CC8"/>
    <w:rsid w:val="00AA678D"/>
    <w:rsid w:val="00AA7174"/>
    <w:rsid w:val="00AA7F47"/>
    <w:rsid w:val="00AB1039"/>
    <w:rsid w:val="00AB3532"/>
    <w:rsid w:val="00AB40A0"/>
    <w:rsid w:val="00AB61DC"/>
    <w:rsid w:val="00AB7F0F"/>
    <w:rsid w:val="00AC05B6"/>
    <w:rsid w:val="00AC2316"/>
    <w:rsid w:val="00AC264E"/>
    <w:rsid w:val="00AC33B8"/>
    <w:rsid w:val="00AC3802"/>
    <w:rsid w:val="00AC71B3"/>
    <w:rsid w:val="00AD1184"/>
    <w:rsid w:val="00AD3CE6"/>
    <w:rsid w:val="00AD5245"/>
    <w:rsid w:val="00AE505A"/>
    <w:rsid w:val="00AF50A0"/>
    <w:rsid w:val="00B05391"/>
    <w:rsid w:val="00B07B86"/>
    <w:rsid w:val="00B11797"/>
    <w:rsid w:val="00B12989"/>
    <w:rsid w:val="00B16179"/>
    <w:rsid w:val="00B27EC9"/>
    <w:rsid w:val="00B32E4F"/>
    <w:rsid w:val="00B345B7"/>
    <w:rsid w:val="00B35F17"/>
    <w:rsid w:val="00B36FAF"/>
    <w:rsid w:val="00B403D6"/>
    <w:rsid w:val="00B44B6E"/>
    <w:rsid w:val="00B45A24"/>
    <w:rsid w:val="00B536C5"/>
    <w:rsid w:val="00B61B80"/>
    <w:rsid w:val="00B76DA4"/>
    <w:rsid w:val="00B866AE"/>
    <w:rsid w:val="00BA0613"/>
    <w:rsid w:val="00BB36EC"/>
    <w:rsid w:val="00BB552D"/>
    <w:rsid w:val="00BB71C8"/>
    <w:rsid w:val="00BB7EE2"/>
    <w:rsid w:val="00BC12E0"/>
    <w:rsid w:val="00BC2247"/>
    <w:rsid w:val="00BC28BF"/>
    <w:rsid w:val="00BC5D9C"/>
    <w:rsid w:val="00BC7879"/>
    <w:rsid w:val="00BD0DD6"/>
    <w:rsid w:val="00BD13B9"/>
    <w:rsid w:val="00BD3EE0"/>
    <w:rsid w:val="00BD4ACD"/>
    <w:rsid w:val="00BD5F54"/>
    <w:rsid w:val="00BD66EE"/>
    <w:rsid w:val="00BD7039"/>
    <w:rsid w:val="00BD7100"/>
    <w:rsid w:val="00BE020C"/>
    <w:rsid w:val="00BE2F1A"/>
    <w:rsid w:val="00BF132D"/>
    <w:rsid w:val="00C01E54"/>
    <w:rsid w:val="00C11F4B"/>
    <w:rsid w:val="00C138AA"/>
    <w:rsid w:val="00C14B3C"/>
    <w:rsid w:val="00C15176"/>
    <w:rsid w:val="00C31577"/>
    <w:rsid w:val="00C32422"/>
    <w:rsid w:val="00C32CB6"/>
    <w:rsid w:val="00C41D40"/>
    <w:rsid w:val="00C44BE5"/>
    <w:rsid w:val="00C452E6"/>
    <w:rsid w:val="00C47B89"/>
    <w:rsid w:val="00C53543"/>
    <w:rsid w:val="00C54054"/>
    <w:rsid w:val="00C55068"/>
    <w:rsid w:val="00C61393"/>
    <w:rsid w:val="00C63AC8"/>
    <w:rsid w:val="00C72779"/>
    <w:rsid w:val="00C74D42"/>
    <w:rsid w:val="00C7762F"/>
    <w:rsid w:val="00C85E4B"/>
    <w:rsid w:val="00C863D8"/>
    <w:rsid w:val="00C96375"/>
    <w:rsid w:val="00CA00DF"/>
    <w:rsid w:val="00CA366A"/>
    <w:rsid w:val="00CB2F60"/>
    <w:rsid w:val="00CB47D0"/>
    <w:rsid w:val="00CB48B5"/>
    <w:rsid w:val="00CC0DA5"/>
    <w:rsid w:val="00CC6D9B"/>
    <w:rsid w:val="00CD6ABF"/>
    <w:rsid w:val="00CE3908"/>
    <w:rsid w:val="00CE3B9E"/>
    <w:rsid w:val="00CE5685"/>
    <w:rsid w:val="00CF10FC"/>
    <w:rsid w:val="00CF187A"/>
    <w:rsid w:val="00CF66FC"/>
    <w:rsid w:val="00CF67AE"/>
    <w:rsid w:val="00D0462D"/>
    <w:rsid w:val="00D1357C"/>
    <w:rsid w:val="00D15445"/>
    <w:rsid w:val="00D20706"/>
    <w:rsid w:val="00D20B34"/>
    <w:rsid w:val="00D217F4"/>
    <w:rsid w:val="00D2432B"/>
    <w:rsid w:val="00D33C83"/>
    <w:rsid w:val="00D40686"/>
    <w:rsid w:val="00D42A90"/>
    <w:rsid w:val="00D4492E"/>
    <w:rsid w:val="00D459C4"/>
    <w:rsid w:val="00D45ED3"/>
    <w:rsid w:val="00D47584"/>
    <w:rsid w:val="00D567CE"/>
    <w:rsid w:val="00D567E8"/>
    <w:rsid w:val="00D60672"/>
    <w:rsid w:val="00D64B6A"/>
    <w:rsid w:val="00D65A18"/>
    <w:rsid w:val="00D661B6"/>
    <w:rsid w:val="00D67368"/>
    <w:rsid w:val="00D828D3"/>
    <w:rsid w:val="00D841F0"/>
    <w:rsid w:val="00D872C5"/>
    <w:rsid w:val="00D87648"/>
    <w:rsid w:val="00D93F86"/>
    <w:rsid w:val="00DA755C"/>
    <w:rsid w:val="00DB2ACA"/>
    <w:rsid w:val="00DB4299"/>
    <w:rsid w:val="00DB49E2"/>
    <w:rsid w:val="00DC2930"/>
    <w:rsid w:val="00DC4B1A"/>
    <w:rsid w:val="00DD27CD"/>
    <w:rsid w:val="00DD4B35"/>
    <w:rsid w:val="00DD5BBC"/>
    <w:rsid w:val="00DD6087"/>
    <w:rsid w:val="00DD6EC8"/>
    <w:rsid w:val="00DD7339"/>
    <w:rsid w:val="00DE09DE"/>
    <w:rsid w:val="00DE1AF8"/>
    <w:rsid w:val="00DE2145"/>
    <w:rsid w:val="00DE2146"/>
    <w:rsid w:val="00DF12C0"/>
    <w:rsid w:val="00DF7582"/>
    <w:rsid w:val="00DF7DFF"/>
    <w:rsid w:val="00E055FC"/>
    <w:rsid w:val="00E07442"/>
    <w:rsid w:val="00E1496D"/>
    <w:rsid w:val="00E163C4"/>
    <w:rsid w:val="00E202A5"/>
    <w:rsid w:val="00E3031C"/>
    <w:rsid w:val="00E34F3F"/>
    <w:rsid w:val="00E41BD7"/>
    <w:rsid w:val="00E476AB"/>
    <w:rsid w:val="00E52F38"/>
    <w:rsid w:val="00E869BB"/>
    <w:rsid w:val="00E87211"/>
    <w:rsid w:val="00E90023"/>
    <w:rsid w:val="00E901CF"/>
    <w:rsid w:val="00E9389F"/>
    <w:rsid w:val="00E94C4E"/>
    <w:rsid w:val="00E96640"/>
    <w:rsid w:val="00EA2DD6"/>
    <w:rsid w:val="00EA4EFC"/>
    <w:rsid w:val="00EA5B89"/>
    <w:rsid w:val="00EB0FE6"/>
    <w:rsid w:val="00ED7D7E"/>
    <w:rsid w:val="00EE1434"/>
    <w:rsid w:val="00EE25B2"/>
    <w:rsid w:val="00EE2F72"/>
    <w:rsid w:val="00EF2BF0"/>
    <w:rsid w:val="00F008C8"/>
    <w:rsid w:val="00F02323"/>
    <w:rsid w:val="00F1367B"/>
    <w:rsid w:val="00F17F4D"/>
    <w:rsid w:val="00F23944"/>
    <w:rsid w:val="00F23F5A"/>
    <w:rsid w:val="00F2766A"/>
    <w:rsid w:val="00F358F9"/>
    <w:rsid w:val="00F37519"/>
    <w:rsid w:val="00F723B1"/>
    <w:rsid w:val="00F72DB8"/>
    <w:rsid w:val="00F82794"/>
    <w:rsid w:val="00F84ED5"/>
    <w:rsid w:val="00F85921"/>
    <w:rsid w:val="00F86C3B"/>
    <w:rsid w:val="00F92003"/>
    <w:rsid w:val="00F93329"/>
    <w:rsid w:val="00FA0083"/>
    <w:rsid w:val="00FA2682"/>
    <w:rsid w:val="00FA4B75"/>
    <w:rsid w:val="00FA6590"/>
    <w:rsid w:val="00FB35DA"/>
    <w:rsid w:val="00FB37C6"/>
    <w:rsid w:val="00FC035F"/>
    <w:rsid w:val="00FC2719"/>
    <w:rsid w:val="00FC40A7"/>
    <w:rsid w:val="00FD29B9"/>
    <w:rsid w:val="00FD4A76"/>
    <w:rsid w:val="00FD509E"/>
    <w:rsid w:val="00FE34AF"/>
    <w:rsid w:val="00FF1A5E"/>
    <w:rsid w:val="00FF351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FC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C"/>
  </w:style>
  <w:style w:type="paragraph" w:styleId="Heading1">
    <w:name w:val="heading 1"/>
    <w:basedOn w:val="Normal"/>
    <w:next w:val="Normal"/>
    <w:qFormat/>
    <w:rsid w:val="003C4AD7"/>
    <w:pPr>
      <w:keepNext/>
      <w:tabs>
        <w:tab w:val="left" w:pos="1800"/>
        <w:tab w:val="left" w:leader="dot" w:pos="8730"/>
      </w:tabs>
      <w:outlineLvl w:val="0"/>
    </w:pPr>
    <w:rPr>
      <w:rFonts w:ascii="Arial" w:hAnsi="Arial"/>
      <w:b/>
      <w:sz w:val="22"/>
    </w:rPr>
  </w:style>
  <w:style w:type="paragraph" w:styleId="Heading2">
    <w:name w:val="heading 2"/>
    <w:basedOn w:val="Normal"/>
    <w:qFormat/>
    <w:rsid w:val="003C4AD7"/>
    <w:pPr>
      <w:spacing w:before="240" w:after="60"/>
      <w:outlineLvl w:val="1"/>
    </w:pPr>
    <w:rPr>
      <w:rFonts w:ascii="Arial" w:hAnsi="Arial"/>
      <w:sz w:val="24"/>
    </w:rPr>
  </w:style>
  <w:style w:type="paragraph" w:styleId="Heading3">
    <w:name w:val="heading 3"/>
    <w:basedOn w:val="Normal"/>
    <w:qFormat/>
    <w:rsid w:val="003C4AD7"/>
    <w:pPr>
      <w:tabs>
        <w:tab w:val="left" w:pos="1530"/>
      </w:tabs>
      <w:spacing w:before="240" w:after="60"/>
      <w:outlineLvl w:val="2"/>
    </w:pPr>
    <w:rPr>
      <w:rFonts w:ascii="Arial" w:hAnsi="Arial"/>
      <w:sz w:val="24"/>
    </w:rPr>
  </w:style>
  <w:style w:type="paragraph" w:styleId="Heading4">
    <w:name w:val="heading 4"/>
    <w:basedOn w:val="Normal"/>
    <w:qFormat/>
    <w:rsid w:val="003C4AD7"/>
    <w:pPr>
      <w:spacing w:before="60" w:after="120"/>
      <w:outlineLvl w:val="3"/>
    </w:pPr>
    <w:rPr>
      <w:rFonts w:ascii="Arial" w:hAnsi="Arial"/>
      <w:sz w:val="24"/>
    </w:rPr>
  </w:style>
  <w:style w:type="paragraph" w:styleId="Heading5">
    <w:name w:val="heading 5"/>
    <w:basedOn w:val="Normal"/>
    <w:qFormat/>
    <w:rsid w:val="003C4AD7"/>
    <w:pPr>
      <w:spacing w:before="60" w:after="120"/>
      <w:outlineLvl w:val="4"/>
    </w:pPr>
    <w:rPr>
      <w:rFonts w:ascii="Arial" w:hAnsi="Arial"/>
      <w:sz w:val="24"/>
    </w:rPr>
  </w:style>
  <w:style w:type="paragraph" w:styleId="Heading6">
    <w:name w:val="heading 6"/>
    <w:basedOn w:val="Normal"/>
    <w:qFormat/>
    <w:rsid w:val="003C4AD7"/>
    <w:pPr>
      <w:tabs>
        <w:tab w:val="left" w:pos="3150"/>
      </w:tabs>
      <w:spacing w:before="60" w:after="120"/>
      <w:outlineLvl w:val="5"/>
    </w:pPr>
    <w:rPr>
      <w:rFonts w:ascii="Arial" w:hAnsi="Arial"/>
      <w:sz w:val="24"/>
    </w:rPr>
  </w:style>
  <w:style w:type="paragraph" w:styleId="Heading7">
    <w:name w:val="heading 7"/>
    <w:basedOn w:val="Normal"/>
    <w:qFormat/>
    <w:rsid w:val="003C4AD7"/>
    <w:pPr>
      <w:spacing w:before="60" w:after="120"/>
      <w:outlineLvl w:val="6"/>
    </w:pPr>
    <w:rPr>
      <w:rFonts w:ascii="Arial" w:hAnsi="Arial"/>
      <w:sz w:val="24"/>
    </w:rPr>
  </w:style>
  <w:style w:type="paragraph" w:styleId="Heading8">
    <w:name w:val="heading 8"/>
    <w:basedOn w:val="Normal"/>
    <w:next w:val="Heading9"/>
    <w:qFormat/>
    <w:rsid w:val="003C4AD7"/>
    <w:pPr>
      <w:spacing w:before="60" w:after="120"/>
      <w:outlineLvl w:val="7"/>
    </w:pPr>
    <w:rPr>
      <w:rFonts w:ascii="Arial" w:hAnsi="Arial"/>
      <w:sz w:val="24"/>
    </w:rPr>
  </w:style>
  <w:style w:type="paragraph" w:styleId="Heading9">
    <w:name w:val="heading 9"/>
    <w:basedOn w:val="Normal"/>
    <w:qFormat/>
    <w:rsid w:val="003C4AD7"/>
    <w:pPr>
      <w:spacing w:before="60" w:after="1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AD7"/>
    <w:pPr>
      <w:tabs>
        <w:tab w:val="center" w:pos="4320"/>
        <w:tab w:val="right" w:pos="8640"/>
      </w:tabs>
    </w:pPr>
  </w:style>
  <w:style w:type="paragraph" w:styleId="Footer">
    <w:name w:val="footer"/>
    <w:basedOn w:val="Normal"/>
    <w:link w:val="FooterChar"/>
    <w:uiPriority w:val="99"/>
    <w:rsid w:val="003C4AD7"/>
    <w:pPr>
      <w:tabs>
        <w:tab w:val="center" w:pos="4320"/>
        <w:tab w:val="right" w:pos="8640"/>
      </w:tabs>
    </w:pPr>
  </w:style>
  <w:style w:type="character" w:styleId="PageNumber">
    <w:name w:val="page number"/>
    <w:basedOn w:val="DefaultParagraphFont"/>
    <w:rsid w:val="003C4AD7"/>
  </w:style>
  <w:style w:type="paragraph" w:styleId="BodyText">
    <w:name w:val="Body Text"/>
    <w:basedOn w:val="Normal"/>
    <w:rsid w:val="003C4AD7"/>
    <w:pPr>
      <w:tabs>
        <w:tab w:val="left" w:pos="1710"/>
        <w:tab w:val="left" w:pos="8730"/>
      </w:tabs>
    </w:pPr>
    <w:rPr>
      <w:rFonts w:ascii="Arial" w:hAnsi="Arial" w:cs="Arial"/>
      <w:b/>
      <w:sz w:val="22"/>
    </w:rPr>
  </w:style>
  <w:style w:type="paragraph" w:styleId="BodyTextIndent">
    <w:name w:val="Body Text Indent"/>
    <w:basedOn w:val="Normal"/>
    <w:rsid w:val="003C4AD7"/>
    <w:pPr>
      <w:tabs>
        <w:tab w:val="left" w:pos="1710"/>
        <w:tab w:val="left" w:pos="2610"/>
        <w:tab w:val="left" w:pos="3600"/>
        <w:tab w:val="left" w:leader="dot" w:pos="8730"/>
      </w:tabs>
      <w:ind w:left="990"/>
    </w:pPr>
    <w:rPr>
      <w:rFonts w:ascii="Arial" w:hAnsi="Arial" w:cs="Arial"/>
      <w:sz w:val="22"/>
    </w:rPr>
  </w:style>
  <w:style w:type="paragraph" w:styleId="BodyTextIndent2">
    <w:name w:val="Body Text Indent 2"/>
    <w:basedOn w:val="Normal"/>
    <w:rsid w:val="003C4AD7"/>
    <w:pPr>
      <w:tabs>
        <w:tab w:val="left" w:pos="1620"/>
        <w:tab w:val="left" w:pos="2700"/>
        <w:tab w:val="left" w:leader="dot" w:pos="8730"/>
      </w:tabs>
      <w:ind w:left="720"/>
    </w:pPr>
    <w:rPr>
      <w:rFonts w:ascii="Arial" w:hAnsi="Arial" w:cs="Arial"/>
      <w:sz w:val="22"/>
    </w:rPr>
  </w:style>
  <w:style w:type="paragraph" w:styleId="Title">
    <w:name w:val="Title"/>
    <w:basedOn w:val="Normal"/>
    <w:next w:val="Header"/>
    <w:qFormat/>
    <w:rsid w:val="003C4AD7"/>
    <w:pPr>
      <w:spacing w:after="240"/>
      <w:jc w:val="center"/>
    </w:pPr>
    <w:rPr>
      <w:rFonts w:ascii="Arial" w:hAnsi="Arial"/>
      <w:b/>
      <w:caps/>
      <w:kern w:val="28"/>
      <w:sz w:val="36"/>
    </w:rPr>
  </w:style>
  <w:style w:type="paragraph" w:customStyle="1" w:styleId="Codes">
    <w:name w:val="Codes"/>
    <w:rsid w:val="003C4AD7"/>
    <w:pPr>
      <w:numPr>
        <w:ilvl w:val="8"/>
        <w:numId w:val="1"/>
      </w:numPr>
      <w:ind w:firstLine="0"/>
    </w:pPr>
    <w:rPr>
      <w:rFonts w:ascii="Arial" w:hAnsi="Arial"/>
      <w:noProof/>
      <w:sz w:val="24"/>
    </w:rPr>
  </w:style>
  <w:style w:type="character" w:styleId="Hyperlink">
    <w:name w:val="Hyperlink"/>
    <w:basedOn w:val="DefaultParagraphFont"/>
    <w:rsid w:val="00D20706"/>
    <w:rPr>
      <w:color w:val="0000FF"/>
      <w:u w:val="single"/>
    </w:rPr>
  </w:style>
  <w:style w:type="character" w:styleId="FollowedHyperlink">
    <w:name w:val="FollowedHyperlink"/>
    <w:basedOn w:val="DefaultParagraphFont"/>
    <w:rsid w:val="009E56A6"/>
    <w:rPr>
      <w:color w:val="800080"/>
      <w:u w:val="single"/>
    </w:rPr>
  </w:style>
  <w:style w:type="character" w:styleId="CommentReference">
    <w:name w:val="annotation reference"/>
    <w:basedOn w:val="DefaultParagraphFont"/>
    <w:semiHidden/>
    <w:rsid w:val="000201AF"/>
    <w:rPr>
      <w:sz w:val="16"/>
      <w:szCs w:val="16"/>
    </w:rPr>
  </w:style>
  <w:style w:type="paragraph" w:styleId="CommentText">
    <w:name w:val="annotation text"/>
    <w:basedOn w:val="Normal"/>
    <w:semiHidden/>
    <w:rsid w:val="000201AF"/>
  </w:style>
  <w:style w:type="paragraph" w:styleId="CommentSubject">
    <w:name w:val="annotation subject"/>
    <w:basedOn w:val="CommentText"/>
    <w:next w:val="CommentText"/>
    <w:semiHidden/>
    <w:rsid w:val="000201AF"/>
    <w:rPr>
      <w:b/>
      <w:bCs/>
    </w:rPr>
  </w:style>
  <w:style w:type="paragraph" w:styleId="BalloonText">
    <w:name w:val="Balloon Text"/>
    <w:basedOn w:val="Normal"/>
    <w:semiHidden/>
    <w:rsid w:val="000201AF"/>
    <w:rPr>
      <w:rFonts w:ascii="Tahoma" w:hAnsi="Tahoma" w:cs="Tahoma"/>
      <w:sz w:val="16"/>
      <w:szCs w:val="16"/>
    </w:rPr>
  </w:style>
  <w:style w:type="paragraph" w:styleId="FootnoteText">
    <w:name w:val="footnote text"/>
    <w:basedOn w:val="Normal"/>
    <w:semiHidden/>
    <w:rsid w:val="009D50CA"/>
  </w:style>
  <w:style w:type="character" w:styleId="FootnoteReference">
    <w:name w:val="footnote reference"/>
    <w:basedOn w:val="DefaultParagraphFont"/>
    <w:semiHidden/>
    <w:rsid w:val="009D50CA"/>
    <w:rPr>
      <w:vertAlign w:val="superscript"/>
    </w:rPr>
  </w:style>
  <w:style w:type="paragraph" w:styleId="BodyText2">
    <w:name w:val="Body Text 2"/>
    <w:basedOn w:val="Normal"/>
    <w:link w:val="BodyText2Char"/>
    <w:rsid w:val="009154F1"/>
    <w:pPr>
      <w:tabs>
        <w:tab w:val="left" w:pos="720"/>
        <w:tab w:val="left" w:pos="990"/>
        <w:tab w:val="left" w:pos="5220"/>
      </w:tabs>
    </w:pPr>
    <w:rPr>
      <w:rFonts w:ascii="Arial" w:hAnsi="Arial" w:cs="Arial"/>
      <w:sz w:val="23"/>
      <w:szCs w:val="23"/>
    </w:rPr>
  </w:style>
  <w:style w:type="character" w:customStyle="1" w:styleId="BodyText2Char">
    <w:name w:val="Body Text 2 Char"/>
    <w:basedOn w:val="DefaultParagraphFont"/>
    <w:link w:val="BodyText2"/>
    <w:rsid w:val="009154F1"/>
    <w:rPr>
      <w:rFonts w:ascii="Arial" w:hAnsi="Arial" w:cs="Arial"/>
      <w:sz w:val="23"/>
      <w:szCs w:val="23"/>
    </w:rPr>
  </w:style>
  <w:style w:type="paragraph" w:styleId="Revision">
    <w:name w:val="Revision"/>
    <w:hidden/>
    <w:uiPriority w:val="99"/>
    <w:semiHidden/>
    <w:rsid w:val="00DF7582"/>
  </w:style>
  <w:style w:type="paragraph" w:styleId="ListParagraph">
    <w:name w:val="List Paragraph"/>
    <w:basedOn w:val="Normal"/>
    <w:uiPriority w:val="34"/>
    <w:qFormat/>
    <w:rsid w:val="00DF7582"/>
    <w:pPr>
      <w:ind w:left="720"/>
      <w:contextualSpacing/>
    </w:pPr>
  </w:style>
  <w:style w:type="character" w:customStyle="1" w:styleId="HeaderChar">
    <w:name w:val="Header Char"/>
    <w:basedOn w:val="DefaultParagraphFont"/>
    <w:link w:val="Header"/>
    <w:uiPriority w:val="99"/>
    <w:rsid w:val="00417269"/>
  </w:style>
  <w:style w:type="character" w:customStyle="1" w:styleId="FooterChar">
    <w:name w:val="Footer Char"/>
    <w:basedOn w:val="DefaultParagraphFont"/>
    <w:link w:val="Footer"/>
    <w:uiPriority w:val="99"/>
    <w:rsid w:val="0041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BCD3FE-D633-44C0-B351-5E4208B047A9}"/>
</file>

<file path=customXml/itemProps2.xml><?xml version="1.0" encoding="utf-8"?>
<ds:datastoreItem xmlns:ds="http://schemas.openxmlformats.org/officeDocument/2006/customXml" ds:itemID="{6195D82A-5BA7-48B7-AB1A-566D799AD5F8}"/>
</file>

<file path=customXml/itemProps3.xml><?xml version="1.0" encoding="utf-8"?>
<ds:datastoreItem xmlns:ds="http://schemas.openxmlformats.org/officeDocument/2006/customXml" ds:itemID="{433B37C1-E858-4E4E-9EE9-B85AC00E8576}"/>
</file>

<file path=customXml/itemProps4.xml><?xml version="1.0" encoding="utf-8"?>
<ds:datastoreItem xmlns:ds="http://schemas.openxmlformats.org/officeDocument/2006/customXml" ds:itemID="{C58C5BC7-D7C3-4D72-9648-BB0D43D682C5}"/>
</file>

<file path=docProps/app.xml><?xml version="1.0" encoding="utf-8"?>
<Properties xmlns="http://schemas.openxmlformats.org/officeDocument/2006/extended-properties" xmlns:vt="http://schemas.openxmlformats.org/officeDocument/2006/docPropsVTypes">
  <Template>Normal.dotm</Template>
  <TotalTime>60</TotalTime>
  <Pages>4</Pages>
  <Words>1210</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Change History</vt:lpstr>
    </vt:vector>
  </TitlesOfParts>
  <Company>DLA</Company>
  <LinksUpToDate>false</LinksUpToDate>
  <CharactersWithSpaces>8513</CharactersWithSpaces>
  <SharedDoc>false</SharedDoc>
  <HLinks>
    <vt:vector size="18" baseType="variant">
      <vt:variant>
        <vt:i4>3997788</vt:i4>
      </vt:variant>
      <vt:variant>
        <vt:i4>6</vt:i4>
      </vt:variant>
      <vt:variant>
        <vt:i4>0</vt:i4>
      </vt:variant>
      <vt:variant>
        <vt:i4>5</vt:i4>
      </vt:variant>
      <vt:variant>
        <vt:lpwstr>http://www.dla.mil/j-6/dlmso/about/Comment/comment_form.php</vt:lpwstr>
      </vt:variant>
      <vt:variant>
        <vt:lpwstr/>
      </vt:variant>
      <vt:variant>
        <vt:i4>7078002</vt:i4>
      </vt:variant>
      <vt:variant>
        <vt:i4>3</vt:i4>
      </vt:variant>
      <vt:variant>
        <vt:i4>0</vt:i4>
      </vt:variant>
      <vt:variant>
        <vt:i4>5</vt:i4>
      </vt:variant>
      <vt:variant>
        <vt:lpwstr>http://www.dla.mil/j-6/dlmso/eLibrary/Manuals/DLMS/default.asp</vt:lpwstr>
      </vt:variant>
      <vt:variant>
        <vt:lpwstr/>
      </vt:variant>
      <vt:variant>
        <vt:i4>3604520</vt:i4>
      </vt:variant>
      <vt:variant>
        <vt:i4>0</vt:i4>
      </vt:variant>
      <vt:variant>
        <vt:i4>0</vt:i4>
      </vt:variant>
      <vt:variant>
        <vt:i4>5</vt:i4>
      </vt:variant>
      <vt:variant>
        <vt:lpwstr>http://www.dla.mil/j-6/dlmso/eLibrary/Changes/approved4.asp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History</dc:title>
  <dc:creator>DLA Logistics Management Standards</dc:creator>
  <cp:lastModifiedBy>Napoli, Frank B DLA CTR INFORMATION OPERATIONS</cp:lastModifiedBy>
  <cp:revision>13</cp:revision>
  <cp:lastPrinted>2012-10-12T13:42:00Z</cp:lastPrinted>
  <dcterms:created xsi:type="dcterms:W3CDTF">2012-03-26T13:49:00Z</dcterms:created>
  <dcterms:modified xsi:type="dcterms:W3CDTF">2012-12-10T18:35:00Z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0x0101002023DABDF2A2F543B021ED2D36840FC2</vt:lpwstr>
  </property>
</Properties>
</file>