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4B" w:rsidRDefault="000B094B" w:rsidP="000B09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Bureau of Economic Analysis</w:t>
      </w:r>
    </w:p>
    <w:p w:rsidR="000B094B" w:rsidRPr="000B094B" w:rsidRDefault="000B094B" w:rsidP="000B09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color w:val="000000"/>
          <w:sz w:val="19"/>
          <w:szCs w:val="19"/>
        </w:rPr>
        <w:t>EMBARGOED UNTIL RELEASE AT 8:30 A.M. EDT, MONDAY, APRIL 30, 2012</w:t>
      </w:r>
    </w:p>
    <w:p w:rsidR="000B094B" w:rsidRPr="000B094B" w:rsidRDefault="000B094B" w:rsidP="000B09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color w:val="000000"/>
          <w:sz w:val="19"/>
          <w:szCs w:val="19"/>
        </w:rPr>
        <w:t>BEA 12-18</w:t>
      </w:r>
    </w:p>
    <w:p w:rsidR="000B094B" w:rsidRPr="000B094B" w:rsidRDefault="000B094B" w:rsidP="000B094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0B094B" w:rsidRPr="000B094B" w:rsidRDefault="000B094B" w:rsidP="000B094B">
      <w:pPr>
        <w:shd w:val="clear" w:color="auto" w:fill="FFFFFF"/>
        <w:spacing w:before="100" w:beforeAutospacing="1" w:after="150" w:line="240" w:lineRule="auto"/>
        <w:ind w:left="375" w:right="375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color w:val="000000"/>
          <w:sz w:val="19"/>
          <w:szCs w:val="19"/>
        </w:rPr>
        <w:t xml:space="preserve">James Rankin: (202) 606-5301 (Personal Income) </w:t>
      </w:r>
      <w:hyperlink r:id="rId4" w:history="1">
        <w:r w:rsidRPr="000B094B">
          <w:rPr>
            <w:rFonts w:ascii="Verdana" w:eastAsia="Times New Roman" w:hAnsi="Verdana" w:cs="Times New Roman"/>
            <w:color w:val="00267F"/>
            <w:sz w:val="19"/>
          </w:rPr>
          <w:t>piniwd@bea.gov</w:t>
        </w:r>
      </w:hyperlink>
    </w:p>
    <w:p w:rsidR="000B094B" w:rsidRPr="000B094B" w:rsidRDefault="000B094B" w:rsidP="000B094B">
      <w:pPr>
        <w:shd w:val="clear" w:color="auto" w:fill="FFFFFF"/>
        <w:spacing w:before="100" w:beforeAutospacing="1" w:after="150" w:line="240" w:lineRule="auto"/>
        <w:ind w:left="375" w:right="375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color w:val="000000"/>
          <w:sz w:val="19"/>
          <w:szCs w:val="19"/>
        </w:rPr>
        <w:t xml:space="preserve">Kyle Brown: (202) 606-5302 (Personal Consumption Expenditures) </w:t>
      </w:r>
      <w:hyperlink r:id="rId5" w:history="1">
        <w:r w:rsidRPr="000B094B">
          <w:rPr>
            <w:rFonts w:ascii="Verdana" w:eastAsia="Times New Roman" w:hAnsi="Verdana" w:cs="Times New Roman"/>
            <w:color w:val="00267F"/>
            <w:sz w:val="19"/>
          </w:rPr>
          <w:t>pce@bea.gov</w:t>
        </w:r>
      </w:hyperlink>
    </w:p>
    <w:p w:rsidR="000B094B" w:rsidRPr="000B094B" w:rsidRDefault="000B094B" w:rsidP="000B094B">
      <w:pPr>
        <w:shd w:val="clear" w:color="auto" w:fill="FFFFFF"/>
        <w:spacing w:before="100" w:beforeAutospacing="1" w:after="150" w:line="240" w:lineRule="auto"/>
        <w:ind w:left="375" w:right="375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color w:val="FF0000"/>
          <w:sz w:val="19"/>
          <w:szCs w:val="19"/>
        </w:rPr>
        <w:t>* See the navigation bar at the right side of the news release text for links to data tables, contact personnel and their telephone numbers, and supplementary materials.</w:t>
      </w:r>
    </w:p>
    <w:p w:rsidR="000B094B" w:rsidRPr="000B094B" w:rsidRDefault="000B094B" w:rsidP="000B094B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0B094B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PERSONAL INCOME AND OUTLAYS, MARCH 2012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income increased $50.3 billion, or 0.4 percent, and disposable personal income (DPI)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increased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$42.5 billion, or 0.4 percent, in March, according to the Bureau of Economic Analysis.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consumption expenditures (PCE) increased $29.6 billion, or 0.3 percent.  In February,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income increased $39.6 billion, or 0.3 percent, DPI increased $29.4 billion, or 0.2 percent,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PCE increased $93.7 billion, or 0.9 percent, based on revised estimates.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Real disposable income increased 0.2 percent in March, in contrast to a decrease of 0.1 percent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February.  Real PCE increased 0.1 percent, compared with an increase of 0.5 percent.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2011                            2012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Nov.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Dec.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Jan.           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Feb.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Mar.</w:t>
      </w:r>
      <w:proofErr w:type="gramEnd"/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(Percent change from preceding month)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 income, current dollars        0.1             0.4             0.3             </w:t>
      </w:r>
      <w:proofErr w:type="spell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0.3</w:t>
      </w:r>
      <w:proofErr w:type="spell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0.4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Disposable personal income: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Current dollars                        0.0             0.4             0.1             0.2             0.4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Chained (2005) dollars                -0.1             0.3            -0.1            -0.1             0.2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consumption expenditures: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Current dollars                        0.0             0.2             0.5             0.9             0.3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Chained (2005) dollars                 0.0             0.1             0.3             0.5             0.1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Wages and salaries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Private wage and salary disbursements increased $17.3 billion in March, compared with an increase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$24.1 billion in February.  Goods-producing industries' payrolls decreased $1.3 billion, in contrast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increase of $1.8 billion; manufacturing payrolls increased $0.1 billion, compared with an increase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$1.6 billion.  Services-producing industries' payrolls increased $18.6 billion, compared with an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increase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$22.3 billion.  Government wage and salary disbursements increased $1.4 billion, compared with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increase of $0.7 billion.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Other personal income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Supplements to wages and salaries increased $2.7 billion in March, compared with an increase of $3.0 billion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Proprietors' income increased $7.1 billion in March, compared with an increase of $5.2 billion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Farm proprietors' income increased $0.9 billion, compared with an increase of $1.0 billion.  Nonfarm proprietors' income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increased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$6.1 billion, compared with an increase of $4.3 billion.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Rental income of persons increased $3.9 billion in March, compared with an increase of $4.5 billion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income receipts on assets (personal interest income plus personal dividend income) increased $8.8 billion,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compared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an increase of $5.1 billion.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current transfer receipts increased $11.6 billion in March, compared with an increase of $0.3 billion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February.  Within current transfer receipts, government social benefits to persons for social security increased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$6.8 billion, compared with an increase of $2.6 billion.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Contributions for government social insurance -- a subtraction in calculating personal income </w:t>
      </w: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--  increased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$2.5 billion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March, compared with an increase of $3.3 billion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Personal current taxes and disposable personal income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current taxes increased $7.8 billion in March, compared with an increase of $10.2 billion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Disposable personal income (DPI) -- personal income less personal current taxes -- increased $42.5 billion,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0.4 percent, in March, compared with an increase of $29.4 billion, or 0.2 percent,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Personal outlays and personal saving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outlays -- PCE, personal interest payments, and personal current transfer payments -- increased $32.3 billion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 March, compared with an increase of $96.6 billion in February.  PCE increased $29.6 billion, compared with an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increase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$93.7 billion.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saving -- DPI less personal outlays -- was $450.4 billion in March, compared with $440.3 billion in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February.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 personal saving rate -- personal saving as a percentage of disposable income -- was 3.8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percent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March, compared with 3.7 percent in February.  For a comparison of personal saving in BEA's national income and product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accounts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personal saving in the Federal Reserve Board’s flow of funds accounts and data on changes in net worth, go to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" w:history="1">
        <w:r w:rsidRPr="000B094B">
          <w:rPr>
            <w:rFonts w:ascii="Courier New" w:eastAsia="Times New Roman" w:hAnsi="Courier New" w:cs="Courier New"/>
            <w:color w:val="00267F"/>
            <w:sz w:val="20"/>
          </w:rPr>
          <w:t>www.bea.gov/national/nipaweb/Nipa-Frb.asp</w:t>
        </w:r>
      </w:hyperlink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Real DPI, real PCE and price index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Real DPI -- DPI adjusted to remove price changes -- increased 0.2 percent in March, in contrast to a decrease of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0.1 percent in February.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Real PCE -- PCE adjusted to remove price changes -- increased 0.1 percent in March, compared with an increase of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0.5 percent in February. Purchases of durable goods decreased 0.2 percent, in contrast to an increase of 2.1 percent.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Purchases of motor vehicles and parts more than accounted for the decrease in March, and accounted for most of the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increase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February.  Purchases of nondurable goods increased 0.4 percent in March, compared with an increase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0.1 percent in February. Purchases of services decreased less than 0.1 percent, in contrast to an increase of 0.4 percent.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PCE price index -- The price index for PCE increased 0.2 percent in March, compared with an increase of 0.3 percent in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February.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 PCE price index, excluding food and energy, increased 0.2 percent, compared with an increase of 0.1 percent.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Revisions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Estimates have been revised for January and February.  Changes in personal income, current-dollar and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chained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(2005) dollar DPI, and current-dollar and chained (2005) dollar PCE for January and February -- revised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published in last month's release -- are shown below.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Change from preceding month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January                                   February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Previous   Revised   Previous   Revised   Previous   Revised   Previous   Revised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(Billions of dollars)      (Percent)      (Billions of dollars)      (Percent)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Income: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Current dollars                            26.5      36.8        0.2       0.3       28.2      39.6        0.2       0.3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Disposable personal income: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Current dollars                             5.0      15.6        0.0       0.1       18.9      29.4        0.2       </w:t>
      </w:r>
      <w:proofErr w:type="spell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0.2</w:t>
      </w:r>
      <w:proofErr w:type="spellEnd"/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Chained (2005) dollars                    -18.8     -10.1       -0.2      -0.1      -15.3      -7.5       -0.1      -0.1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Personal consumption expenditures: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Current dollars                            40.9      56.0        0.4       0.5       86.0      93.7        0.8       0.9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Chained (2005) dollars                     14.3      26.9        0.2       0.3       45.1      50.5        0.5       </w:t>
      </w:r>
      <w:proofErr w:type="spell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0.5</w:t>
      </w:r>
      <w:proofErr w:type="spellEnd"/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Annual Revision of the National Income and Product Accounts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As part of the annual revision of the national income and product accounts (NIPAs), revised estimates of personal income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outlays covering January 2009 through May 2012 will be released along with estimates for June 2012 on July 31.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The August Survey of Current Business will contain an article that describes the annual revision in detail.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BEA's national, international, regional, and industry estimates; the Survey of Current Business; and BEA news releases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available without charge on BEA's Web site at </w:t>
      </w:r>
      <w:hyperlink r:id="rId7" w:history="1">
        <w:r w:rsidRPr="000B094B">
          <w:rPr>
            <w:rFonts w:ascii="Courier New" w:eastAsia="Times New Roman" w:hAnsi="Courier New" w:cs="Courier New"/>
            <w:color w:val="00267F"/>
            <w:sz w:val="20"/>
          </w:rPr>
          <w:t>www.bea.gov</w:t>
        </w:r>
      </w:hyperlink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.  By visiting the site, you can also subscribe to receive free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e-mail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summaries of BEA releases and announcements.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*          *          *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Next release - June 1, 2012 at 8:30 A.M. EDT for Personal Income and Outlays for April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NOTE. -- Monthly estimates are expressed at seasonally adjusted annual rates, unless otherwise specified.   Month-to-month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dollar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changes are differences between these published estimates.  Month-to-month percent changes are calculated from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unrounded</w:t>
      </w:r>
      <w:proofErr w:type="gramEnd"/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data and are not annualized.  “Real” estimates are in chained (2005) dollars.</w:t>
      </w: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B094B" w:rsidRPr="000B094B" w:rsidRDefault="000B094B" w:rsidP="000B09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 w:right="22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news release is available on BEA’s Web site at </w:t>
      </w:r>
      <w:hyperlink r:id="rId8" w:history="1">
        <w:r w:rsidRPr="000B094B">
          <w:rPr>
            <w:rFonts w:ascii="Courier New" w:eastAsia="Times New Roman" w:hAnsi="Courier New" w:cs="Courier New"/>
            <w:color w:val="00267F"/>
            <w:sz w:val="20"/>
          </w:rPr>
          <w:t>www.bea.gov/newsreleases/rels.htm</w:t>
        </w:r>
      </w:hyperlink>
      <w:r w:rsidRPr="000B094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43061B" w:rsidRDefault="0043061B"/>
    <w:sectPr w:rsidR="0043061B" w:rsidSect="0043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94B"/>
    <w:rsid w:val="000B094B"/>
    <w:rsid w:val="0043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94B"/>
    <w:rPr>
      <w:strike w:val="0"/>
      <w:dstrike w:val="0"/>
      <w:color w:val="00267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094B"/>
    <w:pPr>
      <w:spacing w:before="100" w:beforeAutospacing="1" w:after="15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5378">
              <w:marLeft w:val="0"/>
              <w:marRight w:val="0"/>
              <w:marTop w:val="150"/>
              <w:marBottom w:val="225"/>
              <w:divBdr>
                <w:top w:val="single" w:sz="6" w:space="8" w:color="F9F4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.gov/newsreleases/rel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.gov/national/nipaweb/Nipa-Frb.asp" TargetMode="External"/><Relationship Id="rId5" Type="http://schemas.openxmlformats.org/officeDocument/2006/relationships/hyperlink" Target="mailto:pce@be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iniwd@be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7717</Characters>
  <Application>Microsoft Office Word</Application>
  <DocSecurity>0</DocSecurity>
  <Lines>64</Lines>
  <Paragraphs>18</Paragraphs>
  <ScaleCrop>false</ScaleCrop>
  <Company>DOC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JMason</dc:creator>
  <cp:keywords/>
  <dc:description/>
  <cp:lastModifiedBy>JMason</cp:lastModifiedBy>
  <cp:revision>1</cp:revision>
  <dcterms:created xsi:type="dcterms:W3CDTF">2012-05-04T14:26:00Z</dcterms:created>
  <dcterms:modified xsi:type="dcterms:W3CDTF">2012-05-04T14:26:00Z</dcterms:modified>
</cp:coreProperties>
</file>